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4BF43" w14:textId="66761F3E" w:rsidR="464A9D8C" w:rsidRDefault="464A9D8C" w:rsidP="464A9D8C">
      <w:pPr>
        <w:spacing w:after="480"/>
        <w:jc w:val="center"/>
        <w:rPr>
          <w:b/>
          <w:bCs/>
        </w:rPr>
      </w:pPr>
    </w:p>
    <w:p w14:paraId="1F2B684D" w14:textId="056B2EA8" w:rsidR="464A9D8C" w:rsidRDefault="464A9D8C" w:rsidP="464A9D8C">
      <w:pPr>
        <w:spacing w:after="480"/>
        <w:jc w:val="center"/>
        <w:rPr>
          <w:b/>
          <w:bCs/>
        </w:rPr>
      </w:pPr>
    </w:p>
    <w:p w14:paraId="0B2D70AB" w14:textId="319F56D3" w:rsidR="003E2534" w:rsidRPr="00B876DF" w:rsidRDefault="2363ADA3" w:rsidP="00ED34E6">
      <w:pPr>
        <w:spacing w:after="480"/>
        <w:jc w:val="center"/>
        <w:rPr>
          <w:b/>
          <w:bCs/>
        </w:rPr>
      </w:pPr>
      <w:r w:rsidRPr="00B876DF">
        <w:rPr>
          <w:b/>
          <w:bCs/>
        </w:rPr>
        <w:t>DECRETO XX/XX, de X de X, SOBRE LA COMUNICACIÓN AUDIOVISUAL</w:t>
      </w:r>
      <w:r w:rsidR="40E61173" w:rsidRPr="00B876DF">
        <w:rPr>
          <w:b/>
          <w:bCs/>
        </w:rPr>
        <w:t xml:space="preserve"> DE EUSKADI</w:t>
      </w:r>
    </w:p>
    <w:sdt>
      <w:sdtPr>
        <w:rPr>
          <w:rFonts w:asciiTheme="minorHAnsi" w:eastAsiaTheme="minorEastAsia" w:hAnsiTheme="minorHAnsi" w:cstheme="minorBidi"/>
          <w:b w:val="0"/>
          <w:vanish w:val="0"/>
          <w:szCs w:val="22"/>
          <w:lang w:val="eu-ES" w:eastAsia="en-US"/>
        </w:rPr>
        <w:id w:val="-1402680886"/>
        <w:docPartObj>
          <w:docPartGallery w:val="Table of Contents"/>
          <w:docPartUnique/>
        </w:docPartObj>
      </w:sdtPr>
      <w:sdtContent>
        <w:p w14:paraId="105BF3BB" w14:textId="2CBC7DC9" w:rsidR="005D40DF" w:rsidRPr="00B876DF" w:rsidRDefault="005D40DF" w:rsidP="008D4F63">
          <w:pPr>
            <w:pStyle w:val="TtuloTDC"/>
          </w:pPr>
          <w:r w:rsidRPr="00B876DF">
            <w:rPr>
              <w:lang w:val="eu-ES"/>
            </w:rPr>
            <w:t>Aurkibidea</w:t>
          </w:r>
        </w:p>
        <w:p w14:paraId="15079EA8" w14:textId="6827F90C" w:rsidR="00A512F5" w:rsidRPr="00B876DF" w:rsidRDefault="00D23CE1">
          <w:pPr>
            <w:pStyle w:val="TDC1"/>
            <w:rPr>
              <w:rFonts w:eastAsiaTheme="minorEastAsia"/>
              <w:noProof/>
              <w:kern w:val="2"/>
              <w:sz w:val="24"/>
              <w:szCs w:val="24"/>
              <w:lang w:val="eu-ES" w:eastAsia="eu-ES"/>
              <w14:ligatures w14:val="standardContextual"/>
            </w:rPr>
          </w:pPr>
          <w:r w:rsidRPr="00B876DF">
            <w:fldChar w:fldCharType="begin"/>
          </w:r>
          <w:r w:rsidRPr="00B876DF">
            <w:instrText xml:space="preserve"> TOC \o "1-4" \h \z \u </w:instrText>
          </w:r>
          <w:r w:rsidRPr="00B876DF">
            <w:fldChar w:fldCharType="separate"/>
          </w:r>
          <w:hyperlink w:anchor="_Toc222225164" w:history="1">
            <w:r w:rsidR="00A512F5" w:rsidRPr="00B876DF">
              <w:rPr>
                <w:rStyle w:val="Hipervnculo"/>
                <w:noProof/>
              </w:rPr>
              <w:t>TÍTULO PRELIMINAR</w:t>
            </w:r>
            <w:r w:rsidR="00A512F5" w:rsidRPr="00B876DF">
              <w:rPr>
                <w:noProof/>
                <w:webHidden/>
              </w:rPr>
              <w:tab/>
            </w:r>
            <w:r w:rsidR="00A512F5" w:rsidRPr="00B876DF">
              <w:rPr>
                <w:noProof/>
                <w:webHidden/>
              </w:rPr>
              <w:fldChar w:fldCharType="begin"/>
            </w:r>
            <w:r w:rsidR="00A512F5" w:rsidRPr="00B876DF">
              <w:rPr>
                <w:noProof/>
                <w:webHidden/>
              </w:rPr>
              <w:instrText xml:space="preserve"> PAGEREF _Toc222225164 \h </w:instrText>
            </w:r>
            <w:r w:rsidR="00A512F5" w:rsidRPr="00B876DF">
              <w:rPr>
                <w:noProof/>
                <w:webHidden/>
              </w:rPr>
            </w:r>
            <w:r w:rsidR="00A512F5" w:rsidRPr="00B876DF">
              <w:rPr>
                <w:noProof/>
                <w:webHidden/>
              </w:rPr>
              <w:fldChar w:fldCharType="separate"/>
            </w:r>
            <w:r w:rsidR="00A512F5" w:rsidRPr="00B876DF">
              <w:rPr>
                <w:noProof/>
                <w:webHidden/>
              </w:rPr>
              <w:t>8</w:t>
            </w:r>
            <w:r w:rsidR="00A512F5" w:rsidRPr="00B876DF">
              <w:rPr>
                <w:noProof/>
                <w:webHidden/>
              </w:rPr>
              <w:fldChar w:fldCharType="end"/>
            </w:r>
          </w:hyperlink>
        </w:p>
        <w:p w14:paraId="605E3E44" w14:textId="2F58ED25" w:rsidR="00A512F5" w:rsidRPr="00B876DF" w:rsidRDefault="00A512F5">
          <w:pPr>
            <w:pStyle w:val="TDC1"/>
            <w:rPr>
              <w:rFonts w:eastAsiaTheme="minorEastAsia"/>
              <w:noProof/>
              <w:kern w:val="2"/>
              <w:sz w:val="24"/>
              <w:szCs w:val="24"/>
              <w:lang w:val="eu-ES" w:eastAsia="eu-ES"/>
              <w14:ligatures w14:val="standardContextual"/>
            </w:rPr>
          </w:pPr>
          <w:hyperlink w:anchor="_Toc222225165" w:history="1">
            <w:r w:rsidRPr="00B876DF">
              <w:rPr>
                <w:rStyle w:val="Hipervnculo"/>
                <w:noProof/>
              </w:rPr>
              <w:t>DISPOSICIONES GENERALES</w:t>
            </w:r>
            <w:r w:rsidRPr="00B876DF">
              <w:rPr>
                <w:noProof/>
                <w:webHidden/>
              </w:rPr>
              <w:tab/>
            </w:r>
            <w:r w:rsidRPr="00B876DF">
              <w:rPr>
                <w:noProof/>
                <w:webHidden/>
              </w:rPr>
              <w:fldChar w:fldCharType="begin"/>
            </w:r>
            <w:r w:rsidRPr="00B876DF">
              <w:rPr>
                <w:noProof/>
                <w:webHidden/>
              </w:rPr>
              <w:instrText xml:space="preserve"> PAGEREF _Toc222225165 \h </w:instrText>
            </w:r>
            <w:r w:rsidRPr="00B876DF">
              <w:rPr>
                <w:noProof/>
                <w:webHidden/>
              </w:rPr>
            </w:r>
            <w:r w:rsidRPr="00B876DF">
              <w:rPr>
                <w:noProof/>
                <w:webHidden/>
              </w:rPr>
              <w:fldChar w:fldCharType="separate"/>
            </w:r>
            <w:r w:rsidRPr="00B876DF">
              <w:rPr>
                <w:noProof/>
                <w:webHidden/>
              </w:rPr>
              <w:t>8</w:t>
            </w:r>
            <w:r w:rsidRPr="00B876DF">
              <w:rPr>
                <w:noProof/>
                <w:webHidden/>
              </w:rPr>
              <w:fldChar w:fldCharType="end"/>
            </w:r>
          </w:hyperlink>
        </w:p>
        <w:p w14:paraId="1A8794A1" w14:textId="529AE14F" w:rsidR="00A512F5" w:rsidRPr="00B876DF" w:rsidRDefault="00A512F5">
          <w:pPr>
            <w:pStyle w:val="TDC4"/>
            <w:tabs>
              <w:tab w:val="right" w:leader="dot" w:pos="8494"/>
            </w:tabs>
            <w:rPr>
              <w:noProof/>
              <w:lang w:val="eu-ES" w:eastAsia="eu-ES"/>
            </w:rPr>
          </w:pPr>
          <w:hyperlink w:anchor="_Toc222225166" w:history="1">
            <w:r w:rsidRPr="00B876DF">
              <w:rPr>
                <w:rStyle w:val="Hipervnculo"/>
                <w:noProof/>
              </w:rPr>
              <w:t>Artículo 1.–  Objeto.</w:t>
            </w:r>
            <w:r w:rsidRPr="00B876DF">
              <w:rPr>
                <w:noProof/>
                <w:webHidden/>
              </w:rPr>
              <w:tab/>
            </w:r>
            <w:r w:rsidRPr="00B876DF">
              <w:rPr>
                <w:noProof/>
                <w:webHidden/>
              </w:rPr>
              <w:fldChar w:fldCharType="begin"/>
            </w:r>
            <w:r w:rsidRPr="00B876DF">
              <w:rPr>
                <w:noProof/>
                <w:webHidden/>
              </w:rPr>
              <w:instrText xml:space="preserve"> PAGEREF _Toc222225166 \h </w:instrText>
            </w:r>
            <w:r w:rsidRPr="00B876DF">
              <w:rPr>
                <w:noProof/>
                <w:webHidden/>
              </w:rPr>
            </w:r>
            <w:r w:rsidRPr="00B876DF">
              <w:rPr>
                <w:noProof/>
                <w:webHidden/>
              </w:rPr>
              <w:fldChar w:fldCharType="separate"/>
            </w:r>
            <w:r w:rsidRPr="00B876DF">
              <w:rPr>
                <w:noProof/>
                <w:webHidden/>
              </w:rPr>
              <w:t>8</w:t>
            </w:r>
            <w:r w:rsidRPr="00B876DF">
              <w:rPr>
                <w:noProof/>
                <w:webHidden/>
              </w:rPr>
              <w:fldChar w:fldCharType="end"/>
            </w:r>
          </w:hyperlink>
        </w:p>
        <w:p w14:paraId="5E5D9F15" w14:textId="33273F48" w:rsidR="00A512F5" w:rsidRPr="00B876DF" w:rsidRDefault="00A512F5">
          <w:pPr>
            <w:pStyle w:val="TDC4"/>
            <w:tabs>
              <w:tab w:val="right" w:leader="dot" w:pos="8494"/>
            </w:tabs>
            <w:rPr>
              <w:noProof/>
              <w:lang w:val="eu-ES" w:eastAsia="eu-ES"/>
            </w:rPr>
          </w:pPr>
          <w:hyperlink w:anchor="_Toc222225167" w:history="1">
            <w:r w:rsidRPr="00B876DF">
              <w:rPr>
                <w:rStyle w:val="Hipervnculo"/>
                <w:noProof/>
              </w:rPr>
              <w:t>Artículo 2.– Ámbito de aplicación.</w:t>
            </w:r>
            <w:r w:rsidRPr="00B876DF">
              <w:rPr>
                <w:noProof/>
                <w:webHidden/>
              </w:rPr>
              <w:tab/>
            </w:r>
            <w:r w:rsidRPr="00B876DF">
              <w:rPr>
                <w:noProof/>
                <w:webHidden/>
              </w:rPr>
              <w:fldChar w:fldCharType="begin"/>
            </w:r>
            <w:r w:rsidRPr="00B876DF">
              <w:rPr>
                <w:noProof/>
                <w:webHidden/>
              </w:rPr>
              <w:instrText xml:space="preserve"> PAGEREF _Toc222225167 \h </w:instrText>
            </w:r>
            <w:r w:rsidRPr="00B876DF">
              <w:rPr>
                <w:noProof/>
                <w:webHidden/>
              </w:rPr>
            </w:r>
            <w:r w:rsidRPr="00B876DF">
              <w:rPr>
                <w:noProof/>
                <w:webHidden/>
              </w:rPr>
              <w:fldChar w:fldCharType="separate"/>
            </w:r>
            <w:r w:rsidRPr="00B876DF">
              <w:rPr>
                <w:noProof/>
                <w:webHidden/>
              </w:rPr>
              <w:t>9</w:t>
            </w:r>
            <w:r w:rsidRPr="00B876DF">
              <w:rPr>
                <w:noProof/>
                <w:webHidden/>
              </w:rPr>
              <w:fldChar w:fldCharType="end"/>
            </w:r>
          </w:hyperlink>
        </w:p>
        <w:p w14:paraId="48ACC41E" w14:textId="19A21290" w:rsidR="00A512F5" w:rsidRPr="00B876DF" w:rsidRDefault="00A512F5">
          <w:pPr>
            <w:pStyle w:val="TDC4"/>
            <w:tabs>
              <w:tab w:val="right" w:leader="dot" w:pos="8494"/>
            </w:tabs>
            <w:rPr>
              <w:noProof/>
              <w:lang w:val="eu-ES" w:eastAsia="eu-ES"/>
            </w:rPr>
          </w:pPr>
          <w:hyperlink w:anchor="_Toc222225168" w:history="1">
            <w:r w:rsidRPr="00B876DF">
              <w:rPr>
                <w:rStyle w:val="Hipervnculo"/>
                <w:noProof/>
              </w:rPr>
              <w:t>Artículo 3.–  Definiciones.</w:t>
            </w:r>
            <w:r w:rsidRPr="00B876DF">
              <w:rPr>
                <w:noProof/>
                <w:webHidden/>
              </w:rPr>
              <w:tab/>
            </w:r>
            <w:r w:rsidRPr="00B876DF">
              <w:rPr>
                <w:noProof/>
                <w:webHidden/>
              </w:rPr>
              <w:fldChar w:fldCharType="begin"/>
            </w:r>
            <w:r w:rsidRPr="00B876DF">
              <w:rPr>
                <w:noProof/>
                <w:webHidden/>
              </w:rPr>
              <w:instrText xml:space="preserve"> PAGEREF _Toc222225168 \h </w:instrText>
            </w:r>
            <w:r w:rsidRPr="00B876DF">
              <w:rPr>
                <w:noProof/>
                <w:webHidden/>
              </w:rPr>
            </w:r>
            <w:r w:rsidRPr="00B876DF">
              <w:rPr>
                <w:noProof/>
                <w:webHidden/>
              </w:rPr>
              <w:fldChar w:fldCharType="separate"/>
            </w:r>
            <w:r w:rsidRPr="00B876DF">
              <w:rPr>
                <w:noProof/>
                <w:webHidden/>
              </w:rPr>
              <w:t>10</w:t>
            </w:r>
            <w:r w:rsidRPr="00B876DF">
              <w:rPr>
                <w:noProof/>
                <w:webHidden/>
              </w:rPr>
              <w:fldChar w:fldCharType="end"/>
            </w:r>
          </w:hyperlink>
        </w:p>
        <w:p w14:paraId="26EC846C" w14:textId="41F82C76" w:rsidR="00A512F5" w:rsidRPr="00B876DF" w:rsidRDefault="00A512F5">
          <w:pPr>
            <w:pStyle w:val="TDC1"/>
            <w:rPr>
              <w:rFonts w:eastAsiaTheme="minorEastAsia"/>
              <w:noProof/>
              <w:kern w:val="2"/>
              <w:sz w:val="24"/>
              <w:szCs w:val="24"/>
              <w:lang w:val="eu-ES" w:eastAsia="eu-ES"/>
              <w14:ligatures w14:val="standardContextual"/>
            </w:rPr>
          </w:pPr>
          <w:hyperlink w:anchor="_Toc222225169" w:history="1">
            <w:r w:rsidRPr="00B876DF">
              <w:rPr>
                <w:rStyle w:val="Hipervnculo"/>
                <w:noProof/>
              </w:rPr>
              <w:t>TITULO I</w:t>
            </w:r>
            <w:r w:rsidRPr="00B876DF">
              <w:rPr>
                <w:noProof/>
                <w:webHidden/>
              </w:rPr>
              <w:tab/>
            </w:r>
            <w:r w:rsidRPr="00B876DF">
              <w:rPr>
                <w:noProof/>
                <w:webHidden/>
              </w:rPr>
              <w:fldChar w:fldCharType="begin"/>
            </w:r>
            <w:r w:rsidRPr="00B876DF">
              <w:rPr>
                <w:noProof/>
                <w:webHidden/>
              </w:rPr>
              <w:instrText xml:space="preserve"> PAGEREF _Toc222225169 \h </w:instrText>
            </w:r>
            <w:r w:rsidRPr="00B876DF">
              <w:rPr>
                <w:noProof/>
                <w:webHidden/>
              </w:rPr>
            </w:r>
            <w:r w:rsidRPr="00B876DF">
              <w:rPr>
                <w:noProof/>
                <w:webHidden/>
              </w:rPr>
              <w:fldChar w:fldCharType="separate"/>
            </w:r>
            <w:r w:rsidRPr="00B876DF">
              <w:rPr>
                <w:noProof/>
                <w:webHidden/>
              </w:rPr>
              <w:t>10</w:t>
            </w:r>
            <w:r w:rsidRPr="00B876DF">
              <w:rPr>
                <w:noProof/>
                <w:webHidden/>
              </w:rPr>
              <w:fldChar w:fldCharType="end"/>
            </w:r>
          </w:hyperlink>
        </w:p>
        <w:p w14:paraId="5AA0EEB0" w14:textId="559DA73C" w:rsidR="00A512F5" w:rsidRPr="00B876DF" w:rsidRDefault="00A512F5">
          <w:pPr>
            <w:pStyle w:val="TDC1"/>
            <w:rPr>
              <w:rFonts w:eastAsiaTheme="minorEastAsia"/>
              <w:noProof/>
              <w:kern w:val="2"/>
              <w:sz w:val="24"/>
              <w:szCs w:val="24"/>
              <w:lang w:val="eu-ES" w:eastAsia="eu-ES"/>
              <w14:ligatures w14:val="standardContextual"/>
            </w:rPr>
          </w:pPr>
          <w:hyperlink w:anchor="_Toc222225170" w:history="1">
            <w:r w:rsidRPr="00B876DF">
              <w:rPr>
                <w:rStyle w:val="Hipervnculo"/>
                <w:noProof/>
              </w:rPr>
              <w:t>PRINCIPIOS DE LA COMUNICACIÓN AUDIOVISUAL</w:t>
            </w:r>
            <w:r w:rsidRPr="00B876DF">
              <w:rPr>
                <w:noProof/>
                <w:webHidden/>
              </w:rPr>
              <w:tab/>
            </w:r>
            <w:r w:rsidRPr="00B876DF">
              <w:rPr>
                <w:noProof/>
                <w:webHidden/>
              </w:rPr>
              <w:fldChar w:fldCharType="begin"/>
            </w:r>
            <w:r w:rsidRPr="00B876DF">
              <w:rPr>
                <w:noProof/>
                <w:webHidden/>
              </w:rPr>
              <w:instrText xml:space="preserve"> PAGEREF _Toc222225170 \h </w:instrText>
            </w:r>
            <w:r w:rsidRPr="00B876DF">
              <w:rPr>
                <w:noProof/>
                <w:webHidden/>
              </w:rPr>
            </w:r>
            <w:r w:rsidRPr="00B876DF">
              <w:rPr>
                <w:noProof/>
                <w:webHidden/>
              </w:rPr>
              <w:fldChar w:fldCharType="separate"/>
            </w:r>
            <w:r w:rsidRPr="00B876DF">
              <w:rPr>
                <w:noProof/>
                <w:webHidden/>
              </w:rPr>
              <w:t>10</w:t>
            </w:r>
            <w:r w:rsidRPr="00B876DF">
              <w:rPr>
                <w:noProof/>
                <w:webHidden/>
              </w:rPr>
              <w:fldChar w:fldCharType="end"/>
            </w:r>
          </w:hyperlink>
        </w:p>
        <w:p w14:paraId="6AF1AC67" w14:textId="68E5D84B" w:rsidR="00A512F5" w:rsidRPr="00B876DF" w:rsidRDefault="00A512F5">
          <w:pPr>
            <w:pStyle w:val="TDC4"/>
            <w:tabs>
              <w:tab w:val="right" w:leader="dot" w:pos="8494"/>
            </w:tabs>
            <w:rPr>
              <w:noProof/>
              <w:lang w:val="eu-ES" w:eastAsia="eu-ES"/>
            </w:rPr>
          </w:pPr>
          <w:hyperlink w:anchor="_Toc222225171" w:history="1">
            <w:r w:rsidRPr="00B876DF">
              <w:rPr>
                <w:rStyle w:val="Hipervnculo"/>
                <w:noProof/>
              </w:rPr>
              <w:t>Artículo 4.–  Principios.</w:t>
            </w:r>
            <w:r w:rsidRPr="00B876DF">
              <w:rPr>
                <w:noProof/>
                <w:webHidden/>
              </w:rPr>
              <w:tab/>
            </w:r>
            <w:r w:rsidRPr="00B876DF">
              <w:rPr>
                <w:noProof/>
                <w:webHidden/>
              </w:rPr>
              <w:fldChar w:fldCharType="begin"/>
            </w:r>
            <w:r w:rsidRPr="00B876DF">
              <w:rPr>
                <w:noProof/>
                <w:webHidden/>
              </w:rPr>
              <w:instrText xml:space="preserve"> PAGEREF _Toc222225171 \h </w:instrText>
            </w:r>
            <w:r w:rsidRPr="00B876DF">
              <w:rPr>
                <w:noProof/>
                <w:webHidden/>
              </w:rPr>
            </w:r>
            <w:r w:rsidRPr="00B876DF">
              <w:rPr>
                <w:noProof/>
                <w:webHidden/>
              </w:rPr>
              <w:fldChar w:fldCharType="separate"/>
            </w:r>
            <w:r w:rsidRPr="00B876DF">
              <w:rPr>
                <w:noProof/>
                <w:webHidden/>
              </w:rPr>
              <w:t>10</w:t>
            </w:r>
            <w:r w:rsidRPr="00B876DF">
              <w:rPr>
                <w:noProof/>
                <w:webHidden/>
              </w:rPr>
              <w:fldChar w:fldCharType="end"/>
            </w:r>
          </w:hyperlink>
        </w:p>
        <w:p w14:paraId="546FDCC9" w14:textId="407013E2" w:rsidR="00A512F5" w:rsidRPr="00B876DF" w:rsidRDefault="00A512F5">
          <w:pPr>
            <w:pStyle w:val="TDC4"/>
            <w:tabs>
              <w:tab w:val="right" w:leader="dot" w:pos="8494"/>
            </w:tabs>
            <w:rPr>
              <w:noProof/>
              <w:lang w:val="eu-ES" w:eastAsia="eu-ES"/>
            </w:rPr>
          </w:pPr>
          <w:hyperlink w:anchor="_Toc222225172" w:history="1">
            <w:r w:rsidRPr="00B876DF">
              <w:rPr>
                <w:rStyle w:val="Hipervnculo"/>
                <w:noProof/>
              </w:rPr>
              <w:t>Artículo 5.– Autorregulación y corregulación.</w:t>
            </w:r>
            <w:r w:rsidRPr="00B876DF">
              <w:rPr>
                <w:noProof/>
                <w:webHidden/>
              </w:rPr>
              <w:tab/>
            </w:r>
            <w:r w:rsidRPr="00B876DF">
              <w:rPr>
                <w:noProof/>
                <w:webHidden/>
              </w:rPr>
              <w:fldChar w:fldCharType="begin"/>
            </w:r>
            <w:r w:rsidRPr="00B876DF">
              <w:rPr>
                <w:noProof/>
                <w:webHidden/>
              </w:rPr>
              <w:instrText xml:space="preserve"> PAGEREF _Toc222225172 \h </w:instrText>
            </w:r>
            <w:r w:rsidRPr="00B876DF">
              <w:rPr>
                <w:noProof/>
                <w:webHidden/>
              </w:rPr>
            </w:r>
            <w:r w:rsidRPr="00B876DF">
              <w:rPr>
                <w:noProof/>
                <w:webHidden/>
              </w:rPr>
              <w:fldChar w:fldCharType="separate"/>
            </w:r>
            <w:r w:rsidRPr="00B876DF">
              <w:rPr>
                <w:noProof/>
                <w:webHidden/>
              </w:rPr>
              <w:t>11</w:t>
            </w:r>
            <w:r w:rsidRPr="00B876DF">
              <w:rPr>
                <w:noProof/>
                <w:webHidden/>
              </w:rPr>
              <w:fldChar w:fldCharType="end"/>
            </w:r>
          </w:hyperlink>
        </w:p>
        <w:p w14:paraId="6275DE1D" w14:textId="6A797654" w:rsidR="00A512F5" w:rsidRPr="00B876DF" w:rsidRDefault="00A512F5">
          <w:pPr>
            <w:pStyle w:val="TDC4"/>
            <w:tabs>
              <w:tab w:val="right" w:leader="dot" w:pos="8494"/>
            </w:tabs>
            <w:rPr>
              <w:noProof/>
              <w:lang w:val="eu-ES" w:eastAsia="eu-ES"/>
            </w:rPr>
          </w:pPr>
          <w:hyperlink w:anchor="_Toc222225173" w:history="1">
            <w:r w:rsidRPr="00B876DF">
              <w:rPr>
                <w:rStyle w:val="Hipervnculo"/>
                <w:noProof/>
              </w:rPr>
              <w:t>Artículo 6.– Códigos de conducta de autorregulación y corregulación.</w:t>
            </w:r>
            <w:r w:rsidRPr="00B876DF">
              <w:rPr>
                <w:noProof/>
                <w:webHidden/>
              </w:rPr>
              <w:tab/>
            </w:r>
            <w:r w:rsidRPr="00B876DF">
              <w:rPr>
                <w:noProof/>
                <w:webHidden/>
              </w:rPr>
              <w:fldChar w:fldCharType="begin"/>
            </w:r>
            <w:r w:rsidRPr="00B876DF">
              <w:rPr>
                <w:noProof/>
                <w:webHidden/>
              </w:rPr>
              <w:instrText xml:space="preserve"> PAGEREF _Toc222225173 \h </w:instrText>
            </w:r>
            <w:r w:rsidRPr="00B876DF">
              <w:rPr>
                <w:noProof/>
                <w:webHidden/>
              </w:rPr>
            </w:r>
            <w:r w:rsidRPr="00B876DF">
              <w:rPr>
                <w:noProof/>
                <w:webHidden/>
              </w:rPr>
              <w:fldChar w:fldCharType="separate"/>
            </w:r>
            <w:r w:rsidRPr="00B876DF">
              <w:rPr>
                <w:noProof/>
                <w:webHidden/>
              </w:rPr>
              <w:t>11</w:t>
            </w:r>
            <w:r w:rsidRPr="00B876DF">
              <w:rPr>
                <w:noProof/>
                <w:webHidden/>
              </w:rPr>
              <w:fldChar w:fldCharType="end"/>
            </w:r>
          </w:hyperlink>
        </w:p>
        <w:p w14:paraId="5ED6E93B" w14:textId="0C426A67" w:rsidR="00A512F5" w:rsidRPr="00B876DF" w:rsidRDefault="00A512F5">
          <w:pPr>
            <w:pStyle w:val="TDC1"/>
            <w:rPr>
              <w:rFonts w:eastAsiaTheme="minorEastAsia"/>
              <w:noProof/>
              <w:kern w:val="2"/>
              <w:sz w:val="24"/>
              <w:szCs w:val="24"/>
              <w:lang w:val="eu-ES" w:eastAsia="eu-ES"/>
              <w14:ligatures w14:val="standardContextual"/>
            </w:rPr>
          </w:pPr>
          <w:hyperlink w:anchor="_Toc222225174" w:history="1">
            <w:r w:rsidRPr="00B876DF">
              <w:rPr>
                <w:rStyle w:val="Hipervnculo"/>
                <w:noProof/>
              </w:rPr>
              <w:t>TITULO II</w:t>
            </w:r>
            <w:r w:rsidRPr="00B876DF">
              <w:rPr>
                <w:noProof/>
                <w:webHidden/>
              </w:rPr>
              <w:tab/>
            </w:r>
            <w:r w:rsidRPr="00B876DF">
              <w:rPr>
                <w:noProof/>
                <w:webHidden/>
              </w:rPr>
              <w:fldChar w:fldCharType="begin"/>
            </w:r>
            <w:r w:rsidRPr="00B876DF">
              <w:rPr>
                <w:noProof/>
                <w:webHidden/>
              </w:rPr>
              <w:instrText xml:space="preserve"> PAGEREF _Toc222225174 \h </w:instrText>
            </w:r>
            <w:r w:rsidRPr="00B876DF">
              <w:rPr>
                <w:noProof/>
                <w:webHidden/>
              </w:rPr>
            </w:r>
            <w:r w:rsidRPr="00B876DF">
              <w:rPr>
                <w:noProof/>
                <w:webHidden/>
              </w:rPr>
              <w:fldChar w:fldCharType="separate"/>
            </w:r>
            <w:r w:rsidRPr="00B876DF">
              <w:rPr>
                <w:noProof/>
                <w:webHidden/>
              </w:rPr>
              <w:t>12</w:t>
            </w:r>
            <w:r w:rsidRPr="00B876DF">
              <w:rPr>
                <w:noProof/>
                <w:webHidden/>
              </w:rPr>
              <w:fldChar w:fldCharType="end"/>
            </w:r>
          </w:hyperlink>
        </w:p>
        <w:p w14:paraId="75BE6F72" w14:textId="609E2E11" w:rsidR="00A512F5" w:rsidRPr="00B876DF" w:rsidRDefault="00A512F5">
          <w:pPr>
            <w:pStyle w:val="TDC1"/>
            <w:rPr>
              <w:rFonts w:eastAsiaTheme="minorEastAsia"/>
              <w:noProof/>
              <w:kern w:val="2"/>
              <w:sz w:val="24"/>
              <w:szCs w:val="24"/>
              <w:lang w:val="eu-ES" w:eastAsia="eu-ES"/>
              <w14:ligatures w14:val="standardContextual"/>
            </w:rPr>
          </w:pPr>
          <w:hyperlink w:anchor="_Toc222225175" w:history="1">
            <w:r w:rsidRPr="00B876DF">
              <w:rPr>
                <w:rStyle w:val="Hipervnculo"/>
                <w:noProof/>
              </w:rPr>
              <w:t>DE LAS COMPETENCIAS PÚBLICAS EN EL ÁMBITO AUDIOVISUAL DE EUSKADI</w:t>
            </w:r>
            <w:r w:rsidRPr="00B876DF">
              <w:rPr>
                <w:noProof/>
                <w:webHidden/>
              </w:rPr>
              <w:tab/>
            </w:r>
            <w:r w:rsidRPr="00B876DF">
              <w:rPr>
                <w:noProof/>
                <w:webHidden/>
              </w:rPr>
              <w:fldChar w:fldCharType="begin"/>
            </w:r>
            <w:r w:rsidRPr="00B876DF">
              <w:rPr>
                <w:noProof/>
                <w:webHidden/>
              </w:rPr>
              <w:instrText xml:space="preserve"> PAGEREF _Toc222225175 \h </w:instrText>
            </w:r>
            <w:r w:rsidRPr="00B876DF">
              <w:rPr>
                <w:noProof/>
                <w:webHidden/>
              </w:rPr>
            </w:r>
            <w:r w:rsidRPr="00B876DF">
              <w:rPr>
                <w:noProof/>
                <w:webHidden/>
              </w:rPr>
              <w:fldChar w:fldCharType="separate"/>
            </w:r>
            <w:r w:rsidRPr="00B876DF">
              <w:rPr>
                <w:noProof/>
                <w:webHidden/>
              </w:rPr>
              <w:t>12</w:t>
            </w:r>
            <w:r w:rsidRPr="00B876DF">
              <w:rPr>
                <w:noProof/>
                <w:webHidden/>
              </w:rPr>
              <w:fldChar w:fldCharType="end"/>
            </w:r>
          </w:hyperlink>
        </w:p>
        <w:p w14:paraId="25C661A6" w14:textId="32E5699A" w:rsidR="00A512F5" w:rsidRPr="00B876DF" w:rsidRDefault="00A512F5">
          <w:pPr>
            <w:pStyle w:val="TDC4"/>
            <w:tabs>
              <w:tab w:val="right" w:leader="dot" w:pos="8494"/>
            </w:tabs>
            <w:rPr>
              <w:noProof/>
              <w:lang w:val="eu-ES" w:eastAsia="eu-ES"/>
            </w:rPr>
          </w:pPr>
          <w:hyperlink w:anchor="_Toc222225176" w:history="1">
            <w:r w:rsidRPr="00B876DF">
              <w:rPr>
                <w:rStyle w:val="Hipervnculo"/>
                <w:noProof/>
              </w:rPr>
              <w:t>Artículo 7.– Competencias del Consejo de Gobierno.</w:t>
            </w:r>
            <w:r w:rsidRPr="00B876DF">
              <w:rPr>
                <w:noProof/>
                <w:webHidden/>
              </w:rPr>
              <w:tab/>
            </w:r>
            <w:r w:rsidRPr="00B876DF">
              <w:rPr>
                <w:noProof/>
                <w:webHidden/>
              </w:rPr>
              <w:fldChar w:fldCharType="begin"/>
            </w:r>
            <w:r w:rsidRPr="00B876DF">
              <w:rPr>
                <w:noProof/>
                <w:webHidden/>
              </w:rPr>
              <w:instrText xml:space="preserve"> PAGEREF _Toc222225176 \h </w:instrText>
            </w:r>
            <w:r w:rsidRPr="00B876DF">
              <w:rPr>
                <w:noProof/>
                <w:webHidden/>
              </w:rPr>
            </w:r>
            <w:r w:rsidRPr="00B876DF">
              <w:rPr>
                <w:noProof/>
                <w:webHidden/>
              </w:rPr>
              <w:fldChar w:fldCharType="separate"/>
            </w:r>
            <w:r w:rsidRPr="00B876DF">
              <w:rPr>
                <w:noProof/>
                <w:webHidden/>
              </w:rPr>
              <w:t>12</w:t>
            </w:r>
            <w:r w:rsidRPr="00B876DF">
              <w:rPr>
                <w:noProof/>
                <w:webHidden/>
              </w:rPr>
              <w:fldChar w:fldCharType="end"/>
            </w:r>
          </w:hyperlink>
        </w:p>
        <w:p w14:paraId="469CF33F" w14:textId="790D2F0D" w:rsidR="00A512F5" w:rsidRPr="00B876DF" w:rsidRDefault="00A512F5">
          <w:pPr>
            <w:pStyle w:val="TDC4"/>
            <w:tabs>
              <w:tab w:val="right" w:leader="dot" w:pos="8494"/>
            </w:tabs>
            <w:rPr>
              <w:noProof/>
              <w:lang w:val="eu-ES" w:eastAsia="eu-ES"/>
            </w:rPr>
          </w:pPr>
          <w:hyperlink w:anchor="_Toc222225177" w:history="1">
            <w:r w:rsidRPr="00B876DF">
              <w:rPr>
                <w:rStyle w:val="Hipervnculo"/>
                <w:noProof/>
              </w:rPr>
              <w:t>Articulo 8.–  Competencias de la persona titular del departamento competente en materia de medios de comunicación social.</w:t>
            </w:r>
            <w:r w:rsidRPr="00B876DF">
              <w:rPr>
                <w:noProof/>
                <w:webHidden/>
              </w:rPr>
              <w:tab/>
            </w:r>
            <w:r w:rsidRPr="00B876DF">
              <w:rPr>
                <w:noProof/>
                <w:webHidden/>
              </w:rPr>
              <w:fldChar w:fldCharType="begin"/>
            </w:r>
            <w:r w:rsidRPr="00B876DF">
              <w:rPr>
                <w:noProof/>
                <w:webHidden/>
              </w:rPr>
              <w:instrText xml:space="preserve"> PAGEREF _Toc222225177 \h </w:instrText>
            </w:r>
            <w:r w:rsidRPr="00B876DF">
              <w:rPr>
                <w:noProof/>
                <w:webHidden/>
              </w:rPr>
            </w:r>
            <w:r w:rsidRPr="00B876DF">
              <w:rPr>
                <w:noProof/>
                <w:webHidden/>
              </w:rPr>
              <w:fldChar w:fldCharType="separate"/>
            </w:r>
            <w:r w:rsidRPr="00B876DF">
              <w:rPr>
                <w:noProof/>
                <w:webHidden/>
              </w:rPr>
              <w:t>12</w:t>
            </w:r>
            <w:r w:rsidRPr="00B876DF">
              <w:rPr>
                <w:noProof/>
                <w:webHidden/>
              </w:rPr>
              <w:fldChar w:fldCharType="end"/>
            </w:r>
          </w:hyperlink>
        </w:p>
        <w:p w14:paraId="0E2C9ED7" w14:textId="7BAED3D9" w:rsidR="00A512F5" w:rsidRPr="00B876DF" w:rsidRDefault="00A512F5">
          <w:pPr>
            <w:pStyle w:val="TDC4"/>
            <w:tabs>
              <w:tab w:val="right" w:leader="dot" w:pos="8494"/>
            </w:tabs>
            <w:rPr>
              <w:noProof/>
              <w:lang w:val="eu-ES" w:eastAsia="eu-ES"/>
            </w:rPr>
          </w:pPr>
          <w:hyperlink w:anchor="_Toc222225178" w:history="1">
            <w:r w:rsidRPr="00B876DF">
              <w:rPr>
                <w:rStyle w:val="Hipervnculo"/>
                <w:noProof/>
              </w:rPr>
              <w:t>Artículo 9.–  Competencias de la persona titular del órgano competente en materia de medios de comunicación social.</w:t>
            </w:r>
            <w:r w:rsidRPr="00B876DF">
              <w:rPr>
                <w:noProof/>
                <w:webHidden/>
              </w:rPr>
              <w:tab/>
            </w:r>
            <w:r w:rsidRPr="00B876DF">
              <w:rPr>
                <w:noProof/>
                <w:webHidden/>
              </w:rPr>
              <w:fldChar w:fldCharType="begin"/>
            </w:r>
            <w:r w:rsidRPr="00B876DF">
              <w:rPr>
                <w:noProof/>
                <w:webHidden/>
              </w:rPr>
              <w:instrText xml:space="preserve"> PAGEREF _Toc222225178 \h </w:instrText>
            </w:r>
            <w:r w:rsidRPr="00B876DF">
              <w:rPr>
                <w:noProof/>
                <w:webHidden/>
              </w:rPr>
            </w:r>
            <w:r w:rsidRPr="00B876DF">
              <w:rPr>
                <w:noProof/>
                <w:webHidden/>
              </w:rPr>
              <w:fldChar w:fldCharType="separate"/>
            </w:r>
            <w:r w:rsidRPr="00B876DF">
              <w:rPr>
                <w:noProof/>
                <w:webHidden/>
              </w:rPr>
              <w:t>14</w:t>
            </w:r>
            <w:r w:rsidRPr="00B876DF">
              <w:rPr>
                <w:noProof/>
                <w:webHidden/>
              </w:rPr>
              <w:fldChar w:fldCharType="end"/>
            </w:r>
          </w:hyperlink>
        </w:p>
        <w:p w14:paraId="60D6679C" w14:textId="54CDE4B5" w:rsidR="00A512F5" w:rsidRPr="00B876DF" w:rsidRDefault="00A512F5">
          <w:pPr>
            <w:pStyle w:val="TDC1"/>
            <w:rPr>
              <w:rFonts w:eastAsiaTheme="minorEastAsia"/>
              <w:noProof/>
              <w:kern w:val="2"/>
              <w:sz w:val="24"/>
              <w:szCs w:val="24"/>
              <w:lang w:val="eu-ES" w:eastAsia="eu-ES"/>
              <w14:ligatures w14:val="standardContextual"/>
            </w:rPr>
          </w:pPr>
          <w:hyperlink w:anchor="_Toc222225179" w:history="1">
            <w:r w:rsidRPr="00B876DF">
              <w:rPr>
                <w:rStyle w:val="Hipervnculo"/>
                <w:noProof/>
              </w:rPr>
              <w:t>TITULO III</w:t>
            </w:r>
            <w:r w:rsidRPr="00B876DF">
              <w:rPr>
                <w:noProof/>
                <w:webHidden/>
              </w:rPr>
              <w:tab/>
            </w:r>
            <w:r w:rsidRPr="00B876DF">
              <w:rPr>
                <w:noProof/>
                <w:webHidden/>
              </w:rPr>
              <w:fldChar w:fldCharType="begin"/>
            </w:r>
            <w:r w:rsidRPr="00B876DF">
              <w:rPr>
                <w:noProof/>
                <w:webHidden/>
              </w:rPr>
              <w:instrText xml:space="preserve"> PAGEREF _Toc222225179 \h </w:instrText>
            </w:r>
            <w:r w:rsidRPr="00B876DF">
              <w:rPr>
                <w:noProof/>
                <w:webHidden/>
              </w:rPr>
            </w:r>
            <w:r w:rsidRPr="00B876DF">
              <w:rPr>
                <w:noProof/>
                <w:webHidden/>
              </w:rPr>
              <w:fldChar w:fldCharType="separate"/>
            </w:r>
            <w:r w:rsidRPr="00B876DF">
              <w:rPr>
                <w:noProof/>
                <w:webHidden/>
              </w:rPr>
              <w:t>15</w:t>
            </w:r>
            <w:r w:rsidRPr="00B876DF">
              <w:rPr>
                <w:noProof/>
                <w:webHidden/>
              </w:rPr>
              <w:fldChar w:fldCharType="end"/>
            </w:r>
          </w:hyperlink>
        </w:p>
        <w:p w14:paraId="1C51ACC8" w14:textId="1A5614FF" w:rsidR="00A512F5" w:rsidRPr="00B876DF" w:rsidRDefault="00A512F5">
          <w:pPr>
            <w:pStyle w:val="TDC1"/>
            <w:rPr>
              <w:rFonts w:eastAsiaTheme="minorEastAsia"/>
              <w:noProof/>
              <w:kern w:val="2"/>
              <w:sz w:val="24"/>
              <w:szCs w:val="24"/>
              <w:lang w:val="eu-ES" w:eastAsia="eu-ES"/>
              <w14:ligatures w14:val="standardContextual"/>
            </w:rPr>
          </w:pPr>
          <w:hyperlink w:anchor="_Toc222225180" w:history="1">
            <w:r w:rsidRPr="00B876DF">
              <w:rPr>
                <w:rStyle w:val="Hipervnculo"/>
                <w:noProof/>
              </w:rPr>
              <w:t>SERVICIOS DE COMUNICACIÓN AUDIOVISUAL</w:t>
            </w:r>
            <w:r w:rsidRPr="00B876DF">
              <w:rPr>
                <w:noProof/>
                <w:webHidden/>
              </w:rPr>
              <w:tab/>
            </w:r>
            <w:r w:rsidRPr="00B876DF">
              <w:rPr>
                <w:noProof/>
                <w:webHidden/>
              </w:rPr>
              <w:fldChar w:fldCharType="begin"/>
            </w:r>
            <w:r w:rsidRPr="00B876DF">
              <w:rPr>
                <w:noProof/>
                <w:webHidden/>
              </w:rPr>
              <w:instrText xml:space="preserve"> PAGEREF _Toc222225180 \h </w:instrText>
            </w:r>
            <w:r w:rsidRPr="00B876DF">
              <w:rPr>
                <w:noProof/>
                <w:webHidden/>
              </w:rPr>
            </w:r>
            <w:r w:rsidRPr="00B876DF">
              <w:rPr>
                <w:noProof/>
                <w:webHidden/>
              </w:rPr>
              <w:fldChar w:fldCharType="separate"/>
            </w:r>
            <w:r w:rsidRPr="00B876DF">
              <w:rPr>
                <w:noProof/>
                <w:webHidden/>
              </w:rPr>
              <w:t>15</w:t>
            </w:r>
            <w:r w:rsidRPr="00B876DF">
              <w:rPr>
                <w:noProof/>
                <w:webHidden/>
              </w:rPr>
              <w:fldChar w:fldCharType="end"/>
            </w:r>
          </w:hyperlink>
        </w:p>
        <w:p w14:paraId="045E37B9" w14:textId="34ED3A72" w:rsidR="00A512F5" w:rsidRPr="00B876DF" w:rsidRDefault="00A512F5">
          <w:pPr>
            <w:pStyle w:val="TDC2"/>
            <w:tabs>
              <w:tab w:val="right" w:leader="dot" w:pos="8494"/>
            </w:tabs>
            <w:rPr>
              <w:rFonts w:eastAsiaTheme="minorEastAsia"/>
              <w:noProof/>
              <w:kern w:val="2"/>
              <w:sz w:val="24"/>
              <w:szCs w:val="24"/>
              <w:lang w:val="eu-ES" w:eastAsia="eu-ES"/>
              <w14:ligatures w14:val="standardContextual"/>
            </w:rPr>
          </w:pPr>
          <w:hyperlink w:anchor="_Toc222225181" w:history="1">
            <w:r w:rsidRPr="00B876DF">
              <w:rPr>
                <w:rStyle w:val="Hipervnculo"/>
                <w:noProof/>
              </w:rPr>
              <w:t>CAPITULO I</w:t>
            </w:r>
            <w:r w:rsidRPr="00B876DF">
              <w:rPr>
                <w:noProof/>
                <w:webHidden/>
              </w:rPr>
              <w:tab/>
            </w:r>
            <w:r w:rsidRPr="00B876DF">
              <w:rPr>
                <w:noProof/>
                <w:webHidden/>
              </w:rPr>
              <w:fldChar w:fldCharType="begin"/>
            </w:r>
            <w:r w:rsidRPr="00B876DF">
              <w:rPr>
                <w:noProof/>
                <w:webHidden/>
              </w:rPr>
              <w:instrText xml:space="preserve"> PAGEREF _Toc222225181 \h </w:instrText>
            </w:r>
            <w:r w:rsidRPr="00B876DF">
              <w:rPr>
                <w:noProof/>
                <w:webHidden/>
              </w:rPr>
            </w:r>
            <w:r w:rsidRPr="00B876DF">
              <w:rPr>
                <w:noProof/>
                <w:webHidden/>
              </w:rPr>
              <w:fldChar w:fldCharType="separate"/>
            </w:r>
            <w:r w:rsidRPr="00B876DF">
              <w:rPr>
                <w:noProof/>
                <w:webHidden/>
              </w:rPr>
              <w:t>15</w:t>
            </w:r>
            <w:r w:rsidRPr="00B876DF">
              <w:rPr>
                <w:noProof/>
                <w:webHidden/>
              </w:rPr>
              <w:fldChar w:fldCharType="end"/>
            </w:r>
          </w:hyperlink>
        </w:p>
        <w:p w14:paraId="2D8C5720" w14:textId="5C5D051D" w:rsidR="00A512F5" w:rsidRPr="00B876DF" w:rsidRDefault="00A512F5">
          <w:pPr>
            <w:pStyle w:val="TDC2"/>
            <w:tabs>
              <w:tab w:val="right" w:leader="dot" w:pos="8494"/>
            </w:tabs>
            <w:rPr>
              <w:rFonts w:eastAsiaTheme="minorEastAsia"/>
              <w:noProof/>
              <w:kern w:val="2"/>
              <w:sz w:val="24"/>
              <w:szCs w:val="24"/>
              <w:lang w:val="eu-ES" w:eastAsia="eu-ES"/>
              <w14:ligatures w14:val="standardContextual"/>
            </w:rPr>
          </w:pPr>
          <w:hyperlink w:anchor="_Toc222225182" w:history="1">
            <w:r w:rsidRPr="00B876DF">
              <w:rPr>
                <w:rStyle w:val="Hipervnculo"/>
                <w:noProof/>
              </w:rPr>
              <w:t>SERVICIO PÚBLICO DE COMUNICACIÓN AUDIOVISUAL DE LA CAE</w:t>
            </w:r>
            <w:r w:rsidRPr="00B876DF">
              <w:rPr>
                <w:noProof/>
                <w:webHidden/>
              </w:rPr>
              <w:tab/>
            </w:r>
            <w:r w:rsidRPr="00B876DF">
              <w:rPr>
                <w:noProof/>
                <w:webHidden/>
              </w:rPr>
              <w:fldChar w:fldCharType="begin"/>
            </w:r>
            <w:r w:rsidRPr="00B876DF">
              <w:rPr>
                <w:noProof/>
                <w:webHidden/>
              </w:rPr>
              <w:instrText xml:space="preserve"> PAGEREF _Toc222225182 \h </w:instrText>
            </w:r>
            <w:r w:rsidRPr="00B876DF">
              <w:rPr>
                <w:noProof/>
                <w:webHidden/>
              </w:rPr>
            </w:r>
            <w:r w:rsidRPr="00B876DF">
              <w:rPr>
                <w:noProof/>
                <w:webHidden/>
              </w:rPr>
              <w:fldChar w:fldCharType="separate"/>
            </w:r>
            <w:r w:rsidRPr="00B876DF">
              <w:rPr>
                <w:noProof/>
                <w:webHidden/>
              </w:rPr>
              <w:t>15</w:t>
            </w:r>
            <w:r w:rsidRPr="00B876DF">
              <w:rPr>
                <w:noProof/>
                <w:webHidden/>
              </w:rPr>
              <w:fldChar w:fldCharType="end"/>
            </w:r>
          </w:hyperlink>
        </w:p>
        <w:p w14:paraId="7BF732D3" w14:textId="6E06E2F0" w:rsidR="00A512F5" w:rsidRPr="00B876DF" w:rsidRDefault="00A512F5">
          <w:pPr>
            <w:pStyle w:val="TDC4"/>
            <w:tabs>
              <w:tab w:val="right" w:leader="dot" w:pos="8494"/>
            </w:tabs>
            <w:rPr>
              <w:noProof/>
              <w:lang w:val="eu-ES" w:eastAsia="eu-ES"/>
            </w:rPr>
          </w:pPr>
          <w:hyperlink w:anchor="_Toc222225183" w:history="1">
            <w:r w:rsidRPr="00B876DF">
              <w:rPr>
                <w:rStyle w:val="Hipervnculo"/>
                <w:noProof/>
              </w:rPr>
              <w:t>Artículo 10.–  Misión del servicio público de comunicación audiovisual.</w:t>
            </w:r>
            <w:r w:rsidRPr="00B876DF">
              <w:rPr>
                <w:noProof/>
                <w:webHidden/>
              </w:rPr>
              <w:tab/>
            </w:r>
            <w:r w:rsidRPr="00B876DF">
              <w:rPr>
                <w:noProof/>
                <w:webHidden/>
              </w:rPr>
              <w:fldChar w:fldCharType="begin"/>
            </w:r>
            <w:r w:rsidRPr="00B876DF">
              <w:rPr>
                <w:noProof/>
                <w:webHidden/>
              </w:rPr>
              <w:instrText xml:space="preserve"> PAGEREF _Toc222225183 \h </w:instrText>
            </w:r>
            <w:r w:rsidRPr="00B876DF">
              <w:rPr>
                <w:noProof/>
                <w:webHidden/>
              </w:rPr>
            </w:r>
            <w:r w:rsidRPr="00B876DF">
              <w:rPr>
                <w:noProof/>
                <w:webHidden/>
              </w:rPr>
              <w:fldChar w:fldCharType="separate"/>
            </w:r>
            <w:r w:rsidRPr="00B876DF">
              <w:rPr>
                <w:noProof/>
                <w:webHidden/>
              </w:rPr>
              <w:t>15</w:t>
            </w:r>
            <w:r w:rsidRPr="00B876DF">
              <w:rPr>
                <w:noProof/>
                <w:webHidden/>
              </w:rPr>
              <w:fldChar w:fldCharType="end"/>
            </w:r>
          </w:hyperlink>
        </w:p>
        <w:p w14:paraId="5565BE70" w14:textId="528CAC38" w:rsidR="00A512F5" w:rsidRPr="00B876DF" w:rsidRDefault="00A512F5">
          <w:pPr>
            <w:pStyle w:val="TDC4"/>
            <w:tabs>
              <w:tab w:val="right" w:leader="dot" w:pos="8494"/>
            </w:tabs>
            <w:rPr>
              <w:noProof/>
              <w:lang w:val="eu-ES" w:eastAsia="eu-ES"/>
            </w:rPr>
          </w:pPr>
          <w:hyperlink w:anchor="_Toc222225184" w:history="1">
            <w:r w:rsidRPr="00B876DF">
              <w:rPr>
                <w:rStyle w:val="Hipervnculo"/>
                <w:noProof/>
              </w:rPr>
              <w:t>Artículo 11.–  Principios de funcionamiento del servicio público de comunicación audiovisual.</w:t>
            </w:r>
            <w:r w:rsidRPr="00B876DF">
              <w:rPr>
                <w:noProof/>
                <w:webHidden/>
              </w:rPr>
              <w:tab/>
            </w:r>
            <w:r w:rsidRPr="00B876DF">
              <w:rPr>
                <w:noProof/>
                <w:webHidden/>
              </w:rPr>
              <w:fldChar w:fldCharType="begin"/>
            </w:r>
            <w:r w:rsidRPr="00B876DF">
              <w:rPr>
                <w:noProof/>
                <w:webHidden/>
              </w:rPr>
              <w:instrText xml:space="preserve"> PAGEREF _Toc222225184 \h </w:instrText>
            </w:r>
            <w:r w:rsidRPr="00B876DF">
              <w:rPr>
                <w:noProof/>
                <w:webHidden/>
              </w:rPr>
            </w:r>
            <w:r w:rsidRPr="00B876DF">
              <w:rPr>
                <w:noProof/>
                <w:webHidden/>
              </w:rPr>
              <w:fldChar w:fldCharType="separate"/>
            </w:r>
            <w:r w:rsidRPr="00B876DF">
              <w:rPr>
                <w:noProof/>
                <w:webHidden/>
              </w:rPr>
              <w:t>16</w:t>
            </w:r>
            <w:r w:rsidRPr="00B876DF">
              <w:rPr>
                <w:noProof/>
                <w:webHidden/>
              </w:rPr>
              <w:fldChar w:fldCharType="end"/>
            </w:r>
          </w:hyperlink>
        </w:p>
        <w:p w14:paraId="3B47BD35" w14:textId="18600F65" w:rsidR="00A512F5" w:rsidRPr="00B876DF" w:rsidRDefault="00A512F5">
          <w:pPr>
            <w:pStyle w:val="TDC4"/>
            <w:tabs>
              <w:tab w:val="right" w:leader="dot" w:pos="8494"/>
            </w:tabs>
            <w:rPr>
              <w:noProof/>
              <w:lang w:val="eu-ES" w:eastAsia="eu-ES"/>
            </w:rPr>
          </w:pPr>
          <w:hyperlink w:anchor="_Toc222225185" w:history="1">
            <w:r w:rsidRPr="00B876DF">
              <w:rPr>
                <w:rStyle w:val="Hipervnculo"/>
                <w:noProof/>
              </w:rPr>
              <w:t>Artículo 12.– Modelo de gestión de la prestación del servicio público de comunicación audiovisual.</w:t>
            </w:r>
            <w:r w:rsidRPr="00B876DF">
              <w:rPr>
                <w:noProof/>
                <w:webHidden/>
              </w:rPr>
              <w:tab/>
            </w:r>
            <w:r w:rsidRPr="00B876DF">
              <w:rPr>
                <w:noProof/>
                <w:webHidden/>
              </w:rPr>
              <w:fldChar w:fldCharType="begin"/>
            </w:r>
            <w:r w:rsidRPr="00B876DF">
              <w:rPr>
                <w:noProof/>
                <w:webHidden/>
              </w:rPr>
              <w:instrText xml:space="preserve"> PAGEREF _Toc222225185 \h </w:instrText>
            </w:r>
            <w:r w:rsidRPr="00B876DF">
              <w:rPr>
                <w:noProof/>
                <w:webHidden/>
              </w:rPr>
            </w:r>
            <w:r w:rsidRPr="00B876DF">
              <w:rPr>
                <w:noProof/>
                <w:webHidden/>
              </w:rPr>
              <w:fldChar w:fldCharType="separate"/>
            </w:r>
            <w:r w:rsidRPr="00B876DF">
              <w:rPr>
                <w:noProof/>
                <w:webHidden/>
              </w:rPr>
              <w:t>16</w:t>
            </w:r>
            <w:r w:rsidRPr="00B876DF">
              <w:rPr>
                <w:noProof/>
                <w:webHidden/>
              </w:rPr>
              <w:fldChar w:fldCharType="end"/>
            </w:r>
          </w:hyperlink>
        </w:p>
        <w:p w14:paraId="4A327105" w14:textId="587AE560" w:rsidR="00A512F5" w:rsidRPr="00B876DF" w:rsidRDefault="00A512F5">
          <w:pPr>
            <w:pStyle w:val="TDC4"/>
            <w:tabs>
              <w:tab w:val="right" w:leader="dot" w:pos="8494"/>
            </w:tabs>
            <w:rPr>
              <w:noProof/>
              <w:lang w:val="eu-ES" w:eastAsia="eu-ES"/>
            </w:rPr>
          </w:pPr>
          <w:hyperlink w:anchor="_Toc222225186" w:history="1">
            <w:r w:rsidRPr="00B876DF">
              <w:rPr>
                <w:rStyle w:val="Hipervnculo"/>
                <w:noProof/>
              </w:rPr>
              <w:t>Artículo 13.–  Título habilitante para la prestación del servicio público.</w:t>
            </w:r>
            <w:r w:rsidRPr="00B876DF">
              <w:rPr>
                <w:noProof/>
                <w:webHidden/>
              </w:rPr>
              <w:tab/>
            </w:r>
            <w:r w:rsidRPr="00B876DF">
              <w:rPr>
                <w:noProof/>
                <w:webHidden/>
              </w:rPr>
              <w:fldChar w:fldCharType="begin"/>
            </w:r>
            <w:r w:rsidRPr="00B876DF">
              <w:rPr>
                <w:noProof/>
                <w:webHidden/>
              </w:rPr>
              <w:instrText xml:space="preserve"> PAGEREF _Toc222225186 \h </w:instrText>
            </w:r>
            <w:r w:rsidRPr="00B876DF">
              <w:rPr>
                <w:noProof/>
                <w:webHidden/>
              </w:rPr>
            </w:r>
            <w:r w:rsidRPr="00B876DF">
              <w:rPr>
                <w:noProof/>
                <w:webHidden/>
              </w:rPr>
              <w:fldChar w:fldCharType="separate"/>
            </w:r>
            <w:r w:rsidRPr="00B876DF">
              <w:rPr>
                <w:noProof/>
                <w:webHidden/>
              </w:rPr>
              <w:t>17</w:t>
            </w:r>
            <w:r w:rsidRPr="00B876DF">
              <w:rPr>
                <w:noProof/>
                <w:webHidden/>
              </w:rPr>
              <w:fldChar w:fldCharType="end"/>
            </w:r>
          </w:hyperlink>
        </w:p>
        <w:p w14:paraId="0C26B3B2" w14:textId="0D6CD831" w:rsidR="00A512F5" w:rsidRPr="00B876DF" w:rsidRDefault="00A512F5">
          <w:pPr>
            <w:pStyle w:val="TDC4"/>
            <w:tabs>
              <w:tab w:val="right" w:leader="dot" w:pos="8494"/>
            </w:tabs>
            <w:rPr>
              <w:noProof/>
              <w:lang w:val="eu-ES" w:eastAsia="eu-ES"/>
            </w:rPr>
          </w:pPr>
          <w:hyperlink w:anchor="_Toc222225187" w:history="1">
            <w:r w:rsidRPr="00B876DF">
              <w:rPr>
                <w:rStyle w:val="Hipervnculo"/>
                <w:noProof/>
              </w:rPr>
              <w:t>Artículo 14.–  Otorgamiento del título habilitante para la prestación del servicio de comunicación audiovisual autonómico.</w:t>
            </w:r>
            <w:r w:rsidRPr="00B876DF">
              <w:rPr>
                <w:noProof/>
                <w:webHidden/>
              </w:rPr>
              <w:tab/>
            </w:r>
            <w:r w:rsidRPr="00B876DF">
              <w:rPr>
                <w:noProof/>
                <w:webHidden/>
              </w:rPr>
              <w:fldChar w:fldCharType="begin"/>
            </w:r>
            <w:r w:rsidRPr="00B876DF">
              <w:rPr>
                <w:noProof/>
                <w:webHidden/>
              </w:rPr>
              <w:instrText xml:space="preserve"> PAGEREF _Toc222225187 \h </w:instrText>
            </w:r>
            <w:r w:rsidRPr="00B876DF">
              <w:rPr>
                <w:noProof/>
                <w:webHidden/>
              </w:rPr>
            </w:r>
            <w:r w:rsidRPr="00B876DF">
              <w:rPr>
                <w:noProof/>
                <w:webHidden/>
              </w:rPr>
              <w:fldChar w:fldCharType="separate"/>
            </w:r>
            <w:r w:rsidRPr="00B876DF">
              <w:rPr>
                <w:noProof/>
                <w:webHidden/>
              </w:rPr>
              <w:t>17</w:t>
            </w:r>
            <w:r w:rsidRPr="00B876DF">
              <w:rPr>
                <w:noProof/>
                <w:webHidden/>
              </w:rPr>
              <w:fldChar w:fldCharType="end"/>
            </w:r>
          </w:hyperlink>
        </w:p>
        <w:p w14:paraId="43C87633" w14:textId="7814964A" w:rsidR="00A512F5" w:rsidRPr="00B876DF" w:rsidRDefault="00A512F5">
          <w:pPr>
            <w:pStyle w:val="TDC4"/>
            <w:tabs>
              <w:tab w:val="right" w:leader="dot" w:pos="8494"/>
            </w:tabs>
            <w:rPr>
              <w:noProof/>
              <w:lang w:val="eu-ES" w:eastAsia="eu-ES"/>
            </w:rPr>
          </w:pPr>
          <w:hyperlink w:anchor="_Toc222225188" w:history="1">
            <w:r w:rsidRPr="00B876DF">
              <w:rPr>
                <w:rStyle w:val="Hipervnculo"/>
                <w:noProof/>
              </w:rPr>
              <w:t>Artículo 15.– Otorgamiento del título habilitante para la prestación del servicio de comunicación audiovisual local.</w:t>
            </w:r>
            <w:r w:rsidRPr="00B876DF">
              <w:rPr>
                <w:noProof/>
                <w:webHidden/>
              </w:rPr>
              <w:tab/>
            </w:r>
            <w:r w:rsidRPr="00B876DF">
              <w:rPr>
                <w:noProof/>
                <w:webHidden/>
              </w:rPr>
              <w:fldChar w:fldCharType="begin"/>
            </w:r>
            <w:r w:rsidRPr="00B876DF">
              <w:rPr>
                <w:noProof/>
                <w:webHidden/>
              </w:rPr>
              <w:instrText xml:space="preserve"> PAGEREF _Toc222225188 \h </w:instrText>
            </w:r>
            <w:r w:rsidRPr="00B876DF">
              <w:rPr>
                <w:noProof/>
                <w:webHidden/>
              </w:rPr>
            </w:r>
            <w:r w:rsidRPr="00B876DF">
              <w:rPr>
                <w:noProof/>
                <w:webHidden/>
              </w:rPr>
              <w:fldChar w:fldCharType="separate"/>
            </w:r>
            <w:r w:rsidRPr="00B876DF">
              <w:rPr>
                <w:noProof/>
                <w:webHidden/>
              </w:rPr>
              <w:t>18</w:t>
            </w:r>
            <w:r w:rsidRPr="00B876DF">
              <w:rPr>
                <w:noProof/>
                <w:webHidden/>
              </w:rPr>
              <w:fldChar w:fldCharType="end"/>
            </w:r>
          </w:hyperlink>
        </w:p>
        <w:p w14:paraId="7C6B67C1" w14:textId="6C0274A6" w:rsidR="00A512F5" w:rsidRPr="00B876DF" w:rsidRDefault="00A512F5">
          <w:pPr>
            <w:pStyle w:val="TDC4"/>
            <w:tabs>
              <w:tab w:val="right" w:leader="dot" w:pos="8494"/>
            </w:tabs>
            <w:rPr>
              <w:noProof/>
              <w:lang w:val="eu-ES" w:eastAsia="eu-ES"/>
            </w:rPr>
          </w:pPr>
          <w:hyperlink w:anchor="_Toc222225189" w:history="1">
            <w:r w:rsidRPr="00B876DF">
              <w:rPr>
                <w:rStyle w:val="Hipervnculo"/>
                <w:noProof/>
              </w:rPr>
              <w:t>Artículo 16.–  Contrato-programa.</w:t>
            </w:r>
            <w:r w:rsidRPr="00B876DF">
              <w:rPr>
                <w:noProof/>
                <w:webHidden/>
              </w:rPr>
              <w:tab/>
            </w:r>
            <w:r w:rsidRPr="00B876DF">
              <w:rPr>
                <w:noProof/>
                <w:webHidden/>
              </w:rPr>
              <w:fldChar w:fldCharType="begin"/>
            </w:r>
            <w:r w:rsidRPr="00B876DF">
              <w:rPr>
                <w:noProof/>
                <w:webHidden/>
              </w:rPr>
              <w:instrText xml:space="preserve"> PAGEREF _Toc222225189 \h </w:instrText>
            </w:r>
            <w:r w:rsidRPr="00B876DF">
              <w:rPr>
                <w:noProof/>
                <w:webHidden/>
              </w:rPr>
            </w:r>
            <w:r w:rsidRPr="00B876DF">
              <w:rPr>
                <w:noProof/>
                <w:webHidden/>
              </w:rPr>
              <w:fldChar w:fldCharType="separate"/>
            </w:r>
            <w:r w:rsidRPr="00B876DF">
              <w:rPr>
                <w:noProof/>
                <w:webHidden/>
              </w:rPr>
              <w:t>18</w:t>
            </w:r>
            <w:r w:rsidRPr="00B876DF">
              <w:rPr>
                <w:noProof/>
                <w:webHidden/>
              </w:rPr>
              <w:fldChar w:fldCharType="end"/>
            </w:r>
          </w:hyperlink>
        </w:p>
        <w:p w14:paraId="3F78402A" w14:textId="3F802EBD" w:rsidR="00A512F5" w:rsidRPr="00B876DF" w:rsidRDefault="00A512F5">
          <w:pPr>
            <w:pStyle w:val="TDC4"/>
            <w:tabs>
              <w:tab w:val="right" w:leader="dot" w:pos="8494"/>
            </w:tabs>
            <w:rPr>
              <w:noProof/>
              <w:lang w:val="eu-ES" w:eastAsia="eu-ES"/>
            </w:rPr>
          </w:pPr>
          <w:hyperlink w:anchor="_Toc222225190" w:history="1">
            <w:r w:rsidRPr="00B876DF">
              <w:rPr>
                <w:rStyle w:val="Hipervnculo"/>
                <w:noProof/>
              </w:rPr>
              <w:t xml:space="preserve">Artículo 17.–  Inscripción en el </w:t>
            </w:r>
            <w:r w:rsidRPr="00B876DF">
              <w:rPr>
                <w:rStyle w:val="Hipervnculo"/>
                <w:rFonts w:ascii="Calibri" w:hAnsi="Calibri"/>
                <w:noProof/>
              </w:rPr>
              <w:t>Registro de personas y entidades prestadoras del servicio público de comunicación audiovisual de la CAE</w:t>
            </w:r>
            <w:r w:rsidRPr="00B876DF">
              <w:rPr>
                <w:rStyle w:val="Hipervnculo"/>
                <w:noProof/>
              </w:rPr>
              <w:t>.</w:t>
            </w:r>
            <w:r w:rsidRPr="00B876DF">
              <w:rPr>
                <w:noProof/>
                <w:webHidden/>
              </w:rPr>
              <w:tab/>
            </w:r>
            <w:r w:rsidRPr="00B876DF">
              <w:rPr>
                <w:noProof/>
                <w:webHidden/>
              </w:rPr>
              <w:fldChar w:fldCharType="begin"/>
            </w:r>
            <w:r w:rsidRPr="00B876DF">
              <w:rPr>
                <w:noProof/>
                <w:webHidden/>
              </w:rPr>
              <w:instrText xml:space="preserve"> PAGEREF _Toc222225190 \h </w:instrText>
            </w:r>
            <w:r w:rsidRPr="00B876DF">
              <w:rPr>
                <w:noProof/>
                <w:webHidden/>
              </w:rPr>
            </w:r>
            <w:r w:rsidRPr="00B876DF">
              <w:rPr>
                <w:noProof/>
                <w:webHidden/>
              </w:rPr>
              <w:fldChar w:fldCharType="separate"/>
            </w:r>
            <w:r w:rsidRPr="00B876DF">
              <w:rPr>
                <w:noProof/>
                <w:webHidden/>
              </w:rPr>
              <w:t>18</w:t>
            </w:r>
            <w:r w:rsidRPr="00B876DF">
              <w:rPr>
                <w:noProof/>
                <w:webHidden/>
              </w:rPr>
              <w:fldChar w:fldCharType="end"/>
            </w:r>
          </w:hyperlink>
        </w:p>
        <w:p w14:paraId="03425837" w14:textId="623D5C71" w:rsidR="00A512F5" w:rsidRPr="00B876DF" w:rsidRDefault="00A512F5">
          <w:pPr>
            <w:pStyle w:val="TDC4"/>
            <w:tabs>
              <w:tab w:val="right" w:leader="dot" w:pos="8494"/>
            </w:tabs>
            <w:rPr>
              <w:noProof/>
              <w:lang w:val="eu-ES" w:eastAsia="eu-ES"/>
            </w:rPr>
          </w:pPr>
          <w:hyperlink w:anchor="_Toc222225191" w:history="1">
            <w:r w:rsidRPr="00B876DF">
              <w:rPr>
                <w:rStyle w:val="Hipervnculo"/>
                <w:noProof/>
              </w:rPr>
              <w:t>Artículo 18.–  Control de la prestación del servicio público de comunicación audiovisual.</w:t>
            </w:r>
            <w:r w:rsidRPr="00B876DF">
              <w:rPr>
                <w:noProof/>
                <w:webHidden/>
              </w:rPr>
              <w:tab/>
            </w:r>
            <w:r w:rsidRPr="00B876DF">
              <w:rPr>
                <w:noProof/>
                <w:webHidden/>
              </w:rPr>
              <w:fldChar w:fldCharType="begin"/>
            </w:r>
            <w:r w:rsidRPr="00B876DF">
              <w:rPr>
                <w:noProof/>
                <w:webHidden/>
              </w:rPr>
              <w:instrText xml:space="preserve"> PAGEREF _Toc222225191 \h </w:instrText>
            </w:r>
            <w:r w:rsidRPr="00B876DF">
              <w:rPr>
                <w:noProof/>
                <w:webHidden/>
              </w:rPr>
            </w:r>
            <w:r w:rsidRPr="00B876DF">
              <w:rPr>
                <w:noProof/>
                <w:webHidden/>
              </w:rPr>
              <w:fldChar w:fldCharType="separate"/>
            </w:r>
            <w:r w:rsidRPr="00B876DF">
              <w:rPr>
                <w:noProof/>
                <w:webHidden/>
              </w:rPr>
              <w:t>19</w:t>
            </w:r>
            <w:r w:rsidRPr="00B876DF">
              <w:rPr>
                <w:noProof/>
                <w:webHidden/>
              </w:rPr>
              <w:fldChar w:fldCharType="end"/>
            </w:r>
          </w:hyperlink>
        </w:p>
        <w:p w14:paraId="233ED800" w14:textId="7667A25D" w:rsidR="00A512F5" w:rsidRPr="00B876DF" w:rsidRDefault="00A512F5">
          <w:pPr>
            <w:pStyle w:val="TDC4"/>
            <w:tabs>
              <w:tab w:val="right" w:leader="dot" w:pos="8494"/>
            </w:tabs>
            <w:rPr>
              <w:noProof/>
              <w:lang w:val="eu-ES" w:eastAsia="eu-ES"/>
            </w:rPr>
          </w:pPr>
          <w:hyperlink w:anchor="_Toc222225192" w:history="1">
            <w:r w:rsidRPr="00B876DF">
              <w:rPr>
                <w:rStyle w:val="Hipervnculo"/>
                <w:noProof/>
              </w:rPr>
              <w:t>Artículo 19.–  Análisis de valor público.</w:t>
            </w:r>
            <w:r w:rsidRPr="00B876DF">
              <w:rPr>
                <w:noProof/>
                <w:webHidden/>
              </w:rPr>
              <w:tab/>
            </w:r>
            <w:r w:rsidRPr="00B876DF">
              <w:rPr>
                <w:noProof/>
                <w:webHidden/>
              </w:rPr>
              <w:fldChar w:fldCharType="begin"/>
            </w:r>
            <w:r w:rsidRPr="00B876DF">
              <w:rPr>
                <w:noProof/>
                <w:webHidden/>
              </w:rPr>
              <w:instrText xml:space="preserve"> PAGEREF _Toc222225192 \h </w:instrText>
            </w:r>
            <w:r w:rsidRPr="00B876DF">
              <w:rPr>
                <w:noProof/>
                <w:webHidden/>
              </w:rPr>
            </w:r>
            <w:r w:rsidRPr="00B876DF">
              <w:rPr>
                <w:noProof/>
                <w:webHidden/>
              </w:rPr>
              <w:fldChar w:fldCharType="separate"/>
            </w:r>
            <w:r w:rsidRPr="00B876DF">
              <w:rPr>
                <w:noProof/>
                <w:webHidden/>
              </w:rPr>
              <w:t>19</w:t>
            </w:r>
            <w:r w:rsidRPr="00B876DF">
              <w:rPr>
                <w:noProof/>
                <w:webHidden/>
              </w:rPr>
              <w:fldChar w:fldCharType="end"/>
            </w:r>
          </w:hyperlink>
        </w:p>
        <w:p w14:paraId="3CF13D50" w14:textId="4B316373" w:rsidR="00A512F5" w:rsidRPr="00B876DF" w:rsidRDefault="00A512F5">
          <w:pPr>
            <w:pStyle w:val="TDC4"/>
            <w:tabs>
              <w:tab w:val="right" w:leader="dot" w:pos="8494"/>
            </w:tabs>
            <w:rPr>
              <w:noProof/>
              <w:lang w:val="eu-ES" w:eastAsia="eu-ES"/>
            </w:rPr>
          </w:pPr>
          <w:hyperlink w:anchor="_Toc222225193" w:history="1">
            <w:r w:rsidRPr="00B876DF">
              <w:rPr>
                <w:rStyle w:val="Hipervnculo"/>
                <w:noProof/>
              </w:rPr>
              <w:t>Artículo 20.–  Financiación del servicio público de comunicación audiovisual de Euskadi.</w:t>
            </w:r>
            <w:r w:rsidRPr="00B876DF">
              <w:rPr>
                <w:noProof/>
                <w:webHidden/>
              </w:rPr>
              <w:tab/>
            </w:r>
            <w:r w:rsidRPr="00B876DF">
              <w:rPr>
                <w:noProof/>
                <w:webHidden/>
              </w:rPr>
              <w:fldChar w:fldCharType="begin"/>
            </w:r>
            <w:r w:rsidRPr="00B876DF">
              <w:rPr>
                <w:noProof/>
                <w:webHidden/>
              </w:rPr>
              <w:instrText xml:space="preserve"> PAGEREF _Toc222225193 \h </w:instrText>
            </w:r>
            <w:r w:rsidRPr="00B876DF">
              <w:rPr>
                <w:noProof/>
                <w:webHidden/>
              </w:rPr>
            </w:r>
            <w:r w:rsidRPr="00B876DF">
              <w:rPr>
                <w:noProof/>
                <w:webHidden/>
              </w:rPr>
              <w:fldChar w:fldCharType="separate"/>
            </w:r>
            <w:r w:rsidRPr="00B876DF">
              <w:rPr>
                <w:noProof/>
                <w:webHidden/>
              </w:rPr>
              <w:t>19</w:t>
            </w:r>
            <w:r w:rsidRPr="00B876DF">
              <w:rPr>
                <w:noProof/>
                <w:webHidden/>
              </w:rPr>
              <w:fldChar w:fldCharType="end"/>
            </w:r>
          </w:hyperlink>
        </w:p>
        <w:p w14:paraId="0DC9F138" w14:textId="46CC2087" w:rsidR="00A512F5" w:rsidRPr="00B876DF" w:rsidRDefault="00A512F5">
          <w:pPr>
            <w:pStyle w:val="TDC4"/>
            <w:tabs>
              <w:tab w:val="right" w:leader="dot" w:pos="8494"/>
            </w:tabs>
            <w:rPr>
              <w:noProof/>
              <w:lang w:val="eu-ES" w:eastAsia="eu-ES"/>
            </w:rPr>
          </w:pPr>
          <w:hyperlink w:anchor="_Toc222225194" w:history="1">
            <w:r w:rsidRPr="00B876DF">
              <w:rPr>
                <w:rStyle w:val="Hipervnculo"/>
                <w:noProof/>
              </w:rPr>
              <w:t>Artículo 21.–  Mantenimiento de reservas para el cumplimiento del servicio público de comunicación audiovisual de Euskadi.</w:t>
            </w:r>
            <w:r w:rsidRPr="00B876DF">
              <w:rPr>
                <w:noProof/>
                <w:webHidden/>
              </w:rPr>
              <w:tab/>
            </w:r>
            <w:r w:rsidRPr="00B876DF">
              <w:rPr>
                <w:noProof/>
                <w:webHidden/>
              </w:rPr>
              <w:fldChar w:fldCharType="begin"/>
            </w:r>
            <w:r w:rsidRPr="00B876DF">
              <w:rPr>
                <w:noProof/>
                <w:webHidden/>
              </w:rPr>
              <w:instrText xml:space="preserve"> PAGEREF _Toc222225194 \h </w:instrText>
            </w:r>
            <w:r w:rsidRPr="00B876DF">
              <w:rPr>
                <w:noProof/>
                <w:webHidden/>
              </w:rPr>
            </w:r>
            <w:r w:rsidRPr="00B876DF">
              <w:rPr>
                <w:noProof/>
                <w:webHidden/>
              </w:rPr>
              <w:fldChar w:fldCharType="separate"/>
            </w:r>
            <w:r w:rsidRPr="00B876DF">
              <w:rPr>
                <w:noProof/>
                <w:webHidden/>
              </w:rPr>
              <w:t>20</w:t>
            </w:r>
            <w:r w:rsidRPr="00B876DF">
              <w:rPr>
                <w:noProof/>
                <w:webHidden/>
              </w:rPr>
              <w:fldChar w:fldCharType="end"/>
            </w:r>
          </w:hyperlink>
        </w:p>
        <w:p w14:paraId="1737ABF1" w14:textId="0B323B34" w:rsidR="00A512F5" w:rsidRPr="00B876DF" w:rsidRDefault="00A512F5">
          <w:pPr>
            <w:pStyle w:val="TDC4"/>
            <w:tabs>
              <w:tab w:val="right" w:leader="dot" w:pos="8494"/>
            </w:tabs>
            <w:rPr>
              <w:noProof/>
              <w:lang w:val="eu-ES" w:eastAsia="eu-ES"/>
            </w:rPr>
          </w:pPr>
          <w:hyperlink w:anchor="_Toc222225195" w:history="1">
            <w:r w:rsidRPr="00B876DF">
              <w:rPr>
                <w:rStyle w:val="Hipervnculo"/>
                <w:noProof/>
              </w:rPr>
              <w:t>Artículo 22.–  Prohibición de bajar injustificadamente los precios de la oferta comercial o de presentar ofertas desproporcionadamente elevadas.</w:t>
            </w:r>
            <w:r w:rsidRPr="00B876DF">
              <w:rPr>
                <w:noProof/>
                <w:webHidden/>
              </w:rPr>
              <w:tab/>
            </w:r>
            <w:r w:rsidRPr="00B876DF">
              <w:rPr>
                <w:noProof/>
                <w:webHidden/>
              </w:rPr>
              <w:fldChar w:fldCharType="begin"/>
            </w:r>
            <w:r w:rsidRPr="00B876DF">
              <w:rPr>
                <w:noProof/>
                <w:webHidden/>
              </w:rPr>
              <w:instrText xml:space="preserve"> PAGEREF _Toc222225195 \h </w:instrText>
            </w:r>
            <w:r w:rsidRPr="00B876DF">
              <w:rPr>
                <w:noProof/>
                <w:webHidden/>
              </w:rPr>
            </w:r>
            <w:r w:rsidRPr="00B876DF">
              <w:rPr>
                <w:noProof/>
                <w:webHidden/>
              </w:rPr>
              <w:fldChar w:fldCharType="separate"/>
            </w:r>
            <w:r w:rsidRPr="00B876DF">
              <w:rPr>
                <w:noProof/>
                <w:webHidden/>
              </w:rPr>
              <w:t>20</w:t>
            </w:r>
            <w:r w:rsidRPr="00B876DF">
              <w:rPr>
                <w:noProof/>
                <w:webHidden/>
              </w:rPr>
              <w:fldChar w:fldCharType="end"/>
            </w:r>
          </w:hyperlink>
        </w:p>
        <w:p w14:paraId="4DCBF1AD" w14:textId="6492DA8A" w:rsidR="00A512F5" w:rsidRPr="00B876DF" w:rsidRDefault="00A512F5">
          <w:pPr>
            <w:pStyle w:val="TDC4"/>
            <w:tabs>
              <w:tab w:val="right" w:leader="dot" w:pos="8494"/>
            </w:tabs>
            <w:rPr>
              <w:noProof/>
              <w:lang w:val="eu-ES" w:eastAsia="eu-ES"/>
            </w:rPr>
          </w:pPr>
          <w:hyperlink w:anchor="_Toc222225196" w:history="1">
            <w:r w:rsidRPr="00B876DF">
              <w:rPr>
                <w:rStyle w:val="Hipervnculo"/>
                <w:noProof/>
              </w:rPr>
              <w:t>Artículo 23.–  Prestación del servicio público de comunicación audiovisual fuera de Euskadi.</w:t>
            </w:r>
            <w:r w:rsidRPr="00B876DF">
              <w:rPr>
                <w:noProof/>
                <w:webHidden/>
              </w:rPr>
              <w:tab/>
            </w:r>
            <w:r w:rsidRPr="00B876DF">
              <w:rPr>
                <w:noProof/>
                <w:webHidden/>
              </w:rPr>
              <w:fldChar w:fldCharType="begin"/>
            </w:r>
            <w:r w:rsidRPr="00B876DF">
              <w:rPr>
                <w:noProof/>
                <w:webHidden/>
              </w:rPr>
              <w:instrText xml:space="preserve"> PAGEREF _Toc222225196 \h </w:instrText>
            </w:r>
            <w:r w:rsidRPr="00B876DF">
              <w:rPr>
                <w:noProof/>
                <w:webHidden/>
              </w:rPr>
            </w:r>
            <w:r w:rsidRPr="00B876DF">
              <w:rPr>
                <w:noProof/>
                <w:webHidden/>
              </w:rPr>
              <w:fldChar w:fldCharType="separate"/>
            </w:r>
            <w:r w:rsidRPr="00B876DF">
              <w:rPr>
                <w:noProof/>
                <w:webHidden/>
              </w:rPr>
              <w:t>21</w:t>
            </w:r>
            <w:r w:rsidRPr="00B876DF">
              <w:rPr>
                <w:noProof/>
                <w:webHidden/>
              </w:rPr>
              <w:fldChar w:fldCharType="end"/>
            </w:r>
          </w:hyperlink>
        </w:p>
        <w:p w14:paraId="24034B5F" w14:textId="79C30A74" w:rsidR="00A512F5" w:rsidRPr="00B876DF" w:rsidRDefault="00A512F5">
          <w:pPr>
            <w:pStyle w:val="TDC2"/>
            <w:tabs>
              <w:tab w:val="right" w:leader="dot" w:pos="8494"/>
            </w:tabs>
            <w:rPr>
              <w:rFonts w:eastAsiaTheme="minorEastAsia"/>
              <w:noProof/>
              <w:kern w:val="2"/>
              <w:sz w:val="24"/>
              <w:szCs w:val="24"/>
              <w:lang w:val="eu-ES" w:eastAsia="eu-ES"/>
              <w14:ligatures w14:val="standardContextual"/>
            </w:rPr>
          </w:pPr>
          <w:hyperlink w:anchor="_Toc222225197" w:history="1">
            <w:r w:rsidRPr="00B876DF">
              <w:rPr>
                <w:rStyle w:val="Hipervnculo"/>
                <w:noProof/>
              </w:rPr>
              <w:t>CAPITULO II</w:t>
            </w:r>
            <w:r w:rsidRPr="00B876DF">
              <w:rPr>
                <w:noProof/>
                <w:webHidden/>
              </w:rPr>
              <w:tab/>
            </w:r>
            <w:r w:rsidRPr="00B876DF">
              <w:rPr>
                <w:noProof/>
                <w:webHidden/>
              </w:rPr>
              <w:fldChar w:fldCharType="begin"/>
            </w:r>
            <w:r w:rsidRPr="00B876DF">
              <w:rPr>
                <w:noProof/>
                <w:webHidden/>
              </w:rPr>
              <w:instrText xml:space="preserve"> PAGEREF _Toc222225197 \h </w:instrText>
            </w:r>
            <w:r w:rsidRPr="00B876DF">
              <w:rPr>
                <w:noProof/>
                <w:webHidden/>
              </w:rPr>
            </w:r>
            <w:r w:rsidRPr="00B876DF">
              <w:rPr>
                <w:noProof/>
                <w:webHidden/>
              </w:rPr>
              <w:fldChar w:fldCharType="separate"/>
            </w:r>
            <w:r w:rsidRPr="00B876DF">
              <w:rPr>
                <w:noProof/>
                <w:webHidden/>
              </w:rPr>
              <w:t>21</w:t>
            </w:r>
            <w:r w:rsidRPr="00B876DF">
              <w:rPr>
                <w:noProof/>
                <w:webHidden/>
              </w:rPr>
              <w:fldChar w:fldCharType="end"/>
            </w:r>
          </w:hyperlink>
        </w:p>
        <w:p w14:paraId="2D6F46F7" w14:textId="031B196A" w:rsidR="00A512F5" w:rsidRPr="00B876DF" w:rsidRDefault="00A512F5">
          <w:pPr>
            <w:pStyle w:val="TDC2"/>
            <w:tabs>
              <w:tab w:val="right" w:leader="dot" w:pos="8494"/>
            </w:tabs>
            <w:rPr>
              <w:rFonts w:eastAsiaTheme="minorEastAsia"/>
              <w:noProof/>
              <w:kern w:val="2"/>
              <w:sz w:val="24"/>
              <w:szCs w:val="24"/>
              <w:lang w:val="eu-ES" w:eastAsia="eu-ES"/>
              <w14:ligatures w14:val="standardContextual"/>
            </w:rPr>
          </w:pPr>
          <w:hyperlink w:anchor="_Toc222225198" w:history="1">
            <w:r w:rsidRPr="00B876DF">
              <w:rPr>
                <w:rStyle w:val="Hipervnculo"/>
                <w:noProof/>
              </w:rPr>
              <w:t>SERVICIO DE COMUNICACIÓN AUDIOVISUAL PRIVADO</w:t>
            </w:r>
            <w:r w:rsidRPr="00B876DF">
              <w:rPr>
                <w:noProof/>
                <w:webHidden/>
              </w:rPr>
              <w:tab/>
            </w:r>
            <w:r w:rsidRPr="00B876DF">
              <w:rPr>
                <w:noProof/>
                <w:webHidden/>
              </w:rPr>
              <w:fldChar w:fldCharType="begin"/>
            </w:r>
            <w:r w:rsidRPr="00B876DF">
              <w:rPr>
                <w:noProof/>
                <w:webHidden/>
              </w:rPr>
              <w:instrText xml:space="preserve"> PAGEREF _Toc222225198 \h </w:instrText>
            </w:r>
            <w:r w:rsidRPr="00B876DF">
              <w:rPr>
                <w:noProof/>
                <w:webHidden/>
              </w:rPr>
            </w:r>
            <w:r w:rsidRPr="00B876DF">
              <w:rPr>
                <w:noProof/>
                <w:webHidden/>
              </w:rPr>
              <w:fldChar w:fldCharType="separate"/>
            </w:r>
            <w:r w:rsidRPr="00B876DF">
              <w:rPr>
                <w:noProof/>
                <w:webHidden/>
              </w:rPr>
              <w:t>21</w:t>
            </w:r>
            <w:r w:rsidRPr="00B876DF">
              <w:rPr>
                <w:noProof/>
                <w:webHidden/>
              </w:rPr>
              <w:fldChar w:fldCharType="end"/>
            </w:r>
          </w:hyperlink>
        </w:p>
        <w:p w14:paraId="21024833" w14:textId="4A630340" w:rsidR="00A512F5" w:rsidRPr="00B876DF" w:rsidRDefault="00A512F5">
          <w:pPr>
            <w:pStyle w:val="TDC4"/>
            <w:tabs>
              <w:tab w:val="right" w:leader="dot" w:pos="8494"/>
            </w:tabs>
            <w:rPr>
              <w:noProof/>
              <w:lang w:val="eu-ES" w:eastAsia="eu-ES"/>
            </w:rPr>
          </w:pPr>
          <w:hyperlink w:anchor="_Toc222225199" w:history="1">
            <w:r w:rsidRPr="00B876DF">
              <w:rPr>
                <w:rStyle w:val="Hipervnculo"/>
                <w:noProof/>
              </w:rPr>
              <w:t>Artículo 24.–  Principios básicos.</w:t>
            </w:r>
            <w:r w:rsidRPr="00B876DF">
              <w:rPr>
                <w:noProof/>
                <w:webHidden/>
              </w:rPr>
              <w:tab/>
            </w:r>
            <w:r w:rsidRPr="00B876DF">
              <w:rPr>
                <w:noProof/>
                <w:webHidden/>
              </w:rPr>
              <w:fldChar w:fldCharType="begin"/>
            </w:r>
            <w:r w:rsidRPr="00B876DF">
              <w:rPr>
                <w:noProof/>
                <w:webHidden/>
              </w:rPr>
              <w:instrText xml:space="preserve"> PAGEREF _Toc222225199 \h </w:instrText>
            </w:r>
            <w:r w:rsidRPr="00B876DF">
              <w:rPr>
                <w:noProof/>
                <w:webHidden/>
              </w:rPr>
            </w:r>
            <w:r w:rsidRPr="00B876DF">
              <w:rPr>
                <w:noProof/>
                <w:webHidden/>
              </w:rPr>
              <w:fldChar w:fldCharType="separate"/>
            </w:r>
            <w:r w:rsidRPr="00B876DF">
              <w:rPr>
                <w:noProof/>
                <w:webHidden/>
              </w:rPr>
              <w:t>21</w:t>
            </w:r>
            <w:r w:rsidRPr="00B876DF">
              <w:rPr>
                <w:noProof/>
                <w:webHidden/>
              </w:rPr>
              <w:fldChar w:fldCharType="end"/>
            </w:r>
          </w:hyperlink>
        </w:p>
        <w:p w14:paraId="6F989787" w14:textId="0284C7F7" w:rsidR="00A512F5" w:rsidRPr="00B876DF" w:rsidRDefault="00A512F5">
          <w:pPr>
            <w:pStyle w:val="TDC4"/>
            <w:tabs>
              <w:tab w:val="right" w:leader="dot" w:pos="8494"/>
            </w:tabs>
            <w:rPr>
              <w:noProof/>
              <w:lang w:val="eu-ES" w:eastAsia="eu-ES"/>
            </w:rPr>
          </w:pPr>
          <w:hyperlink w:anchor="_Toc222225200" w:history="1">
            <w:r w:rsidRPr="00B876DF">
              <w:rPr>
                <w:rStyle w:val="Hipervnculo"/>
                <w:noProof/>
              </w:rPr>
              <w:t>Artículo 25.– Prestación privada de servicios de comunicación audiovisual.</w:t>
            </w:r>
            <w:r w:rsidRPr="00B876DF">
              <w:rPr>
                <w:noProof/>
                <w:webHidden/>
              </w:rPr>
              <w:tab/>
            </w:r>
            <w:r w:rsidRPr="00B876DF">
              <w:rPr>
                <w:noProof/>
                <w:webHidden/>
              </w:rPr>
              <w:fldChar w:fldCharType="begin"/>
            </w:r>
            <w:r w:rsidRPr="00B876DF">
              <w:rPr>
                <w:noProof/>
                <w:webHidden/>
              </w:rPr>
              <w:instrText xml:space="preserve"> PAGEREF _Toc222225200 \h </w:instrText>
            </w:r>
            <w:r w:rsidRPr="00B876DF">
              <w:rPr>
                <w:noProof/>
                <w:webHidden/>
              </w:rPr>
            </w:r>
            <w:r w:rsidRPr="00B876DF">
              <w:rPr>
                <w:noProof/>
                <w:webHidden/>
              </w:rPr>
              <w:fldChar w:fldCharType="separate"/>
            </w:r>
            <w:r w:rsidRPr="00B876DF">
              <w:rPr>
                <w:noProof/>
                <w:webHidden/>
              </w:rPr>
              <w:t>21</w:t>
            </w:r>
            <w:r w:rsidRPr="00B876DF">
              <w:rPr>
                <w:noProof/>
                <w:webHidden/>
              </w:rPr>
              <w:fldChar w:fldCharType="end"/>
            </w:r>
          </w:hyperlink>
        </w:p>
        <w:p w14:paraId="4BFA0F6D" w14:textId="58933041" w:rsidR="00A512F5" w:rsidRPr="00B876DF" w:rsidRDefault="00A512F5">
          <w:pPr>
            <w:pStyle w:val="TDC3"/>
            <w:tabs>
              <w:tab w:val="right" w:leader="dot" w:pos="8494"/>
            </w:tabs>
            <w:rPr>
              <w:rFonts w:eastAsiaTheme="minorEastAsia"/>
              <w:noProof/>
              <w:kern w:val="2"/>
              <w:sz w:val="24"/>
              <w:szCs w:val="24"/>
              <w:lang w:val="eu-ES" w:eastAsia="eu-ES"/>
              <w14:ligatures w14:val="standardContextual"/>
            </w:rPr>
          </w:pPr>
          <w:hyperlink w:anchor="_Toc222225201" w:history="1">
            <w:r w:rsidRPr="00B876DF">
              <w:rPr>
                <w:rStyle w:val="Hipervnculo"/>
                <w:noProof/>
              </w:rPr>
              <w:t>SECCIÓN 1.ª</w:t>
            </w:r>
            <w:r w:rsidRPr="00B876DF">
              <w:rPr>
                <w:noProof/>
                <w:webHidden/>
              </w:rPr>
              <w:tab/>
            </w:r>
            <w:r w:rsidRPr="00B876DF">
              <w:rPr>
                <w:noProof/>
                <w:webHidden/>
              </w:rPr>
              <w:fldChar w:fldCharType="begin"/>
            </w:r>
            <w:r w:rsidRPr="00B876DF">
              <w:rPr>
                <w:noProof/>
                <w:webHidden/>
              </w:rPr>
              <w:instrText xml:space="preserve"> PAGEREF _Toc222225201 \h </w:instrText>
            </w:r>
            <w:r w:rsidRPr="00B876DF">
              <w:rPr>
                <w:noProof/>
                <w:webHidden/>
              </w:rPr>
            </w:r>
            <w:r w:rsidRPr="00B876DF">
              <w:rPr>
                <w:noProof/>
                <w:webHidden/>
              </w:rPr>
              <w:fldChar w:fldCharType="separate"/>
            </w:r>
            <w:r w:rsidRPr="00B876DF">
              <w:rPr>
                <w:noProof/>
                <w:webHidden/>
              </w:rPr>
              <w:t>22</w:t>
            </w:r>
            <w:r w:rsidRPr="00B876DF">
              <w:rPr>
                <w:noProof/>
                <w:webHidden/>
              </w:rPr>
              <w:fldChar w:fldCharType="end"/>
            </w:r>
          </w:hyperlink>
        </w:p>
        <w:p w14:paraId="532EAC54" w14:textId="5316DACD" w:rsidR="00A512F5" w:rsidRPr="00B876DF" w:rsidRDefault="00A512F5">
          <w:pPr>
            <w:pStyle w:val="TDC3"/>
            <w:tabs>
              <w:tab w:val="right" w:leader="dot" w:pos="8494"/>
            </w:tabs>
            <w:rPr>
              <w:rFonts w:eastAsiaTheme="minorEastAsia"/>
              <w:noProof/>
              <w:kern w:val="2"/>
              <w:sz w:val="24"/>
              <w:szCs w:val="24"/>
              <w:lang w:val="eu-ES" w:eastAsia="eu-ES"/>
              <w14:ligatures w14:val="standardContextual"/>
            </w:rPr>
          </w:pPr>
          <w:hyperlink w:anchor="_Toc222225202" w:history="1">
            <w:r w:rsidRPr="00B876DF">
              <w:rPr>
                <w:rStyle w:val="Hipervnculo"/>
                <w:noProof/>
              </w:rPr>
              <w:t>COMUNICACIÓN PREVIA</w:t>
            </w:r>
            <w:r w:rsidRPr="00B876DF">
              <w:rPr>
                <w:noProof/>
                <w:webHidden/>
              </w:rPr>
              <w:tab/>
            </w:r>
            <w:r w:rsidRPr="00B876DF">
              <w:rPr>
                <w:noProof/>
                <w:webHidden/>
              </w:rPr>
              <w:fldChar w:fldCharType="begin"/>
            </w:r>
            <w:r w:rsidRPr="00B876DF">
              <w:rPr>
                <w:noProof/>
                <w:webHidden/>
              </w:rPr>
              <w:instrText xml:space="preserve"> PAGEREF _Toc222225202 \h </w:instrText>
            </w:r>
            <w:r w:rsidRPr="00B876DF">
              <w:rPr>
                <w:noProof/>
                <w:webHidden/>
              </w:rPr>
            </w:r>
            <w:r w:rsidRPr="00B876DF">
              <w:rPr>
                <w:noProof/>
                <w:webHidden/>
              </w:rPr>
              <w:fldChar w:fldCharType="separate"/>
            </w:r>
            <w:r w:rsidRPr="00B876DF">
              <w:rPr>
                <w:noProof/>
                <w:webHidden/>
              </w:rPr>
              <w:t>22</w:t>
            </w:r>
            <w:r w:rsidRPr="00B876DF">
              <w:rPr>
                <w:noProof/>
                <w:webHidden/>
              </w:rPr>
              <w:fldChar w:fldCharType="end"/>
            </w:r>
          </w:hyperlink>
        </w:p>
        <w:p w14:paraId="4095E34A" w14:textId="3744B727" w:rsidR="00A512F5" w:rsidRPr="00B876DF" w:rsidRDefault="00A512F5">
          <w:pPr>
            <w:pStyle w:val="TDC4"/>
            <w:tabs>
              <w:tab w:val="right" w:leader="dot" w:pos="8494"/>
            </w:tabs>
            <w:rPr>
              <w:noProof/>
              <w:lang w:val="eu-ES" w:eastAsia="eu-ES"/>
            </w:rPr>
          </w:pPr>
          <w:hyperlink w:anchor="_Toc222225203" w:history="1">
            <w:r w:rsidRPr="00B876DF">
              <w:rPr>
                <w:rStyle w:val="Hipervnculo"/>
                <w:noProof/>
              </w:rPr>
              <w:t>Artículo 26.–  Presentación.</w:t>
            </w:r>
            <w:r w:rsidRPr="00B876DF">
              <w:rPr>
                <w:noProof/>
                <w:webHidden/>
              </w:rPr>
              <w:tab/>
            </w:r>
            <w:r w:rsidRPr="00B876DF">
              <w:rPr>
                <w:noProof/>
                <w:webHidden/>
              </w:rPr>
              <w:fldChar w:fldCharType="begin"/>
            </w:r>
            <w:r w:rsidRPr="00B876DF">
              <w:rPr>
                <w:noProof/>
                <w:webHidden/>
              </w:rPr>
              <w:instrText xml:space="preserve"> PAGEREF _Toc222225203 \h </w:instrText>
            </w:r>
            <w:r w:rsidRPr="00B876DF">
              <w:rPr>
                <w:noProof/>
                <w:webHidden/>
              </w:rPr>
            </w:r>
            <w:r w:rsidRPr="00B876DF">
              <w:rPr>
                <w:noProof/>
                <w:webHidden/>
              </w:rPr>
              <w:fldChar w:fldCharType="separate"/>
            </w:r>
            <w:r w:rsidRPr="00B876DF">
              <w:rPr>
                <w:noProof/>
                <w:webHidden/>
              </w:rPr>
              <w:t>22</w:t>
            </w:r>
            <w:r w:rsidRPr="00B876DF">
              <w:rPr>
                <w:noProof/>
                <w:webHidden/>
              </w:rPr>
              <w:fldChar w:fldCharType="end"/>
            </w:r>
          </w:hyperlink>
        </w:p>
        <w:p w14:paraId="513D6061" w14:textId="5F19257E" w:rsidR="00A512F5" w:rsidRPr="00B876DF" w:rsidRDefault="00A512F5">
          <w:pPr>
            <w:pStyle w:val="TDC4"/>
            <w:tabs>
              <w:tab w:val="right" w:leader="dot" w:pos="8494"/>
            </w:tabs>
            <w:rPr>
              <w:noProof/>
              <w:lang w:val="eu-ES" w:eastAsia="eu-ES"/>
            </w:rPr>
          </w:pPr>
          <w:hyperlink w:anchor="_Toc222225204" w:history="1">
            <w:r w:rsidRPr="00B876DF">
              <w:rPr>
                <w:rStyle w:val="Hipervnculo"/>
                <w:noProof/>
              </w:rPr>
              <w:t>Artículo 27.– Efectos de la comunicación previa.</w:t>
            </w:r>
            <w:r w:rsidRPr="00B876DF">
              <w:rPr>
                <w:noProof/>
                <w:webHidden/>
              </w:rPr>
              <w:tab/>
            </w:r>
            <w:r w:rsidRPr="00B876DF">
              <w:rPr>
                <w:noProof/>
                <w:webHidden/>
              </w:rPr>
              <w:fldChar w:fldCharType="begin"/>
            </w:r>
            <w:r w:rsidRPr="00B876DF">
              <w:rPr>
                <w:noProof/>
                <w:webHidden/>
              </w:rPr>
              <w:instrText xml:space="preserve"> PAGEREF _Toc222225204 \h </w:instrText>
            </w:r>
            <w:r w:rsidRPr="00B876DF">
              <w:rPr>
                <w:noProof/>
                <w:webHidden/>
              </w:rPr>
            </w:r>
            <w:r w:rsidRPr="00B876DF">
              <w:rPr>
                <w:noProof/>
                <w:webHidden/>
              </w:rPr>
              <w:fldChar w:fldCharType="separate"/>
            </w:r>
            <w:r w:rsidRPr="00B876DF">
              <w:rPr>
                <w:noProof/>
                <w:webHidden/>
              </w:rPr>
              <w:t>22</w:t>
            </w:r>
            <w:r w:rsidRPr="00B876DF">
              <w:rPr>
                <w:noProof/>
                <w:webHidden/>
              </w:rPr>
              <w:fldChar w:fldCharType="end"/>
            </w:r>
          </w:hyperlink>
        </w:p>
        <w:p w14:paraId="3AA7428E" w14:textId="057E868B" w:rsidR="00A512F5" w:rsidRPr="00B876DF" w:rsidRDefault="00A512F5">
          <w:pPr>
            <w:pStyle w:val="TDC4"/>
            <w:tabs>
              <w:tab w:val="right" w:leader="dot" w:pos="8494"/>
            </w:tabs>
            <w:rPr>
              <w:noProof/>
              <w:lang w:val="eu-ES" w:eastAsia="eu-ES"/>
            </w:rPr>
          </w:pPr>
          <w:hyperlink w:anchor="_Toc222225205" w:history="1">
            <w:r w:rsidRPr="00B876DF">
              <w:rPr>
                <w:rStyle w:val="Hipervnculo"/>
                <w:noProof/>
              </w:rPr>
              <w:t>Artículo 28.– Tramitación.</w:t>
            </w:r>
            <w:r w:rsidRPr="00B876DF">
              <w:rPr>
                <w:noProof/>
                <w:webHidden/>
              </w:rPr>
              <w:tab/>
            </w:r>
            <w:r w:rsidRPr="00B876DF">
              <w:rPr>
                <w:noProof/>
                <w:webHidden/>
              </w:rPr>
              <w:fldChar w:fldCharType="begin"/>
            </w:r>
            <w:r w:rsidRPr="00B876DF">
              <w:rPr>
                <w:noProof/>
                <w:webHidden/>
              </w:rPr>
              <w:instrText xml:space="preserve"> PAGEREF _Toc222225205 \h </w:instrText>
            </w:r>
            <w:r w:rsidRPr="00B876DF">
              <w:rPr>
                <w:noProof/>
                <w:webHidden/>
              </w:rPr>
            </w:r>
            <w:r w:rsidRPr="00B876DF">
              <w:rPr>
                <w:noProof/>
                <w:webHidden/>
              </w:rPr>
              <w:fldChar w:fldCharType="separate"/>
            </w:r>
            <w:r w:rsidRPr="00B876DF">
              <w:rPr>
                <w:noProof/>
                <w:webHidden/>
              </w:rPr>
              <w:t>23</w:t>
            </w:r>
            <w:r w:rsidRPr="00B876DF">
              <w:rPr>
                <w:noProof/>
                <w:webHidden/>
              </w:rPr>
              <w:fldChar w:fldCharType="end"/>
            </w:r>
          </w:hyperlink>
        </w:p>
        <w:p w14:paraId="3DB108D8" w14:textId="219B9B0E" w:rsidR="00A512F5" w:rsidRPr="00B876DF" w:rsidRDefault="00A512F5">
          <w:pPr>
            <w:pStyle w:val="TDC4"/>
            <w:tabs>
              <w:tab w:val="right" w:leader="dot" w:pos="8494"/>
            </w:tabs>
            <w:rPr>
              <w:noProof/>
              <w:lang w:val="eu-ES" w:eastAsia="eu-ES"/>
            </w:rPr>
          </w:pPr>
          <w:hyperlink w:anchor="_Toc222225206" w:history="1">
            <w:r w:rsidRPr="00B876DF">
              <w:rPr>
                <w:rStyle w:val="Hipervnculo"/>
                <w:noProof/>
              </w:rPr>
              <w:t>Artículo 29.–  Pérdida de la condición de persona o entidad prestadora adquirida a través de comunicación previa.</w:t>
            </w:r>
            <w:r w:rsidRPr="00B876DF">
              <w:rPr>
                <w:noProof/>
                <w:webHidden/>
              </w:rPr>
              <w:tab/>
            </w:r>
            <w:r w:rsidRPr="00B876DF">
              <w:rPr>
                <w:noProof/>
                <w:webHidden/>
              </w:rPr>
              <w:fldChar w:fldCharType="begin"/>
            </w:r>
            <w:r w:rsidRPr="00B876DF">
              <w:rPr>
                <w:noProof/>
                <w:webHidden/>
              </w:rPr>
              <w:instrText xml:space="preserve"> PAGEREF _Toc222225206 \h </w:instrText>
            </w:r>
            <w:r w:rsidRPr="00B876DF">
              <w:rPr>
                <w:noProof/>
                <w:webHidden/>
              </w:rPr>
            </w:r>
            <w:r w:rsidRPr="00B876DF">
              <w:rPr>
                <w:noProof/>
                <w:webHidden/>
              </w:rPr>
              <w:fldChar w:fldCharType="separate"/>
            </w:r>
            <w:r w:rsidRPr="00B876DF">
              <w:rPr>
                <w:noProof/>
                <w:webHidden/>
              </w:rPr>
              <w:t>23</w:t>
            </w:r>
            <w:r w:rsidRPr="00B876DF">
              <w:rPr>
                <w:noProof/>
                <w:webHidden/>
              </w:rPr>
              <w:fldChar w:fldCharType="end"/>
            </w:r>
          </w:hyperlink>
        </w:p>
        <w:p w14:paraId="4BAD1658" w14:textId="1059DBF4" w:rsidR="00A512F5" w:rsidRPr="00B876DF" w:rsidRDefault="00A512F5">
          <w:pPr>
            <w:pStyle w:val="TDC4"/>
            <w:tabs>
              <w:tab w:val="right" w:leader="dot" w:pos="8494"/>
            </w:tabs>
            <w:rPr>
              <w:noProof/>
              <w:lang w:val="eu-ES" w:eastAsia="eu-ES"/>
            </w:rPr>
          </w:pPr>
          <w:hyperlink w:anchor="_Toc222225207" w:history="1">
            <w:r w:rsidRPr="00B876DF">
              <w:rPr>
                <w:rStyle w:val="Hipervnculo"/>
                <w:noProof/>
              </w:rPr>
              <w:t>Artículo 30.– Procedimiento de declaración de la pérdida de la condición de persona o entidad prestadora adquirida a través de comunicación previa.</w:t>
            </w:r>
            <w:r w:rsidRPr="00B876DF">
              <w:rPr>
                <w:noProof/>
                <w:webHidden/>
              </w:rPr>
              <w:tab/>
            </w:r>
            <w:r w:rsidRPr="00B876DF">
              <w:rPr>
                <w:noProof/>
                <w:webHidden/>
              </w:rPr>
              <w:fldChar w:fldCharType="begin"/>
            </w:r>
            <w:r w:rsidRPr="00B876DF">
              <w:rPr>
                <w:noProof/>
                <w:webHidden/>
              </w:rPr>
              <w:instrText xml:space="preserve"> PAGEREF _Toc222225207 \h </w:instrText>
            </w:r>
            <w:r w:rsidRPr="00B876DF">
              <w:rPr>
                <w:noProof/>
                <w:webHidden/>
              </w:rPr>
            </w:r>
            <w:r w:rsidRPr="00B876DF">
              <w:rPr>
                <w:noProof/>
                <w:webHidden/>
              </w:rPr>
              <w:fldChar w:fldCharType="separate"/>
            </w:r>
            <w:r w:rsidRPr="00B876DF">
              <w:rPr>
                <w:noProof/>
                <w:webHidden/>
              </w:rPr>
              <w:t>23</w:t>
            </w:r>
            <w:r w:rsidRPr="00B876DF">
              <w:rPr>
                <w:noProof/>
                <w:webHidden/>
              </w:rPr>
              <w:fldChar w:fldCharType="end"/>
            </w:r>
          </w:hyperlink>
        </w:p>
        <w:p w14:paraId="4A3EF992" w14:textId="61D46ED5" w:rsidR="00A512F5" w:rsidRPr="00B876DF" w:rsidRDefault="00A512F5">
          <w:pPr>
            <w:pStyle w:val="TDC4"/>
            <w:tabs>
              <w:tab w:val="right" w:leader="dot" w:pos="8494"/>
            </w:tabs>
            <w:rPr>
              <w:noProof/>
              <w:lang w:val="eu-ES" w:eastAsia="eu-ES"/>
            </w:rPr>
          </w:pPr>
          <w:hyperlink w:anchor="_Toc222225208" w:history="1">
            <w:r w:rsidRPr="00B876DF">
              <w:rPr>
                <w:rStyle w:val="Hipervnculo"/>
                <w:noProof/>
              </w:rPr>
              <w:t>Artículo 31.– Causas y procedimiento de declaración de la pérdida de la condición de persona o entidad prestadora del servicio de agregación de servicios de comunicación audiovisual.</w:t>
            </w:r>
            <w:r w:rsidRPr="00B876DF">
              <w:rPr>
                <w:noProof/>
                <w:webHidden/>
              </w:rPr>
              <w:tab/>
            </w:r>
            <w:r w:rsidRPr="00B876DF">
              <w:rPr>
                <w:noProof/>
                <w:webHidden/>
              </w:rPr>
              <w:fldChar w:fldCharType="begin"/>
            </w:r>
            <w:r w:rsidRPr="00B876DF">
              <w:rPr>
                <w:noProof/>
                <w:webHidden/>
              </w:rPr>
              <w:instrText xml:space="preserve"> PAGEREF _Toc222225208 \h </w:instrText>
            </w:r>
            <w:r w:rsidRPr="00B876DF">
              <w:rPr>
                <w:noProof/>
                <w:webHidden/>
              </w:rPr>
            </w:r>
            <w:r w:rsidRPr="00B876DF">
              <w:rPr>
                <w:noProof/>
                <w:webHidden/>
              </w:rPr>
              <w:fldChar w:fldCharType="separate"/>
            </w:r>
            <w:r w:rsidRPr="00B876DF">
              <w:rPr>
                <w:noProof/>
                <w:webHidden/>
              </w:rPr>
              <w:t>24</w:t>
            </w:r>
            <w:r w:rsidRPr="00B876DF">
              <w:rPr>
                <w:noProof/>
                <w:webHidden/>
              </w:rPr>
              <w:fldChar w:fldCharType="end"/>
            </w:r>
          </w:hyperlink>
        </w:p>
        <w:p w14:paraId="6CF93A71" w14:textId="57747B0E" w:rsidR="00A512F5" w:rsidRPr="00B876DF" w:rsidRDefault="00A512F5">
          <w:pPr>
            <w:pStyle w:val="TDC3"/>
            <w:tabs>
              <w:tab w:val="right" w:leader="dot" w:pos="8494"/>
            </w:tabs>
            <w:rPr>
              <w:rFonts w:eastAsiaTheme="minorEastAsia"/>
              <w:noProof/>
              <w:kern w:val="2"/>
              <w:sz w:val="24"/>
              <w:szCs w:val="24"/>
              <w:lang w:val="eu-ES" w:eastAsia="eu-ES"/>
              <w14:ligatures w14:val="standardContextual"/>
            </w:rPr>
          </w:pPr>
          <w:hyperlink w:anchor="_Toc222225209" w:history="1">
            <w:r w:rsidRPr="00B876DF">
              <w:rPr>
                <w:rStyle w:val="Hipervnculo"/>
                <w:noProof/>
              </w:rPr>
              <w:t>SECCIÓN 2.ª</w:t>
            </w:r>
            <w:r w:rsidRPr="00B876DF">
              <w:rPr>
                <w:noProof/>
                <w:webHidden/>
              </w:rPr>
              <w:tab/>
            </w:r>
            <w:r w:rsidRPr="00B876DF">
              <w:rPr>
                <w:noProof/>
                <w:webHidden/>
              </w:rPr>
              <w:fldChar w:fldCharType="begin"/>
            </w:r>
            <w:r w:rsidRPr="00B876DF">
              <w:rPr>
                <w:noProof/>
                <w:webHidden/>
              </w:rPr>
              <w:instrText xml:space="preserve"> PAGEREF _Toc222225209 \h </w:instrText>
            </w:r>
            <w:r w:rsidRPr="00B876DF">
              <w:rPr>
                <w:noProof/>
                <w:webHidden/>
              </w:rPr>
            </w:r>
            <w:r w:rsidRPr="00B876DF">
              <w:rPr>
                <w:noProof/>
                <w:webHidden/>
              </w:rPr>
              <w:fldChar w:fldCharType="separate"/>
            </w:r>
            <w:r w:rsidRPr="00B876DF">
              <w:rPr>
                <w:noProof/>
                <w:webHidden/>
              </w:rPr>
              <w:t>25</w:t>
            </w:r>
            <w:r w:rsidRPr="00B876DF">
              <w:rPr>
                <w:noProof/>
                <w:webHidden/>
              </w:rPr>
              <w:fldChar w:fldCharType="end"/>
            </w:r>
          </w:hyperlink>
        </w:p>
        <w:p w14:paraId="3043EA2D" w14:textId="19ECC34F" w:rsidR="00A512F5" w:rsidRPr="00B876DF" w:rsidRDefault="00A512F5">
          <w:pPr>
            <w:pStyle w:val="TDC3"/>
            <w:tabs>
              <w:tab w:val="right" w:leader="dot" w:pos="8494"/>
            </w:tabs>
            <w:rPr>
              <w:rFonts w:eastAsiaTheme="minorEastAsia"/>
              <w:noProof/>
              <w:kern w:val="2"/>
              <w:sz w:val="24"/>
              <w:szCs w:val="24"/>
              <w:lang w:val="eu-ES" w:eastAsia="eu-ES"/>
              <w14:ligatures w14:val="standardContextual"/>
            </w:rPr>
          </w:pPr>
          <w:hyperlink w:anchor="_Toc222225210" w:history="1">
            <w:r w:rsidRPr="00B876DF">
              <w:rPr>
                <w:rStyle w:val="Hipervnculo"/>
                <w:noProof/>
              </w:rPr>
              <w:t>LICENCIAS</w:t>
            </w:r>
            <w:r w:rsidRPr="00B876DF">
              <w:rPr>
                <w:noProof/>
                <w:webHidden/>
              </w:rPr>
              <w:tab/>
            </w:r>
            <w:r w:rsidRPr="00B876DF">
              <w:rPr>
                <w:noProof/>
                <w:webHidden/>
              </w:rPr>
              <w:fldChar w:fldCharType="begin"/>
            </w:r>
            <w:r w:rsidRPr="00B876DF">
              <w:rPr>
                <w:noProof/>
                <w:webHidden/>
              </w:rPr>
              <w:instrText xml:space="preserve"> PAGEREF _Toc222225210 \h </w:instrText>
            </w:r>
            <w:r w:rsidRPr="00B876DF">
              <w:rPr>
                <w:noProof/>
                <w:webHidden/>
              </w:rPr>
            </w:r>
            <w:r w:rsidRPr="00B876DF">
              <w:rPr>
                <w:noProof/>
                <w:webHidden/>
              </w:rPr>
              <w:fldChar w:fldCharType="separate"/>
            </w:r>
            <w:r w:rsidRPr="00B876DF">
              <w:rPr>
                <w:noProof/>
                <w:webHidden/>
              </w:rPr>
              <w:t>25</w:t>
            </w:r>
            <w:r w:rsidRPr="00B876DF">
              <w:rPr>
                <w:noProof/>
                <w:webHidden/>
              </w:rPr>
              <w:fldChar w:fldCharType="end"/>
            </w:r>
          </w:hyperlink>
        </w:p>
        <w:p w14:paraId="387B9431" w14:textId="3E9487A5" w:rsidR="00A512F5" w:rsidRPr="00B876DF" w:rsidRDefault="00A512F5">
          <w:pPr>
            <w:pStyle w:val="TDC4"/>
            <w:tabs>
              <w:tab w:val="right" w:leader="dot" w:pos="8494"/>
            </w:tabs>
            <w:rPr>
              <w:noProof/>
              <w:lang w:val="eu-ES" w:eastAsia="eu-ES"/>
            </w:rPr>
          </w:pPr>
          <w:hyperlink w:anchor="_Toc222225211" w:history="1">
            <w:r w:rsidRPr="00B876DF">
              <w:rPr>
                <w:rStyle w:val="Hipervnculo"/>
                <w:noProof/>
              </w:rPr>
              <w:t>Artículo 32.–  Requisitos para ser titular de una licencia.</w:t>
            </w:r>
            <w:r w:rsidRPr="00B876DF">
              <w:rPr>
                <w:noProof/>
                <w:webHidden/>
              </w:rPr>
              <w:tab/>
            </w:r>
            <w:r w:rsidRPr="00B876DF">
              <w:rPr>
                <w:noProof/>
                <w:webHidden/>
              </w:rPr>
              <w:fldChar w:fldCharType="begin"/>
            </w:r>
            <w:r w:rsidRPr="00B876DF">
              <w:rPr>
                <w:noProof/>
                <w:webHidden/>
              </w:rPr>
              <w:instrText xml:space="preserve"> PAGEREF _Toc222225211 \h </w:instrText>
            </w:r>
            <w:r w:rsidRPr="00B876DF">
              <w:rPr>
                <w:noProof/>
                <w:webHidden/>
              </w:rPr>
            </w:r>
            <w:r w:rsidRPr="00B876DF">
              <w:rPr>
                <w:noProof/>
                <w:webHidden/>
              </w:rPr>
              <w:fldChar w:fldCharType="separate"/>
            </w:r>
            <w:r w:rsidRPr="00B876DF">
              <w:rPr>
                <w:noProof/>
                <w:webHidden/>
              </w:rPr>
              <w:t>25</w:t>
            </w:r>
            <w:r w:rsidRPr="00B876DF">
              <w:rPr>
                <w:noProof/>
                <w:webHidden/>
              </w:rPr>
              <w:fldChar w:fldCharType="end"/>
            </w:r>
          </w:hyperlink>
        </w:p>
        <w:p w14:paraId="77F0FF74" w14:textId="0E98D415" w:rsidR="00A512F5" w:rsidRPr="00B876DF" w:rsidRDefault="00A512F5">
          <w:pPr>
            <w:pStyle w:val="TDC4"/>
            <w:tabs>
              <w:tab w:val="right" w:leader="dot" w:pos="8494"/>
            </w:tabs>
            <w:rPr>
              <w:noProof/>
              <w:lang w:val="eu-ES" w:eastAsia="eu-ES"/>
            </w:rPr>
          </w:pPr>
          <w:hyperlink w:anchor="_Toc222225212" w:history="1">
            <w:r w:rsidRPr="00B876DF">
              <w:rPr>
                <w:rStyle w:val="Hipervnculo"/>
                <w:noProof/>
              </w:rPr>
              <w:t>Artículo 33.–  Limitaciones en el otorgamiento de licencias por razones de orden público audiovisual.</w:t>
            </w:r>
            <w:r w:rsidRPr="00B876DF">
              <w:rPr>
                <w:noProof/>
                <w:webHidden/>
              </w:rPr>
              <w:tab/>
            </w:r>
            <w:r w:rsidRPr="00B876DF">
              <w:rPr>
                <w:noProof/>
                <w:webHidden/>
              </w:rPr>
              <w:fldChar w:fldCharType="begin"/>
            </w:r>
            <w:r w:rsidRPr="00B876DF">
              <w:rPr>
                <w:noProof/>
                <w:webHidden/>
              </w:rPr>
              <w:instrText xml:space="preserve"> PAGEREF _Toc222225212 \h </w:instrText>
            </w:r>
            <w:r w:rsidRPr="00B876DF">
              <w:rPr>
                <w:noProof/>
                <w:webHidden/>
              </w:rPr>
            </w:r>
            <w:r w:rsidRPr="00B876DF">
              <w:rPr>
                <w:noProof/>
                <w:webHidden/>
              </w:rPr>
              <w:fldChar w:fldCharType="separate"/>
            </w:r>
            <w:r w:rsidRPr="00B876DF">
              <w:rPr>
                <w:noProof/>
                <w:webHidden/>
              </w:rPr>
              <w:t>25</w:t>
            </w:r>
            <w:r w:rsidRPr="00B876DF">
              <w:rPr>
                <w:noProof/>
                <w:webHidden/>
              </w:rPr>
              <w:fldChar w:fldCharType="end"/>
            </w:r>
          </w:hyperlink>
        </w:p>
        <w:p w14:paraId="7384F54E" w14:textId="41237FA0" w:rsidR="00A512F5" w:rsidRPr="00B876DF" w:rsidRDefault="00A512F5">
          <w:pPr>
            <w:pStyle w:val="TDC4"/>
            <w:tabs>
              <w:tab w:val="right" w:leader="dot" w:pos="8494"/>
            </w:tabs>
            <w:rPr>
              <w:noProof/>
              <w:lang w:val="eu-ES" w:eastAsia="eu-ES"/>
            </w:rPr>
          </w:pPr>
          <w:hyperlink w:anchor="_Toc222225213" w:history="1">
            <w:r w:rsidRPr="00B876DF">
              <w:rPr>
                <w:rStyle w:val="Hipervnculo"/>
                <w:noProof/>
              </w:rPr>
              <w:t>Artículo 34.–  Condiciones previas de las licencias.</w:t>
            </w:r>
            <w:r w:rsidRPr="00B876DF">
              <w:rPr>
                <w:noProof/>
                <w:webHidden/>
              </w:rPr>
              <w:tab/>
            </w:r>
            <w:r w:rsidRPr="00B876DF">
              <w:rPr>
                <w:noProof/>
                <w:webHidden/>
              </w:rPr>
              <w:fldChar w:fldCharType="begin"/>
            </w:r>
            <w:r w:rsidRPr="00B876DF">
              <w:rPr>
                <w:noProof/>
                <w:webHidden/>
              </w:rPr>
              <w:instrText xml:space="preserve"> PAGEREF _Toc222225213 \h </w:instrText>
            </w:r>
            <w:r w:rsidRPr="00B876DF">
              <w:rPr>
                <w:noProof/>
                <w:webHidden/>
              </w:rPr>
            </w:r>
            <w:r w:rsidRPr="00B876DF">
              <w:rPr>
                <w:noProof/>
                <w:webHidden/>
              </w:rPr>
              <w:fldChar w:fldCharType="separate"/>
            </w:r>
            <w:r w:rsidRPr="00B876DF">
              <w:rPr>
                <w:noProof/>
                <w:webHidden/>
              </w:rPr>
              <w:t>26</w:t>
            </w:r>
            <w:r w:rsidRPr="00B876DF">
              <w:rPr>
                <w:noProof/>
                <w:webHidden/>
              </w:rPr>
              <w:fldChar w:fldCharType="end"/>
            </w:r>
          </w:hyperlink>
        </w:p>
        <w:p w14:paraId="4EC3AE64" w14:textId="0B383FE1" w:rsidR="00A512F5" w:rsidRPr="00B876DF" w:rsidRDefault="00A512F5">
          <w:pPr>
            <w:pStyle w:val="TDC4"/>
            <w:tabs>
              <w:tab w:val="right" w:leader="dot" w:pos="8494"/>
            </w:tabs>
            <w:rPr>
              <w:noProof/>
              <w:lang w:val="eu-ES" w:eastAsia="eu-ES"/>
            </w:rPr>
          </w:pPr>
          <w:hyperlink w:anchor="_Toc222225214" w:history="1">
            <w:r w:rsidRPr="00B876DF">
              <w:rPr>
                <w:rStyle w:val="Hipervnculo"/>
                <w:noProof/>
              </w:rPr>
              <w:t>Artículo 35.–  Concurso público.</w:t>
            </w:r>
            <w:r w:rsidRPr="00B876DF">
              <w:rPr>
                <w:noProof/>
                <w:webHidden/>
              </w:rPr>
              <w:tab/>
            </w:r>
            <w:r w:rsidRPr="00B876DF">
              <w:rPr>
                <w:noProof/>
                <w:webHidden/>
              </w:rPr>
              <w:fldChar w:fldCharType="begin"/>
            </w:r>
            <w:r w:rsidRPr="00B876DF">
              <w:rPr>
                <w:noProof/>
                <w:webHidden/>
              </w:rPr>
              <w:instrText xml:space="preserve"> PAGEREF _Toc222225214 \h </w:instrText>
            </w:r>
            <w:r w:rsidRPr="00B876DF">
              <w:rPr>
                <w:noProof/>
                <w:webHidden/>
              </w:rPr>
            </w:r>
            <w:r w:rsidRPr="00B876DF">
              <w:rPr>
                <w:noProof/>
                <w:webHidden/>
              </w:rPr>
              <w:fldChar w:fldCharType="separate"/>
            </w:r>
            <w:r w:rsidRPr="00B876DF">
              <w:rPr>
                <w:noProof/>
                <w:webHidden/>
              </w:rPr>
              <w:t>26</w:t>
            </w:r>
            <w:r w:rsidRPr="00B876DF">
              <w:rPr>
                <w:noProof/>
                <w:webHidden/>
              </w:rPr>
              <w:fldChar w:fldCharType="end"/>
            </w:r>
          </w:hyperlink>
        </w:p>
        <w:p w14:paraId="44061250" w14:textId="342A550B" w:rsidR="00A512F5" w:rsidRPr="00B876DF" w:rsidRDefault="00A512F5">
          <w:pPr>
            <w:pStyle w:val="TDC4"/>
            <w:tabs>
              <w:tab w:val="right" w:leader="dot" w:pos="8494"/>
            </w:tabs>
            <w:rPr>
              <w:noProof/>
              <w:lang w:val="eu-ES" w:eastAsia="eu-ES"/>
            </w:rPr>
          </w:pPr>
          <w:hyperlink w:anchor="_Toc222225215" w:history="1">
            <w:r w:rsidRPr="00B876DF">
              <w:rPr>
                <w:rStyle w:val="Hipervnculo"/>
                <w:noProof/>
              </w:rPr>
              <w:t>Artículo 36.–  Bases de la convocatoria del concurso.</w:t>
            </w:r>
            <w:r w:rsidRPr="00B876DF">
              <w:rPr>
                <w:noProof/>
                <w:webHidden/>
              </w:rPr>
              <w:tab/>
            </w:r>
            <w:r w:rsidRPr="00B876DF">
              <w:rPr>
                <w:noProof/>
                <w:webHidden/>
              </w:rPr>
              <w:fldChar w:fldCharType="begin"/>
            </w:r>
            <w:r w:rsidRPr="00B876DF">
              <w:rPr>
                <w:noProof/>
                <w:webHidden/>
              </w:rPr>
              <w:instrText xml:space="preserve"> PAGEREF _Toc222225215 \h </w:instrText>
            </w:r>
            <w:r w:rsidRPr="00B876DF">
              <w:rPr>
                <w:noProof/>
                <w:webHidden/>
              </w:rPr>
            </w:r>
            <w:r w:rsidRPr="00B876DF">
              <w:rPr>
                <w:noProof/>
                <w:webHidden/>
              </w:rPr>
              <w:fldChar w:fldCharType="separate"/>
            </w:r>
            <w:r w:rsidRPr="00B876DF">
              <w:rPr>
                <w:noProof/>
                <w:webHidden/>
              </w:rPr>
              <w:t>26</w:t>
            </w:r>
            <w:r w:rsidRPr="00B876DF">
              <w:rPr>
                <w:noProof/>
                <w:webHidden/>
              </w:rPr>
              <w:fldChar w:fldCharType="end"/>
            </w:r>
          </w:hyperlink>
        </w:p>
        <w:p w14:paraId="37F954B0" w14:textId="35F8728C" w:rsidR="00A512F5" w:rsidRPr="00B876DF" w:rsidRDefault="00A512F5">
          <w:pPr>
            <w:pStyle w:val="TDC4"/>
            <w:tabs>
              <w:tab w:val="right" w:leader="dot" w:pos="8494"/>
            </w:tabs>
            <w:rPr>
              <w:noProof/>
              <w:lang w:val="eu-ES" w:eastAsia="eu-ES"/>
            </w:rPr>
          </w:pPr>
          <w:hyperlink w:anchor="_Toc222225216" w:history="1">
            <w:r w:rsidRPr="00B876DF">
              <w:rPr>
                <w:rStyle w:val="Hipervnculo"/>
                <w:noProof/>
              </w:rPr>
              <w:t>Artículo 37.–  Convocatoria.</w:t>
            </w:r>
            <w:r w:rsidRPr="00B876DF">
              <w:rPr>
                <w:noProof/>
                <w:webHidden/>
              </w:rPr>
              <w:tab/>
            </w:r>
            <w:r w:rsidRPr="00B876DF">
              <w:rPr>
                <w:noProof/>
                <w:webHidden/>
              </w:rPr>
              <w:fldChar w:fldCharType="begin"/>
            </w:r>
            <w:r w:rsidRPr="00B876DF">
              <w:rPr>
                <w:noProof/>
                <w:webHidden/>
              </w:rPr>
              <w:instrText xml:space="preserve"> PAGEREF _Toc222225216 \h </w:instrText>
            </w:r>
            <w:r w:rsidRPr="00B876DF">
              <w:rPr>
                <w:noProof/>
                <w:webHidden/>
              </w:rPr>
            </w:r>
            <w:r w:rsidRPr="00B876DF">
              <w:rPr>
                <w:noProof/>
                <w:webHidden/>
              </w:rPr>
              <w:fldChar w:fldCharType="separate"/>
            </w:r>
            <w:r w:rsidRPr="00B876DF">
              <w:rPr>
                <w:noProof/>
                <w:webHidden/>
              </w:rPr>
              <w:t>27</w:t>
            </w:r>
            <w:r w:rsidRPr="00B876DF">
              <w:rPr>
                <w:noProof/>
                <w:webHidden/>
              </w:rPr>
              <w:fldChar w:fldCharType="end"/>
            </w:r>
          </w:hyperlink>
        </w:p>
        <w:p w14:paraId="7332C4AB" w14:textId="5398A80E" w:rsidR="00A512F5" w:rsidRPr="00B876DF" w:rsidRDefault="00A512F5">
          <w:pPr>
            <w:pStyle w:val="TDC4"/>
            <w:tabs>
              <w:tab w:val="right" w:leader="dot" w:pos="8494"/>
            </w:tabs>
            <w:rPr>
              <w:noProof/>
              <w:lang w:val="eu-ES" w:eastAsia="eu-ES"/>
            </w:rPr>
          </w:pPr>
          <w:hyperlink w:anchor="_Toc222225217" w:history="1">
            <w:r w:rsidRPr="00B876DF">
              <w:rPr>
                <w:rStyle w:val="Hipervnculo"/>
                <w:noProof/>
              </w:rPr>
              <w:t>Artículo 38.–  Reserva de emisiones en euskera.</w:t>
            </w:r>
            <w:r w:rsidRPr="00B876DF">
              <w:rPr>
                <w:noProof/>
                <w:webHidden/>
              </w:rPr>
              <w:tab/>
            </w:r>
            <w:r w:rsidRPr="00B876DF">
              <w:rPr>
                <w:noProof/>
                <w:webHidden/>
              </w:rPr>
              <w:fldChar w:fldCharType="begin"/>
            </w:r>
            <w:r w:rsidRPr="00B876DF">
              <w:rPr>
                <w:noProof/>
                <w:webHidden/>
              </w:rPr>
              <w:instrText xml:space="preserve"> PAGEREF _Toc222225217 \h </w:instrText>
            </w:r>
            <w:r w:rsidRPr="00B876DF">
              <w:rPr>
                <w:noProof/>
                <w:webHidden/>
              </w:rPr>
            </w:r>
            <w:r w:rsidRPr="00B876DF">
              <w:rPr>
                <w:noProof/>
                <w:webHidden/>
              </w:rPr>
              <w:fldChar w:fldCharType="separate"/>
            </w:r>
            <w:r w:rsidRPr="00B876DF">
              <w:rPr>
                <w:noProof/>
                <w:webHidden/>
              </w:rPr>
              <w:t>27</w:t>
            </w:r>
            <w:r w:rsidRPr="00B876DF">
              <w:rPr>
                <w:noProof/>
                <w:webHidden/>
              </w:rPr>
              <w:fldChar w:fldCharType="end"/>
            </w:r>
          </w:hyperlink>
        </w:p>
        <w:p w14:paraId="7DAFC110" w14:textId="58932F11" w:rsidR="00A512F5" w:rsidRPr="00B876DF" w:rsidRDefault="00A512F5">
          <w:pPr>
            <w:pStyle w:val="TDC4"/>
            <w:tabs>
              <w:tab w:val="right" w:leader="dot" w:pos="8494"/>
            </w:tabs>
            <w:rPr>
              <w:noProof/>
              <w:lang w:val="eu-ES" w:eastAsia="eu-ES"/>
            </w:rPr>
          </w:pPr>
          <w:hyperlink w:anchor="_Toc222225218" w:history="1">
            <w:r w:rsidRPr="00B876DF">
              <w:rPr>
                <w:rStyle w:val="Hipervnculo"/>
                <w:noProof/>
              </w:rPr>
              <w:t>Artículo 39.–  Criterios de valoración.</w:t>
            </w:r>
            <w:r w:rsidRPr="00B876DF">
              <w:rPr>
                <w:noProof/>
                <w:webHidden/>
              </w:rPr>
              <w:tab/>
            </w:r>
            <w:r w:rsidRPr="00B876DF">
              <w:rPr>
                <w:noProof/>
                <w:webHidden/>
              </w:rPr>
              <w:fldChar w:fldCharType="begin"/>
            </w:r>
            <w:r w:rsidRPr="00B876DF">
              <w:rPr>
                <w:noProof/>
                <w:webHidden/>
              </w:rPr>
              <w:instrText xml:space="preserve"> PAGEREF _Toc222225218 \h </w:instrText>
            </w:r>
            <w:r w:rsidRPr="00B876DF">
              <w:rPr>
                <w:noProof/>
                <w:webHidden/>
              </w:rPr>
            </w:r>
            <w:r w:rsidRPr="00B876DF">
              <w:rPr>
                <w:noProof/>
                <w:webHidden/>
              </w:rPr>
              <w:fldChar w:fldCharType="separate"/>
            </w:r>
            <w:r w:rsidRPr="00B876DF">
              <w:rPr>
                <w:noProof/>
                <w:webHidden/>
              </w:rPr>
              <w:t>27</w:t>
            </w:r>
            <w:r w:rsidRPr="00B876DF">
              <w:rPr>
                <w:noProof/>
                <w:webHidden/>
              </w:rPr>
              <w:fldChar w:fldCharType="end"/>
            </w:r>
          </w:hyperlink>
        </w:p>
        <w:p w14:paraId="5A8E8736" w14:textId="01C120F6" w:rsidR="00A512F5" w:rsidRPr="00B876DF" w:rsidRDefault="00A512F5">
          <w:pPr>
            <w:pStyle w:val="TDC4"/>
            <w:tabs>
              <w:tab w:val="right" w:leader="dot" w:pos="8494"/>
            </w:tabs>
            <w:rPr>
              <w:noProof/>
              <w:lang w:val="eu-ES" w:eastAsia="eu-ES"/>
            </w:rPr>
          </w:pPr>
          <w:hyperlink w:anchor="_Toc222225219" w:history="1">
            <w:r w:rsidRPr="00B876DF">
              <w:rPr>
                <w:rStyle w:val="Hipervnculo"/>
                <w:noProof/>
              </w:rPr>
              <w:t>Artículo 40.–  Presentación de solicitudes.</w:t>
            </w:r>
            <w:r w:rsidRPr="00B876DF">
              <w:rPr>
                <w:noProof/>
                <w:webHidden/>
              </w:rPr>
              <w:tab/>
            </w:r>
            <w:r w:rsidRPr="00B876DF">
              <w:rPr>
                <w:noProof/>
                <w:webHidden/>
              </w:rPr>
              <w:fldChar w:fldCharType="begin"/>
            </w:r>
            <w:r w:rsidRPr="00B876DF">
              <w:rPr>
                <w:noProof/>
                <w:webHidden/>
              </w:rPr>
              <w:instrText xml:space="preserve"> PAGEREF _Toc222225219 \h </w:instrText>
            </w:r>
            <w:r w:rsidRPr="00B876DF">
              <w:rPr>
                <w:noProof/>
                <w:webHidden/>
              </w:rPr>
            </w:r>
            <w:r w:rsidRPr="00B876DF">
              <w:rPr>
                <w:noProof/>
                <w:webHidden/>
              </w:rPr>
              <w:fldChar w:fldCharType="separate"/>
            </w:r>
            <w:r w:rsidRPr="00B876DF">
              <w:rPr>
                <w:noProof/>
                <w:webHidden/>
              </w:rPr>
              <w:t>28</w:t>
            </w:r>
            <w:r w:rsidRPr="00B876DF">
              <w:rPr>
                <w:noProof/>
                <w:webHidden/>
              </w:rPr>
              <w:fldChar w:fldCharType="end"/>
            </w:r>
          </w:hyperlink>
        </w:p>
        <w:p w14:paraId="28E5FAF6" w14:textId="2D63398C" w:rsidR="00A512F5" w:rsidRPr="00B876DF" w:rsidRDefault="00A512F5">
          <w:pPr>
            <w:pStyle w:val="TDC4"/>
            <w:tabs>
              <w:tab w:val="right" w:leader="dot" w:pos="8494"/>
            </w:tabs>
            <w:rPr>
              <w:noProof/>
              <w:lang w:val="eu-ES" w:eastAsia="eu-ES"/>
            </w:rPr>
          </w:pPr>
          <w:hyperlink w:anchor="_Toc222225220" w:history="1">
            <w:r w:rsidRPr="00B876DF">
              <w:rPr>
                <w:rStyle w:val="Hipervnculo"/>
                <w:noProof/>
              </w:rPr>
              <w:t>Artículo 41.–  Mesa de Valoración.</w:t>
            </w:r>
            <w:r w:rsidRPr="00B876DF">
              <w:rPr>
                <w:noProof/>
                <w:webHidden/>
              </w:rPr>
              <w:tab/>
            </w:r>
            <w:r w:rsidRPr="00B876DF">
              <w:rPr>
                <w:noProof/>
                <w:webHidden/>
              </w:rPr>
              <w:fldChar w:fldCharType="begin"/>
            </w:r>
            <w:r w:rsidRPr="00B876DF">
              <w:rPr>
                <w:noProof/>
                <w:webHidden/>
              </w:rPr>
              <w:instrText xml:space="preserve"> PAGEREF _Toc222225220 \h </w:instrText>
            </w:r>
            <w:r w:rsidRPr="00B876DF">
              <w:rPr>
                <w:noProof/>
                <w:webHidden/>
              </w:rPr>
            </w:r>
            <w:r w:rsidRPr="00B876DF">
              <w:rPr>
                <w:noProof/>
                <w:webHidden/>
              </w:rPr>
              <w:fldChar w:fldCharType="separate"/>
            </w:r>
            <w:r w:rsidRPr="00B876DF">
              <w:rPr>
                <w:noProof/>
                <w:webHidden/>
              </w:rPr>
              <w:t>28</w:t>
            </w:r>
            <w:r w:rsidRPr="00B876DF">
              <w:rPr>
                <w:noProof/>
                <w:webHidden/>
              </w:rPr>
              <w:fldChar w:fldCharType="end"/>
            </w:r>
          </w:hyperlink>
        </w:p>
        <w:p w14:paraId="19D968C4" w14:textId="67876274" w:rsidR="00A512F5" w:rsidRPr="00B876DF" w:rsidRDefault="00A512F5">
          <w:pPr>
            <w:pStyle w:val="TDC4"/>
            <w:tabs>
              <w:tab w:val="right" w:leader="dot" w:pos="8494"/>
            </w:tabs>
            <w:rPr>
              <w:noProof/>
              <w:lang w:val="eu-ES" w:eastAsia="eu-ES"/>
            </w:rPr>
          </w:pPr>
          <w:hyperlink w:anchor="_Toc222225221" w:history="1">
            <w:r w:rsidRPr="00B876DF">
              <w:rPr>
                <w:rStyle w:val="Hipervnculo"/>
                <w:noProof/>
              </w:rPr>
              <w:t>Artículo 42.–  Valoración de las solicitudes y de la documentación administrativa.</w:t>
            </w:r>
            <w:r w:rsidRPr="00B876DF">
              <w:rPr>
                <w:noProof/>
                <w:webHidden/>
              </w:rPr>
              <w:tab/>
            </w:r>
            <w:r w:rsidRPr="00B876DF">
              <w:rPr>
                <w:noProof/>
                <w:webHidden/>
              </w:rPr>
              <w:fldChar w:fldCharType="begin"/>
            </w:r>
            <w:r w:rsidRPr="00B876DF">
              <w:rPr>
                <w:noProof/>
                <w:webHidden/>
              </w:rPr>
              <w:instrText xml:space="preserve"> PAGEREF _Toc222225221 \h </w:instrText>
            </w:r>
            <w:r w:rsidRPr="00B876DF">
              <w:rPr>
                <w:noProof/>
                <w:webHidden/>
              </w:rPr>
            </w:r>
            <w:r w:rsidRPr="00B876DF">
              <w:rPr>
                <w:noProof/>
                <w:webHidden/>
              </w:rPr>
              <w:fldChar w:fldCharType="separate"/>
            </w:r>
            <w:r w:rsidRPr="00B876DF">
              <w:rPr>
                <w:noProof/>
                <w:webHidden/>
              </w:rPr>
              <w:t>28</w:t>
            </w:r>
            <w:r w:rsidRPr="00B876DF">
              <w:rPr>
                <w:noProof/>
                <w:webHidden/>
              </w:rPr>
              <w:fldChar w:fldCharType="end"/>
            </w:r>
          </w:hyperlink>
        </w:p>
        <w:p w14:paraId="4494DFED" w14:textId="522D4F73" w:rsidR="00A512F5" w:rsidRPr="00B876DF" w:rsidRDefault="00A512F5">
          <w:pPr>
            <w:pStyle w:val="TDC4"/>
            <w:tabs>
              <w:tab w:val="right" w:leader="dot" w:pos="8494"/>
            </w:tabs>
            <w:rPr>
              <w:noProof/>
              <w:lang w:val="eu-ES" w:eastAsia="eu-ES"/>
            </w:rPr>
          </w:pPr>
          <w:hyperlink w:anchor="_Toc222225222" w:history="1">
            <w:r w:rsidRPr="00B876DF">
              <w:rPr>
                <w:rStyle w:val="Hipervnculo"/>
                <w:noProof/>
              </w:rPr>
              <w:t>Artículo 43.–  Valoración de las ofertas técnicas y otorgamiento de licencias.</w:t>
            </w:r>
            <w:r w:rsidRPr="00B876DF">
              <w:rPr>
                <w:noProof/>
                <w:webHidden/>
              </w:rPr>
              <w:tab/>
            </w:r>
            <w:r w:rsidRPr="00B876DF">
              <w:rPr>
                <w:noProof/>
                <w:webHidden/>
              </w:rPr>
              <w:fldChar w:fldCharType="begin"/>
            </w:r>
            <w:r w:rsidRPr="00B876DF">
              <w:rPr>
                <w:noProof/>
                <w:webHidden/>
              </w:rPr>
              <w:instrText xml:space="preserve"> PAGEREF _Toc222225222 \h </w:instrText>
            </w:r>
            <w:r w:rsidRPr="00B876DF">
              <w:rPr>
                <w:noProof/>
                <w:webHidden/>
              </w:rPr>
            </w:r>
            <w:r w:rsidRPr="00B876DF">
              <w:rPr>
                <w:noProof/>
                <w:webHidden/>
              </w:rPr>
              <w:fldChar w:fldCharType="separate"/>
            </w:r>
            <w:r w:rsidRPr="00B876DF">
              <w:rPr>
                <w:noProof/>
                <w:webHidden/>
              </w:rPr>
              <w:t>29</w:t>
            </w:r>
            <w:r w:rsidRPr="00B876DF">
              <w:rPr>
                <w:noProof/>
                <w:webHidden/>
              </w:rPr>
              <w:fldChar w:fldCharType="end"/>
            </w:r>
          </w:hyperlink>
        </w:p>
        <w:p w14:paraId="1E5F4DD5" w14:textId="58EA867B" w:rsidR="00A512F5" w:rsidRPr="00B876DF" w:rsidRDefault="00A512F5">
          <w:pPr>
            <w:pStyle w:val="TDC4"/>
            <w:tabs>
              <w:tab w:val="right" w:leader="dot" w:pos="8494"/>
            </w:tabs>
            <w:rPr>
              <w:noProof/>
              <w:lang w:val="eu-ES" w:eastAsia="eu-ES"/>
            </w:rPr>
          </w:pPr>
          <w:hyperlink w:anchor="_Toc222225223" w:history="1">
            <w:r w:rsidRPr="00B876DF">
              <w:rPr>
                <w:rStyle w:val="Hipervnculo"/>
                <w:noProof/>
              </w:rPr>
              <w:t>Artículo 44.–  Contenido mínimo de la licencia.</w:t>
            </w:r>
            <w:r w:rsidRPr="00B876DF">
              <w:rPr>
                <w:noProof/>
                <w:webHidden/>
              </w:rPr>
              <w:tab/>
            </w:r>
            <w:r w:rsidRPr="00B876DF">
              <w:rPr>
                <w:noProof/>
                <w:webHidden/>
              </w:rPr>
              <w:fldChar w:fldCharType="begin"/>
            </w:r>
            <w:r w:rsidRPr="00B876DF">
              <w:rPr>
                <w:noProof/>
                <w:webHidden/>
              </w:rPr>
              <w:instrText xml:space="preserve"> PAGEREF _Toc222225223 \h </w:instrText>
            </w:r>
            <w:r w:rsidRPr="00B876DF">
              <w:rPr>
                <w:noProof/>
                <w:webHidden/>
              </w:rPr>
            </w:r>
            <w:r w:rsidRPr="00B876DF">
              <w:rPr>
                <w:noProof/>
                <w:webHidden/>
              </w:rPr>
              <w:fldChar w:fldCharType="separate"/>
            </w:r>
            <w:r w:rsidRPr="00B876DF">
              <w:rPr>
                <w:noProof/>
                <w:webHidden/>
              </w:rPr>
              <w:t>30</w:t>
            </w:r>
            <w:r w:rsidRPr="00B876DF">
              <w:rPr>
                <w:noProof/>
                <w:webHidden/>
              </w:rPr>
              <w:fldChar w:fldCharType="end"/>
            </w:r>
          </w:hyperlink>
        </w:p>
        <w:p w14:paraId="4939A9D6" w14:textId="08C689C9" w:rsidR="00A512F5" w:rsidRPr="00B876DF" w:rsidRDefault="00A512F5">
          <w:pPr>
            <w:pStyle w:val="TDC4"/>
            <w:tabs>
              <w:tab w:val="right" w:leader="dot" w:pos="8494"/>
            </w:tabs>
            <w:rPr>
              <w:noProof/>
              <w:lang w:val="eu-ES" w:eastAsia="eu-ES"/>
            </w:rPr>
          </w:pPr>
          <w:hyperlink w:anchor="_Toc222225224" w:history="1">
            <w:r w:rsidRPr="00B876DF">
              <w:rPr>
                <w:rStyle w:val="Hipervnculo"/>
                <w:noProof/>
              </w:rPr>
              <w:t>Artículo 45.–  Negocios jurídicos sobre licencias de comunicación audiovisual.</w:t>
            </w:r>
            <w:r w:rsidRPr="00B876DF">
              <w:rPr>
                <w:noProof/>
                <w:webHidden/>
              </w:rPr>
              <w:tab/>
            </w:r>
            <w:r w:rsidRPr="00B876DF">
              <w:rPr>
                <w:noProof/>
                <w:webHidden/>
              </w:rPr>
              <w:fldChar w:fldCharType="begin"/>
            </w:r>
            <w:r w:rsidRPr="00B876DF">
              <w:rPr>
                <w:noProof/>
                <w:webHidden/>
              </w:rPr>
              <w:instrText xml:space="preserve"> PAGEREF _Toc222225224 \h </w:instrText>
            </w:r>
            <w:r w:rsidRPr="00B876DF">
              <w:rPr>
                <w:noProof/>
                <w:webHidden/>
              </w:rPr>
            </w:r>
            <w:r w:rsidRPr="00B876DF">
              <w:rPr>
                <w:noProof/>
                <w:webHidden/>
              </w:rPr>
              <w:fldChar w:fldCharType="separate"/>
            </w:r>
            <w:r w:rsidRPr="00B876DF">
              <w:rPr>
                <w:noProof/>
                <w:webHidden/>
              </w:rPr>
              <w:t>30</w:t>
            </w:r>
            <w:r w:rsidRPr="00B876DF">
              <w:rPr>
                <w:noProof/>
                <w:webHidden/>
              </w:rPr>
              <w:fldChar w:fldCharType="end"/>
            </w:r>
          </w:hyperlink>
        </w:p>
        <w:p w14:paraId="44355F31" w14:textId="05C093B4" w:rsidR="00A512F5" w:rsidRPr="00B876DF" w:rsidRDefault="00A512F5">
          <w:pPr>
            <w:pStyle w:val="TDC4"/>
            <w:tabs>
              <w:tab w:val="right" w:leader="dot" w:pos="8494"/>
            </w:tabs>
            <w:rPr>
              <w:noProof/>
              <w:lang w:val="eu-ES" w:eastAsia="eu-ES"/>
            </w:rPr>
          </w:pPr>
          <w:hyperlink w:anchor="_Toc222225225" w:history="1">
            <w:r w:rsidRPr="00B876DF">
              <w:rPr>
                <w:rStyle w:val="Hipervnculo"/>
                <w:noProof/>
              </w:rPr>
              <w:t>Artículo 46.– Cesión de la señal del servicio de comunicación audiovisual televisivo lineal o radiofónico para su difusión mediante cualquier soporte tecnológico.</w:t>
            </w:r>
            <w:r w:rsidRPr="00B876DF">
              <w:rPr>
                <w:noProof/>
                <w:webHidden/>
              </w:rPr>
              <w:tab/>
            </w:r>
            <w:r w:rsidRPr="00B876DF">
              <w:rPr>
                <w:noProof/>
                <w:webHidden/>
              </w:rPr>
              <w:fldChar w:fldCharType="begin"/>
            </w:r>
            <w:r w:rsidRPr="00B876DF">
              <w:rPr>
                <w:noProof/>
                <w:webHidden/>
              </w:rPr>
              <w:instrText xml:space="preserve"> PAGEREF _Toc222225225 \h </w:instrText>
            </w:r>
            <w:r w:rsidRPr="00B876DF">
              <w:rPr>
                <w:noProof/>
                <w:webHidden/>
              </w:rPr>
            </w:r>
            <w:r w:rsidRPr="00B876DF">
              <w:rPr>
                <w:noProof/>
                <w:webHidden/>
              </w:rPr>
              <w:fldChar w:fldCharType="separate"/>
            </w:r>
            <w:r w:rsidRPr="00B876DF">
              <w:rPr>
                <w:noProof/>
                <w:webHidden/>
              </w:rPr>
              <w:t>31</w:t>
            </w:r>
            <w:r w:rsidRPr="00B876DF">
              <w:rPr>
                <w:noProof/>
                <w:webHidden/>
              </w:rPr>
              <w:fldChar w:fldCharType="end"/>
            </w:r>
          </w:hyperlink>
        </w:p>
        <w:p w14:paraId="4E91BC95" w14:textId="3CA89CFD" w:rsidR="00A512F5" w:rsidRPr="00B876DF" w:rsidRDefault="00A512F5">
          <w:pPr>
            <w:pStyle w:val="TDC4"/>
            <w:tabs>
              <w:tab w:val="right" w:leader="dot" w:pos="8494"/>
            </w:tabs>
            <w:rPr>
              <w:noProof/>
              <w:lang w:val="eu-ES" w:eastAsia="eu-ES"/>
            </w:rPr>
          </w:pPr>
          <w:hyperlink w:anchor="_Toc222225226" w:history="1">
            <w:r w:rsidRPr="00B876DF">
              <w:rPr>
                <w:rStyle w:val="Hipervnculo"/>
                <w:noProof/>
              </w:rPr>
              <w:t>Artículo 47.– Colaboración con la persona titular del órgano competente en materia de medios de comunicación social.</w:t>
            </w:r>
            <w:r w:rsidRPr="00B876DF">
              <w:rPr>
                <w:noProof/>
                <w:webHidden/>
              </w:rPr>
              <w:tab/>
            </w:r>
            <w:r w:rsidRPr="00B876DF">
              <w:rPr>
                <w:noProof/>
                <w:webHidden/>
              </w:rPr>
              <w:fldChar w:fldCharType="begin"/>
            </w:r>
            <w:r w:rsidRPr="00B876DF">
              <w:rPr>
                <w:noProof/>
                <w:webHidden/>
              </w:rPr>
              <w:instrText xml:space="preserve"> PAGEREF _Toc222225226 \h </w:instrText>
            </w:r>
            <w:r w:rsidRPr="00B876DF">
              <w:rPr>
                <w:noProof/>
                <w:webHidden/>
              </w:rPr>
            </w:r>
            <w:r w:rsidRPr="00B876DF">
              <w:rPr>
                <w:noProof/>
                <w:webHidden/>
              </w:rPr>
              <w:fldChar w:fldCharType="separate"/>
            </w:r>
            <w:r w:rsidRPr="00B876DF">
              <w:rPr>
                <w:noProof/>
                <w:webHidden/>
              </w:rPr>
              <w:t>32</w:t>
            </w:r>
            <w:r w:rsidRPr="00B876DF">
              <w:rPr>
                <w:noProof/>
                <w:webHidden/>
              </w:rPr>
              <w:fldChar w:fldCharType="end"/>
            </w:r>
          </w:hyperlink>
        </w:p>
        <w:p w14:paraId="47FC7B8B" w14:textId="05DE61A2" w:rsidR="00A512F5" w:rsidRPr="00B876DF" w:rsidRDefault="00A512F5">
          <w:pPr>
            <w:pStyle w:val="TDC4"/>
            <w:tabs>
              <w:tab w:val="right" w:leader="dot" w:pos="8494"/>
            </w:tabs>
            <w:rPr>
              <w:noProof/>
              <w:lang w:val="eu-ES" w:eastAsia="eu-ES"/>
            </w:rPr>
          </w:pPr>
          <w:hyperlink w:anchor="_Toc222225227" w:history="1">
            <w:r w:rsidRPr="00B876DF">
              <w:rPr>
                <w:rStyle w:val="Hipervnculo"/>
                <w:noProof/>
              </w:rPr>
              <w:t>Artículo 48.–  Duración y renovación de las licencias audiovisuales.</w:t>
            </w:r>
            <w:r w:rsidRPr="00B876DF">
              <w:rPr>
                <w:noProof/>
                <w:webHidden/>
              </w:rPr>
              <w:tab/>
            </w:r>
            <w:r w:rsidRPr="00B876DF">
              <w:rPr>
                <w:noProof/>
                <w:webHidden/>
              </w:rPr>
              <w:fldChar w:fldCharType="begin"/>
            </w:r>
            <w:r w:rsidRPr="00B876DF">
              <w:rPr>
                <w:noProof/>
                <w:webHidden/>
              </w:rPr>
              <w:instrText xml:space="preserve"> PAGEREF _Toc222225227 \h </w:instrText>
            </w:r>
            <w:r w:rsidRPr="00B876DF">
              <w:rPr>
                <w:noProof/>
                <w:webHidden/>
              </w:rPr>
            </w:r>
            <w:r w:rsidRPr="00B876DF">
              <w:rPr>
                <w:noProof/>
                <w:webHidden/>
              </w:rPr>
              <w:fldChar w:fldCharType="separate"/>
            </w:r>
            <w:r w:rsidRPr="00B876DF">
              <w:rPr>
                <w:noProof/>
                <w:webHidden/>
              </w:rPr>
              <w:t>32</w:t>
            </w:r>
            <w:r w:rsidRPr="00B876DF">
              <w:rPr>
                <w:noProof/>
                <w:webHidden/>
              </w:rPr>
              <w:fldChar w:fldCharType="end"/>
            </w:r>
          </w:hyperlink>
        </w:p>
        <w:p w14:paraId="3C1C4E0D" w14:textId="1B09B824" w:rsidR="00A512F5" w:rsidRPr="00B876DF" w:rsidRDefault="00A512F5">
          <w:pPr>
            <w:pStyle w:val="TDC4"/>
            <w:tabs>
              <w:tab w:val="right" w:leader="dot" w:pos="8494"/>
            </w:tabs>
            <w:rPr>
              <w:noProof/>
              <w:lang w:val="eu-ES" w:eastAsia="eu-ES"/>
            </w:rPr>
          </w:pPr>
          <w:hyperlink w:anchor="_Toc222225228" w:history="1">
            <w:r w:rsidRPr="00B876DF">
              <w:rPr>
                <w:rStyle w:val="Hipervnculo"/>
                <w:noProof/>
              </w:rPr>
              <w:t>Artículo 49.–  Modificación de las condiciones de la licencia.</w:t>
            </w:r>
            <w:r w:rsidRPr="00B876DF">
              <w:rPr>
                <w:noProof/>
                <w:webHidden/>
              </w:rPr>
              <w:tab/>
            </w:r>
            <w:r w:rsidRPr="00B876DF">
              <w:rPr>
                <w:noProof/>
                <w:webHidden/>
              </w:rPr>
              <w:fldChar w:fldCharType="begin"/>
            </w:r>
            <w:r w:rsidRPr="00B876DF">
              <w:rPr>
                <w:noProof/>
                <w:webHidden/>
              </w:rPr>
              <w:instrText xml:space="preserve"> PAGEREF _Toc222225228 \h </w:instrText>
            </w:r>
            <w:r w:rsidRPr="00B876DF">
              <w:rPr>
                <w:noProof/>
                <w:webHidden/>
              </w:rPr>
            </w:r>
            <w:r w:rsidRPr="00B876DF">
              <w:rPr>
                <w:noProof/>
                <w:webHidden/>
              </w:rPr>
              <w:fldChar w:fldCharType="separate"/>
            </w:r>
            <w:r w:rsidRPr="00B876DF">
              <w:rPr>
                <w:noProof/>
                <w:webHidden/>
              </w:rPr>
              <w:t>32</w:t>
            </w:r>
            <w:r w:rsidRPr="00B876DF">
              <w:rPr>
                <w:noProof/>
                <w:webHidden/>
              </w:rPr>
              <w:fldChar w:fldCharType="end"/>
            </w:r>
          </w:hyperlink>
        </w:p>
        <w:p w14:paraId="24EB184C" w14:textId="51FD2F64" w:rsidR="00A512F5" w:rsidRPr="00B876DF" w:rsidRDefault="00A512F5">
          <w:pPr>
            <w:pStyle w:val="TDC4"/>
            <w:tabs>
              <w:tab w:val="right" w:leader="dot" w:pos="8494"/>
            </w:tabs>
            <w:rPr>
              <w:noProof/>
              <w:lang w:val="eu-ES" w:eastAsia="eu-ES"/>
            </w:rPr>
          </w:pPr>
          <w:hyperlink w:anchor="_Toc222225229" w:history="1">
            <w:r w:rsidRPr="00B876DF">
              <w:rPr>
                <w:rStyle w:val="Hipervnculo"/>
                <w:noProof/>
              </w:rPr>
              <w:t>Artículo 50.–  Extinción de la licencia.</w:t>
            </w:r>
            <w:r w:rsidRPr="00B876DF">
              <w:rPr>
                <w:noProof/>
                <w:webHidden/>
              </w:rPr>
              <w:tab/>
            </w:r>
            <w:r w:rsidRPr="00B876DF">
              <w:rPr>
                <w:noProof/>
                <w:webHidden/>
              </w:rPr>
              <w:fldChar w:fldCharType="begin"/>
            </w:r>
            <w:r w:rsidRPr="00B876DF">
              <w:rPr>
                <w:noProof/>
                <w:webHidden/>
              </w:rPr>
              <w:instrText xml:space="preserve"> PAGEREF _Toc222225229 \h </w:instrText>
            </w:r>
            <w:r w:rsidRPr="00B876DF">
              <w:rPr>
                <w:noProof/>
                <w:webHidden/>
              </w:rPr>
            </w:r>
            <w:r w:rsidRPr="00B876DF">
              <w:rPr>
                <w:noProof/>
                <w:webHidden/>
              </w:rPr>
              <w:fldChar w:fldCharType="separate"/>
            </w:r>
            <w:r w:rsidRPr="00B876DF">
              <w:rPr>
                <w:noProof/>
                <w:webHidden/>
              </w:rPr>
              <w:t>33</w:t>
            </w:r>
            <w:r w:rsidRPr="00B876DF">
              <w:rPr>
                <w:noProof/>
                <w:webHidden/>
              </w:rPr>
              <w:fldChar w:fldCharType="end"/>
            </w:r>
          </w:hyperlink>
        </w:p>
        <w:p w14:paraId="6A0FF1B3" w14:textId="755686ED" w:rsidR="00A512F5" w:rsidRPr="00B876DF" w:rsidRDefault="00A512F5">
          <w:pPr>
            <w:pStyle w:val="TDC4"/>
            <w:tabs>
              <w:tab w:val="right" w:leader="dot" w:pos="8494"/>
            </w:tabs>
            <w:rPr>
              <w:noProof/>
              <w:lang w:val="eu-ES" w:eastAsia="eu-ES"/>
            </w:rPr>
          </w:pPr>
          <w:hyperlink w:anchor="_Toc222225230" w:history="1">
            <w:r w:rsidRPr="00B876DF">
              <w:rPr>
                <w:rStyle w:val="Hipervnculo"/>
                <w:noProof/>
              </w:rPr>
              <w:t>Artículo 51.– Procedimiento de extinción o modificación de la licencia.</w:t>
            </w:r>
            <w:r w:rsidRPr="00B876DF">
              <w:rPr>
                <w:noProof/>
                <w:webHidden/>
              </w:rPr>
              <w:tab/>
            </w:r>
            <w:r w:rsidRPr="00B876DF">
              <w:rPr>
                <w:noProof/>
                <w:webHidden/>
              </w:rPr>
              <w:fldChar w:fldCharType="begin"/>
            </w:r>
            <w:r w:rsidRPr="00B876DF">
              <w:rPr>
                <w:noProof/>
                <w:webHidden/>
              </w:rPr>
              <w:instrText xml:space="preserve"> PAGEREF _Toc222225230 \h </w:instrText>
            </w:r>
            <w:r w:rsidRPr="00B876DF">
              <w:rPr>
                <w:noProof/>
                <w:webHidden/>
              </w:rPr>
            </w:r>
            <w:r w:rsidRPr="00B876DF">
              <w:rPr>
                <w:noProof/>
                <w:webHidden/>
              </w:rPr>
              <w:fldChar w:fldCharType="separate"/>
            </w:r>
            <w:r w:rsidRPr="00B876DF">
              <w:rPr>
                <w:noProof/>
                <w:webHidden/>
              </w:rPr>
              <w:t>33</w:t>
            </w:r>
            <w:r w:rsidRPr="00B876DF">
              <w:rPr>
                <w:noProof/>
                <w:webHidden/>
              </w:rPr>
              <w:fldChar w:fldCharType="end"/>
            </w:r>
          </w:hyperlink>
        </w:p>
        <w:p w14:paraId="00B854EB" w14:textId="270035D5" w:rsidR="00A512F5" w:rsidRPr="00B876DF" w:rsidRDefault="00A512F5">
          <w:pPr>
            <w:pStyle w:val="TDC2"/>
            <w:tabs>
              <w:tab w:val="right" w:leader="dot" w:pos="8494"/>
            </w:tabs>
            <w:rPr>
              <w:rFonts w:eastAsiaTheme="minorEastAsia"/>
              <w:noProof/>
              <w:kern w:val="2"/>
              <w:sz w:val="24"/>
              <w:szCs w:val="24"/>
              <w:lang w:val="eu-ES" w:eastAsia="eu-ES"/>
              <w14:ligatures w14:val="standardContextual"/>
            </w:rPr>
          </w:pPr>
          <w:hyperlink w:anchor="_Toc222225231" w:history="1">
            <w:r w:rsidRPr="00B876DF">
              <w:rPr>
                <w:rStyle w:val="Hipervnculo"/>
                <w:noProof/>
              </w:rPr>
              <w:t>CAPITULO III</w:t>
            </w:r>
            <w:r w:rsidRPr="00B876DF">
              <w:rPr>
                <w:noProof/>
                <w:webHidden/>
              </w:rPr>
              <w:tab/>
            </w:r>
            <w:r w:rsidRPr="00B876DF">
              <w:rPr>
                <w:noProof/>
                <w:webHidden/>
              </w:rPr>
              <w:fldChar w:fldCharType="begin"/>
            </w:r>
            <w:r w:rsidRPr="00B876DF">
              <w:rPr>
                <w:noProof/>
                <w:webHidden/>
              </w:rPr>
              <w:instrText xml:space="preserve"> PAGEREF _Toc222225231 \h </w:instrText>
            </w:r>
            <w:r w:rsidRPr="00B876DF">
              <w:rPr>
                <w:noProof/>
                <w:webHidden/>
              </w:rPr>
            </w:r>
            <w:r w:rsidRPr="00B876DF">
              <w:rPr>
                <w:noProof/>
                <w:webHidden/>
              </w:rPr>
              <w:fldChar w:fldCharType="separate"/>
            </w:r>
            <w:r w:rsidRPr="00B876DF">
              <w:rPr>
                <w:noProof/>
                <w:webHidden/>
              </w:rPr>
              <w:t>34</w:t>
            </w:r>
            <w:r w:rsidRPr="00B876DF">
              <w:rPr>
                <w:noProof/>
                <w:webHidden/>
              </w:rPr>
              <w:fldChar w:fldCharType="end"/>
            </w:r>
          </w:hyperlink>
        </w:p>
        <w:p w14:paraId="3A9E7CA2" w14:textId="6BE23D90" w:rsidR="00A512F5" w:rsidRPr="00B876DF" w:rsidRDefault="00A512F5">
          <w:pPr>
            <w:pStyle w:val="TDC2"/>
            <w:tabs>
              <w:tab w:val="right" w:leader="dot" w:pos="8494"/>
            </w:tabs>
            <w:rPr>
              <w:rFonts w:eastAsiaTheme="minorEastAsia"/>
              <w:noProof/>
              <w:kern w:val="2"/>
              <w:sz w:val="24"/>
              <w:szCs w:val="24"/>
              <w:lang w:val="eu-ES" w:eastAsia="eu-ES"/>
              <w14:ligatures w14:val="standardContextual"/>
            </w:rPr>
          </w:pPr>
          <w:hyperlink w:anchor="_Toc222225232" w:history="1">
            <w:r w:rsidRPr="00B876DF">
              <w:rPr>
                <w:rStyle w:val="Hipervnculo"/>
                <w:noProof/>
              </w:rPr>
              <w:t>SERVICIO DE COMUNICACIÓN AUDIOVISUAL COMUNITARIO SIN ÁNIMO DE LUCRO</w:t>
            </w:r>
            <w:r w:rsidRPr="00B876DF">
              <w:rPr>
                <w:noProof/>
                <w:webHidden/>
              </w:rPr>
              <w:tab/>
            </w:r>
            <w:r w:rsidRPr="00B876DF">
              <w:rPr>
                <w:noProof/>
                <w:webHidden/>
              </w:rPr>
              <w:fldChar w:fldCharType="begin"/>
            </w:r>
            <w:r w:rsidRPr="00B876DF">
              <w:rPr>
                <w:noProof/>
                <w:webHidden/>
              </w:rPr>
              <w:instrText xml:space="preserve"> PAGEREF _Toc222225232 \h </w:instrText>
            </w:r>
            <w:r w:rsidRPr="00B876DF">
              <w:rPr>
                <w:noProof/>
                <w:webHidden/>
              </w:rPr>
            </w:r>
            <w:r w:rsidRPr="00B876DF">
              <w:rPr>
                <w:noProof/>
                <w:webHidden/>
              </w:rPr>
              <w:fldChar w:fldCharType="separate"/>
            </w:r>
            <w:r w:rsidRPr="00B876DF">
              <w:rPr>
                <w:noProof/>
                <w:webHidden/>
              </w:rPr>
              <w:t>35</w:t>
            </w:r>
            <w:r w:rsidRPr="00B876DF">
              <w:rPr>
                <w:noProof/>
                <w:webHidden/>
              </w:rPr>
              <w:fldChar w:fldCharType="end"/>
            </w:r>
          </w:hyperlink>
        </w:p>
        <w:p w14:paraId="6D2034B5" w14:textId="561FB076" w:rsidR="00A512F5" w:rsidRPr="00B876DF" w:rsidRDefault="00A512F5">
          <w:pPr>
            <w:pStyle w:val="TDC4"/>
            <w:tabs>
              <w:tab w:val="right" w:leader="dot" w:pos="8494"/>
            </w:tabs>
            <w:rPr>
              <w:noProof/>
              <w:lang w:val="eu-ES" w:eastAsia="eu-ES"/>
            </w:rPr>
          </w:pPr>
          <w:hyperlink w:anchor="_Toc222225233" w:history="1">
            <w:r w:rsidRPr="00B876DF">
              <w:rPr>
                <w:rStyle w:val="Hipervnculo"/>
                <w:noProof/>
              </w:rPr>
              <w:t>Artículo 52.–  Licencia del servicio de comunicación audiovisual comunitario sin ánimo de lucro.</w:t>
            </w:r>
            <w:r w:rsidRPr="00B876DF">
              <w:rPr>
                <w:noProof/>
                <w:webHidden/>
              </w:rPr>
              <w:tab/>
            </w:r>
            <w:r w:rsidRPr="00B876DF">
              <w:rPr>
                <w:noProof/>
                <w:webHidden/>
              </w:rPr>
              <w:fldChar w:fldCharType="begin"/>
            </w:r>
            <w:r w:rsidRPr="00B876DF">
              <w:rPr>
                <w:noProof/>
                <w:webHidden/>
              </w:rPr>
              <w:instrText xml:space="preserve"> PAGEREF _Toc222225233 \h </w:instrText>
            </w:r>
            <w:r w:rsidRPr="00B876DF">
              <w:rPr>
                <w:noProof/>
                <w:webHidden/>
              </w:rPr>
            </w:r>
            <w:r w:rsidRPr="00B876DF">
              <w:rPr>
                <w:noProof/>
                <w:webHidden/>
              </w:rPr>
              <w:fldChar w:fldCharType="separate"/>
            </w:r>
            <w:r w:rsidRPr="00B876DF">
              <w:rPr>
                <w:noProof/>
                <w:webHidden/>
              </w:rPr>
              <w:t>35</w:t>
            </w:r>
            <w:r w:rsidRPr="00B876DF">
              <w:rPr>
                <w:noProof/>
                <w:webHidden/>
              </w:rPr>
              <w:fldChar w:fldCharType="end"/>
            </w:r>
          </w:hyperlink>
        </w:p>
        <w:p w14:paraId="0792F19A" w14:textId="5406897B" w:rsidR="00A512F5" w:rsidRPr="00B876DF" w:rsidRDefault="00A512F5">
          <w:pPr>
            <w:pStyle w:val="TDC4"/>
            <w:tabs>
              <w:tab w:val="right" w:leader="dot" w:pos="8494"/>
            </w:tabs>
            <w:rPr>
              <w:noProof/>
              <w:lang w:val="eu-ES" w:eastAsia="eu-ES"/>
            </w:rPr>
          </w:pPr>
          <w:hyperlink w:anchor="_Toc222225234" w:history="1">
            <w:r w:rsidRPr="00B876DF">
              <w:rPr>
                <w:rStyle w:val="Hipervnculo"/>
                <w:noProof/>
              </w:rPr>
              <w:t>Artículo 53.– Condiciones esenciales de las licencias comunitarias.</w:t>
            </w:r>
            <w:r w:rsidRPr="00B876DF">
              <w:rPr>
                <w:noProof/>
                <w:webHidden/>
              </w:rPr>
              <w:tab/>
            </w:r>
            <w:r w:rsidRPr="00B876DF">
              <w:rPr>
                <w:noProof/>
                <w:webHidden/>
              </w:rPr>
              <w:fldChar w:fldCharType="begin"/>
            </w:r>
            <w:r w:rsidRPr="00B876DF">
              <w:rPr>
                <w:noProof/>
                <w:webHidden/>
              </w:rPr>
              <w:instrText xml:space="preserve"> PAGEREF _Toc222225234 \h </w:instrText>
            </w:r>
            <w:r w:rsidRPr="00B876DF">
              <w:rPr>
                <w:noProof/>
                <w:webHidden/>
              </w:rPr>
            </w:r>
            <w:r w:rsidRPr="00B876DF">
              <w:rPr>
                <w:noProof/>
                <w:webHidden/>
              </w:rPr>
              <w:fldChar w:fldCharType="separate"/>
            </w:r>
            <w:r w:rsidRPr="00B876DF">
              <w:rPr>
                <w:noProof/>
                <w:webHidden/>
              </w:rPr>
              <w:t>35</w:t>
            </w:r>
            <w:r w:rsidRPr="00B876DF">
              <w:rPr>
                <w:noProof/>
                <w:webHidden/>
              </w:rPr>
              <w:fldChar w:fldCharType="end"/>
            </w:r>
          </w:hyperlink>
        </w:p>
        <w:p w14:paraId="2B4B5F83" w14:textId="20126139" w:rsidR="00A512F5" w:rsidRPr="00B876DF" w:rsidRDefault="00A512F5">
          <w:pPr>
            <w:pStyle w:val="TDC4"/>
            <w:tabs>
              <w:tab w:val="right" w:leader="dot" w:pos="8494"/>
            </w:tabs>
            <w:rPr>
              <w:noProof/>
              <w:lang w:val="eu-ES" w:eastAsia="eu-ES"/>
            </w:rPr>
          </w:pPr>
          <w:hyperlink w:anchor="_Toc222225235" w:history="1">
            <w:r w:rsidRPr="00B876DF">
              <w:rPr>
                <w:rStyle w:val="Hipervnculo"/>
                <w:noProof/>
              </w:rPr>
              <w:t>Artículo 54.– Reserva de emisiones en euskera.</w:t>
            </w:r>
            <w:r w:rsidRPr="00B876DF">
              <w:rPr>
                <w:noProof/>
                <w:webHidden/>
              </w:rPr>
              <w:tab/>
            </w:r>
            <w:r w:rsidRPr="00B876DF">
              <w:rPr>
                <w:noProof/>
                <w:webHidden/>
              </w:rPr>
              <w:fldChar w:fldCharType="begin"/>
            </w:r>
            <w:r w:rsidRPr="00B876DF">
              <w:rPr>
                <w:noProof/>
                <w:webHidden/>
              </w:rPr>
              <w:instrText xml:space="preserve"> PAGEREF _Toc222225235 \h </w:instrText>
            </w:r>
            <w:r w:rsidRPr="00B876DF">
              <w:rPr>
                <w:noProof/>
                <w:webHidden/>
              </w:rPr>
            </w:r>
            <w:r w:rsidRPr="00B876DF">
              <w:rPr>
                <w:noProof/>
                <w:webHidden/>
              </w:rPr>
              <w:fldChar w:fldCharType="separate"/>
            </w:r>
            <w:r w:rsidRPr="00B876DF">
              <w:rPr>
                <w:noProof/>
                <w:webHidden/>
              </w:rPr>
              <w:t>36</w:t>
            </w:r>
            <w:r w:rsidRPr="00B876DF">
              <w:rPr>
                <w:noProof/>
                <w:webHidden/>
              </w:rPr>
              <w:fldChar w:fldCharType="end"/>
            </w:r>
          </w:hyperlink>
        </w:p>
        <w:p w14:paraId="059BF1C5" w14:textId="37CE2E76" w:rsidR="00A512F5" w:rsidRPr="00B876DF" w:rsidRDefault="00A512F5">
          <w:pPr>
            <w:pStyle w:val="TDC4"/>
            <w:tabs>
              <w:tab w:val="right" w:leader="dot" w:pos="8494"/>
            </w:tabs>
            <w:rPr>
              <w:noProof/>
              <w:lang w:val="eu-ES" w:eastAsia="eu-ES"/>
            </w:rPr>
          </w:pPr>
          <w:hyperlink w:anchor="_Toc222225236" w:history="1">
            <w:r w:rsidRPr="00B876DF">
              <w:rPr>
                <w:rStyle w:val="Hipervnculo"/>
                <w:noProof/>
              </w:rPr>
              <w:t>Artículo 55.–  Control de las condiciones de la prestación del servicio.</w:t>
            </w:r>
            <w:r w:rsidRPr="00B876DF">
              <w:rPr>
                <w:noProof/>
                <w:webHidden/>
              </w:rPr>
              <w:tab/>
            </w:r>
            <w:r w:rsidRPr="00B876DF">
              <w:rPr>
                <w:noProof/>
                <w:webHidden/>
              </w:rPr>
              <w:fldChar w:fldCharType="begin"/>
            </w:r>
            <w:r w:rsidRPr="00B876DF">
              <w:rPr>
                <w:noProof/>
                <w:webHidden/>
              </w:rPr>
              <w:instrText xml:space="preserve"> PAGEREF _Toc222225236 \h </w:instrText>
            </w:r>
            <w:r w:rsidRPr="00B876DF">
              <w:rPr>
                <w:noProof/>
                <w:webHidden/>
              </w:rPr>
            </w:r>
            <w:r w:rsidRPr="00B876DF">
              <w:rPr>
                <w:noProof/>
                <w:webHidden/>
              </w:rPr>
              <w:fldChar w:fldCharType="separate"/>
            </w:r>
            <w:r w:rsidRPr="00B876DF">
              <w:rPr>
                <w:noProof/>
                <w:webHidden/>
              </w:rPr>
              <w:t>36</w:t>
            </w:r>
            <w:r w:rsidRPr="00B876DF">
              <w:rPr>
                <w:noProof/>
                <w:webHidden/>
              </w:rPr>
              <w:fldChar w:fldCharType="end"/>
            </w:r>
          </w:hyperlink>
        </w:p>
        <w:p w14:paraId="4A96C97D" w14:textId="59B1A721" w:rsidR="00A512F5" w:rsidRPr="00B876DF" w:rsidRDefault="00A512F5">
          <w:pPr>
            <w:pStyle w:val="TDC4"/>
            <w:tabs>
              <w:tab w:val="right" w:leader="dot" w:pos="8494"/>
            </w:tabs>
            <w:rPr>
              <w:noProof/>
              <w:lang w:val="eu-ES" w:eastAsia="eu-ES"/>
            </w:rPr>
          </w:pPr>
          <w:hyperlink w:anchor="_Toc222225237" w:history="1">
            <w:r w:rsidRPr="00B876DF">
              <w:rPr>
                <w:rStyle w:val="Hipervnculo"/>
                <w:noProof/>
              </w:rPr>
              <w:t>Artículo 56.–  Extinción de la licencia.</w:t>
            </w:r>
            <w:r w:rsidRPr="00B876DF">
              <w:rPr>
                <w:noProof/>
                <w:webHidden/>
              </w:rPr>
              <w:tab/>
            </w:r>
            <w:r w:rsidRPr="00B876DF">
              <w:rPr>
                <w:noProof/>
                <w:webHidden/>
              </w:rPr>
              <w:fldChar w:fldCharType="begin"/>
            </w:r>
            <w:r w:rsidRPr="00B876DF">
              <w:rPr>
                <w:noProof/>
                <w:webHidden/>
              </w:rPr>
              <w:instrText xml:space="preserve"> PAGEREF _Toc222225237 \h </w:instrText>
            </w:r>
            <w:r w:rsidRPr="00B876DF">
              <w:rPr>
                <w:noProof/>
                <w:webHidden/>
              </w:rPr>
            </w:r>
            <w:r w:rsidRPr="00B876DF">
              <w:rPr>
                <w:noProof/>
                <w:webHidden/>
              </w:rPr>
              <w:fldChar w:fldCharType="separate"/>
            </w:r>
            <w:r w:rsidRPr="00B876DF">
              <w:rPr>
                <w:noProof/>
                <w:webHidden/>
              </w:rPr>
              <w:t>36</w:t>
            </w:r>
            <w:r w:rsidRPr="00B876DF">
              <w:rPr>
                <w:noProof/>
                <w:webHidden/>
              </w:rPr>
              <w:fldChar w:fldCharType="end"/>
            </w:r>
          </w:hyperlink>
        </w:p>
        <w:p w14:paraId="15BC9FB9" w14:textId="452756AF" w:rsidR="00A512F5" w:rsidRPr="00B876DF" w:rsidRDefault="00A512F5">
          <w:pPr>
            <w:pStyle w:val="TDC2"/>
            <w:tabs>
              <w:tab w:val="right" w:leader="dot" w:pos="8494"/>
            </w:tabs>
            <w:rPr>
              <w:rFonts w:eastAsiaTheme="minorEastAsia"/>
              <w:noProof/>
              <w:kern w:val="2"/>
              <w:sz w:val="24"/>
              <w:szCs w:val="24"/>
              <w:lang w:val="eu-ES" w:eastAsia="eu-ES"/>
              <w14:ligatures w14:val="standardContextual"/>
            </w:rPr>
          </w:pPr>
          <w:hyperlink w:anchor="_Toc222225238" w:history="1">
            <w:r w:rsidRPr="00B876DF">
              <w:rPr>
                <w:rStyle w:val="Hipervnculo"/>
                <w:bCs/>
                <w:noProof/>
              </w:rPr>
              <w:t>TÍTULO IV</w:t>
            </w:r>
            <w:r w:rsidRPr="00B876DF">
              <w:rPr>
                <w:noProof/>
                <w:webHidden/>
              </w:rPr>
              <w:tab/>
            </w:r>
            <w:r w:rsidRPr="00B876DF">
              <w:rPr>
                <w:noProof/>
                <w:webHidden/>
              </w:rPr>
              <w:fldChar w:fldCharType="begin"/>
            </w:r>
            <w:r w:rsidRPr="00B876DF">
              <w:rPr>
                <w:noProof/>
                <w:webHidden/>
              </w:rPr>
              <w:instrText xml:space="preserve"> PAGEREF _Toc222225238 \h </w:instrText>
            </w:r>
            <w:r w:rsidRPr="00B876DF">
              <w:rPr>
                <w:noProof/>
                <w:webHidden/>
              </w:rPr>
            </w:r>
            <w:r w:rsidRPr="00B876DF">
              <w:rPr>
                <w:noProof/>
                <w:webHidden/>
              </w:rPr>
              <w:fldChar w:fldCharType="separate"/>
            </w:r>
            <w:r w:rsidRPr="00B876DF">
              <w:rPr>
                <w:noProof/>
                <w:webHidden/>
              </w:rPr>
              <w:t>36</w:t>
            </w:r>
            <w:r w:rsidRPr="00B876DF">
              <w:rPr>
                <w:noProof/>
                <w:webHidden/>
              </w:rPr>
              <w:fldChar w:fldCharType="end"/>
            </w:r>
          </w:hyperlink>
        </w:p>
        <w:p w14:paraId="0048317C" w14:textId="45E2DCC8" w:rsidR="00A512F5" w:rsidRPr="00B876DF" w:rsidRDefault="00A512F5">
          <w:pPr>
            <w:pStyle w:val="TDC2"/>
            <w:tabs>
              <w:tab w:val="right" w:leader="dot" w:pos="8494"/>
            </w:tabs>
            <w:rPr>
              <w:rFonts w:eastAsiaTheme="minorEastAsia"/>
              <w:noProof/>
              <w:kern w:val="2"/>
              <w:sz w:val="24"/>
              <w:szCs w:val="24"/>
              <w:lang w:val="eu-ES" w:eastAsia="eu-ES"/>
              <w14:ligatures w14:val="standardContextual"/>
            </w:rPr>
          </w:pPr>
          <w:hyperlink w:anchor="_Toc222225239" w:history="1">
            <w:r w:rsidRPr="00B876DF">
              <w:rPr>
                <w:rStyle w:val="Hipervnculo"/>
                <w:bCs/>
                <w:noProof/>
              </w:rPr>
              <w:t>OBLIGACIONES DE LAS PERSONAS O ENTIDADES PRESTADORAS DE SERVICIOS DE COMUNICACIÓN AUDIOVISUAL</w:t>
            </w:r>
            <w:r w:rsidRPr="00B876DF">
              <w:rPr>
                <w:noProof/>
                <w:webHidden/>
              </w:rPr>
              <w:tab/>
            </w:r>
            <w:r w:rsidRPr="00B876DF">
              <w:rPr>
                <w:noProof/>
                <w:webHidden/>
              </w:rPr>
              <w:fldChar w:fldCharType="begin"/>
            </w:r>
            <w:r w:rsidRPr="00B876DF">
              <w:rPr>
                <w:noProof/>
                <w:webHidden/>
              </w:rPr>
              <w:instrText xml:space="preserve"> PAGEREF _Toc222225239 \h </w:instrText>
            </w:r>
            <w:r w:rsidRPr="00B876DF">
              <w:rPr>
                <w:noProof/>
                <w:webHidden/>
              </w:rPr>
            </w:r>
            <w:r w:rsidRPr="00B876DF">
              <w:rPr>
                <w:noProof/>
                <w:webHidden/>
              </w:rPr>
              <w:fldChar w:fldCharType="separate"/>
            </w:r>
            <w:r w:rsidRPr="00B876DF">
              <w:rPr>
                <w:noProof/>
                <w:webHidden/>
              </w:rPr>
              <w:t>36</w:t>
            </w:r>
            <w:r w:rsidRPr="00B876DF">
              <w:rPr>
                <w:noProof/>
                <w:webHidden/>
              </w:rPr>
              <w:fldChar w:fldCharType="end"/>
            </w:r>
          </w:hyperlink>
        </w:p>
        <w:p w14:paraId="6C9F1B24" w14:textId="56534990" w:rsidR="00A512F5" w:rsidRPr="00B876DF" w:rsidRDefault="00A512F5">
          <w:pPr>
            <w:pStyle w:val="TDC3"/>
            <w:tabs>
              <w:tab w:val="right" w:leader="dot" w:pos="8494"/>
            </w:tabs>
            <w:rPr>
              <w:rFonts w:eastAsiaTheme="minorEastAsia"/>
              <w:noProof/>
              <w:kern w:val="2"/>
              <w:sz w:val="24"/>
              <w:szCs w:val="24"/>
              <w:lang w:val="eu-ES" w:eastAsia="eu-ES"/>
              <w14:ligatures w14:val="standardContextual"/>
            </w:rPr>
          </w:pPr>
          <w:hyperlink w:anchor="_Toc222225240" w:history="1">
            <w:r w:rsidRPr="00B876DF">
              <w:rPr>
                <w:rStyle w:val="Hipervnculo"/>
                <w:noProof/>
              </w:rPr>
              <w:t>CAPÍTULO I</w:t>
            </w:r>
            <w:r w:rsidRPr="00B876DF">
              <w:rPr>
                <w:noProof/>
                <w:webHidden/>
              </w:rPr>
              <w:tab/>
            </w:r>
            <w:r w:rsidRPr="00B876DF">
              <w:rPr>
                <w:noProof/>
                <w:webHidden/>
              </w:rPr>
              <w:fldChar w:fldCharType="begin"/>
            </w:r>
            <w:r w:rsidRPr="00B876DF">
              <w:rPr>
                <w:noProof/>
                <w:webHidden/>
              </w:rPr>
              <w:instrText xml:space="preserve"> PAGEREF _Toc222225240 \h </w:instrText>
            </w:r>
            <w:r w:rsidRPr="00B876DF">
              <w:rPr>
                <w:noProof/>
                <w:webHidden/>
              </w:rPr>
            </w:r>
            <w:r w:rsidRPr="00B876DF">
              <w:rPr>
                <w:noProof/>
                <w:webHidden/>
              </w:rPr>
              <w:fldChar w:fldCharType="separate"/>
            </w:r>
            <w:r w:rsidRPr="00B876DF">
              <w:rPr>
                <w:noProof/>
                <w:webHidden/>
              </w:rPr>
              <w:t>36</w:t>
            </w:r>
            <w:r w:rsidRPr="00B876DF">
              <w:rPr>
                <w:noProof/>
                <w:webHidden/>
              </w:rPr>
              <w:fldChar w:fldCharType="end"/>
            </w:r>
          </w:hyperlink>
        </w:p>
        <w:p w14:paraId="2EE11DA8" w14:textId="51230EF5" w:rsidR="00A512F5" w:rsidRPr="00B876DF" w:rsidRDefault="00A512F5">
          <w:pPr>
            <w:pStyle w:val="TDC3"/>
            <w:tabs>
              <w:tab w:val="right" w:leader="dot" w:pos="8494"/>
            </w:tabs>
            <w:rPr>
              <w:rFonts w:eastAsiaTheme="minorEastAsia"/>
              <w:noProof/>
              <w:kern w:val="2"/>
              <w:sz w:val="24"/>
              <w:szCs w:val="24"/>
              <w:lang w:val="eu-ES" w:eastAsia="eu-ES"/>
              <w14:ligatures w14:val="standardContextual"/>
            </w:rPr>
          </w:pPr>
          <w:hyperlink w:anchor="_Toc222225241" w:history="1">
            <w:r w:rsidRPr="00B876DF">
              <w:rPr>
                <w:rStyle w:val="Hipervnculo"/>
                <w:noProof/>
              </w:rPr>
              <w:t>PROTECCIÓN DE MENORES</w:t>
            </w:r>
            <w:r w:rsidRPr="00B876DF">
              <w:rPr>
                <w:noProof/>
                <w:webHidden/>
              </w:rPr>
              <w:tab/>
            </w:r>
            <w:r w:rsidRPr="00B876DF">
              <w:rPr>
                <w:noProof/>
                <w:webHidden/>
              </w:rPr>
              <w:fldChar w:fldCharType="begin"/>
            </w:r>
            <w:r w:rsidRPr="00B876DF">
              <w:rPr>
                <w:noProof/>
                <w:webHidden/>
              </w:rPr>
              <w:instrText xml:space="preserve"> PAGEREF _Toc222225241 \h </w:instrText>
            </w:r>
            <w:r w:rsidRPr="00B876DF">
              <w:rPr>
                <w:noProof/>
                <w:webHidden/>
              </w:rPr>
            </w:r>
            <w:r w:rsidRPr="00B876DF">
              <w:rPr>
                <w:noProof/>
                <w:webHidden/>
              </w:rPr>
              <w:fldChar w:fldCharType="separate"/>
            </w:r>
            <w:r w:rsidRPr="00B876DF">
              <w:rPr>
                <w:noProof/>
                <w:webHidden/>
              </w:rPr>
              <w:t>36</w:t>
            </w:r>
            <w:r w:rsidRPr="00B876DF">
              <w:rPr>
                <w:noProof/>
                <w:webHidden/>
              </w:rPr>
              <w:fldChar w:fldCharType="end"/>
            </w:r>
          </w:hyperlink>
        </w:p>
        <w:p w14:paraId="0D3B7559" w14:textId="5E84887C" w:rsidR="00A512F5" w:rsidRPr="00B876DF" w:rsidRDefault="00A512F5">
          <w:pPr>
            <w:pStyle w:val="TDC4"/>
            <w:tabs>
              <w:tab w:val="right" w:leader="dot" w:pos="8494"/>
            </w:tabs>
            <w:rPr>
              <w:noProof/>
              <w:lang w:val="eu-ES" w:eastAsia="eu-ES"/>
            </w:rPr>
          </w:pPr>
          <w:hyperlink w:anchor="_Toc222225242" w:history="1">
            <w:r w:rsidRPr="00B876DF">
              <w:rPr>
                <w:rStyle w:val="Hipervnculo"/>
                <w:noProof/>
              </w:rPr>
              <w:t>Artículo 57.–  Obligaciones en materia de protección de menores</w:t>
            </w:r>
            <w:r w:rsidRPr="00B876DF">
              <w:rPr>
                <w:noProof/>
                <w:webHidden/>
              </w:rPr>
              <w:tab/>
            </w:r>
            <w:r w:rsidRPr="00B876DF">
              <w:rPr>
                <w:noProof/>
                <w:webHidden/>
              </w:rPr>
              <w:fldChar w:fldCharType="begin"/>
            </w:r>
            <w:r w:rsidRPr="00B876DF">
              <w:rPr>
                <w:noProof/>
                <w:webHidden/>
              </w:rPr>
              <w:instrText xml:space="preserve"> PAGEREF _Toc222225242 \h </w:instrText>
            </w:r>
            <w:r w:rsidRPr="00B876DF">
              <w:rPr>
                <w:noProof/>
                <w:webHidden/>
              </w:rPr>
            </w:r>
            <w:r w:rsidRPr="00B876DF">
              <w:rPr>
                <w:noProof/>
                <w:webHidden/>
              </w:rPr>
              <w:fldChar w:fldCharType="separate"/>
            </w:r>
            <w:r w:rsidRPr="00B876DF">
              <w:rPr>
                <w:noProof/>
                <w:webHidden/>
              </w:rPr>
              <w:t>36</w:t>
            </w:r>
            <w:r w:rsidRPr="00B876DF">
              <w:rPr>
                <w:noProof/>
                <w:webHidden/>
              </w:rPr>
              <w:fldChar w:fldCharType="end"/>
            </w:r>
          </w:hyperlink>
        </w:p>
        <w:p w14:paraId="3D119D77" w14:textId="29BD2D99" w:rsidR="00A512F5" w:rsidRPr="00B876DF" w:rsidRDefault="00A512F5">
          <w:pPr>
            <w:pStyle w:val="TDC4"/>
            <w:tabs>
              <w:tab w:val="right" w:leader="dot" w:pos="8494"/>
            </w:tabs>
            <w:rPr>
              <w:noProof/>
              <w:lang w:val="eu-ES" w:eastAsia="eu-ES"/>
            </w:rPr>
          </w:pPr>
          <w:hyperlink w:anchor="_Toc222225243" w:history="1">
            <w:r w:rsidRPr="00B876DF">
              <w:rPr>
                <w:rStyle w:val="Hipervnculo"/>
                <w:noProof/>
              </w:rPr>
              <w:t>Artículo 58.–  Acuerdos de corregulación.</w:t>
            </w:r>
            <w:r w:rsidRPr="00B876DF">
              <w:rPr>
                <w:noProof/>
                <w:webHidden/>
              </w:rPr>
              <w:tab/>
            </w:r>
            <w:r w:rsidRPr="00B876DF">
              <w:rPr>
                <w:noProof/>
                <w:webHidden/>
              </w:rPr>
              <w:fldChar w:fldCharType="begin"/>
            </w:r>
            <w:r w:rsidRPr="00B876DF">
              <w:rPr>
                <w:noProof/>
                <w:webHidden/>
              </w:rPr>
              <w:instrText xml:space="preserve"> PAGEREF _Toc222225243 \h </w:instrText>
            </w:r>
            <w:r w:rsidRPr="00B876DF">
              <w:rPr>
                <w:noProof/>
                <w:webHidden/>
              </w:rPr>
            </w:r>
            <w:r w:rsidRPr="00B876DF">
              <w:rPr>
                <w:noProof/>
                <w:webHidden/>
              </w:rPr>
              <w:fldChar w:fldCharType="separate"/>
            </w:r>
            <w:r w:rsidRPr="00B876DF">
              <w:rPr>
                <w:noProof/>
                <w:webHidden/>
              </w:rPr>
              <w:t>37</w:t>
            </w:r>
            <w:r w:rsidRPr="00B876DF">
              <w:rPr>
                <w:noProof/>
                <w:webHidden/>
              </w:rPr>
              <w:fldChar w:fldCharType="end"/>
            </w:r>
          </w:hyperlink>
        </w:p>
        <w:p w14:paraId="67D2B8AB" w14:textId="49452275" w:rsidR="00A512F5" w:rsidRPr="00B876DF" w:rsidRDefault="00A512F5">
          <w:pPr>
            <w:pStyle w:val="TDC3"/>
            <w:tabs>
              <w:tab w:val="right" w:leader="dot" w:pos="8494"/>
            </w:tabs>
            <w:rPr>
              <w:rFonts w:eastAsiaTheme="minorEastAsia"/>
              <w:noProof/>
              <w:kern w:val="2"/>
              <w:sz w:val="24"/>
              <w:szCs w:val="24"/>
              <w:lang w:val="eu-ES" w:eastAsia="eu-ES"/>
              <w14:ligatures w14:val="standardContextual"/>
            </w:rPr>
          </w:pPr>
          <w:hyperlink w:anchor="_Toc222225244" w:history="1">
            <w:r w:rsidRPr="00B876DF">
              <w:rPr>
                <w:rStyle w:val="Hipervnculo"/>
                <w:noProof/>
              </w:rPr>
              <w:t>CAPÍTULO II</w:t>
            </w:r>
            <w:r w:rsidRPr="00B876DF">
              <w:rPr>
                <w:noProof/>
                <w:webHidden/>
              </w:rPr>
              <w:tab/>
            </w:r>
            <w:r w:rsidRPr="00B876DF">
              <w:rPr>
                <w:noProof/>
                <w:webHidden/>
              </w:rPr>
              <w:fldChar w:fldCharType="begin"/>
            </w:r>
            <w:r w:rsidRPr="00B876DF">
              <w:rPr>
                <w:noProof/>
                <w:webHidden/>
              </w:rPr>
              <w:instrText xml:space="preserve"> PAGEREF _Toc222225244 \h </w:instrText>
            </w:r>
            <w:r w:rsidRPr="00B876DF">
              <w:rPr>
                <w:noProof/>
                <w:webHidden/>
              </w:rPr>
            </w:r>
            <w:r w:rsidRPr="00B876DF">
              <w:rPr>
                <w:noProof/>
                <w:webHidden/>
              </w:rPr>
              <w:fldChar w:fldCharType="separate"/>
            </w:r>
            <w:r w:rsidRPr="00B876DF">
              <w:rPr>
                <w:noProof/>
                <w:webHidden/>
              </w:rPr>
              <w:t>37</w:t>
            </w:r>
            <w:r w:rsidRPr="00B876DF">
              <w:rPr>
                <w:noProof/>
                <w:webHidden/>
              </w:rPr>
              <w:fldChar w:fldCharType="end"/>
            </w:r>
          </w:hyperlink>
        </w:p>
        <w:p w14:paraId="1A035B2E" w14:textId="68A97B46" w:rsidR="00A512F5" w:rsidRPr="00B876DF" w:rsidRDefault="00A512F5">
          <w:pPr>
            <w:pStyle w:val="TDC3"/>
            <w:tabs>
              <w:tab w:val="right" w:leader="dot" w:pos="8494"/>
            </w:tabs>
            <w:rPr>
              <w:rFonts w:eastAsiaTheme="minorEastAsia"/>
              <w:noProof/>
              <w:kern w:val="2"/>
              <w:sz w:val="24"/>
              <w:szCs w:val="24"/>
              <w:lang w:val="eu-ES" w:eastAsia="eu-ES"/>
              <w14:ligatures w14:val="standardContextual"/>
            </w:rPr>
          </w:pPr>
          <w:hyperlink w:anchor="_Toc222225245" w:history="1">
            <w:r w:rsidRPr="00B876DF">
              <w:rPr>
                <w:rStyle w:val="Hipervnculo"/>
                <w:noProof/>
              </w:rPr>
              <w:t>ACCESIBILIDAD</w:t>
            </w:r>
            <w:r w:rsidRPr="00B876DF">
              <w:rPr>
                <w:noProof/>
                <w:webHidden/>
              </w:rPr>
              <w:tab/>
            </w:r>
            <w:r w:rsidRPr="00B876DF">
              <w:rPr>
                <w:noProof/>
                <w:webHidden/>
              </w:rPr>
              <w:fldChar w:fldCharType="begin"/>
            </w:r>
            <w:r w:rsidRPr="00B876DF">
              <w:rPr>
                <w:noProof/>
                <w:webHidden/>
              </w:rPr>
              <w:instrText xml:space="preserve"> PAGEREF _Toc222225245 \h </w:instrText>
            </w:r>
            <w:r w:rsidRPr="00B876DF">
              <w:rPr>
                <w:noProof/>
                <w:webHidden/>
              </w:rPr>
            </w:r>
            <w:r w:rsidRPr="00B876DF">
              <w:rPr>
                <w:noProof/>
                <w:webHidden/>
              </w:rPr>
              <w:fldChar w:fldCharType="separate"/>
            </w:r>
            <w:r w:rsidRPr="00B876DF">
              <w:rPr>
                <w:noProof/>
                <w:webHidden/>
              </w:rPr>
              <w:t>37</w:t>
            </w:r>
            <w:r w:rsidRPr="00B876DF">
              <w:rPr>
                <w:noProof/>
                <w:webHidden/>
              </w:rPr>
              <w:fldChar w:fldCharType="end"/>
            </w:r>
          </w:hyperlink>
        </w:p>
        <w:p w14:paraId="0DCDAC23" w14:textId="7F95261C" w:rsidR="00A512F5" w:rsidRPr="00B876DF" w:rsidRDefault="00A512F5">
          <w:pPr>
            <w:pStyle w:val="TDC4"/>
            <w:tabs>
              <w:tab w:val="right" w:leader="dot" w:pos="8494"/>
            </w:tabs>
            <w:rPr>
              <w:noProof/>
              <w:lang w:val="eu-ES" w:eastAsia="eu-ES"/>
            </w:rPr>
          </w:pPr>
          <w:hyperlink w:anchor="_Toc222225246" w:history="1">
            <w:r w:rsidRPr="00B876DF">
              <w:rPr>
                <w:rStyle w:val="Hipervnculo"/>
                <w:noProof/>
              </w:rPr>
              <w:t>Artículo 59.– Obligaciones en materia de accesibilidad.</w:t>
            </w:r>
            <w:r w:rsidRPr="00B876DF">
              <w:rPr>
                <w:noProof/>
                <w:webHidden/>
              </w:rPr>
              <w:tab/>
            </w:r>
            <w:r w:rsidRPr="00B876DF">
              <w:rPr>
                <w:noProof/>
                <w:webHidden/>
              </w:rPr>
              <w:fldChar w:fldCharType="begin"/>
            </w:r>
            <w:r w:rsidRPr="00B876DF">
              <w:rPr>
                <w:noProof/>
                <w:webHidden/>
              </w:rPr>
              <w:instrText xml:space="preserve"> PAGEREF _Toc222225246 \h </w:instrText>
            </w:r>
            <w:r w:rsidRPr="00B876DF">
              <w:rPr>
                <w:noProof/>
                <w:webHidden/>
              </w:rPr>
            </w:r>
            <w:r w:rsidRPr="00B876DF">
              <w:rPr>
                <w:noProof/>
                <w:webHidden/>
              </w:rPr>
              <w:fldChar w:fldCharType="separate"/>
            </w:r>
            <w:r w:rsidRPr="00B876DF">
              <w:rPr>
                <w:noProof/>
                <w:webHidden/>
              </w:rPr>
              <w:t>37</w:t>
            </w:r>
            <w:r w:rsidRPr="00B876DF">
              <w:rPr>
                <w:noProof/>
                <w:webHidden/>
              </w:rPr>
              <w:fldChar w:fldCharType="end"/>
            </w:r>
          </w:hyperlink>
        </w:p>
        <w:p w14:paraId="26516593" w14:textId="1E9F0F44" w:rsidR="00A512F5" w:rsidRPr="00B876DF" w:rsidRDefault="00A512F5">
          <w:pPr>
            <w:pStyle w:val="TDC4"/>
            <w:tabs>
              <w:tab w:val="right" w:leader="dot" w:pos="8494"/>
            </w:tabs>
            <w:rPr>
              <w:noProof/>
              <w:lang w:val="eu-ES" w:eastAsia="eu-ES"/>
            </w:rPr>
          </w:pPr>
          <w:hyperlink w:anchor="_Toc222225247" w:history="1">
            <w:r w:rsidRPr="00B876DF">
              <w:rPr>
                <w:rStyle w:val="Hipervnculo"/>
                <w:noProof/>
              </w:rPr>
              <w:t>Artículo 60.–  Control de las obligaciones de accesibilidad.</w:t>
            </w:r>
            <w:r w:rsidRPr="00B876DF">
              <w:rPr>
                <w:noProof/>
                <w:webHidden/>
              </w:rPr>
              <w:tab/>
            </w:r>
            <w:r w:rsidRPr="00B876DF">
              <w:rPr>
                <w:noProof/>
                <w:webHidden/>
              </w:rPr>
              <w:fldChar w:fldCharType="begin"/>
            </w:r>
            <w:r w:rsidRPr="00B876DF">
              <w:rPr>
                <w:noProof/>
                <w:webHidden/>
              </w:rPr>
              <w:instrText xml:space="preserve"> PAGEREF _Toc222225247 \h </w:instrText>
            </w:r>
            <w:r w:rsidRPr="00B876DF">
              <w:rPr>
                <w:noProof/>
                <w:webHidden/>
              </w:rPr>
            </w:r>
            <w:r w:rsidRPr="00B876DF">
              <w:rPr>
                <w:noProof/>
                <w:webHidden/>
              </w:rPr>
              <w:fldChar w:fldCharType="separate"/>
            </w:r>
            <w:r w:rsidRPr="00B876DF">
              <w:rPr>
                <w:noProof/>
                <w:webHidden/>
              </w:rPr>
              <w:t>37</w:t>
            </w:r>
            <w:r w:rsidRPr="00B876DF">
              <w:rPr>
                <w:noProof/>
                <w:webHidden/>
              </w:rPr>
              <w:fldChar w:fldCharType="end"/>
            </w:r>
          </w:hyperlink>
        </w:p>
        <w:p w14:paraId="1BB28E59" w14:textId="03EA1D9A" w:rsidR="00A512F5" w:rsidRPr="00B876DF" w:rsidRDefault="00A512F5">
          <w:pPr>
            <w:pStyle w:val="TDC4"/>
            <w:tabs>
              <w:tab w:val="right" w:leader="dot" w:pos="8494"/>
            </w:tabs>
            <w:rPr>
              <w:noProof/>
              <w:lang w:val="eu-ES" w:eastAsia="eu-ES"/>
            </w:rPr>
          </w:pPr>
          <w:hyperlink w:anchor="_Toc222225248" w:history="1">
            <w:r w:rsidRPr="00B876DF">
              <w:rPr>
                <w:rStyle w:val="Hipervnculo"/>
                <w:noProof/>
              </w:rPr>
              <w:t>Artículo 61.–  Punto de contacto en materia de accesibilidad.</w:t>
            </w:r>
            <w:r w:rsidRPr="00B876DF">
              <w:rPr>
                <w:noProof/>
                <w:webHidden/>
              </w:rPr>
              <w:tab/>
            </w:r>
            <w:r w:rsidRPr="00B876DF">
              <w:rPr>
                <w:noProof/>
                <w:webHidden/>
              </w:rPr>
              <w:fldChar w:fldCharType="begin"/>
            </w:r>
            <w:r w:rsidRPr="00B876DF">
              <w:rPr>
                <w:noProof/>
                <w:webHidden/>
              </w:rPr>
              <w:instrText xml:space="preserve"> PAGEREF _Toc222225248 \h </w:instrText>
            </w:r>
            <w:r w:rsidRPr="00B876DF">
              <w:rPr>
                <w:noProof/>
                <w:webHidden/>
              </w:rPr>
            </w:r>
            <w:r w:rsidRPr="00B876DF">
              <w:rPr>
                <w:noProof/>
                <w:webHidden/>
              </w:rPr>
              <w:fldChar w:fldCharType="separate"/>
            </w:r>
            <w:r w:rsidRPr="00B876DF">
              <w:rPr>
                <w:noProof/>
                <w:webHidden/>
              </w:rPr>
              <w:t>37</w:t>
            </w:r>
            <w:r w:rsidRPr="00B876DF">
              <w:rPr>
                <w:noProof/>
                <w:webHidden/>
              </w:rPr>
              <w:fldChar w:fldCharType="end"/>
            </w:r>
          </w:hyperlink>
        </w:p>
        <w:p w14:paraId="2C0BACEC" w14:textId="514DCE85" w:rsidR="00A512F5" w:rsidRPr="00B876DF" w:rsidRDefault="00A512F5">
          <w:pPr>
            <w:pStyle w:val="TDC4"/>
            <w:tabs>
              <w:tab w:val="right" w:leader="dot" w:pos="8494"/>
            </w:tabs>
            <w:rPr>
              <w:noProof/>
              <w:lang w:val="eu-ES" w:eastAsia="eu-ES"/>
            </w:rPr>
          </w:pPr>
          <w:hyperlink w:anchor="_Toc222225249" w:history="1">
            <w:r w:rsidRPr="00B876DF">
              <w:rPr>
                <w:rStyle w:val="Hipervnculo"/>
                <w:noProof/>
              </w:rPr>
              <w:t>Artículo 62.–  Códigos de autorregulación.</w:t>
            </w:r>
            <w:r w:rsidRPr="00B876DF">
              <w:rPr>
                <w:noProof/>
                <w:webHidden/>
              </w:rPr>
              <w:tab/>
            </w:r>
            <w:r w:rsidRPr="00B876DF">
              <w:rPr>
                <w:noProof/>
                <w:webHidden/>
              </w:rPr>
              <w:fldChar w:fldCharType="begin"/>
            </w:r>
            <w:r w:rsidRPr="00B876DF">
              <w:rPr>
                <w:noProof/>
                <w:webHidden/>
              </w:rPr>
              <w:instrText xml:space="preserve"> PAGEREF _Toc222225249 \h </w:instrText>
            </w:r>
            <w:r w:rsidRPr="00B876DF">
              <w:rPr>
                <w:noProof/>
                <w:webHidden/>
              </w:rPr>
            </w:r>
            <w:r w:rsidRPr="00B876DF">
              <w:rPr>
                <w:noProof/>
                <w:webHidden/>
              </w:rPr>
              <w:fldChar w:fldCharType="separate"/>
            </w:r>
            <w:r w:rsidRPr="00B876DF">
              <w:rPr>
                <w:noProof/>
                <w:webHidden/>
              </w:rPr>
              <w:t>37</w:t>
            </w:r>
            <w:r w:rsidRPr="00B876DF">
              <w:rPr>
                <w:noProof/>
                <w:webHidden/>
              </w:rPr>
              <w:fldChar w:fldCharType="end"/>
            </w:r>
          </w:hyperlink>
        </w:p>
        <w:p w14:paraId="56F5A33D" w14:textId="50396F46" w:rsidR="00A512F5" w:rsidRPr="00B876DF" w:rsidRDefault="00A512F5">
          <w:pPr>
            <w:pStyle w:val="TDC4"/>
            <w:tabs>
              <w:tab w:val="right" w:leader="dot" w:pos="8494"/>
            </w:tabs>
            <w:rPr>
              <w:noProof/>
              <w:lang w:val="eu-ES" w:eastAsia="eu-ES"/>
            </w:rPr>
          </w:pPr>
          <w:hyperlink w:anchor="_Toc222225250" w:history="1">
            <w:r w:rsidRPr="00B876DF">
              <w:rPr>
                <w:rStyle w:val="Hipervnculo"/>
                <w:noProof/>
              </w:rPr>
              <w:t>Artículo 63.–  Centros autonómicos técnicos de referencia en materia de accesibilidad audiovisual para personas con discapacidad.</w:t>
            </w:r>
            <w:r w:rsidRPr="00B876DF">
              <w:rPr>
                <w:noProof/>
                <w:webHidden/>
              </w:rPr>
              <w:tab/>
            </w:r>
            <w:r w:rsidRPr="00B876DF">
              <w:rPr>
                <w:noProof/>
                <w:webHidden/>
              </w:rPr>
              <w:fldChar w:fldCharType="begin"/>
            </w:r>
            <w:r w:rsidRPr="00B876DF">
              <w:rPr>
                <w:noProof/>
                <w:webHidden/>
              </w:rPr>
              <w:instrText xml:space="preserve"> PAGEREF _Toc222225250 \h </w:instrText>
            </w:r>
            <w:r w:rsidRPr="00B876DF">
              <w:rPr>
                <w:noProof/>
                <w:webHidden/>
              </w:rPr>
            </w:r>
            <w:r w:rsidRPr="00B876DF">
              <w:rPr>
                <w:noProof/>
                <w:webHidden/>
              </w:rPr>
              <w:fldChar w:fldCharType="separate"/>
            </w:r>
            <w:r w:rsidRPr="00B876DF">
              <w:rPr>
                <w:noProof/>
                <w:webHidden/>
              </w:rPr>
              <w:t>38</w:t>
            </w:r>
            <w:r w:rsidRPr="00B876DF">
              <w:rPr>
                <w:noProof/>
                <w:webHidden/>
              </w:rPr>
              <w:fldChar w:fldCharType="end"/>
            </w:r>
          </w:hyperlink>
        </w:p>
        <w:p w14:paraId="28843C45" w14:textId="2249DF6B" w:rsidR="00A512F5" w:rsidRPr="00B876DF" w:rsidRDefault="00A512F5">
          <w:pPr>
            <w:pStyle w:val="TDC3"/>
            <w:tabs>
              <w:tab w:val="right" w:leader="dot" w:pos="8494"/>
            </w:tabs>
            <w:rPr>
              <w:rFonts w:eastAsiaTheme="minorEastAsia"/>
              <w:noProof/>
              <w:kern w:val="2"/>
              <w:sz w:val="24"/>
              <w:szCs w:val="24"/>
              <w:lang w:val="eu-ES" w:eastAsia="eu-ES"/>
              <w14:ligatures w14:val="standardContextual"/>
            </w:rPr>
          </w:pPr>
          <w:hyperlink w:anchor="_Toc222225251" w:history="1">
            <w:r w:rsidRPr="00B876DF">
              <w:rPr>
                <w:rStyle w:val="Hipervnculo"/>
                <w:noProof/>
              </w:rPr>
              <w:t>CAPÍTULO III</w:t>
            </w:r>
            <w:r w:rsidRPr="00B876DF">
              <w:rPr>
                <w:noProof/>
                <w:webHidden/>
              </w:rPr>
              <w:tab/>
            </w:r>
            <w:r w:rsidRPr="00B876DF">
              <w:rPr>
                <w:noProof/>
                <w:webHidden/>
              </w:rPr>
              <w:fldChar w:fldCharType="begin"/>
            </w:r>
            <w:r w:rsidRPr="00B876DF">
              <w:rPr>
                <w:noProof/>
                <w:webHidden/>
              </w:rPr>
              <w:instrText xml:space="preserve"> PAGEREF _Toc222225251 \h </w:instrText>
            </w:r>
            <w:r w:rsidRPr="00B876DF">
              <w:rPr>
                <w:noProof/>
                <w:webHidden/>
              </w:rPr>
            </w:r>
            <w:r w:rsidRPr="00B876DF">
              <w:rPr>
                <w:noProof/>
                <w:webHidden/>
              </w:rPr>
              <w:fldChar w:fldCharType="separate"/>
            </w:r>
            <w:r w:rsidRPr="00B876DF">
              <w:rPr>
                <w:noProof/>
                <w:webHidden/>
              </w:rPr>
              <w:t>38</w:t>
            </w:r>
            <w:r w:rsidRPr="00B876DF">
              <w:rPr>
                <w:noProof/>
                <w:webHidden/>
              </w:rPr>
              <w:fldChar w:fldCharType="end"/>
            </w:r>
          </w:hyperlink>
        </w:p>
        <w:p w14:paraId="7408E620" w14:textId="0F186AE1" w:rsidR="00A512F5" w:rsidRPr="00B876DF" w:rsidRDefault="00A512F5">
          <w:pPr>
            <w:pStyle w:val="TDC3"/>
            <w:tabs>
              <w:tab w:val="right" w:leader="dot" w:pos="8494"/>
            </w:tabs>
            <w:rPr>
              <w:rFonts w:eastAsiaTheme="minorEastAsia"/>
              <w:noProof/>
              <w:kern w:val="2"/>
              <w:sz w:val="24"/>
              <w:szCs w:val="24"/>
              <w:lang w:val="eu-ES" w:eastAsia="eu-ES"/>
              <w14:ligatures w14:val="standardContextual"/>
            </w:rPr>
          </w:pPr>
          <w:hyperlink w:anchor="_Toc222225252" w:history="1">
            <w:r w:rsidRPr="00B876DF">
              <w:rPr>
                <w:rStyle w:val="Hipervnculo"/>
                <w:noProof/>
              </w:rPr>
              <w:t>PROMOCIÓN DE OBRA AUDIOVISUAL EUROPEA Y DE LA DIVERSIDAD LINGÜÍSTICA</w:t>
            </w:r>
            <w:r w:rsidRPr="00B876DF">
              <w:rPr>
                <w:noProof/>
                <w:webHidden/>
              </w:rPr>
              <w:tab/>
            </w:r>
            <w:r w:rsidRPr="00B876DF">
              <w:rPr>
                <w:noProof/>
                <w:webHidden/>
              </w:rPr>
              <w:fldChar w:fldCharType="begin"/>
            </w:r>
            <w:r w:rsidRPr="00B876DF">
              <w:rPr>
                <w:noProof/>
                <w:webHidden/>
              </w:rPr>
              <w:instrText xml:space="preserve"> PAGEREF _Toc222225252 \h </w:instrText>
            </w:r>
            <w:r w:rsidRPr="00B876DF">
              <w:rPr>
                <w:noProof/>
                <w:webHidden/>
              </w:rPr>
            </w:r>
            <w:r w:rsidRPr="00B876DF">
              <w:rPr>
                <w:noProof/>
                <w:webHidden/>
              </w:rPr>
              <w:fldChar w:fldCharType="separate"/>
            </w:r>
            <w:r w:rsidRPr="00B876DF">
              <w:rPr>
                <w:noProof/>
                <w:webHidden/>
              </w:rPr>
              <w:t>38</w:t>
            </w:r>
            <w:r w:rsidRPr="00B876DF">
              <w:rPr>
                <w:noProof/>
                <w:webHidden/>
              </w:rPr>
              <w:fldChar w:fldCharType="end"/>
            </w:r>
          </w:hyperlink>
        </w:p>
        <w:p w14:paraId="14714945" w14:textId="5491D08A" w:rsidR="00A512F5" w:rsidRPr="00B876DF" w:rsidRDefault="00A512F5">
          <w:pPr>
            <w:pStyle w:val="TDC3"/>
            <w:tabs>
              <w:tab w:val="right" w:leader="dot" w:pos="8494"/>
            </w:tabs>
            <w:rPr>
              <w:rFonts w:eastAsiaTheme="minorEastAsia"/>
              <w:noProof/>
              <w:kern w:val="2"/>
              <w:sz w:val="24"/>
              <w:szCs w:val="24"/>
              <w:lang w:val="eu-ES" w:eastAsia="eu-ES"/>
              <w14:ligatures w14:val="standardContextual"/>
            </w:rPr>
          </w:pPr>
          <w:hyperlink w:anchor="_Toc222225253" w:history="1">
            <w:r w:rsidRPr="00B876DF">
              <w:rPr>
                <w:rStyle w:val="Hipervnculo"/>
                <w:bCs/>
                <w:noProof/>
              </w:rPr>
              <w:t>SECCIÓN 1.ª</w:t>
            </w:r>
            <w:r w:rsidRPr="00B876DF">
              <w:rPr>
                <w:noProof/>
                <w:webHidden/>
              </w:rPr>
              <w:tab/>
            </w:r>
            <w:r w:rsidRPr="00B876DF">
              <w:rPr>
                <w:noProof/>
                <w:webHidden/>
              </w:rPr>
              <w:fldChar w:fldCharType="begin"/>
            </w:r>
            <w:r w:rsidRPr="00B876DF">
              <w:rPr>
                <w:noProof/>
                <w:webHidden/>
              </w:rPr>
              <w:instrText xml:space="preserve"> PAGEREF _Toc222225253 \h </w:instrText>
            </w:r>
            <w:r w:rsidRPr="00B876DF">
              <w:rPr>
                <w:noProof/>
                <w:webHidden/>
              </w:rPr>
            </w:r>
            <w:r w:rsidRPr="00B876DF">
              <w:rPr>
                <w:noProof/>
                <w:webHidden/>
              </w:rPr>
              <w:fldChar w:fldCharType="separate"/>
            </w:r>
            <w:r w:rsidRPr="00B876DF">
              <w:rPr>
                <w:noProof/>
                <w:webHidden/>
              </w:rPr>
              <w:t>38</w:t>
            </w:r>
            <w:r w:rsidRPr="00B876DF">
              <w:rPr>
                <w:noProof/>
                <w:webHidden/>
              </w:rPr>
              <w:fldChar w:fldCharType="end"/>
            </w:r>
          </w:hyperlink>
        </w:p>
        <w:p w14:paraId="5914A86B" w14:textId="3092B94F" w:rsidR="00A512F5" w:rsidRPr="00B876DF" w:rsidRDefault="00A512F5">
          <w:pPr>
            <w:pStyle w:val="TDC3"/>
            <w:tabs>
              <w:tab w:val="right" w:leader="dot" w:pos="8494"/>
            </w:tabs>
            <w:rPr>
              <w:rFonts w:eastAsiaTheme="minorEastAsia"/>
              <w:noProof/>
              <w:kern w:val="2"/>
              <w:sz w:val="24"/>
              <w:szCs w:val="24"/>
              <w:lang w:val="eu-ES" w:eastAsia="eu-ES"/>
              <w14:ligatures w14:val="standardContextual"/>
            </w:rPr>
          </w:pPr>
          <w:hyperlink w:anchor="_Toc222225254" w:history="1">
            <w:r w:rsidRPr="00B876DF">
              <w:rPr>
                <w:rStyle w:val="Hipervnculo"/>
                <w:noProof/>
              </w:rPr>
              <w:t>CUOTA DE OBRA AUDIOVISUAL EUROPEA</w:t>
            </w:r>
            <w:r w:rsidRPr="00B876DF">
              <w:rPr>
                <w:noProof/>
                <w:webHidden/>
              </w:rPr>
              <w:tab/>
            </w:r>
            <w:r w:rsidRPr="00B876DF">
              <w:rPr>
                <w:noProof/>
                <w:webHidden/>
              </w:rPr>
              <w:fldChar w:fldCharType="begin"/>
            </w:r>
            <w:r w:rsidRPr="00B876DF">
              <w:rPr>
                <w:noProof/>
                <w:webHidden/>
              </w:rPr>
              <w:instrText xml:space="preserve"> PAGEREF _Toc222225254 \h </w:instrText>
            </w:r>
            <w:r w:rsidRPr="00B876DF">
              <w:rPr>
                <w:noProof/>
                <w:webHidden/>
              </w:rPr>
            </w:r>
            <w:r w:rsidRPr="00B876DF">
              <w:rPr>
                <w:noProof/>
                <w:webHidden/>
              </w:rPr>
              <w:fldChar w:fldCharType="separate"/>
            </w:r>
            <w:r w:rsidRPr="00B876DF">
              <w:rPr>
                <w:noProof/>
                <w:webHidden/>
              </w:rPr>
              <w:t>38</w:t>
            </w:r>
            <w:r w:rsidRPr="00B876DF">
              <w:rPr>
                <w:noProof/>
                <w:webHidden/>
              </w:rPr>
              <w:fldChar w:fldCharType="end"/>
            </w:r>
          </w:hyperlink>
        </w:p>
        <w:p w14:paraId="088DEE3C" w14:textId="159AE381" w:rsidR="00A512F5" w:rsidRPr="00B876DF" w:rsidRDefault="00A512F5">
          <w:pPr>
            <w:pStyle w:val="TDC4"/>
            <w:tabs>
              <w:tab w:val="right" w:leader="dot" w:pos="8494"/>
            </w:tabs>
            <w:rPr>
              <w:noProof/>
              <w:lang w:val="eu-ES" w:eastAsia="eu-ES"/>
            </w:rPr>
          </w:pPr>
          <w:hyperlink w:anchor="_Toc222225255" w:history="1">
            <w:r w:rsidRPr="00B876DF">
              <w:rPr>
                <w:rStyle w:val="Hipervnculo"/>
                <w:noProof/>
              </w:rPr>
              <w:t>Artículo 64.–  Cuota de obra audiovisual europea en los servicios de comunicación audiovisual.</w:t>
            </w:r>
            <w:r w:rsidRPr="00B876DF">
              <w:rPr>
                <w:noProof/>
                <w:webHidden/>
              </w:rPr>
              <w:tab/>
            </w:r>
            <w:r w:rsidRPr="00B876DF">
              <w:rPr>
                <w:noProof/>
                <w:webHidden/>
              </w:rPr>
              <w:fldChar w:fldCharType="begin"/>
            </w:r>
            <w:r w:rsidRPr="00B876DF">
              <w:rPr>
                <w:noProof/>
                <w:webHidden/>
              </w:rPr>
              <w:instrText xml:space="preserve"> PAGEREF _Toc222225255 \h </w:instrText>
            </w:r>
            <w:r w:rsidRPr="00B876DF">
              <w:rPr>
                <w:noProof/>
                <w:webHidden/>
              </w:rPr>
            </w:r>
            <w:r w:rsidRPr="00B876DF">
              <w:rPr>
                <w:noProof/>
                <w:webHidden/>
              </w:rPr>
              <w:fldChar w:fldCharType="separate"/>
            </w:r>
            <w:r w:rsidRPr="00B876DF">
              <w:rPr>
                <w:noProof/>
                <w:webHidden/>
              </w:rPr>
              <w:t>38</w:t>
            </w:r>
            <w:r w:rsidRPr="00B876DF">
              <w:rPr>
                <w:noProof/>
                <w:webHidden/>
              </w:rPr>
              <w:fldChar w:fldCharType="end"/>
            </w:r>
          </w:hyperlink>
        </w:p>
        <w:p w14:paraId="47F933B6" w14:textId="64AFB7CF" w:rsidR="00A512F5" w:rsidRPr="00B876DF" w:rsidRDefault="00A512F5">
          <w:pPr>
            <w:pStyle w:val="TDC4"/>
            <w:tabs>
              <w:tab w:val="right" w:leader="dot" w:pos="8494"/>
            </w:tabs>
            <w:rPr>
              <w:noProof/>
              <w:lang w:val="eu-ES" w:eastAsia="eu-ES"/>
            </w:rPr>
          </w:pPr>
          <w:hyperlink w:anchor="_Toc222225256" w:history="1">
            <w:r w:rsidRPr="00B876DF">
              <w:rPr>
                <w:rStyle w:val="Hipervnculo"/>
                <w:noProof/>
              </w:rPr>
              <w:t>Artículo 65.–  Cuota de obra audiovisual europea del servicio de comunicación audiovisual televisivo lineal.</w:t>
            </w:r>
            <w:r w:rsidRPr="00B876DF">
              <w:rPr>
                <w:noProof/>
                <w:webHidden/>
              </w:rPr>
              <w:tab/>
            </w:r>
            <w:r w:rsidRPr="00B876DF">
              <w:rPr>
                <w:noProof/>
                <w:webHidden/>
              </w:rPr>
              <w:fldChar w:fldCharType="begin"/>
            </w:r>
            <w:r w:rsidRPr="00B876DF">
              <w:rPr>
                <w:noProof/>
                <w:webHidden/>
              </w:rPr>
              <w:instrText xml:space="preserve"> PAGEREF _Toc222225256 \h </w:instrText>
            </w:r>
            <w:r w:rsidRPr="00B876DF">
              <w:rPr>
                <w:noProof/>
                <w:webHidden/>
              </w:rPr>
            </w:r>
            <w:r w:rsidRPr="00B876DF">
              <w:rPr>
                <w:noProof/>
                <w:webHidden/>
              </w:rPr>
              <w:fldChar w:fldCharType="separate"/>
            </w:r>
            <w:r w:rsidRPr="00B876DF">
              <w:rPr>
                <w:noProof/>
                <w:webHidden/>
              </w:rPr>
              <w:t>38</w:t>
            </w:r>
            <w:r w:rsidRPr="00B876DF">
              <w:rPr>
                <w:noProof/>
                <w:webHidden/>
              </w:rPr>
              <w:fldChar w:fldCharType="end"/>
            </w:r>
          </w:hyperlink>
        </w:p>
        <w:p w14:paraId="3E41A4A2" w14:textId="51B65A70" w:rsidR="00A512F5" w:rsidRPr="00B876DF" w:rsidRDefault="00A512F5">
          <w:pPr>
            <w:pStyle w:val="TDC4"/>
            <w:tabs>
              <w:tab w:val="right" w:leader="dot" w:pos="8494"/>
            </w:tabs>
            <w:rPr>
              <w:noProof/>
              <w:lang w:val="eu-ES" w:eastAsia="eu-ES"/>
            </w:rPr>
          </w:pPr>
          <w:hyperlink w:anchor="_Toc222225257" w:history="1">
            <w:r w:rsidRPr="00B876DF">
              <w:rPr>
                <w:rStyle w:val="Hipervnculo"/>
                <w:noProof/>
              </w:rPr>
              <w:t>Artículo 66.–  Cuota de obra audiovisual europea en el catálogo del servicio de comunicación audiovisual televisivo a petición.</w:t>
            </w:r>
            <w:r w:rsidRPr="00B876DF">
              <w:rPr>
                <w:noProof/>
                <w:webHidden/>
              </w:rPr>
              <w:tab/>
            </w:r>
            <w:r w:rsidRPr="00B876DF">
              <w:rPr>
                <w:noProof/>
                <w:webHidden/>
              </w:rPr>
              <w:fldChar w:fldCharType="begin"/>
            </w:r>
            <w:r w:rsidRPr="00B876DF">
              <w:rPr>
                <w:noProof/>
                <w:webHidden/>
              </w:rPr>
              <w:instrText xml:space="preserve"> PAGEREF _Toc222225257 \h </w:instrText>
            </w:r>
            <w:r w:rsidRPr="00B876DF">
              <w:rPr>
                <w:noProof/>
                <w:webHidden/>
              </w:rPr>
            </w:r>
            <w:r w:rsidRPr="00B876DF">
              <w:rPr>
                <w:noProof/>
                <w:webHidden/>
              </w:rPr>
              <w:fldChar w:fldCharType="separate"/>
            </w:r>
            <w:r w:rsidRPr="00B876DF">
              <w:rPr>
                <w:noProof/>
                <w:webHidden/>
              </w:rPr>
              <w:t>38</w:t>
            </w:r>
            <w:r w:rsidRPr="00B876DF">
              <w:rPr>
                <w:noProof/>
                <w:webHidden/>
              </w:rPr>
              <w:fldChar w:fldCharType="end"/>
            </w:r>
          </w:hyperlink>
        </w:p>
        <w:p w14:paraId="7755BAAF" w14:textId="49CECDDF" w:rsidR="00A512F5" w:rsidRPr="00B876DF" w:rsidRDefault="00A512F5">
          <w:pPr>
            <w:pStyle w:val="TDC4"/>
            <w:tabs>
              <w:tab w:val="right" w:leader="dot" w:pos="8494"/>
            </w:tabs>
            <w:rPr>
              <w:noProof/>
              <w:lang w:val="eu-ES" w:eastAsia="eu-ES"/>
            </w:rPr>
          </w:pPr>
          <w:hyperlink w:anchor="_Toc222225258" w:history="1">
            <w:r w:rsidRPr="00B876DF">
              <w:rPr>
                <w:rStyle w:val="Hipervnculo"/>
                <w:noProof/>
              </w:rPr>
              <w:t>Artículo 67.–  Cuota de obras audiovisuales en euskera.</w:t>
            </w:r>
            <w:r w:rsidRPr="00B876DF">
              <w:rPr>
                <w:noProof/>
                <w:webHidden/>
              </w:rPr>
              <w:tab/>
            </w:r>
            <w:r w:rsidRPr="00B876DF">
              <w:rPr>
                <w:noProof/>
                <w:webHidden/>
              </w:rPr>
              <w:fldChar w:fldCharType="begin"/>
            </w:r>
            <w:r w:rsidRPr="00B876DF">
              <w:rPr>
                <w:noProof/>
                <w:webHidden/>
              </w:rPr>
              <w:instrText xml:space="preserve"> PAGEREF _Toc222225258 \h </w:instrText>
            </w:r>
            <w:r w:rsidRPr="00B876DF">
              <w:rPr>
                <w:noProof/>
                <w:webHidden/>
              </w:rPr>
            </w:r>
            <w:r w:rsidRPr="00B876DF">
              <w:rPr>
                <w:noProof/>
                <w:webHidden/>
              </w:rPr>
              <w:fldChar w:fldCharType="separate"/>
            </w:r>
            <w:r w:rsidRPr="00B876DF">
              <w:rPr>
                <w:noProof/>
                <w:webHidden/>
              </w:rPr>
              <w:t>39</w:t>
            </w:r>
            <w:r w:rsidRPr="00B876DF">
              <w:rPr>
                <w:noProof/>
                <w:webHidden/>
              </w:rPr>
              <w:fldChar w:fldCharType="end"/>
            </w:r>
          </w:hyperlink>
        </w:p>
        <w:p w14:paraId="2EE7B1A1" w14:textId="6AA43EB2" w:rsidR="00A512F5" w:rsidRPr="00B876DF" w:rsidRDefault="00A512F5">
          <w:pPr>
            <w:pStyle w:val="TDC4"/>
            <w:tabs>
              <w:tab w:val="right" w:leader="dot" w:pos="8494"/>
            </w:tabs>
            <w:rPr>
              <w:noProof/>
              <w:lang w:val="eu-ES" w:eastAsia="eu-ES"/>
            </w:rPr>
          </w:pPr>
          <w:hyperlink w:anchor="_Toc222225259" w:history="1">
            <w:r w:rsidRPr="00B876DF">
              <w:rPr>
                <w:rStyle w:val="Hipervnculo"/>
                <w:noProof/>
              </w:rPr>
              <w:t>Artículo 68.– Exenciones del cumplimiento de la obligación de cuota de la obra audiovisual europea.</w:t>
            </w:r>
            <w:r w:rsidRPr="00B876DF">
              <w:rPr>
                <w:noProof/>
                <w:webHidden/>
              </w:rPr>
              <w:tab/>
            </w:r>
            <w:r w:rsidRPr="00B876DF">
              <w:rPr>
                <w:noProof/>
                <w:webHidden/>
              </w:rPr>
              <w:fldChar w:fldCharType="begin"/>
            </w:r>
            <w:r w:rsidRPr="00B876DF">
              <w:rPr>
                <w:noProof/>
                <w:webHidden/>
              </w:rPr>
              <w:instrText xml:space="preserve"> PAGEREF _Toc222225259 \h </w:instrText>
            </w:r>
            <w:r w:rsidRPr="00B876DF">
              <w:rPr>
                <w:noProof/>
                <w:webHidden/>
              </w:rPr>
            </w:r>
            <w:r w:rsidRPr="00B876DF">
              <w:rPr>
                <w:noProof/>
                <w:webHidden/>
              </w:rPr>
              <w:fldChar w:fldCharType="separate"/>
            </w:r>
            <w:r w:rsidRPr="00B876DF">
              <w:rPr>
                <w:noProof/>
                <w:webHidden/>
              </w:rPr>
              <w:t>39</w:t>
            </w:r>
            <w:r w:rsidRPr="00B876DF">
              <w:rPr>
                <w:noProof/>
                <w:webHidden/>
              </w:rPr>
              <w:fldChar w:fldCharType="end"/>
            </w:r>
          </w:hyperlink>
        </w:p>
        <w:p w14:paraId="09963041" w14:textId="18A119EE" w:rsidR="00A512F5" w:rsidRPr="00B876DF" w:rsidRDefault="00A512F5">
          <w:pPr>
            <w:pStyle w:val="TDC3"/>
            <w:tabs>
              <w:tab w:val="right" w:leader="dot" w:pos="8494"/>
            </w:tabs>
            <w:rPr>
              <w:rFonts w:eastAsiaTheme="minorEastAsia"/>
              <w:noProof/>
              <w:kern w:val="2"/>
              <w:sz w:val="24"/>
              <w:szCs w:val="24"/>
              <w:lang w:val="eu-ES" w:eastAsia="eu-ES"/>
              <w14:ligatures w14:val="standardContextual"/>
            </w:rPr>
          </w:pPr>
          <w:hyperlink w:anchor="_Toc222225260" w:history="1">
            <w:r w:rsidRPr="00B876DF">
              <w:rPr>
                <w:rStyle w:val="Hipervnculo"/>
                <w:bCs/>
                <w:noProof/>
              </w:rPr>
              <w:t>SECCIÓN 2.ª</w:t>
            </w:r>
            <w:r w:rsidRPr="00B876DF">
              <w:rPr>
                <w:noProof/>
                <w:webHidden/>
              </w:rPr>
              <w:tab/>
            </w:r>
            <w:r w:rsidRPr="00B876DF">
              <w:rPr>
                <w:noProof/>
                <w:webHidden/>
              </w:rPr>
              <w:fldChar w:fldCharType="begin"/>
            </w:r>
            <w:r w:rsidRPr="00B876DF">
              <w:rPr>
                <w:noProof/>
                <w:webHidden/>
              </w:rPr>
              <w:instrText xml:space="preserve"> PAGEREF _Toc222225260 \h </w:instrText>
            </w:r>
            <w:r w:rsidRPr="00B876DF">
              <w:rPr>
                <w:noProof/>
                <w:webHidden/>
              </w:rPr>
            </w:r>
            <w:r w:rsidRPr="00B876DF">
              <w:rPr>
                <w:noProof/>
                <w:webHidden/>
              </w:rPr>
              <w:fldChar w:fldCharType="separate"/>
            </w:r>
            <w:r w:rsidRPr="00B876DF">
              <w:rPr>
                <w:noProof/>
                <w:webHidden/>
              </w:rPr>
              <w:t>39</w:t>
            </w:r>
            <w:r w:rsidRPr="00B876DF">
              <w:rPr>
                <w:noProof/>
                <w:webHidden/>
              </w:rPr>
              <w:fldChar w:fldCharType="end"/>
            </w:r>
          </w:hyperlink>
        </w:p>
        <w:p w14:paraId="61C5DB05" w14:textId="17FDA1CB" w:rsidR="00A512F5" w:rsidRPr="00B876DF" w:rsidRDefault="00A512F5">
          <w:pPr>
            <w:pStyle w:val="TDC3"/>
            <w:tabs>
              <w:tab w:val="right" w:leader="dot" w:pos="8494"/>
            </w:tabs>
            <w:rPr>
              <w:rFonts w:eastAsiaTheme="minorEastAsia"/>
              <w:noProof/>
              <w:kern w:val="2"/>
              <w:sz w:val="24"/>
              <w:szCs w:val="24"/>
              <w:lang w:val="eu-ES" w:eastAsia="eu-ES"/>
              <w14:ligatures w14:val="standardContextual"/>
            </w:rPr>
          </w:pPr>
          <w:hyperlink w:anchor="_Toc222225261" w:history="1">
            <w:r w:rsidRPr="00B876DF">
              <w:rPr>
                <w:rStyle w:val="Hipervnculo"/>
                <w:noProof/>
              </w:rPr>
              <w:t>FINANCIACIÓN ANTICIPADA DE OBRA AUDIOVISUAL EUROPEA</w:t>
            </w:r>
            <w:r w:rsidRPr="00B876DF">
              <w:rPr>
                <w:noProof/>
                <w:webHidden/>
              </w:rPr>
              <w:tab/>
            </w:r>
            <w:r w:rsidRPr="00B876DF">
              <w:rPr>
                <w:noProof/>
                <w:webHidden/>
              </w:rPr>
              <w:fldChar w:fldCharType="begin"/>
            </w:r>
            <w:r w:rsidRPr="00B876DF">
              <w:rPr>
                <w:noProof/>
                <w:webHidden/>
              </w:rPr>
              <w:instrText xml:space="preserve"> PAGEREF _Toc222225261 \h </w:instrText>
            </w:r>
            <w:r w:rsidRPr="00B876DF">
              <w:rPr>
                <w:noProof/>
                <w:webHidden/>
              </w:rPr>
            </w:r>
            <w:r w:rsidRPr="00B876DF">
              <w:rPr>
                <w:noProof/>
                <w:webHidden/>
              </w:rPr>
              <w:fldChar w:fldCharType="separate"/>
            </w:r>
            <w:r w:rsidRPr="00B876DF">
              <w:rPr>
                <w:noProof/>
                <w:webHidden/>
              </w:rPr>
              <w:t>39</w:t>
            </w:r>
            <w:r w:rsidRPr="00B876DF">
              <w:rPr>
                <w:noProof/>
                <w:webHidden/>
              </w:rPr>
              <w:fldChar w:fldCharType="end"/>
            </w:r>
          </w:hyperlink>
        </w:p>
        <w:p w14:paraId="7E702B80" w14:textId="144614CC" w:rsidR="00A512F5" w:rsidRPr="00B876DF" w:rsidRDefault="00A512F5">
          <w:pPr>
            <w:pStyle w:val="TDC4"/>
            <w:tabs>
              <w:tab w:val="right" w:leader="dot" w:pos="8494"/>
            </w:tabs>
            <w:rPr>
              <w:noProof/>
              <w:lang w:val="eu-ES" w:eastAsia="eu-ES"/>
            </w:rPr>
          </w:pPr>
          <w:hyperlink w:anchor="_Toc222225262" w:history="1">
            <w:r w:rsidRPr="00B876DF">
              <w:rPr>
                <w:rStyle w:val="Hipervnculo"/>
                <w:noProof/>
              </w:rPr>
              <w:t>Artículo 69.–  Financiación anticipada de obra audiovisual europea en los servicios de comunicación audiovisual.</w:t>
            </w:r>
            <w:r w:rsidRPr="00B876DF">
              <w:rPr>
                <w:noProof/>
                <w:webHidden/>
              </w:rPr>
              <w:tab/>
            </w:r>
            <w:r w:rsidRPr="00B876DF">
              <w:rPr>
                <w:noProof/>
                <w:webHidden/>
              </w:rPr>
              <w:fldChar w:fldCharType="begin"/>
            </w:r>
            <w:r w:rsidRPr="00B876DF">
              <w:rPr>
                <w:noProof/>
                <w:webHidden/>
              </w:rPr>
              <w:instrText xml:space="preserve"> PAGEREF _Toc222225262 \h </w:instrText>
            </w:r>
            <w:r w:rsidRPr="00B876DF">
              <w:rPr>
                <w:noProof/>
                <w:webHidden/>
              </w:rPr>
            </w:r>
            <w:r w:rsidRPr="00B876DF">
              <w:rPr>
                <w:noProof/>
                <w:webHidden/>
              </w:rPr>
              <w:fldChar w:fldCharType="separate"/>
            </w:r>
            <w:r w:rsidRPr="00B876DF">
              <w:rPr>
                <w:noProof/>
                <w:webHidden/>
              </w:rPr>
              <w:t>39</w:t>
            </w:r>
            <w:r w:rsidRPr="00B876DF">
              <w:rPr>
                <w:noProof/>
                <w:webHidden/>
              </w:rPr>
              <w:fldChar w:fldCharType="end"/>
            </w:r>
          </w:hyperlink>
        </w:p>
        <w:p w14:paraId="3041C1CA" w14:textId="7BA37CFC" w:rsidR="00A512F5" w:rsidRPr="00B876DF" w:rsidRDefault="00A512F5">
          <w:pPr>
            <w:pStyle w:val="TDC4"/>
            <w:tabs>
              <w:tab w:val="right" w:leader="dot" w:pos="8494"/>
            </w:tabs>
            <w:rPr>
              <w:noProof/>
              <w:lang w:val="eu-ES" w:eastAsia="eu-ES"/>
            </w:rPr>
          </w:pPr>
          <w:hyperlink w:anchor="_Toc222225263" w:history="1">
            <w:r w:rsidRPr="00B876DF">
              <w:rPr>
                <w:rStyle w:val="Hipervnculo"/>
                <w:noProof/>
              </w:rPr>
              <w:t>Artículo 70.–  Financiación anticipada de obra audiovisual europea de Euskal Irrati Telebista-Radio Televisión Vasca.</w:t>
            </w:r>
            <w:r w:rsidRPr="00B876DF">
              <w:rPr>
                <w:noProof/>
                <w:webHidden/>
              </w:rPr>
              <w:tab/>
            </w:r>
            <w:r w:rsidRPr="00B876DF">
              <w:rPr>
                <w:noProof/>
                <w:webHidden/>
              </w:rPr>
              <w:fldChar w:fldCharType="begin"/>
            </w:r>
            <w:r w:rsidRPr="00B876DF">
              <w:rPr>
                <w:noProof/>
                <w:webHidden/>
              </w:rPr>
              <w:instrText xml:space="preserve"> PAGEREF _Toc222225263 \h </w:instrText>
            </w:r>
            <w:r w:rsidRPr="00B876DF">
              <w:rPr>
                <w:noProof/>
                <w:webHidden/>
              </w:rPr>
            </w:r>
            <w:r w:rsidRPr="00B876DF">
              <w:rPr>
                <w:noProof/>
                <w:webHidden/>
              </w:rPr>
              <w:fldChar w:fldCharType="separate"/>
            </w:r>
            <w:r w:rsidRPr="00B876DF">
              <w:rPr>
                <w:noProof/>
                <w:webHidden/>
              </w:rPr>
              <w:t>39</w:t>
            </w:r>
            <w:r w:rsidRPr="00B876DF">
              <w:rPr>
                <w:noProof/>
                <w:webHidden/>
              </w:rPr>
              <w:fldChar w:fldCharType="end"/>
            </w:r>
          </w:hyperlink>
        </w:p>
        <w:p w14:paraId="65B438A0" w14:textId="50C7FB3C" w:rsidR="00A512F5" w:rsidRPr="00B876DF" w:rsidRDefault="00A512F5">
          <w:pPr>
            <w:pStyle w:val="TDC4"/>
            <w:tabs>
              <w:tab w:val="right" w:leader="dot" w:pos="8494"/>
            </w:tabs>
            <w:rPr>
              <w:noProof/>
              <w:lang w:val="eu-ES" w:eastAsia="eu-ES"/>
            </w:rPr>
          </w:pPr>
          <w:hyperlink w:anchor="_Toc222225264" w:history="1">
            <w:r w:rsidRPr="00B876DF">
              <w:rPr>
                <w:rStyle w:val="Hipervnculo"/>
                <w:noProof/>
              </w:rPr>
              <w:t>Artículo 71.– Exenciones del cumplimiento de la obligación de financiación anticipada de obra audiovisual europea.</w:t>
            </w:r>
            <w:r w:rsidRPr="00B876DF">
              <w:rPr>
                <w:noProof/>
                <w:webHidden/>
              </w:rPr>
              <w:tab/>
            </w:r>
            <w:r w:rsidRPr="00B876DF">
              <w:rPr>
                <w:noProof/>
                <w:webHidden/>
              </w:rPr>
              <w:fldChar w:fldCharType="begin"/>
            </w:r>
            <w:r w:rsidRPr="00B876DF">
              <w:rPr>
                <w:noProof/>
                <w:webHidden/>
              </w:rPr>
              <w:instrText xml:space="preserve"> PAGEREF _Toc222225264 \h </w:instrText>
            </w:r>
            <w:r w:rsidRPr="00B876DF">
              <w:rPr>
                <w:noProof/>
                <w:webHidden/>
              </w:rPr>
            </w:r>
            <w:r w:rsidRPr="00B876DF">
              <w:rPr>
                <w:noProof/>
                <w:webHidden/>
              </w:rPr>
              <w:fldChar w:fldCharType="separate"/>
            </w:r>
            <w:r w:rsidRPr="00B876DF">
              <w:rPr>
                <w:noProof/>
                <w:webHidden/>
              </w:rPr>
              <w:t>40</w:t>
            </w:r>
            <w:r w:rsidRPr="00B876DF">
              <w:rPr>
                <w:noProof/>
                <w:webHidden/>
              </w:rPr>
              <w:fldChar w:fldCharType="end"/>
            </w:r>
          </w:hyperlink>
        </w:p>
        <w:p w14:paraId="4DED2E96" w14:textId="0928AC2C" w:rsidR="00A512F5" w:rsidRPr="00B876DF" w:rsidRDefault="00A512F5">
          <w:pPr>
            <w:pStyle w:val="TDC3"/>
            <w:tabs>
              <w:tab w:val="right" w:leader="dot" w:pos="8494"/>
            </w:tabs>
            <w:rPr>
              <w:rFonts w:eastAsiaTheme="minorEastAsia"/>
              <w:noProof/>
              <w:kern w:val="2"/>
              <w:sz w:val="24"/>
              <w:szCs w:val="24"/>
              <w:lang w:val="eu-ES" w:eastAsia="eu-ES"/>
              <w14:ligatures w14:val="standardContextual"/>
            </w:rPr>
          </w:pPr>
          <w:hyperlink w:anchor="_Toc222225265" w:history="1">
            <w:r w:rsidRPr="00B876DF">
              <w:rPr>
                <w:rStyle w:val="Hipervnculo"/>
                <w:bCs/>
                <w:noProof/>
              </w:rPr>
              <w:t>SECCIÓN 3.ª</w:t>
            </w:r>
            <w:r w:rsidRPr="00B876DF">
              <w:rPr>
                <w:noProof/>
                <w:webHidden/>
              </w:rPr>
              <w:tab/>
            </w:r>
            <w:r w:rsidRPr="00B876DF">
              <w:rPr>
                <w:noProof/>
                <w:webHidden/>
              </w:rPr>
              <w:fldChar w:fldCharType="begin"/>
            </w:r>
            <w:r w:rsidRPr="00B876DF">
              <w:rPr>
                <w:noProof/>
                <w:webHidden/>
              </w:rPr>
              <w:instrText xml:space="preserve"> PAGEREF _Toc222225265 \h </w:instrText>
            </w:r>
            <w:r w:rsidRPr="00B876DF">
              <w:rPr>
                <w:noProof/>
                <w:webHidden/>
              </w:rPr>
            </w:r>
            <w:r w:rsidRPr="00B876DF">
              <w:rPr>
                <w:noProof/>
                <w:webHidden/>
              </w:rPr>
              <w:fldChar w:fldCharType="separate"/>
            </w:r>
            <w:r w:rsidRPr="00B876DF">
              <w:rPr>
                <w:noProof/>
                <w:webHidden/>
              </w:rPr>
              <w:t>40</w:t>
            </w:r>
            <w:r w:rsidRPr="00B876DF">
              <w:rPr>
                <w:noProof/>
                <w:webHidden/>
              </w:rPr>
              <w:fldChar w:fldCharType="end"/>
            </w:r>
          </w:hyperlink>
        </w:p>
        <w:p w14:paraId="1F210FE1" w14:textId="5916F815" w:rsidR="00A512F5" w:rsidRPr="00B876DF" w:rsidRDefault="00A512F5">
          <w:pPr>
            <w:pStyle w:val="TDC3"/>
            <w:tabs>
              <w:tab w:val="right" w:leader="dot" w:pos="8494"/>
            </w:tabs>
            <w:rPr>
              <w:rFonts w:eastAsiaTheme="minorEastAsia"/>
              <w:noProof/>
              <w:kern w:val="2"/>
              <w:sz w:val="24"/>
              <w:szCs w:val="24"/>
              <w:lang w:val="eu-ES" w:eastAsia="eu-ES"/>
              <w14:ligatures w14:val="standardContextual"/>
            </w:rPr>
          </w:pPr>
          <w:hyperlink w:anchor="_Toc222225266" w:history="1">
            <w:r w:rsidRPr="00B876DF">
              <w:rPr>
                <w:rStyle w:val="Hipervnculo"/>
                <w:noProof/>
              </w:rPr>
              <w:t>CONTROL Y SUPERVISIÓN DE LAS OBLIGACIONES DE PROMOCIÓN DE OBRA AUDIOVISUAL EUROPEA</w:t>
            </w:r>
            <w:r w:rsidRPr="00B876DF">
              <w:rPr>
                <w:noProof/>
                <w:webHidden/>
              </w:rPr>
              <w:tab/>
            </w:r>
            <w:r w:rsidRPr="00B876DF">
              <w:rPr>
                <w:noProof/>
                <w:webHidden/>
              </w:rPr>
              <w:fldChar w:fldCharType="begin"/>
            </w:r>
            <w:r w:rsidRPr="00B876DF">
              <w:rPr>
                <w:noProof/>
                <w:webHidden/>
              </w:rPr>
              <w:instrText xml:space="preserve"> PAGEREF _Toc222225266 \h </w:instrText>
            </w:r>
            <w:r w:rsidRPr="00B876DF">
              <w:rPr>
                <w:noProof/>
                <w:webHidden/>
              </w:rPr>
            </w:r>
            <w:r w:rsidRPr="00B876DF">
              <w:rPr>
                <w:noProof/>
                <w:webHidden/>
              </w:rPr>
              <w:fldChar w:fldCharType="separate"/>
            </w:r>
            <w:r w:rsidRPr="00B876DF">
              <w:rPr>
                <w:noProof/>
                <w:webHidden/>
              </w:rPr>
              <w:t>40</w:t>
            </w:r>
            <w:r w:rsidRPr="00B876DF">
              <w:rPr>
                <w:noProof/>
                <w:webHidden/>
              </w:rPr>
              <w:fldChar w:fldCharType="end"/>
            </w:r>
          </w:hyperlink>
        </w:p>
        <w:p w14:paraId="526AE6FB" w14:textId="4244CD1B" w:rsidR="00A512F5" w:rsidRPr="00B876DF" w:rsidRDefault="00A512F5">
          <w:pPr>
            <w:pStyle w:val="TDC4"/>
            <w:tabs>
              <w:tab w:val="right" w:leader="dot" w:pos="8494"/>
            </w:tabs>
            <w:rPr>
              <w:noProof/>
              <w:lang w:val="eu-ES" w:eastAsia="eu-ES"/>
            </w:rPr>
          </w:pPr>
          <w:hyperlink w:anchor="_Toc222225267" w:history="1">
            <w:r w:rsidRPr="00B876DF">
              <w:rPr>
                <w:rStyle w:val="Hipervnculo"/>
                <w:noProof/>
              </w:rPr>
              <w:t>Artículo 72.– Control y seguimiento de la obligación de promoción de obra audiovisual europea.</w:t>
            </w:r>
            <w:r w:rsidRPr="00B876DF">
              <w:rPr>
                <w:noProof/>
                <w:webHidden/>
              </w:rPr>
              <w:tab/>
            </w:r>
            <w:r w:rsidRPr="00B876DF">
              <w:rPr>
                <w:noProof/>
                <w:webHidden/>
              </w:rPr>
              <w:fldChar w:fldCharType="begin"/>
            </w:r>
            <w:r w:rsidRPr="00B876DF">
              <w:rPr>
                <w:noProof/>
                <w:webHidden/>
              </w:rPr>
              <w:instrText xml:space="preserve"> PAGEREF _Toc222225267 \h </w:instrText>
            </w:r>
            <w:r w:rsidRPr="00B876DF">
              <w:rPr>
                <w:noProof/>
                <w:webHidden/>
              </w:rPr>
            </w:r>
            <w:r w:rsidRPr="00B876DF">
              <w:rPr>
                <w:noProof/>
                <w:webHidden/>
              </w:rPr>
              <w:fldChar w:fldCharType="separate"/>
            </w:r>
            <w:r w:rsidRPr="00B876DF">
              <w:rPr>
                <w:noProof/>
                <w:webHidden/>
              </w:rPr>
              <w:t>40</w:t>
            </w:r>
            <w:r w:rsidRPr="00B876DF">
              <w:rPr>
                <w:noProof/>
                <w:webHidden/>
              </w:rPr>
              <w:fldChar w:fldCharType="end"/>
            </w:r>
          </w:hyperlink>
        </w:p>
        <w:p w14:paraId="6A2C0685" w14:textId="3B1D3B87" w:rsidR="00A512F5" w:rsidRPr="00B876DF" w:rsidRDefault="00A512F5">
          <w:pPr>
            <w:pStyle w:val="TDC4"/>
            <w:tabs>
              <w:tab w:val="right" w:leader="dot" w:pos="8494"/>
            </w:tabs>
            <w:rPr>
              <w:noProof/>
              <w:lang w:val="eu-ES" w:eastAsia="eu-ES"/>
            </w:rPr>
          </w:pPr>
          <w:hyperlink w:anchor="_Toc222225268" w:history="1">
            <w:r w:rsidRPr="00B876DF">
              <w:rPr>
                <w:rStyle w:val="Hipervnculo"/>
                <w:noProof/>
              </w:rPr>
              <w:t>Artículo 73.– Declaración de cumplimiento de la obligación de cuota de obra audiovisual europea y de promoción de la diversidad lingüística.</w:t>
            </w:r>
            <w:r w:rsidRPr="00B876DF">
              <w:rPr>
                <w:noProof/>
                <w:webHidden/>
              </w:rPr>
              <w:tab/>
            </w:r>
            <w:r w:rsidRPr="00B876DF">
              <w:rPr>
                <w:noProof/>
                <w:webHidden/>
              </w:rPr>
              <w:fldChar w:fldCharType="begin"/>
            </w:r>
            <w:r w:rsidRPr="00B876DF">
              <w:rPr>
                <w:noProof/>
                <w:webHidden/>
              </w:rPr>
              <w:instrText xml:space="preserve"> PAGEREF _Toc222225268 \h </w:instrText>
            </w:r>
            <w:r w:rsidRPr="00B876DF">
              <w:rPr>
                <w:noProof/>
                <w:webHidden/>
              </w:rPr>
            </w:r>
            <w:r w:rsidRPr="00B876DF">
              <w:rPr>
                <w:noProof/>
                <w:webHidden/>
              </w:rPr>
              <w:fldChar w:fldCharType="separate"/>
            </w:r>
            <w:r w:rsidRPr="00B876DF">
              <w:rPr>
                <w:noProof/>
                <w:webHidden/>
              </w:rPr>
              <w:t>41</w:t>
            </w:r>
            <w:r w:rsidRPr="00B876DF">
              <w:rPr>
                <w:noProof/>
                <w:webHidden/>
              </w:rPr>
              <w:fldChar w:fldCharType="end"/>
            </w:r>
          </w:hyperlink>
        </w:p>
        <w:p w14:paraId="36030644" w14:textId="5EF8B173" w:rsidR="00A512F5" w:rsidRPr="00B876DF" w:rsidRDefault="00A512F5">
          <w:pPr>
            <w:pStyle w:val="TDC4"/>
            <w:tabs>
              <w:tab w:val="right" w:leader="dot" w:pos="8494"/>
            </w:tabs>
            <w:rPr>
              <w:noProof/>
              <w:lang w:val="eu-ES" w:eastAsia="eu-ES"/>
            </w:rPr>
          </w:pPr>
          <w:hyperlink w:anchor="_Toc222225269" w:history="1">
            <w:r w:rsidRPr="00B876DF">
              <w:rPr>
                <w:rStyle w:val="Hipervnculo"/>
                <w:noProof/>
              </w:rPr>
              <w:t>Artículo 74.– Declaración de cumplimiento de la obligación de financiación anticipada de obra audiovisual europea.</w:t>
            </w:r>
            <w:r w:rsidRPr="00B876DF">
              <w:rPr>
                <w:noProof/>
                <w:webHidden/>
              </w:rPr>
              <w:tab/>
            </w:r>
            <w:r w:rsidRPr="00B876DF">
              <w:rPr>
                <w:noProof/>
                <w:webHidden/>
              </w:rPr>
              <w:fldChar w:fldCharType="begin"/>
            </w:r>
            <w:r w:rsidRPr="00B876DF">
              <w:rPr>
                <w:noProof/>
                <w:webHidden/>
              </w:rPr>
              <w:instrText xml:space="preserve"> PAGEREF _Toc222225269 \h </w:instrText>
            </w:r>
            <w:r w:rsidRPr="00B876DF">
              <w:rPr>
                <w:noProof/>
                <w:webHidden/>
              </w:rPr>
            </w:r>
            <w:r w:rsidRPr="00B876DF">
              <w:rPr>
                <w:noProof/>
                <w:webHidden/>
              </w:rPr>
              <w:fldChar w:fldCharType="separate"/>
            </w:r>
            <w:r w:rsidRPr="00B876DF">
              <w:rPr>
                <w:noProof/>
                <w:webHidden/>
              </w:rPr>
              <w:t>41</w:t>
            </w:r>
            <w:r w:rsidRPr="00B876DF">
              <w:rPr>
                <w:noProof/>
                <w:webHidden/>
              </w:rPr>
              <w:fldChar w:fldCharType="end"/>
            </w:r>
          </w:hyperlink>
        </w:p>
        <w:p w14:paraId="2D143266" w14:textId="29A3FC1A" w:rsidR="00A512F5" w:rsidRPr="00B876DF" w:rsidRDefault="00A512F5">
          <w:pPr>
            <w:pStyle w:val="TDC4"/>
            <w:tabs>
              <w:tab w:val="right" w:leader="dot" w:pos="8494"/>
            </w:tabs>
            <w:rPr>
              <w:noProof/>
              <w:lang w:val="eu-ES" w:eastAsia="eu-ES"/>
            </w:rPr>
          </w:pPr>
          <w:hyperlink w:anchor="_Toc222225270" w:history="1">
            <w:r w:rsidRPr="00B876DF">
              <w:rPr>
                <w:rStyle w:val="Hipervnculo"/>
                <w:noProof/>
              </w:rPr>
              <w:t>Artículo 75.– Forma de comunicación del cumplimiento de las obligaciones de promoción de obra audiovisual europea.</w:t>
            </w:r>
            <w:r w:rsidRPr="00B876DF">
              <w:rPr>
                <w:noProof/>
                <w:webHidden/>
              </w:rPr>
              <w:tab/>
            </w:r>
            <w:r w:rsidRPr="00B876DF">
              <w:rPr>
                <w:noProof/>
                <w:webHidden/>
              </w:rPr>
              <w:fldChar w:fldCharType="begin"/>
            </w:r>
            <w:r w:rsidRPr="00B876DF">
              <w:rPr>
                <w:noProof/>
                <w:webHidden/>
              </w:rPr>
              <w:instrText xml:space="preserve"> PAGEREF _Toc222225270 \h </w:instrText>
            </w:r>
            <w:r w:rsidRPr="00B876DF">
              <w:rPr>
                <w:noProof/>
                <w:webHidden/>
              </w:rPr>
            </w:r>
            <w:r w:rsidRPr="00B876DF">
              <w:rPr>
                <w:noProof/>
                <w:webHidden/>
              </w:rPr>
              <w:fldChar w:fldCharType="separate"/>
            </w:r>
            <w:r w:rsidRPr="00B876DF">
              <w:rPr>
                <w:noProof/>
                <w:webHidden/>
              </w:rPr>
              <w:t>42</w:t>
            </w:r>
            <w:r w:rsidRPr="00B876DF">
              <w:rPr>
                <w:noProof/>
                <w:webHidden/>
              </w:rPr>
              <w:fldChar w:fldCharType="end"/>
            </w:r>
          </w:hyperlink>
        </w:p>
        <w:p w14:paraId="7ADE48C5" w14:textId="32E6C61B" w:rsidR="00A512F5" w:rsidRPr="00B876DF" w:rsidRDefault="00A512F5">
          <w:pPr>
            <w:pStyle w:val="TDC4"/>
            <w:tabs>
              <w:tab w:val="right" w:leader="dot" w:pos="8494"/>
            </w:tabs>
            <w:rPr>
              <w:noProof/>
              <w:lang w:val="eu-ES" w:eastAsia="eu-ES"/>
            </w:rPr>
          </w:pPr>
          <w:hyperlink w:anchor="_Toc222225271" w:history="1">
            <w:r w:rsidRPr="00B876DF">
              <w:rPr>
                <w:rStyle w:val="Hipervnculo"/>
                <w:noProof/>
              </w:rPr>
              <w:t>Artículo 76.– Acreditación de la financiación efectuada.</w:t>
            </w:r>
            <w:r w:rsidRPr="00B876DF">
              <w:rPr>
                <w:noProof/>
                <w:webHidden/>
              </w:rPr>
              <w:tab/>
            </w:r>
            <w:r w:rsidRPr="00B876DF">
              <w:rPr>
                <w:noProof/>
                <w:webHidden/>
              </w:rPr>
              <w:fldChar w:fldCharType="begin"/>
            </w:r>
            <w:r w:rsidRPr="00B876DF">
              <w:rPr>
                <w:noProof/>
                <w:webHidden/>
              </w:rPr>
              <w:instrText xml:space="preserve"> PAGEREF _Toc222225271 \h </w:instrText>
            </w:r>
            <w:r w:rsidRPr="00B876DF">
              <w:rPr>
                <w:noProof/>
                <w:webHidden/>
              </w:rPr>
            </w:r>
            <w:r w:rsidRPr="00B876DF">
              <w:rPr>
                <w:noProof/>
                <w:webHidden/>
              </w:rPr>
              <w:fldChar w:fldCharType="separate"/>
            </w:r>
            <w:r w:rsidRPr="00B876DF">
              <w:rPr>
                <w:noProof/>
                <w:webHidden/>
              </w:rPr>
              <w:t>42</w:t>
            </w:r>
            <w:r w:rsidRPr="00B876DF">
              <w:rPr>
                <w:noProof/>
                <w:webHidden/>
              </w:rPr>
              <w:fldChar w:fldCharType="end"/>
            </w:r>
          </w:hyperlink>
        </w:p>
        <w:p w14:paraId="3C9AA5FA" w14:textId="040DD453" w:rsidR="00A512F5" w:rsidRPr="00B876DF" w:rsidRDefault="00A512F5">
          <w:pPr>
            <w:pStyle w:val="TDC4"/>
            <w:tabs>
              <w:tab w:val="right" w:leader="dot" w:pos="8494"/>
            </w:tabs>
            <w:rPr>
              <w:noProof/>
              <w:lang w:val="eu-ES" w:eastAsia="eu-ES"/>
            </w:rPr>
          </w:pPr>
          <w:hyperlink w:anchor="_Toc222225272" w:history="1">
            <w:r w:rsidRPr="00B876DF">
              <w:rPr>
                <w:rStyle w:val="Hipervnculo"/>
                <w:noProof/>
              </w:rPr>
              <w:t>Artículo 77.– Acreditación de la financiación realizada por parte de las personas o entidades prestadoras del servicio de comunicación audiovisual obligadas cuyo ejercicio social no coincida con el año natural.</w:t>
            </w:r>
            <w:r w:rsidRPr="00B876DF">
              <w:rPr>
                <w:noProof/>
                <w:webHidden/>
              </w:rPr>
              <w:tab/>
            </w:r>
            <w:r w:rsidRPr="00B876DF">
              <w:rPr>
                <w:noProof/>
                <w:webHidden/>
              </w:rPr>
              <w:fldChar w:fldCharType="begin"/>
            </w:r>
            <w:r w:rsidRPr="00B876DF">
              <w:rPr>
                <w:noProof/>
                <w:webHidden/>
              </w:rPr>
              <w:instrText xml:space="preserve"> PAGEREF _Toc222225272 \h </w:instrText>
            </w:r>
            <w:r w:rsidRPr="00B876DF">
              <w:rPr>
                <w:noProof/>
                <w:webHidden/>
              </w:rPr>
            </w:r>
            <w:r w:rsidRPr="00B876DF">
              <w:rPr>
                <w:noProof/>
                <w:webHidden/>
              </w:rPr>
              <w:fldChar w:fldCharType="separate"/>
            </w:r>
            <w:r w:rsidRPr="00B876DF">
              <w:rPr>
                <w:noProof/>
                <w:webHidden/>
              </w:rPr>
              <w:t>42</w:t>
            </w:r>
            <w:r w:rsidRPr="00B876DF">
              <w:rPr>
                <w:noProof/>
                <w:webHidden/>
              </w:rPr>
              <w:fldChar w:fldCharType="end"/>
            </w:r>
          </w:hyperlink>
        </w:p>
        <w:p w14:paraId="13DE3DC4" w14:textId="3F8A5524" w:rsidR="00A512F5" w:rsidRPr="00B876DF" w:rsidRDefault="00A512F5">
          <w:pPr>
            <w:pStyle w:val="TDC4"/>
            <w:tabs>
              <w:tab w:val="right" w:leader="dot" w:pos="8494"/>
            </w:tabs>
            <w:rPr>
              <w:noProof/>
              <w:lang w:val="eu-ES" w:eastAsia="eu-ES"/>
            </w:rPr>
          </w:pPr>
          <w:hyperlink w:anchor="_Toc222225273" w:history="1">
            <w:r w:rsidRPr="00B876DF">
              <w:rPr>
                <w:rStyle w:val="Hipervnculo"/>
                <w:noProof/>
              </w:rPr>
              <w:t>Artículo 78.– Remisión de la documentación acreditativa del cumplimiento de las obligaciones.</w:t>
            </w:r>
            <w:r w:rsidRPr="00B876DF">
              <w:rPr>
                <w:noProof/>
                <w:webHidden/>
              </w:rPr>
              <w:tab/>
            </w:r>
            <w:r w:rsidRPr="00B876DF">
              <w:rPr>
                <w:noProof/>
                <w:webHidden/>
              </w:rPr>
              <w:fldChar w:fldCharType="begin"/>
            </w:r>
            <w:r w:rsidRPr="00B876DF">
              <w:rPr>
                <w:noProof/>
                <w:webHidden/>
              </w:rPr>
              <w:instrText xml:space="preserve"> PAGEREF _Toc222225273 \h </w:instrText>
            </w:r>
            <w:r w:rsidRPr="00B876DF">
              <w:rPr>
                <w:noProof/>
                <w:webHidden/>
              </w:rPr>
            </w:r>
            <w:r w:rsidRPr="00B876DF">
              <w:rPr>
                <w:noProof/>
                <w:webHidden/>
              </w:rPr>
              <w:fldChar w:fldCharType="separate"/>
            </w:r>
            <w:r w:rsidRPr="00B876DF">
              <w:rPr>
                <w:noProof/>
                <w:webHidden/>
              </w:rPr>
              <w:t>42</w:t>
            </w:r>
            <w:r w:rsidRPr="00B876DF">
              <w:rPr>
                <w:noProof/>
                <w:webHidden/>
              </w:rPr>
              <w:fldChar w:fldCharType="end"/>
            </w:r>
          </w:hyperlink>
        </w:p>
        <w:p w14:paraId="4FF448CA" w14:textId="17453652" w:rsidR="00A512F5" w:rsidRPr="00B876DF" w:rsidRDefault="00A512F5">
          <w:pPr>
            <w:pStyle w:val="TDC2"/>
            <w:tabs>
              <w:tab w:val="right" w:leader="dot" w:pos="8494"/>
            </w:tabs>
            <w:rPr>
              <w:rFonts w:eastAsiaTheme="minorEastAsia"/>
              <w:noProof/>
              <w:kern w:val="2"/>
              <w:sz w:val="24"/>
              <w:szCs w:val="24"/>
              <w:lang w:val="eu-ES" w:eastAsia="eu-ES"/>
              <w14:ligatures w14:val="standardContextual"/>
            </w:rPr>
          </w:pPr>
          <w:hyperlink w:anchor="_Toc222225274" w:history="1">
            <w:r w:rsidRPr="00B876DF">
              <w:rPr>
                <w:rStyle w:val="Hipervnculo"/>
                <w:noProof/>
              </w:rPr>
              <w:t>TÍTULO V</w:t>
            </w:r>
            <w:r w:rsidRPr="00B876DF">
              <w:rPr>
                <w:noProof/>
                <w:webHidden/>
              </w:rPr>
              <w:tab/>
            </w:r>
            <w:r w:rsidRPr="00B876DF">
              <w:rPr>
                <w:noProof/>
                <w:webHidden/>
              </w:rPr>
              <w:fldChar w:fldCharType="begin"/>
            </w:r>
            <w:r w:rsidRPr="00B876DF">
              <w:rPr>
                <w:noProof/>
                <w:webHidden/>
              </w:rPr>
              <w:instrText xml:space="preserve"> PAGEREF _Toc222225274 \h </w:instrText>
            </w:r>
            <w:r w:rsidRPr="00B876DF">
              <w:rPr>
                <w:noProof/>
                <w:webHidden/>
              </w:rPr>
            </w:r>
            <w:r w:rsidRPr="00B876DF">
              <w:rPr>
                <w:noProof/>
                <w:webHidden/>
              </w:rPr>
              <w:fldChar w:fldCharType="separate"/>
            </w:r>
            <w:r w:rsidRPr="00B876DF">
              <w:rPr>
                <w:noProof/>
                <w:webHidden/>
              </w:rPr>
              <w:t>43</w:t>
            </w:r>
            <w:r w:rsidRPr="00B876DF">
              <w:rPr>
                <w:noProof/>
                <w:webHidden/>
              </w:rPr>
              <w:fldChar w:fldCharType="end"/>
            </w:r>
          </w:hyperlink>
        </w:p>
        <w:p w14:paraId="69995D40" w14:textId="50981541" w:rsidR="00A512F5" w:rsidRPr="00B876DF" w:rsidRDefault="00A512F5">
          <w:pPr>
            <w:pStyle w:val="TDC2"/>
            <w:tabs>
              <w:tab w:val="right" w:leader="dot" w:pos="8494"/>
            </w:tabs>
            <w:rPr>
              <w:rFonts w:eastAsiaTheme="minorEastAsia"/>
              <w:noProof/>
              <w:kern w:val="2"/>
              <w:sz w:val="24"/>
              <w:szCs w:val="24"/>
              <w:lang w:val="eu-ES" w:eastAsia="eu-ES"/>
              <w14:ligatures w14:val="standardContextual"/>
            </w:rPr>
          </w:pPr>
          <w:hyperlink w:anchor="_Toc222225275" w:history="1">
            <w:r w:rsidRPr="00B876DF">
              <w:rPr>
                <w:rStyle w:val="Hipervnculo"/>
                <w:noProof/>
              </w:rPr>
              <w:t>REGISTRO DE PERSONAS Y ENTIDADES PRESTADORAS DE SERVICIOS DE COMUNICACIÓN AUDIOVISUAL DE LA CAE</w:t>
            </w:r>
            <w:r w:rsidRPr="00B876DF">
              <w:rPr>
                <w:noProof/>
                <w:webHidden/>
              </w:rPr>
              <w:tab/>
            </w:r>
            <w:r w:rsidRPr="00B876DF">
              <w:rPr>
                <w:noProof/>
                <w:webHidden/>
              </w:rPr>
              <w:fldChar w:fldCharType="begin"/>
            </w:r>
            <w:r w:rsidRPr="00B876DF">
              <w:rPr>
                <w:noProof/>
                <w:webHidden/>
              </w:rPr>
              <w:instrText xml:space="preserve"> PAGEREF _Toc222225275 \h </w:instrText>
            </w:r>
            <w:r w:rsidRPr="00B876DF">
              <w:rPr>
                <w:noProof/>
                <w:webHidden/>
              </w:rPr>
            </w:r>
            <w:r w:rsidRPr="00B876DF">
              <w:rPr>
                <w:noProof/>
                <w:webHidden/>
              </w:rPr>
              <w:fldChar w:fldCharType="separate"/>
            </w:r>
            <w:r w:rsidRPr="00B876DF">
              <w:rPr>
                <w:noProof/>
                <w:webHidden/>
              </w:rPr>
              <w:t>43</w:t>
            </w:r>
            <w:r w:rsidRPr="00B876DF">
              <w:rPr>
                <w:noProof/>
                <w:webHidden/>
              </w:rPr>
              <w:fldChar w:fldCharType="end"/>
            </w:r>
          </w:hyperlink>
        </w:p>
        <w:p w14:paraId="3B9B415C" w14:textId="07DCFDD9" w:rsidR="00A512F5" w:rsidRPr="00B876DF" w:rsidRDefault="00A512F5">
          <w:pPr>
            <w:pStyle w:val="TDC3"/>
            <w:tabs>
              <w:tab w:val="right" w:leader="dot" w:pos="8494"/>
            </w:tabs>
            <w:rPr>
              <w:rFonts w:eastAsiaTheme="minorEastAsia"/>
              <w:noProof/>
              <w:kern w:val="2"/>
              <w:sz w:val="24"/>
              <w:szCs w:val="24"/>
              <w:lang w:val="eu-ES" w:eastAsia="eu-ES"/>
              <w14:ligatures w14:val="standardContextual"/>
            </w:rPr>
          </w:pPr>
          <w:hyperlink w:anchor="_Toc222225276" w:history="1">
            <w:r w:rsidRPr="00B876DF">
              <w:rPr>
                <w:rStyle w:val="Hipervnculo"/>
                <w:noProof/>
              </w:rPr>
              <w:t>CAPÍTULO I</w:t>
            </w:r>
            <w:r w:rsidRPr="00B876DF">
              <w:rPr>
                <w:noProof/>
                <w:webHidden/>
              </w:rPr>
              <w:tab/>
            </w:r>
            <w:r w:rsidRPr="00B876DF">
              <w:rPr>
                <w:noProof/>
                <w:webHidden/>
              </w:rPr>
              <w:fldChar w:fldCharType="begin"/>
            </w:r>
            <w:r w:rsidRPr="00B876DF">
              <w:rPr>
                <w:noProof/>
                <w:webHidden/>
              </w:rPr>
              <w:instrText xml:space="preserve"> PAGEREF _Toc222225276 \h </w:instrText>
            </w:r>
            <w:r w:rsidRPr="00B876DF">
              <w:rPr>
                <w:noProof/>
                <w:webHidden/>
              </w:rPr>
            </w:r>
            <w:r w:rsidRPr="00B876DF">
              <w:rPr>
                <w:noProof/>
                <w:webHidden/>
              </w:rPr>
              <w:fldChar w:fldCharType="separate"/>
            </w:r>
            <w:r w:rsidRPr="00B876DF">
              <w:rPr>
                <w:noProof/>
                <w:webHidden/>
              </w:rPr>
              <w:t>43</w:t>
            </w:r>
            <w:r w:rsidRPr="00B876DF">
              <w:rPr>
                <w:noProof/>
                <w:webHidden/>
              </w:rPr>
              <w:fldChar w:fldCharType="end"/>
            </w:r>
          </w:hyperlink>
        </w:p>
        <w:p w14:paraId="4E27297B" w14:textId="49608B81" w:rsidR="00A512F5" w:rsidRPr="00B876DF" w:rsidRDefault="00A512F5">
          <w:pPr>
            <w:pStyle w:val="TDC3"/>
            <w:tabs>
              <w:tab w:val="right" w:leader="dot" w:pos="8494"/>
            </w:tabs>
            <w:rPr>
              <w:rFonts w:eastAsiaTheme="minorEastAsia"/>
              <w:noProof/>
              <w:kern w:val="2"/>
              <w:sz w:val="24"/>
              <w:szCs w:val="24"/>
              <w:lang w:val="eu-ES" w:eastAsia="eu-ES"/>
              <w14:ligatures w14:val="standardContextual"/>
            </w:rPr>
          </w:pPr>
          <w:hyperlink w:anchor="_Toc222225277" w:history="1">
            <w:r w:rsidRPr="00B876DF">
              <w:rPr>
                <w:rStyle w:val="Hipervnculo"/>
                <w:noProof/>
              </w:rPr>
              <w:t>DISPOSICIONES GENERALES</w:t>
            </w:r>
            <w:r w:rsidRPr="00B876DF">
              <w:rPr>
                <w:noProof/>
                <w:webHidden/>
              </w:rPr>
              <w:tab/>
            </w:r>
            <w:r w:rsidRPr="00B876DF">
              <w:rPr>
                <w:noProof/>
                <w:webHidden/>
              </w:rPr>
              <w:fldChar w:fldCharType="begin"/>
            </w:r>
            <w:r w:rsidRPr="00B876DF">
              <w:rPr>
                <w:noProof/>
                <w:webHidden/>
              </w:rPr>
              <w:instrText xml:space="preserve"> PAGEREF _Toc222225277 \h </w:instrText>
            </w:r>
            <w:r w:rsidRPr="00B876DF">
              <w:rPr>
                <w:noProof/>
                <w:webHidden/>
              </w:rPr>
            </w:r>
            <w:r w:rsidRPr="00B876DF">
              <w:rPr>
                <w:noProof/>
                <w:webHidden/>
              </w:rPr>
              <w:fldChar w:fldCharType="separate"/>
            </w:r>
            <w:r w:rsidRPr="00B876DF">
              <w:rPr>
                <w:noProof/>
                <w:webHidden/>
              </w:rPr>
              <w:t>43</w:t>
            </w:r>
            <w:r w:rsidRPr="00B876DF">
              <w:rPr>
                <w:noProof/>
                <w:webHidden/>
              </w:rPr>
              <w:fldChar w:fldCharType="end"/>
            </w:r>
          </w:hyperlink>
        </w:p>
        <w:p w14:paraId="4F6F4353" w14:textId="57FE42B2" w:rsidR="00A512F5" w:rsidRPr="00B876DF" w:rsidRDefault="00A512F5">
          <w:pPr>
            <w:pStyle w:val="TDC4"/>
            <w:tabs>
              <w:tab w:val="right" w:leader="dot" w:pos="8494"/>
            </w:tabs>
            <w:rPr>
              <w:noProof/>
              <w:lang w:val="eu-ES" w:eastAsia="eu-ES"/>
            </w:rPr>
          </w:pPr>
          <w:hyperlink w:anchor="_Toc222225278" w:history="1">
            <w:r w:rsidRPr="00B876DF">
              <w:rPr>
                <w:rStyle w:val="Hipervnculo"/>
                <w:rFonts w:ascii="Calibri" w:hAnsi="Calibri"/>
                <w:noProof/>
              </w:rPr>
              <w:t>Artículo 79.</w:t>
            </w:r>
            <w:r w:rsidRPr="00B876DF">
              <w:rPr>
                <w:rStyle w:val="Hipervnculo"/>
                <w:noProof/>
              </w:rPr>
              <w:t xml:space="preserve">– </w:t>
            </w:r>
            <w:r w:rsidRPr="00B876DF">
              <w:rPr>
                <w:rStyle w:val="Hipervnculo"/>
                <w:rFonts w:ascii="Calibri" w:hAnsi="Calibri"/>
                <w:noProof/>
              </w:rPr>
              <w:t xml:space="preserve"> Creación y ámbito subjetivo.</w:t>
            </w:r>
            <w:r w:rsidRPr="00B876DF">
              <w:rPr>
                <w:noProof/>
                <w:webHidden/>
              </w:rPr>
              <w:tab/>
            </w:r>
            <w:r w:rsidRPr="00B876DF">
              <w:rPr>
                <w:noProof/>
                <w:webHidden/>
              </w:rPr>
              <w:fldChar w:fldCharType="begin"/>
            </w:r>
            <w:r w:rsidRPr="00B876DF">
              <w:rPr>
                <w:noProof/>
                <w:webHidden/>
              </w:rPr>
              <w:instrText xml:space="preserve"> PAGEREF _Toc222225278 \h </w:instrText>
            </w:r>
            <w:r w:rsidRPr="00B876DF">
              <w:rPr>
                <w:noProof/>
                <w:webHidden/>
              </w:rPr>
            </w:r>
            <w:r w:rsidRPr="00B876DF">
              <w:rPr>
                <w:noProof/>
                <w:webHidden/>
              </w:rPr>
              <w:fldChar w:fldCharType="separate"/>
            </w:r>
            <w:r w:rsidRPr="00B876DF">
              <w:rPr>
                <w:noProof/>
                <w:webHidden/>
              </w:rPr>
              <w:t>43</w:t>
            </w:r>
            <w:r w:rsidRPr="00B876DF">
              <w:rPr>
                <w:noProof/>
                <w:webHidden/>
              </w:rPr>
              <w:fldChar w:fldCharType="end"/>
            </w:r>
          </w:hyperlink>
        </w:p>
        <w:p w14:paraId="7A76B9B7" w14:textId="634E146D" w:rsidR="00A512F5" w:rsidRPr="00B876DF" w:rsidRDefault="00A512F5">
          <w:pPr>
            <w:pStyle w:val="TDC4"/>
            <w:tabs>
              <w:tab w:val="right" w:leader="dot" w:pos="8494"/>
            </w:tabs>
            <w:rPr>
              <w:noProof/>
              <w:lang w:val="eu-ES" w:eastAsia="eu-ES"/>
            </w:rPr>
          </w:pPr>
          <w:hyperlink w:anchor="_Toc222225279" w:history="1">
            <w:r w:rsidRPr="00B876DF">
              <w:rPr>
                <w:rStyle w:val="Hipervnculo"/>
                <w:noProof/>
              </w:rPr>
              <w:t>Artículo 80.–  Objeto, finalidad y régimen jurídico.</w:t>
            </w:r>
            <w:r w:rsidRPr="00B876DF">
              <w:rPr>
                <w:noProof/>
                <w:webHidden/>
              </w:rPr>
              <w:tab/>
            </w:r>
            <w:r w:rsidRPr="00B876DF">
              <w:rPr>
                <w:noProof/>
                <w:webHidden/>
              </w:rPr>
              <w:fldChar w:fldCharType="begin"/>
            </w:r>
            <w:r w:rsidRPr="00B876DF">
              <w:rPr>
                <w:noProof/>
                <w:webHidden/>
              </w:rPr>
              <w:instrText xml:space="preserve"> PAGEREF _Toc222225279 \h </w:instrText>
            </w:r>
            <w:r w:rsidRPr="00B876DF">
              <w:rPr>
                <w:noProof/>
                <w:webHidden/>
              </w:rPr>
            </w:r>
            <w:r w:rsidRPr="00B876DF">
              <w:rPr>
                <w:noProof/>
                <w:webHidden/>
              </w:rPr>
              <w:fldChar w:fldCharType="separate"/>
            </w:r>
            <w:r w:rsidRPr="00B876DF">
              <w:rPr>
                <w:noProof/>
                <w:webHidden/>
              </w:rPr>
              <w:t>43</w:t>
            </w:r>
            <w:r w:rsidRPr="00B876DF">
              <w:rPr>
                <w:noProof/>
                <w:webHidden/>
              </w:rPr>
              <w:fldChar w:fldCharType="end"/>
            </w:r>
          </w:hyperlink>
        </w:p>
        <w:p w14:paraId="37BF9745" w14:textId="58386281" w:rsidR="00A512F5" w:rsidRPr="00B876DF" w:rsidRDefault="00A512F5">
          <w:pPr>
            <w:pStyle w:val="TDC4"/>
            <w:tabs>
              <w:tab w:val="right" w:leader="dot" w:pos="8494"/>
            </w:tabs>
            <w:rPr>
              <w:noProof/>
              <w:lang w:val="eu-ES" w:eastAsia="eu-ES"/>
            </w:rPr>
          </w:pPr>
          <w:hyperlink w:anchor="_Toc222225280" w:history="1">
            <w:r w:rsidRPr="00B876DF">
              <w:rPr>
                <w:rStyle w:val="Hipervnculo"/>
                <w:rFonts w:ascii="Calibri" w:hAnsi="Calibri"/>
                <w:noProof/>
              </w:rPr>
              <w:t>Artículo 81.</w:t>
            </w:r>
            <w:r w:rsidRPr="00B876DF">
              <w:rPr>
                <w:rStyle w:val="Hipervnculo"/>
                <w:noProof/>
              </w:rPr>
              <w:t xml:space="preserve">– </w:t>
            </w:r>
            <w:r w:rsidRPr="00B876DF">
              <w:rPr>
                <w:rStyle w:val="Hipervnculo"/>
                <w:rFonts w:ascii="Calibri" w:hAnsi="Calibri"/>
                <w:noProof/>
              </w:rPr>
              <w:t xml:space="preserve"> Naturaleza del Registro.</w:t>
            </w:r>
            <w:r w:rsidRPr="00B876DF">
              <w:rPr>
                <w:noProof/>
                <w:webHidden/>
              </w:rPr>
              <w:tab/>
            </w:r>
            <w:r w:rsidRPr="00B876DF">
              <w:rPr>
                <w:noProof/>
                <w:webHidden/>
              </w:rPr>
              <w:fldChar w:fldCharType="begin"/>
            </w:r>
            <w:r w:rsidRPr="00B876DF">
              <w:rPr>
                <w:noProof/>
                <w:webHidden/>
              </w:rPr>
              <w:instrText xml:space="preserve"> PAGEREF _Toc222225280 \h </w:instrText>
            </w:r>
            <w:r w:rsidRPr="00B876DF">
              <w:rPr>
                <w:noProof/>
                <w:webHidden/>
              </w:rPr>
            </w:r>
            <w:r w:rsidRPr="00B876DF">
              <w:rPr>
                <w:noProof/>
                <w:webHidden/>
              </w:rPr>
              <w:fldChar w:fldCharType="separate"/>
            </w:r>
            <w:r w:rsidRPr="00B876DF">
              <w:rPr>
                <w:noProof/>
                <w:webHidden/>
              </w:rPr>
              <w:t>44</w:t>
            </w:r>
            <w:r w:rsidRPr="00B876DF">
              <w:rPr>
                <w:noProof/>
                <w:webHidden/>
              </w:rPr>
              <w:fldChar w:fldCharType="end"/>
            </w:r>
          </w:hyperlink>
        </w:p>
        <w:p w14:paraId="4C1AFA39" w14:textId="43C93F55" w:rsidR="00A512F5" w:rsidRPr="00B876DF" w:rsidRDefault="00A512F5">
          <w:pPr>
            <w:pStyle w:val="TDC4"/>
            <w:tabs>
              <w:tab w:val="right" w:leader="dot" w:pos="8494"/>
            </w:tabs>
            <w:rPr>
              <w:noProof/>
              <w:lang w:val="eu-ES" w:eastAsia="eu-ES"/>
            </w:rPr>
          </w:pPr>
          <w:hyperlink w:anchor="_Toc222225281" w:history="1">
            <w:r w:rsidRPr="00B876DF">
              <w:rPr>
                <w:rStyle w:val="Hipervnculo"/>
                <w:rFonts w:ascii="Calibri" w:hAnsi="Calibri"/>
                <w:noProof/>
              </w:rPr>
              <w:t>Artículo 82.</w:t>
            </w:r>
            <w:r w:rsidRPr="00B876DF">
              <w:rPr>
                <w:rStyle w:val="Hipervnculo"/>
                <w:noProof/>
              </w:rPr>
              <w:t xml:space="preserve">– </w:t>
            </w:r>
            <w:r w:rsidRPr="00B876DF">
              <w:rPr>
                <w:rStyle w:val="Hipervnculo"/>
                <w:rFonts w:ascii="Calibri" w:hAnsi="Calibri"/>
                <w:noProof/>
              </w:rPr>
              <w:t xml:space="preserve"> Adscripción y competencia.</w:t>
            </w:r>
            <w:r w:rsidRPr="00B876DF">
              <w:rPr>
                <w:noProof/>
                <w:webHidden/>
              </w:rPr>
              <w:tab/>
            </w:r>
            <w:r w:rsidRPr="00B876DF">
              <w:rPr>
                <w:noProof/>
                <w:webHidden/>
              </w:rPr>
              <w:fldChar w:fldCharType="begin"/>
            </w:r>
            <w:r w:rsidRPr="00B876DF">
              <w:rPr>
                <w:noProof/>
                <w:webHidden/>
              </w:rPr>
              <w:instrText xml:space="preserve"> PAGEREF _Toc222225281 \h </w:instrText>
            </w:r>
            <w:r w:rsidRPr="00B876DF">
              <w:rPr>
                <w:noProof/>
                <w:webHidden/>
              </w:rPr>
            </w:r>
            <w:r w:rsidRPr="00B876DF">
              <w:rPr>
                <w:noProof/>
                <w:webHidden/>
              </w:rPr>
              <w:fldChar w:fldCharType="separate"/>
            </w:r>
            <w:r w:rsidRPr="00B876DF">
              <w:rPr>
                <w:noProof/>
                <w:webHidden/>
              </w:rPr>
              <w:t>44</w:t>
            </w:r>
            <w:r w:rsidRPr="00B876DF">
              <w:rPr>
                <w:noProof/>
                <w:webHidden/>
              </w:rPr>
              <w:fldChar w:fldCharType="end"/>
            </w:r>
          </w:hyperlink>
        </w:p>
        <w:p w14:paraId="41FE3379" w14:textId="0D5A183A" w:rsidR="00A512F5" w:rsidRPr="00B876DF" w:rsidRDefault="00A512F5">
          <w:pPr>
            <w:pStyle w:val="TDC3"/>
            <w:tabs>
              <w:tab w:val="right" w:leader="dot" w:pos="8494"/>
            </w:tabs>
            <w:rPr>
              <w:rFonts w:eastAsiaTheme="minorEastAsia"/>
              <w:noProof/>
              <w:kern w:val="2"/>
              <w:sz w:val="24"/>
              <w:szCs w:val="24"/>
              <w:lang w:val="eu-ES" w:eastAsia="eu-ES"/>
              <w14:ligatures w14:val="standardContextual"/>
            </w:rPr>
          </w:pPr>
          <w:hyperlink w:anchor="_Toc222225282" w:history="1">
            <w:r w:rsidRPr="00B876DF">
              <w:rPr>
                <w:rStyle w:val="Hipervnculo"/>
                <w:noProof/>
              </w:rPr>
              <w:t>CAPÍTULO II</w:t>
            </w:r>
            <w:r w:rsidRPr="00B876DF">
              <w:rPr>
                <w:noProof/>
                <w:webHidden/>
              </w:rPr>
              <w:tab/>
            </w:r>
            <w:r w:rsidRPr="00B876DF">
              <w:rPr>
                <w:noProof/>
                <w:webHidden/>
              </w:rPr>
              <w:fldChar w:fldCharType="begin"/>
            </w:r>
            <w:r w:rsidRPr="00B876DF">
              <w:rPr>
                <w:noProof/>
                <w:webHidden/>
              </w:rPr>
              <w:instrText xml:space="preserve"> PAGEREF _Toc222225282 \h </w:instrText>
            </w:r>
            <w:r w:rsidRPr="00B876DF">
              <w:rPr>
                <w:noProof/>
                <w:webHidden/>
              </w:rPr>
            </w:r>
            <w:r w:rsidRPr="00B876DF">
              <w:rPr>
                <w:noProof/>
                <w:webHidden/>
              </w:rPr>
              <w:fldChar w:fldCharType="separate"/>
            </w:r>
            <w:r w:rsidRPr="00B876DF">
              <w:rPr>
                <w:noProof/>
                <w:webHidden/>
              </w:rPr>
              <w:t>44</w:t>
            </w:r>
            <w:r w:rsidRPr="00B876DF">
              <w:rPr>
                <w:noProof/>
                <w:webHidden/>
              </w:rPr>
              <w:fldChar w:fldCharType="end"/>
            </w:r>
          </w:hyperlink>
        </w:p>
        <w:p w14:paraId="50098FD5" w14:textId="05B57E3A" w:rsidR="00A512F5" w:rsidRPr="00B876DF" w:rsidRDefault="00A512F5">
          <w:pPr>
            <w:pStyle w:val="TDC3"/>
            <w:tabs>
              <w:tab w:val="right" w:leader="dot" w:pos="8494"/>
            </w:tabs>
            <w:rPr>
              <w:rFonts w:eastAsiaTheme="minorEastAsia"/>
              <w:noProof/>
              <w:kern w:val="2"/>
              <w:sz w:val="24"/>
              <w:szCs w:val="24"/>
              <w:lang w:val="eu-ES" w:eastAsia="eu-ES"/>
              <w14:ligatures w14:val="standardContextual"/>
            </w:rPr>
          </w:pPr>
          <w:hyperlink w:anchor="_Toc222225283" w:history="1">
            <w:r w:rsidRPr="00B876DF">
              <w:rPr>
                <w:rStyle w:val="Hipervnculo"/>
                <w:noProof/>
              </w:rPr>
              <w:t>ORGANIZACIÓN Y FUNCIONAMIENTO</w:t>
            </w:r>
            <w:r w:rsidRPr="00B876DF">
              <w:rPr>
                <w:noProof/>
                <w:webHidden/>
              </w:rPr>
              <w:tab/>
            </w:r>
            <w:r w:rsidRPr="00B876DF">
              <w:rPr>
                <w:noProof/>
                <w:webHidden/>
              </w:rPr>
              <w:fldChar w:fldCharType="begin"/>
            </w:r>
            <w:r w:rsidRPr="00B876DF">
              <w:rPr>
                <w:noProof/>
                <w:webHidden/>
              </w:rPr>
              <w:instrText xml:space="preserve"> PAGEREF _Toc222225283 \h </w:instrText>
            </w:r>
            <w:r w:rsidRPr="00B876DF">
              <w:rPr>
                <w:noProof/>
                <w:webHidden/>
              </w:rPr>
            </w:r>
            <w:r w:rsidRPr="00B876DF">
              <w:rPr>
                <w:noProof/>
                <w:webHidden/>
              </w:rPr>
              <w:fldChar w:fldCharType="separate"/>
            </w:r>
            <w:r w:rsidRPr="00B876DF">
              <w:rPr>
                <w:noProof/>
                <w:webHidden/>
              </w:rPr>
              <w:t>44</w:t>
            </w:r>
            <w:r w:rsidRPr="00B876DF">
              <w:rPr>
                <w:noProof/>
                <w:webHidden/>
              </w:rPr>
              <w:fldChar w:fldCharType="end"/>
            </w:r>
          </w:hyperlink>
        </w:p>
        <w:p w14:paraId="19DFC748" w14:textId="18A1616A" w:rsidR="00A512F5" w:rsidRPr="00B876DF" w:rsidRDefault="00A512F5">
          <w:pPr>
            <w:pStyle w:val="TDC4"/>
            <w:tabs>
              <w:tab w:val="right" w:leader="dot" w:pos="8494"/>
            </w:tabs>
            <w:rPr>
              <w:noProof/>
              <w:lang w:val="eu-ES" w:eastAsia="eu-ES"/>
            </w:rPr>
          </w:pPr>
          <w:hyperlink w:anchor="_Toc222225284" w:history="1">
            <w:r w:rsidRPr="00B876DF">
              <w:rPr>
                <w:rStyle w:val="Hipervnculo"/>
                <w:noProof/>
              </w:rPr>
              <w:t>Artículo 83.–  Asientos registrales y hoja electrónica registral.</w:t>
            </w:r>
            <w:r w:rsidRPr="00B876DF">
              <w:rPr>
                <w:noProof/>
                <w:webHidden/>
              </w:rPr>
              <w:tab/>
            </w:r>
            <w:r w:rsidRPr="00B876DF">
              <w:rPr>
                <w:noProof/>
                <w:webHidden/>
              </w:rPr>
              <w:fldChar w:fldCharType="begin"/>
            </w:r>
            <w:r w:rsidRPr="00B876DF">
              <w:rPr>
                <w:noProof/>
                <w:webHidden/>
              </w:rPr>
              <w:instrText xml:space="preserve"> PAGEREF _Toc222225284 \h </w:instrText>
            </w:r>
            <w:r w:rsidRPr="00B876DF">
              <w:rPr>
                <w:noProof/>
                <w:webHidden/>
              </w:rPr>
            </w:r>
            <w:r w:rsidRPr="00B876DF">
              <w:rPr>
                <w:noProof/>
                <w:webHidden/>
              </w:rPr>
              <w:fldChar w:fldCharType="separate"/>
            </w:r>
            <w:r w:rsidRPr="00B876DF">
              <w:rPr>
                <w:noProof/>
                <w:webHidden/>
              </w:rPr>
              <w:t>44</w:t>
            </w:r>
            <w:r w:rsidRPr="00B876DF">
              <w:rPr>
                <w:noProof/>
                <w:webHidden/>
              </w:rPr>
              <w:fldChar w:fldCharType="end"/>
            </w:r>
          </w:hyperlink>
        </w:p>
        <w:p w14:paraId="38ECD406" w14:textId="10E1B2BC" w:rsidR="00A512F5" w:rsidRPr="00B876DF" w:rsidRDefault="00A512F5">
          <w:pPr>
            <w:pStyle w:val="TDC4"/>
            <w:tabs>
              <w:tab w:val="right" w:leader="dot" w:pos="8494"/>
            </w:tabs>
            <w:rPr>
              <w:noProof/>
              <w:lang w:val="eu-ES" w:eastAsia="eu-ES"/>
            </w:rPr>
          </w:pPr>
          <w:hyperlink w:anchor="_Toc222225285" w:history="1">
            <w:r w:rsidRPr="00B876DF">
              <w:rPr>
                <w:rStyle w:val="Hipervnculo"/>
                <w:noProof/>
              </w:rPr>
              <w:t>Artículo 84.–  Estructura del Registro.</w:t>
            </w:r>
            <w:r w:rsidRPr="00B876DF">
              <w:rPr>
                <w:noProof/>
                <w:webHidden/>
              </w:rPr>
              <w:tab/>
            </w:r>
            <w:r w:rsidRPr="00B876DF">
              <w:rPr>
                <w:noProof/>
                <w:webHidden/>
              </w:rPr>
              <w:fldChar w:fldCharType="begin"/>
            </w:r>
            <w:r w:rsidRPr="00B876DF">
              <w:rPr>
                <w:noProof/>
                <w:webHidden/>
              </w:rPr>
              <w:instrText xml:space="preserve"> PAGEREF _Toc222225285 \h </w:instrText>
            </w:r>
            <w:r w:rsidRPr="00B876DF">
              <w:rPr>
                <w:noProof/>
                <w:webHidden/>
              </w:rPr>
            </w:r>
            <w:r w:rsidRPr="00B876DF">
              <w:rPr>
                <w:noProof/>
                <w:webHidden/>
              </w:rPr>
              <w:fldChar w:fldCharType="separate"/>
            </w:r>
            <w:r w:rsidRPr="00B876DF">
              <w:rPr>
                <w:noProof/>
                <w:webHidden/>
              </w:rPr>
              <w:t>45</w:t>
            </w:r>
            <w:r w:rsidRPr="00B876DF">
              <w:rPr>
                <w:noProof/>
                <w:webHidden/>
              </w:rPr>
              <w:fldChar w:fldCharType="end"/>
            </w:r>
          </w:hyperlink>
        </w:p>
        <w:p w14:paraId="708EACDD" w14:textId="39F01747" w:rsidR="00A512F5" w:rsidRPr="00B876DF" w:rsidRDefault="00A512F5">
          <w:pPr>
            <w:pStyle w:val="TDC4"/>
            <w:tabs>
              <w:tab w:val="right" w:leader="dot" w:pos="8494"/>
            </w:tabs>
            <w:rPr>
              <w:noProof/>
              <w:lang w:val="eu-ES" w:eastAsia="eu-ES"/>
            </w:rPr>
          </w:pPr>
          <w:hyperlink w:anchor="_Toc222225286" w:history="1">
            <w:r w:rsidRPr="00B876DF">
              <w:rPr>
                <w:rStyle w:val="Hipervnculo"/>
                <w:noProof/>
              </w:rPr>
              <w:t>Artículo 85.–  Funciones del Registro de personas y entidades prestadoras de servicios de comunicación audiovisual.</w:t>
            </w:r>
            <w:r w:rsidRPr="00B876DF">
              <w:rPr>
                <w:noProof/>
                <w:webHidden/>
              </w:rPr>
              <w:tab/>
            </w:r>
            <w:r w:rsidRPr="00B876DF">
              <w:rPr>
                <w:noProof/>
                <w:webHidden/>
              </w:rPr>
              <w:fldChar w:fldCharType="begin"/>
            </w:r>
            <w:r w:rsidRPr="00B876DF">
              <w:rPr>
                <w:noProof/>
                <w:webHidden/>
              </w:rPr>
              <w:instrText xml:space="preserve"> PAGEREF _Toc222225286 \h </w:instrText>
            </w:r>
            <w:r w:rsidRPr="00B876DF">
              <w:rPr>
                <w:noProof/>
                <w:webHidden/>
              </w:rPr>
            </w:r>
            <w:r w:rsidRPr="00B876DF">
              <w:rPr>
                <w:noProof/>
                <w:webHidden/>
              </w:rPr>
              <w:fldChar w:fldCharType="separate"/>
            </w:r>
            <w:r w:rsidRPr="00B876DF">
              <w:rPr>
                <w:noProof/>
                <w:webHidden/>
              </w:rPr>
              <w:t>45</w:t>
            </w:r>
            <w:r w:rsidRPr="00B876DF">
              <w:rPr>
                <w:noProof/>
                <w:webHidden/>
              </w:rPr>
              <w:fldChar w:fldCharType="end"/>
            </w:r>
          </w:hyperlink>
        </w:p>
        <w:p w14:paraId="2C8A8D74" w14:textId="55AD3C8D" w:rsidR="00A512F5" w:rsidRPr="00B876DF" w:rsidRDefault="00A512F5">
          <w:pPr>
            <w:pStyle w:val="TDC4"/>
            <w:tabs>
              <w:tab w:val="right" w:leader="dot" w:pos="8494"/>
            </w:tabs>
            <w:rPr>
              <w:noProof/>
              <w:lang w:val="eu-ES" w:eastAsia="eu-ES"/>
            </w:rPr>
          </w:pPr>
          <w:hyperlink w:anchor="_Toc222225287" w:history="1">
            <w:r w:rsidRPr="00B876DF">
              <w:rPr>
                <w:rStyle w:val="Hipervnculo"/>
                <w:noProof/>
              </w:rPr>
              <w:t>Artículo 86.–  Datos y actos de la persona o entidad prestadora objeto de inscripción.</w:t>
            </w:r>
            <w:r w:rsidRPr="00B876DF">
              <w:rPr>
                <w:noProof/>
                <w:webHidden/>
              </w:rPr>
              <w:tab/>
            </w:r>
            <w:r w:rsidRPr="00B876DF">
              <w:rPr>
                <w:noProof/>
                <w:webHidden/>
              </w:rPr>
              <w:fldChar w:fldCharType="begin"/>
            </w:r>
            <w:r w:rsidRPr="00B876DF">
              <w:rPr>
                <w:noProof/>
                <w:webHidden/>
              </w:rPr>
              <w:instrText xml:space="preserve"> PAGEREF _Toc222225287 \h </w:instrText>
            </w:r>
            <w:r w:rsidRPr="00B876DF">
              <w:rPr>
                <w:noProof/>
                <w:webHidden/>
              </w:rPr>
            </w:r>
            <w:r w:rsidRPr="00B876DF">
              <w:rPr>
                <w:noProof/>
                <w:webHidden/>
              </w:rPr>
              <w:fldChar w:fldCharType="separate"/>
            </w:r>
            <w:r w:rsidRPr="00B876DF">
              <w:rPr>
                <w:noProof/>
                <w:webHidden/>
              </w:rPr>
              <w:t>46</w:t>
            </w:r>
            <w:r w:rsidRPr="00B876DF">
              <w:rPr>
                <w:noProof/>
                <w:webHidden/>
              </w:rPr>
              <w:fldChar w:fldCharType="end"/>
            </w:r>
          </w:hyperlink>
        </w:p>
        <w:p w14:paraId="5A6155A9" w14:textId="6FD9E3E8" w:rsidR="00A512F5" w:rsidRPr="00B876DF" w:rsidRDefault="00A512F5">
          <w:pPr>
            <w:pStyle w:val="TDC4"/>
            <w:tabs>
              <w:tab w:val="right" w:leader="dot" w:pos="8494"/>
            </w:tabs>
            <w:rPr>
              <w:noProof/>
              <w:lang w:val="eu-ES" w:eastAsia="eu-ES"/>
            </w:rPr>
          </w:pPr>
          <w:hyperlink w:anchor="_Toc222225288" w:history="1">
            <w:r w:rsidRPr="00B876DF">
              <w:rPr>
                <w:rStyle w:val="Hipervnculo"/>
                <w:noProof/>
              </w:rPr>
              <w:t>Artículo 87.–  Datos del servicio objeto de inscripción.</w:t>
            </w:r>
            <w:r w:rsidRPr="00B876DF">
              <w:rPr>
                <w:noProof/>
                <w:webHidden/>
              </w:rPr>
              <w:tab/>
            </w:r>
            <w:r w:rsidRPr="00B876DF">
              <w:rPr>
                <w:noProof/>
                <w:webHidden/>
              </w:rPr>
              <w:fldChar w:fldCharType="begin"/>
            </w:r>
            <w:r w:rsidRPr="00B876DF">
              <w:rPr>
                <w:noProof/>
                <w:webHidden/>
              </w:rPr>
              <w:instrText xml:space="preserve"> PAGEREF _Toc222225288 \h </w:instrText>
            </w:r>
            <w:r w:rsidRPr="00B876DF">
              <w:rPr>
                <w:noProof/>
                <w:webHidden/>
              </w:rPr>
            </w:r>
            <w:r w:rsidRPr="00B876DF">
              <w:rPr>
                <w:noProof/>
                <w:webHidden/>
              </w:rPr>
              <w:fldChar w:fldCharType="separate"/>
            </w:r>
            <w:r w:rsidRPr="00B876DF">
              <w:rPr>
                <w:noProof/>
                <w:webHidden/>
              </w:rPr>
              <w:t>47</w:t>
            </w:r>
            <w:r w:rsidRPr="00B876DF">
              <w:rPr>
                <w:noProof/>
                <w:webHidden/>
              </w:rPr>
              <w:fldChar w:fldCharType="end"/>
            </w:r>
          </w:hyperlink>
        </w:p>
        <w:p w14:paraId="632008E9" w14:textId="19790CA1" w:rsidR="00A512F5" w:rsidRPr="00B876DF" w:rsidRDefault="00A512F5">
          <w:pPr>
            <w:pStyle w:val="TDC4"/>
            <w:tabs>
              <w:tab w:val="right" w:leader="dot" w:pos="8494"/>
            </w:tabs>
            <w:rPr>
              <w:noProof/>
              <w:lang w:val="eu-ES" w:eastAsia="eu-ES"/>
            </w:rPr>
          </w:pPr>
          <w:hyperlink w:anchor="_Toc222225289" w:history="1">
            <w:r w:rsidRPr="00B876DF">
              <w:rPr>
                <w:rStyle w:val="Hipervnculo"/>
                <w:noProof/>
              </w:rPr>
              <w:t>Artículo 88.–  Solicitud de certificados y realización de consultas.</w:t>
            </w:r>
            <w:r w:rsidRPr="00B876DF">
              <w:rPr>
                <w:noProof/>
                <w:webHidden/>
              </w:rPr>
              <w:tab/>
            </w:r>
            <w:r w:rsidRPr="00B876DF">
              <w:rPr>
                <w:noProof/>
                <w:webHidden/>
              </w:rPr>
              <w:fldChar w:fldCharType="begin"/>
            </w:r>
            <w:r w:rsidRPr="00B876DF">
              <w:rPr>
                <w:noProof/>
                <w:webHidden/>
              </w:rPr>
              <w:instrText xml:space="preserve"> PAGEREF _Toc222225289 \h </w:instrText>
            </w:r>
            <w:r w:rsidRPr="00B876DF">
              <w:rPr>
                <w:noProof/>
                <w:webHidden/>
              </w:rPr>
            </w:r>
            <w:r w:rsidRPr="00B876DF">
              <w:rPr>
                <w:noProof/>
                <w:webHidden/>
              </w:rPr>
              <w:fldChar w:fldCharType="separate"/>
            </w:r>
            <w:r w:rsidRPr="00B876DF">
              <w:rPr>
                <w:noProof/>
                <w:webHidden/>
              </w:rPr>
              <w:t>48</w:t>
            </w:r>
            <w:r w:rsidRPr="00B876DF">
              <w:rPr>
                <w:noProof/>
                <w:webHidden/>
              </w:rPr>
              <w:fldChar w:fldCharType="end"/>
            </w:r>
          </w:hyperlink>
        </w:p>
        <w:p w14:paraId="5F02CEA6" w14:textId="44E9D8F1" w:rsidR="00A512F5" w:rsidRPr="00B876DF" w:rsidRDefault="00A512F5">
          <w:pPr>
            <w:pStyle w:val="TDC3"/>
            <w:tabs>
              <w:tab w:val="right" w:leader="dot" w:pos="8494"/>
            </w:tabs>
            <w:rPr>
              <w:rFonts w:eastAsiaTheme="minorEastAsia"/>
              <w:noProof/>
              <w:kern w:val="2"/>
              <w:sz w:val="24"/>
              <w:szCs w:val="24"/>
              <w:lang w:val="eu-ES" w:eastAsia="eu-ES"/>
              <w14:ligatures w14:val="standardContextual"/>
            </w:rPr>
          </w:pPr>
          <w:hyperlink w:anchor="_Toc222225290" w:history="1">
            <w:r w:rsidRPr="00B876DF">
              <w:rPr>
                <w:rStyle w:val="Hipervnculo"/>
                <w:noProof/>
              </w:rPr>
              <w:t>CAPÍTULO III</w:t>
            </w:r>
            <w:r w:rsidRPr="00B876DF">
              <w:rPr>
                <w:noProof/>
                <w:webHidden/>
              </w:rPr>
              <w:tab/>
            </w:r>
            <w:r w:rsidRPr="00B876DF">
              <w:rPr>
                <w:noProof/>
                <w:webHidden/>
              </w:rPr>
              <w:fldChar w:fldCharType="begin"/>
            </w:r>
            <w:r w:rsidRPr="00B876DF">
              <w:rPr>
                <w:noProof/>
                <w:webHidden/>
              </w:rPr>
              <w:instrText xml:space="preserve"> PAGEREF _Toc222225290 \h </w:instrText>
            </w:r>
            <w:r w:rsidRPr="00B876DF">
              <w:rPr>
                <w:noProof/>
                <w:webHidden/>
              </w:rPr>
            </w:r>
            <w:r w:rsidRPr="00B876DF">
              <w:rPr>
                <w:noProof/>
                <w:webHidden/>
              </w:rPr>
              <w:fldChar w:fldCharType="separate"/>
            </w:r>
            <w:r w:rsidRPr="00B876DF">
              <w:rPr>
                <w:noProof/>
                <w:webHidden/>
              </w:rPr>
              <w:t>48</w:t>
            </w:r>
            <w:r w:rsidRPr="00B876DF">
              <w:rPr>
                <w:noProof/>
                <w:webHidden/>
              </w:rPr>
              <w:fldChar w:fldCharType="end"/>
            </w:r>
          </w:hyperlink>
        </w:p>
        <w:p w14:paraId="09BEA7C0" w14:textId="26211DD7" w:rsidR="00A512F5" w:rsidRPr="00B876DF" w:rsidRDefault="00A512F5">
          <w:pPr>
            <w:pStyle w:val="TDC3"/>
            <w:tabs>
              <w:tab w:val="right" w:leader="dot" w:pos="8494"/>
            </w:tabs>
            <w:rPr>
              <w:rFonts w:eastAsiaTheme="minorEastAsia"/>
              <w:noProof/>
              <w:kern w:val="2"/>
              <w:sz w:val="24"/>
              <w:szCs w:val="24"/>
              <w:lang w:val="eu-ES" w:eastAsia="eu-ES"/>
              <w14:ligatures w14:val="standardContextual"/>
            </w:rPr>
          </w:pPr>
          <w:hyperlink w:anchor="_Toc222225291" w:history="1">
            <w:r w:rsidRPr="00B876DF">
              <w:rPr>
                <w:rStyle w:val="Hipervnculo"/>
                <w:noProof/>
              </w:rPr>
              <w:t>PROCEDIMIENTOS DEL REGISTRO</w:t>
            </w:r>
            <w:r w:rsidRPr="00B876DF">
              <w:rPr>
                <w:noProof/>
                <w:webHidden/>
              </w:rPr>
              <w:tab/>
            </w:r>
            <w:r w:rsidRPr="00B876DF">
              <w:rPr>
                <w:noProof/>
                <w:webHidden/>
              </w:rPr>
              <w:fldChar w:fldCharType="begin"/>
            </w:r>
            <w:r w:rsidRPr="00B876DF">
              <w:rPr>
                <w:noProof/>
                <w:webHidden/>
              </w:rPr>
              <w:instrText xml:space="preserve"> PAGEREF _Toc222225291 \h </w:instrText>
            </w:r>
            <w:r w:rsidRPr="00B876DF">
              <w:rPr>
                <w:noProof/>
                <w:webHidden/>
              </w:rPr>
            </w:r>
            <w:r w:rsidRPr="00B876DF">
              <w:rPr>
                <w:noProof/>
                <w:webHidden/>
              </w:rPr>
              <w:fldChar w:fldCharType="separate"/>
            </w:r>
            <w:r w:rsidRPr="00B876DF">
              <w:rPr>
                <w:noProof/>
                <w:webHidden/>
              </w:rPr>
              <w:t>48</w:t>
            </w:r>
            <w:r w:rsidRPr="00B876DF">
              <w:rPr>
                <w:noProof/>
                <w:webHidden/>
              </w:rPr>
              <w:fldChar w:fldCharType="end"/>
            </w:r>
          </w:hyperlink>
        </w:p>
        <w:p w14:paraId="7236245F" w14:textId="302BAB56" w:rsidR="00A512F5" w:rsidRPr="00B876DF" w:rsidRDefault="00A512F5">
          <w:pPr>
            <w:pStyle w:val="TDC4"/>
            <w:tabs>
              <w:tab w:val="right" w:leader="dot" w:pos="8494"/>
            </w:tabs>
            <w:rPr>
              <w:noProof/>
              <w:lang w:val="eu-ES" w:eastAsia="eu-ES"/>
            </w:rPr>
          </w:pPr>
          <w:hyperlink w:anchor="_Toc222225292" w:history="1">
            <w:r w:rsidRPr="00B876DF">
              <w:rPr>
                <w:rStyle w:val="Hipervnculo"/>
                <w:noProof/>
              </w:rPr>
              <w:t>Artículo 89.–  Práctica de la primera inscripción.</w:t>
            </w:r>
            <w:r w:rsidRPr="00B876DF">
              <w:rPr>
                <w:noProof/>
                <w:webHidden/>
              </w:rPr>
              <w:tab/>
            </w:r>
            <w:r w:rsidRPr="00B876DF">
              <w:rPr>
                <w:noProof/>
                <w:webHidden/>
              </w:rPr>
              <w:fldChar w:fldCharType="begin"/>
            </w:r>
            <w:r w:rsidRPr="00B876DF">
              <w:rPr>
                <w:noProof/>
                <w:webHidden/>
              </w:rPr>
              <w:instrText xml:space="preserve"> PAGEREF _Toc222225292 \h </w:instrText>
            </w:r>
            <w:r w:rsidRPr="00B876DF">
              <w:rPr>
                <w:noProof/>
                <w:webHidden/>
              </w:rPr>
            </w:r>
            <w:r w:rsidRPr="00B876DF">
              <w:rPr>
                <w:noProof/>
                <w:webHidden/>
              </w:rPr>
              <w:fldChar w:fldCharType="separate"/>
            </w:r>
            <w:r w:rsidRPr="00B876DF">
              <w:rPr>
                <w:noProof/>
                <w:webHidden/>
              </w:rPr>
              <w:t>48</w:t>
            </w:r>
            <w:r w:rsidRPr="00B876DF">
              <w:rPr>
                <w:noProof/>
                <w:webHidden/>
              </w:rPr>
              <w:fldChar w:fldCharType="end"/>
            </w:r>
          </w:hyperlink>
        </w:p>
        <w:p w14:paraId="221E567C" w14:textId="6A983C72" w:rsidR="00A512F5" w:rsidRPr="00B876DF" w:rsidRDefault="00A512F5">
          <w:pPr>
            <w:pStyle w:val="TDC4"/>
            <w:tabs>
              <w:tab w:val="right" w:leader="dot" w:pos="8494"/>
            </w:tabs>
            <w:rPr>
              <w:noProof/>
              <w:lang w:val="eu-ES" w:eastAsia="eu-ES"/>
            </w:rPr>
          </w:pPr>
          <w:hyperlink w:anchor="_Toc222225293" w:history="1">
            <w:r w:rsidRPr="00B876DF">
              <w:rPr>
                <w:rStyle w:val="Hipervnculo"/>
                <w:noProof/>
              </w:rPr>
              <w:t>Artículo 90.–  Subsanación de los datos de inscripción.</w:t>
            </w:r>
            <w:r w:rsidRPr="00B876DF">
              <w:rPr>
                <w:noProof/>
                <w:webHidden/>
              </w:rPr>
              <w:tab/>
            </w:r>
            <w:r w:rsidRPr="00B876DF">
              <w:rPr>
                <w:noProof/>
                <w:webHidden/>
              </w:rPr>
              <w:fldChar w:fldCharType="begin"/>
            </w:r>
            <w:r w:rsidRPr="00B876DF">
              <w:rPr>
                <w:noProof/>
                <w:webHidden/>
              </w:rPr>
              <w:instrText xml:space="preserve"> PAGEREF _Toc222225293 \h </w:instrText>
            </w:r>
            <w:r w:rsidRPr="00B876DF">
              <w:rPr>
                <w:noProof/>
                <w:webHidden/>
              </w:rPr>
            </w:r>
            <w:r w:rsidRPr="00B876DF">
              <w:rPr>
                <w:noProof/>
                <w:webHidden/>
              </w:rPr>
              <w:fldChar w:fldCharType="separate"/>
            </w:r>
            <w:r w:rsidRPr="00B876DF">
              <w:rPr>
                <w:noProof/>
                <w:webHidden/>
              </w:rPr>
              <w:t>49</w:t>
            </w:r>
            <w:r w:rsidRPr="00B876DF">
              <w:rPr>
                <w:noProof/>
                <w:webHidden/>
              </w:rPr>
              <w:fldChar w:fldCharType="end"/>
            </w:r>
          </w:hyperlink>
        </w:p>
        <w:p w14:paraId="00E8A433" w14:textId="41F58AC2" w:rsidR="00A512F5" w:rsidRPr="00B876DF" w:rsidRDefault="00A512F5">
          <w:pPr>
            <w:pStyle w:val="TDC4"/>
            <w:tabs>
              <w:tab w:val="right" w:leader="dot" w:pos="8494"/>
            </w:tabs>
            <w:rPr>
              <w:noProof/>
              <w:lang w:val="eu-ES" w:eastAsia="eu-ES"/>
            </w:rPr>
          </w:pPr>
          <w:hyperlink w:anchor="_Toc222225294" w:history="1">
            <w:r w:rsidRPr="00B876DF">
              <w:rPr>
                <w:rStyle w:val="Hipervnculo"/>
                <w:noProof/>
              </w:rPr>
              <w:t>Artículo 91.–  Procedimiento de modificación de los datos registrales.</w:t>
            </w:r>
            <w:r w:rsidRPr="00B876DF">
              <w:rPr>
                <w:noProof/>
                <w:webHidden/>
              </w:rPr>
              <w:tab/>
            </w:r>
            <w:r w:rsidRPr="00B876DF">
              <w:rPr>
                <w:noProof/>
                <w:webHidden/>
              </w:rPr>
              <w:fldChar w:fldCharType="begin"/>
            </w:r>
            <w:r w:rsidRPr="00B876DF">
              <w:rPr>
                <w:noProof/>
                <w:webHidden/>
              </w:rPr>
              <w:instrText xml:space="preserve"> PAGEREF _Toc222225294 \h </w:instrText>
            </w:r>
            <w:r w:rsidRPr="00B876DF">
              <w:rPr>
                <w:noProof/>
                <w:webHidden/>
              </w:rPr>
            </w:r>
            <w:r w:rsidRPr="00B876DF">
              <w:rPr>
                <w:noProof/>
                <w:webHidden/>
              </w:rPr>
              <w:fldChar w:fldCharType="separate"/>
            </w:r>
            <w:r w:rsidRPr="00B876DF">
              <w:rPr>
                <w:noProof/>
                <w:webHidden/>
              </w:rPr>
              <w:t>49</w:t>
            </w:r>
            <w:r w:rsidRPr="00B876DF">
              <w:rPr>
                <w:noProof/>
                <w:webHidden/>
              </w:rPr>
              <w:fldChar w:fldCharType="end"/>
            </w:r>
          </w:hyperlink>
        </w:p>
        <w:p w14:paraId="77EFE123" w14:textId="37B3DA5C" w:rsidR="00A512F5" w:rsidRPr="00B876DF" w:rsidRDefault="00A512F5">
          <w:pPr>
            <w:pStyle w:val="TDC4"/>
            <w:tabs>
              <w:tab w:val="right" w:leader="dot" w:pos="8494"/>
            </w:tabs>
            <w:rPr>
              <w:noProof/>
              <w:lang w:val="eu-ES" w:eastAsia="eu-ES"/>
            </w:rPr>
          </w:pPr>
          <w:hyperlink w:anchor="_Toc222225295" w:history="1">
            <w:r w:rsidRPr="00B876DF">
              <w:rPr>
                <w:rStyle w:val="Hipervnculo"/>
                <w:noProof/>
              </w:rPr>
              <w:t>Artículo 92.–  Cancelación de la inscripción de persona o entidad prestadora.</w:t>
            </w:r>
            <w:r w:rsidRPr="00B876DF">
              <w:rPr>
                <w:noProof/>
                <w:webHidden/>
              </w:rPr>
              <w:tab/>
            </w:r>
            <w:r w:rsidRPr="00B876DF">
              <w:rPr>
                <w:noProof/>
                <w:webHidden/>
              </w:rPr>
              <w:fldChar w:fldCharType="begin"/>
            </w:r>
            <w:r w:rsidRPr="00B876DF">
              <w:rPr>
                <w:noProof/>
                <w:webHidden/>
              </w:rPr>
              <w:instrText xml:space="preserve"> PAGEREF _Toc222225295 \h </w:instrText>
            </w:r>
            <w:r w:rsidRPr="00B876DF">
              <w:rPr>
                <w:noProof/>
                <w:webHidden/>
              </w:rPr>
            </w:r>
            <w:r w:rsidRPr="00B876DF">
              <w:rPr>
                <w:noProof/>
                <w:webHidden/>
              </w:rPr>
              <w:fldChar w:fldCharType="separate"/>
            </w:r>
            <w:r w:rsidRPr="00B876DF">
              <w:rPr>
                <w:noProof/>
                <w:webHidden/>
              </w:rPr>
              <w:t>50</w:t>
            </w:r>
            <w:r w:rsidRPr="00B876DF">
              <w:rPr>
                <w:noProof/>
                <w:webHidden/>
              </w:rPr>
              <w:fldChar w:fldCharType="end"/>
            </w:r>
          </w:hyperlink>
        </w:p>
        <w:p w14:paraId="489CE6CA" w14:textId="102FD342" w:rsidR="00A512F5" w:rsidRPr="00B876DF" w:rsidRDefault="00A512F5">
          <w:pPr>
            <w:pStyle w:val="TDC3"/>
            <w:tabs>
              <w:tab w:val="right" w:leader="dot" w:pos="8494"/>
            </w:tabs>
            <w:rPr>
              <w:rFonts w:eastAsiaTheme="minorEastAsia"/>
              <w:noProof/>
              <w:kern w:val="2"/>
              <w:sz w:val="24"/>
              <w:szCs w:val="24"/>
              <w:lang w:val="eu-ES" w:eastAsia="eu-ES"/>
              <w14:ligatures w14:val="standardContextual"/>
            </w:rPr>
          </w:pPr>
          <w:hyperlink w:anchor="_Toc222225296" w:history="1">
            <w:r w:rsidRPr="00B876DF">
              <w:rPr>
                <w:rStyle w:val="Hipervnculo"/>
                <w:noProof/>
              </w:rPr>
              <w:t>CAPÍTULO IV</w:t>
            </w:r>
            <w:r w:rsidRPr="00B876DF">
              <w:rPr>
                <w:noProof/>
                <w:webHidden/>
              </w:rPr>
              <w:tab/>
            </w:r>
            <w:r w:rsidRPr="00B876DF">
              <w:rPr>
                <w:noProof/>
                <w:webHidden/>
              </w:rPr>
              <w:fldChar w:fldCharType="begin"/>
            </w:r>
            <w:r w:rsidRPr="00B876DF">
              <w:rPr>
                <w:noProof/>
                <w:webHidden/>
              </w:rPr>
              <w:instrText xml:space="preserve"> PAGEREF _Toc222225296 \h </w:instrText>
            </w:r>
            <w:r w:rsidRPr="00B876DF">
              <w:rPr>
                <w:noProof/>
                <w:webHidden/>
              </w:rPr>
            </w:r>
            <w:r w:rsidRPr="00B876DF">
              <w:rPr>
                <w:noProof/>
                <w:webHidden/>
              </w:rPr>
              <w:fldChar w:fldCharType="separate"/>
            </w:r>
            <w:r w:rsidRPr="00B876DF">
              <w:rPr>
                <w:noProof/>
                <w:webHidden/>
              </w:rPr>
              <w:t>50</w:t>
            </w:r>
            <w:r w:rsidRPr="00B876DF">
              <w:rPr>
                <w:noProof/>
                <w:webHidden/>
              </w:rPr>
              <w:fldChar w:fldCharType="end"/>
            </w:r>
          </w:hyperlink>
        </w:p>
        <w:p w14:paraId="464EA820" w14:textId="40BCDB08" w:rsidR="00A512F5" w:rsidRPr="00B876DF" w:rsidRDefault="00A512F5">
          <w:pPr>
            <w:pStyle w:val="TDC3"/>
            <w:tabs>
              <w:tab w:val="right" w:leader="dot" w:pos="8494"/>
            </w:tabs>
            <w:rPr>
              <w:rFonts w:eastAsiaTheme="minorEastAsia"/>
              <w:noProof/>
              <w:kern w:val="2"/>
              <w:sz w:val="24"/>
              <w:szCs w:val="24"/>
              <w:lang w:val="eu-ES" w:eastAsia="eu-ES"/>
              <w14:ligatures w14:val="standardContextual"/>
            </w:rPr>
          </w:pPr>
          <w:hyperlink w:anchor="_Toc222225297" w:history="1">
            <w:r w:rsidRPr="00B876DF">
              <w:rPr>
                <w:rStyle w:val="Hipervnculo"/>
                <w:noProof/>
              </w:rPr>
              <w:t>COOPERACIÓN Y COLABORACIÓN</w:t>
            </w:r>
            <w:r w:rsidRPr="00B876DF">
              <w:rPr>
                <w:noProof/>
                <w:webHidden/>
              </w:rPr>
              <w:tab/>
            </w:r>
            <w:r w:rsidRPr="00B876DF">
              <w:rPr>
                <w:noProof/>
                <w:webHidden/>
              </w:rPr>
              <w:fldChar w:fldCharType="begin"/>
            </w:r>
            <w:r w:rsidRPr="00B876DF">
              <w:rPr>
                <w:noProof/>
                <w:webHidden/>
              </w:rPr>
              <w:instrText xml:space="preserve"> PAGEREF _Toc222225297 \h </w:instrText>
            </w:r>
            <w:r w:rsidRPr="00B876DF">
              <w:rPr>
                <w:noProof/>
                <w:webHidden/>
              </w:rPr>
            </w:r>
            <w:r w:rsidRPr="00B876DF">
              <w:rPr>
                <w:noProof/>
                <w:webHidden/>
              </w:rPr>
              <w:fldChar w:fldCharType="separate"/>
            </w:r>
            <w:r w:rsidRPr="00B876DF">
              <w:rPr>
                <w:noProof/>
                <w:webHidden/>
              </w:rPr>
              <w:t>50</w:t>
            </w:r>
            <w:r w:rsidRPr="00B876DF">
              <w:rPr>
                <w:noProof/>
                <w:webHidden/>
              </w:rPr>
              <w:fldChar w:fldCharType="end"/>
            </w:r>
          </w:hyperlink>
        </w:p>
        <w:p w14:paraId="5294BE2C" w14:textId="2E6FA420" w:rsidR="00A512F5" w:rsidRPr="00B876DF" w:rsidRDefault="00A512F5">
          <w:pPr>
            <w:pStyle w:val="TDC4"/>
            <w:tabs>
              <w:tab w:val="right" w:leader="dot" w:pos="8494"/>
            </w:tabs>
            <w:rPr>
              <w:noProof/>
              <w:lang w:val="eu-ES" w:eastAsia="eu-ES"/>
            </w:rPr>
          </w:pPr>
          <w:hyperlink w:anchor="_Toc222225298" w:history="1">
            <w:r w:rsidRPr="00B876DF">
              <w:rPr>
                <w:rStyle w:val="Hipervnculo"/>
                <w:noProof/>
              </w:rPr>
              <w:t>Artículo 93.–  Colaboración con otros organismos públicos.</w:t>
            </w:r>
            <w:r w:rsidRPr="00B876DF">
              <w:rPr>
                <w:noProof/>
                <w:webHidden/>
              </w:rPr>
              <w:tab/>
            </w:r>
            <w:r w:rsidRPr="00B876DF">
              <w:rPr>
                <w:noProof/>
                <w:webHidden/>
              </w:rPr>
              <w:fldChar w:fldCharType="begin"/>
            </w:r>
            <w:r w:rsidRPr="00B876DF">
              <w:rPr>
                <w:noProof/>
                <w:webHidden/>
              </w:rPr>
              <w:instrText xml:space="preserve"> PAGEREF _Toc222225298 \h </w:instrText>
            </w:r>
            <w:r w:rsidRPr="00B876DF">
              <w:rPr>
                <w:noProof/>
                <w:webHidden/>
              </w:rPr>
            </w:r>
            <w:r w:rsidRPr="00B876DF">
              <w:rPr>
                <w:noProof/>
                <w:webHidden/>
              </w:rPr>
              <w:fldChar w:fldCharType="separate"/>
            </w:r>
            <w:r w:rsidRPr="00B876DF">
              <w:rPr>
                <w:noProof/>
                <w:webHidden/>
              </w:rPr>
              <w:t>50</w:t>
            </w:r>
            <w:r w:rsidRPr="00B876DF">
              <w:rPr>
                <w:noProof/>
                <w:webHidden/>
              </w:rPr>
              <w:fldChar w:fldCharType="end"/>
            </w:r>
          </w:hyperlink>
        </w:p>
        <w:p w14:paraId="2F508310" w14:textId="4B852A21" w:rsidR="00A512F5" w:rsidRPr="00B876DF" w:rsidRDefault="00A512F5">
          <w:pPr>
            <w:pStyle w:val="TDC2"/>
            <w:tabs>
              <w:tab w:val="right" w:leader="dot" w:pos="8494"/>
            </w:tabs>
            <w:rPr>
              <w:rFonts w:eastAsiaTheme="minorEastAsia"/>
              <w:noProof/>
              <w:kern w:val="2"/>
              <w:sz w:val="24"/>
              <w:szCs w:val="24"/>
              <w:lang w:val="eu-ES" w:eastAsia="eu-ES"/>
              <w14:ligatures w14:val="standardContextual"/>
            </w:rPr>
          </w:pPr>
          <w:hyperlink w:anchor="_Toc222225299" w:history="1">
            <w:r w:rsidRPr="00B876DF">
              <w:rPr>
                <w:rStyle w:val="Hipervnculo"/>
                <w:noProof/>
              </w:rPr>
              <w:t>TÍTULO VI</w:t>
            </w:r>
            <w:r w:rsidRPr="00B876DF">
              <w:rPr>
                <w:noProof/>
                <w:webHidden/>
              </w:rPr>
              <w:tab/>
            </w:r>
            <w:r w:rsidRPr="00B876DF">
              <w:rPr>
                <w:noProof/>
                <w:webHidden/>
              </w:rPr>
              <w:fldChar w:fldCharType="begin"/>
            </w:r>
            <w:r w:rsidRPr="00B876DF">
              <w:rPr>
                <w:noProof/>
                <w:webHidden/>
              </w:rPr>
              <w:instrText xml:space="preserve"> PAGEREF _Toc222225299 \h </w:instrText>
            </w:r>
            <w:r w:rsidRPr="00B876DF">
              <w:rPr>
                <w:noProof/>
                <w:webHidden/>
              </w:rPr>
            </w:r>
            <w:r w:rsidRPr="00B876DF">
              <w:rPr>
                <w:noProof/>
                <w:webHidden/>
              </w:rPr>
              <w:fldChar w:fldCharType="separate"/>
            </w:r>
            <w:r w:rsidRPr="00B876DF">
              <w:rPr>
                <w:noProof/>
                <w:webHidden/>
              </w:rPr>
              <w:t>51</w:t>
            </w:r>
            <w:r w:rsidRPr="00B876DF">
              <w:rPr>
                <w:noProof/>
                <w:webHidden/>
              </w:rPr>
              <w:fldChar w:fldCharType="end"/>
            </w:r>
          </w:hyperlink>
        </w:p>
        <w:p w14:paraId="3EC0D7ED" w14:textId="0535DCA0" w:rsidR="00A512F5" w:rsidRPr="00B876DF" w:rsidRDefault="00A512F5">
          <w:pPr>
            <w:pStyle w:val="TDC2"/>
            <w:tabs>
              <w:tab w:val="right" w:leader="dot" w:pos="8494"/>
            </w:tabs>
            <w:rPr>
              <w:rFonts w:eastAsiaTheme="minorEastAsia"/>
              <w:noProof/>
              <w:kern w:val="2"/>
              <w:sz w:val="24"/>
              <w:szCs w:val="24"/>
              <w:lang w:val="eu-ES" w:eastAsia="eu-ES"/>
              <w14:ligatures w14:val="standardContextual"/>
            </w:rPr>
          </w:pPr>
          <w:hyperlink w:anchor="_Toc222225300" w:history="1">
            <w:r w:rsidRPr="00B876DF">
              <w:rPr>
                <w:rStyle w:val="Hipervnculo"/>
                <w:noProof/>
              </w:rPr>
              <w:t>POTESTAD SANCIONADORA</w:t>
            </w:r>
            <w:r w:rsidRPr="00B876DF">
              <w:rPr>
                <w:noProof/>
                <w:webHidden/>
              </w:rPr>
              <w:tab/>
            </w:r>
            <w:r w:rsidRPr="00B876DF">
              <w:rPr>
                <w:noProof/>
                <w:webHidden/>
              </w:rPr>
              <w:fldChar w:fldCharType="begin"/>
            </w:r>
            <w:r w:rsidRPr="00B876DF">
              <w:rPr>
                <w:noProof/>
                <w:webHidden/>
              </w:rPr>
              <w:instrText xml:space="preserve"> PAGEREF _Toc222225300 \h </w:instrText>
            </w:r>
            <w:r w:rsidRPr="00B876DF">
              <w:rPr>
                <w:noProof/>
                <w:webHidden/>
              </w:rPr>
            </w:r>
            <w:r w:rsidRPr="00B876DF">
              <w:rPr>
                <w:noProof/>
                <w:webHidden/>
              </w:rPr>
              <w:fldChar w:fldCharType="separate"/>
            </w:r>
            <w:r w:rsidRPr="00B876DF">
              <w:rPr>
                <w:noProof/>
                <w:webHidden/>
              </w:rPr>
              <w:t>51</w:t>
            </w:r>
            <w:r w:rsidRPr="00B876DF">
              <w:rPr>
                <w:noProof/>
                <w:webHidden/>
              </w:rPr>
              <w:fldChar w:fldCharType="end"/>
            </w:r>
          </w:hyperlink>
        </w:p>
        <w:p w14:paraId="07287425" w14:textId="664DCC76" w:rsidR="00A512F5" w:rsidRPr="00B876DF" w:rsidRDefault="00A512F5">
          <w:pPr>
            <w:pStyle w:val="TDC4"/>
            <w:tabs>
              <w:tab w:val="right" w:leader="dot" w:pos="8494"/>
            </w:tabs>
            <w:rPr>
              <w:noProof/>
              <w:lang w:val="eu-ES" w:eastAsia="eu-ES"/>
            </w:rPr>
          </w:pPr>
          <w:hyperlink w:anchor="_Toc222225301" w:history="1">
            <w:r w:rsidRPr="00B876DF">
              <w:rPr>
                <w:rStyle w:val="Hipervnculo"/>
                <w:noProof/>
              </w:rPr>
              <w:t>Artículo 94.–  Disposiciones generales.</w:t>
            </w:r>
            <w:r w:rsidRPr="00B876DF">
              <w:rPr>
                <w:noProof/>
                <w:webHidden/>
              </w:rPr>
              <w:tab/>
            </w:r>
            <w:r w:rsidRPr="00B876DF">
              <w:rPr>
                <w:noProof/>
                <w:webHidden/>
              </w:rPr>
              <w:fldChar w:fldCharType="begin"/>
            </w:r>
            <w:r w:rsidRPr="00B876DF">
              <w:rPr>
                <w:noProof/>
                <w:webHidden/>
              </w:rPr>
              <w:instrText xml:space="preserve"> PAGEREF _Toc222225301 \h </w:instrText>
            </w:r>
            <w:r w:rsidRPr="00B876DF">
              <w:rPr>
                <w:noProof/>
                <w:webHidden/>
              </w:rPr>
            </w:r>
            <w:r w:rsidRPr="00B876DF">
              <w:rPr>
                <w:noProof/>
                <w:webHidden/>
              </w:rPr>
              <w:fldChar w:fldCharType="separate"/>
            </w:r>
            <w:r w:rsidRPr="00B876DF">
              <w:rPr>
                <w:noProof/>
                <w:webHidden/>
              </w:rPr>
              <w:t>51</w:t>
            </w:r>
            <w:r w:rsidRPr="00B876DF">
              <w:rPr>
                <w:noProof/>
                <w:webHidden/>
              </w:rPr>
              <w:fldChar w:fldCharType="end"/>
            </w:r>
          </w:hyperlink>
        </w:p>
        <w:p w14:paraId="35FC6923" w14:textId="78CC4F9F" w:rsidR="00A512F5" w:rsidRPr="00B876DF" w:rsidRDefault="00A512F5">
          <w:pPr>
            <w:pStyle w:val="TDC4"/>
            <w:tabs>
              <w:tab w:val="right" w:leader="dot" w:pos="8494"/>
            </w:tabs>
            <w:rPr>
              <w:noProof/>
              <w:lang w:val="eu-ES" w:eastAsia="eu-ES"/>
            </w:rPr>
          </w:pPr>
          <w:hyperlink w:anchor="_Toc222225302" w:history="1">
            <w:r w:rsidRPr="00B876DF">
              <w:rPr>
                <w:rStyle w:val="Hipervnculo"/>
                <w:noProof/>
              </w:rPr>
              <w:t>Artículo 95.–  Responsabilidad por la comisión de infracciones.</w:t>
            </w:r>
            <w:r w:rsidRPr="00B876DF">
              <w:rPr>
                <w:noProof/>
                <w:webHidden/>
              </w:rPr>
              <w:tab/>
            </w:r>
            <w:r w:rsidRPr="00B876DF">
              <w:rPr>
                <w:noProof/>
                <w:webHidden/>
              </w:rPr>
              <w:fldChar w:fldCharType="begin"/>
            </w:r>
            <w:r w:rsidRPr="00B876DF">
              <w:rPr>
                <w:noProof/>
                <w:webHidden/>
              </w:rPr>
              <w:instrText xml:space="preserve"> PAGEREF _Toc222225302 \h </w:instrText>
            </w:r>
            <w:r w:rsidRPr="00B876DF">
              <w:rPr>
                <w:noProof/>
                <w:webHidden/>
              </w:rPr>
            </w:r>
            <w:r w:rsidRPr="00B876DF">
              <w:rPr>
                <w:noProof/>
                <w:webHidden/>
              </w:rPr>
              <w:fldChar w:fldCharType="separate"/>
            </w:r>
            <w:r w:rsidRPr="00B876DF">
              <w:rPr>
                <w:noProof/>
                <w:webHidden/>
              </w:rPr>
              <w:t>51</w:t>
            </w:r>
            <w:r w:rsidRPr="00B876DF">
              <w:rPr>
                <w:noProof/>
                <w:webHidden/>
              </w:rPr>
              <w:fldChar w:fldCharType="end"/>
            </w:r>
          </w:hyperlink>
        </w:p>
        <w:p w14:paraId="2F5A384F" w14:textId="105C2F90" w:rsidR="00A512F5" w:rsidRPr="00B876DF" w:rsidRDefault="00A512F5">
          <w:pPr>
            <w:pStyle w:val="TDC4"/>
            <w:tabs>
              <w:tab w:val="right" w:leader="dot" w:pos="8494"/>
            </w:tabs>
            <w:rPr>
              <w:noProof/>
              <w:lang w:val="eu-ES" w:eastAsia="eu-ES"/>
            </w:rPr>
          </w:pPr>
          <w:hyperlink w:anchor="_Toc222225303" w:history="1">
            <w:r w:rsidRPr="00B876DF">
              <w:rPr>
                <w:rStyle w:val="Hipervnculo"/>
                <w:noProof/>
              </w:rPr>
              <w:t>Artículo 97.–  Órganos competentes para la imposición de sanciones.</w:t>
            </w:r>
            <w:r w:rsidRPr="00B876DF">
              <w:rPr>
                <w:noProof/>
                <w:webHidden/>
              </w:rPr>
              <w:tab/>
            </w:r>
            <w:r w:rsidRPr="00B876DF">
              <w:rPr>
                <w:noProof/>
                <w:webHidden/>
              </w:rPr>
              <w:fldChar w:fldCharType="begin"/>
            </w:r>
            <w:r w:rsidRPr="00B876DF">
              <w:rPr>
                <w:noProof/>
                <w:webHidden/>
              </w:rPr>
              <w:instrText xml:space="preserve"> PAGEREF _Toc222225303 \h </w:instrText>
            </w:r>
            <w:r w:rsidRPr="00B876DF">
              <w:rPr>
                <w:noProof/>
                <w:webHidden/>
              </w:rPr>
            </w:r>
            <w:r w:rsidRPr="00B876DF">
              <w:rPr>
                <w:noProof/>
                <w:webHidden/>
              </w:rPr>
              <w:fldChar w:fldCharType="separate"/>
            </w:r>
            <w:r w:rsidRPr="00B876DF">
              <w:rPr>
                <w:noProof/>
                <w:webHidden/>
              </w:rPr>
              <w:t>51</w:t>
            </w:r>
            <w:r w:rsidRPr="00B876DF">
              <w:rPr>
                <w:noProof/>
                <w:webHidden/>
              </w:rPr>
              <w:fldChar w:fldCharType="end"/>
            </w:r>
          </w:hyperlink>
        </w:p>
        <w:p w14:paraId="332F0B50" w14:textId="08D77F8B" w:rsidR="00A512F5" w:rsidRPr="00B876DF" w:rsidRDefault="00A512F5">
          <w:pPr>
            <w:pStyle w:val="TDC4"/>
            <w:tabs>
              <w:tab w:val="right" w:leader="dot" w:pos="8494"/>
            </w:tabs>
            <w:rPr>
              <w:noProof/>
              <w:lang w:val="eu-ES" w:eastAsia="eu-ES"/>
            </w:rPr>
          </w:pPr>
          <w:hyperlink w:anchor="_Toc222225304" w:history="1">
            <w:r w:rsidRPr="00B876DF">
              <w:rPr>
                <w:rStyle w:val="Hipervnculo"/>
                <w:noProof/>
              </w:rPr>
              <w:t>Artículo 98.– Medidas cautelares previas al procedimiento sancionador.</w:t>
            </w:r>
            <w:r w:rsidRPr="00B876DF">
              <w:rPr>
                <w:noProof/>
                <w:webHidden/>
              </w:rPr>
              <w:tab/>
            </w:r>
            <w:r w:rsidRPr="00B876DF">
              <w:rPr>
                <w:noProof/>
                <w:webHidden/>
              </w:rPr>
              <w:fldChar w:fldCharType="begin"/>
            </w:r>
            <w:r w:rsidRPr="00B876DF">
              <w:rPr>
                <w:noProof/>
                <w:webHidden/>
              </w:rPr>
              <w:instrText xml:space="preserve"> PAGEREF _Toc222225304 \h </w:instrText>
            </w:r>
            <w:r w:rsidRPr="00B876DF">
              <w:rPr>
                <w:noProof/>
                <w:webHidden/>
              </w:rPr>
            </w:r>
            <w:r w:rsidRPr="00B876DF">
              <w:rPr>
                <w:noProof/>
                <w:webHidden/>
              </w:rPr>
              <w:fldChar w:fldCharType="separate"/>
            </w:r>
            <w:r w:rsidRPr="00B876DF">
              <w:rPr>
                <w:noProof/>
                <w:webHidden/>
              </w:rPr>
              <w:t>52</w:t>
            </w:r>
            <w:r w:rsidRPr="00B876DF">
              <w:rPr>
                <w:noProof/>
                <w:webHidden/>
              </w:rPr>
              <w:fldChar w:fldCharType="end"/>
            </w:r>
          </w:hyperlink>
        </w:p>
        <w:p w14:paraId="2ED1C305" w14:textId="3E4862A2" w:rsidR="00A512F5" w:rsidRPr="00B876DF" w:rsidRDefault="00A512F5">
          <w:pPr>
            <w:pStyle w:val="TDC4"/>
            <w:tabs>
              <w:tab w:val="right" w:leader="dot" w:pos="8494"/>
            </w:tabs>
            <w:rPr>
              <w:noProof/>
              <w:lang w:val="eu-ES" w:eastAsia="eu-ES"/>
            </w:rPr>
          </w:pPr>
          <w:hyperlink w:anchor="_Toc222225305" w:history="1">
            <w:r w:rsidRPr="00B876DF">
              <w:rPr>
                <w:rStyle w:val="Hipervnculo"/>
                <w:noProof/>
              </w:rPr>
              <w:t>Artículo 99.– Medidas provisionales en el procedimiento sancionador.</w:t>
            </w:r>
            <w:r w:rsidRPr="00B876DF">
              <w:rPr>
                <w:noProof/>
                <w:webHidden/>
              </w:rPr>
              <w:tab/>
            </w:r>
            <w:r w:rsidRPr="00B876DF">
              <w:rPr>
                <w:noProof/>
                <w:webHidden/>
              </w:rPr>
              <w:fldChar w:fldCharType="begin"/>
            </w:r>
            <w:r w:rsidRPr="00B876DF">
              <w:rPr>
                <w:noProof/>
                <w:webHidden/>
              </w:rPr>
              <w:instrText xml:space="preserve"> PAGEREF _Toc222225305 \h </w:instrText>
            </w:r>
            <w:r w:rsidRPr="00B876DF">
              <w:rPr>
                <w:noProof/>
                <w:webHidden/>
              </w:rPr>
            </w:r>
            <w:r w:rsidRPr="00B876DF">
              <w:rPr>
                <w:noProof/>
                <w:webHidden/>
              </w:rPr>
              <w:fldChar w:fldCharType="separate"/>
            </w:r>
            <w:r w:rsidRPr="00B876DF">
              <w:rPr>
                <w:noProof/>
                <w:webHidden/>
              </w:rPr>
              <w:t>52</w:t>
            </w:r>
            <w:r w:rsidRPr="00B876DF">
              <w:rPr>
                <w:noProof/>
                <w:webHidden/>
              </w:rPr>
              <w:fldChar w:fldCharType="end"/>
            </w:r>
          </w:hyperlink>
        </w:p>
        <w:p w14:paraId="4033712E" w14:textId="70873EFA" w:rsidR="00A512F5" w:rsidRPr="00B876DF" w:rsidRDefault="00A512F5">
          <w:pPr>
            <w:pStyle w:val="TDC4"/>
            <w:tabs>
              <w:tab w:val="right" w:leader="dot" w:pos="8494"/>
            </w:tabs>
            <w:rPr>
              <w:noProof/>
              <w:lang w:val="eu-ES" w:eastAsia="eu-ES"/>
            </w:rPr>
          </w:pPr>
          <w:hyperlink w:anchor="_Toc222225306" w:history="1">
            <w:r w:rsidRPr="00B876DF">
              <w:rPr>
                <w:rStyle w:val="Hipervnculo"/>
                <w:noProof/>
              </w:rPr>
              <w:t>Artículo 100.– Multas coercitivas por incumplimiento de medidas provisionales.</w:t>
            </w:r>
            <w:r w:rsidRPr="00B876DF">
              <w:rPr>
                <w:noProof/>
                <w:webHidden/>
              </w:rPr>
              <w:tab/>
            </w:r>
            <w:r w:rsidRPr="00B876DF">
              <w:rPr>
                <w:noProof/>
                <w:webHidden/>
              </w:rPr>
              <w:fldChar w:fldCharType="begin"/>
            </w:r>
            <w:r w:rsidRPr="00B876DF">
              <w:rPr>
                <w:noProof/>
                <w:webHidden/>
              </w:rPr>
              <w:instrText xml:space="preserve"> PAGEREF _Toc222225306 \h </w:instrText>
            </w:r>
            <w:r w:rsidRPr="00B876DF">
              <w:rPr>
                <w:noProof/>
                <w:webHidden/>
              </w:rPr>
            </w:r>
            <w:r w:rsidRPr="00B876DF">
              <w:rPr>
                <w:noProof/>
                <w:webHidden/>
              </w:rPr>
              <w:fldChar w:fldCharType="separate"/>
            </w:r>
            <w:r w:rsidRPr="00B876DF">
              <w:rPr>
                <w:noProof/>
                <w:webHidden/>
              </w:rPr>
              <w:t>53</w:t>
            </w:r>
            <w:r w:rsidRPr="00B876DF">
              <w:rPr>
                <w:noProof/>
                <w:webHidden/>
              </w:rPr>
              <w:fldChar w:fldCharType="end"/>
            </w:r>
          </w:hyperlink>
        </w:p>
        <w:p w14:paraId="1089CDCD" w14:textId="6E33AA3C" w:rsidR="00A512F5" w:rsidRPr="00B876DF" w:rsidRDefault="00A512F5">
          <w:pPr>
            <w:pStyle w:val="TDC4"/>
            <w:tabs>
              <w:tab w:val="right" w:leader="dot" w:pos="8494"/>
            </w:tabs>
            <w:rPr>
              <w:noProof/>
              <w:lang w:val="eu-ES" w:eastAsia="eu-ES"/>
            </w:rPr>
          </w:pPr>
          <w:hyperlink w:anchor="_Toc222225307" w:history="1">
            <w:r w:rsidRPr="00B876DF">
              <w:rPr>
                <w:rStyle w:val="Hipervnculo"/>
                <w:noProof/>
              </w:rPr>
              <w:t>Artículo 101.– Graduación de sanciones.</w:t>
            </w:r>
            <w:r w:rsidRPr="00B876DF">
              <w:rPr>
                <w:noProof/>
                <w:webHidden/>
              </w:rPr>
              <w:tab/>
            </w:r>
            <w:r w:rsidRPr="00B876DF">
              <w:rPr>
                <w:noProof/>
                <w:webHidden/>
              </w:rPr>
              <w:fldChar w:fldCharType="begin"/>
            </w:r>
            <w:r w:rsidRPr="00B876DF">
              <w:rPr>
                <w:noProof/>
                <w:webHidden/>
              </w:rPr>
              <w:instrText xml:space="preserve"> PAGEREF _Toc222225307 \h </w:instrText>
            </w:r>
            <w:r w:rsidRPr="00B876DF">
              <w:rPr>
                <w:noProof/>
                <w:webHidden/>
              </w:rPr>
            </w:r>
            <w:r w:rsidRPr="00B876DF">
              <w:rPr>
                <w:noProof/>
                <w:webHidden/>
              </w:rPr>
              <w:fldChar w:fldCharType="separate"/>
            </w:r>
            <w:r w:rsidRPr="00B876DF">
              <w:rPr>
                <w:noProof/>
                <w:webHidden/>
              </w:rPr>
              <w:t>53</w:t>
            </w:r>
            <w:r w:rsidRPr="00B876DF">
              <w:rPr>
                <w:noProof/>
                <w:webHidden/>
              </w:rPr>
              <w:fldChar w:fldCharType="end"/>
            </w:r>
          </w:hyperlink>
        </w:p>
        <w:p w14:paraId="11A8EE05" w14:textId="3643B829" w:rsidR="00A512F5" w:rsidRPr="00B876DF" w:rsidRDefault="00A512F5">
          <w:pPr>
            <w:pStyle w:val="TDC2"/>
            <w:tabs>
              <w:tab w:val="right" w:leader="dot" w:pos="8494"/>
            </w:tabs>
            <w:rPr>
              <w:rFonts w:eastAsiaTheme="minorEastAsia"/>
              <w:noProof/>
              <w:kern w:val="2"/>
              <w:sz w:val="24"/>
              <w:szCs w:val="24"/>
              <w:lang w:val="eu-ES" w:eastAsia="eu-ES"/>
              <w14:ligatures w14:val="standardContextual"/>
            </w:rPr>
          </w:pPr>
          <w:hyperlink w:anchor="_Toc222225308" w:history="1">
            <w:r w:rsidRPr="00B876DF">
              <w:rPr>
                <w:rStyle w:val="Hipervnculo"/>
                <w:noProof/>
              </w:rPr>
              <w:t>DISPOSICIÓN ADICIONAL PRIMERA.– Comunicación del cumplimiento de las obligaciones de promoción de obra audiovisual europea.</w:t>
            </w:r>
            <w:r w:rsidRPr="00B876DF">
              <w:rPr>
                <w:noProof/>
                <w:webHidden/>
              </w:rPr>
              <w:tab/>
            </w:r>
            <w:r w:rsidRPr="00B876DF">
              <w:rPr>
                <w:noProof/>
                <w:webHidden/>
              </w:rPr>
              <w:fldChar w:fldCharType="begin"/>
            </w:r>
            <w:r w:rsidRPr="00B876DF">
              <w:rPr>
                <w:noProof/>
                <w:webHidden/>
              </w:rPr>
              <w:instrText xml:space="preserve"> PAGEREF _Toc222225308 \h </w:instrText>
            </w:r>
            <w:r w:rsidRPr="00B876DF">
              <w:rPr>
                <w:noProof/>
                <w:webHidden/>
              </w:rPr>
            </w:r>
            <w:r w:rsidRPr="00B876DF">
              <w:rPr>
                <w:noProof/>
                <w:webHidden/>
              </w:rPr>
              <w:fldChar w:fldCharType="separate"/>
            </w:r>
            <w:r w:rsidRPr="00B876DF">
              <w:rPr>
                <w:noProof/>
                <w:webHidden/>
              </w:rPr>
              <w:t>54</w:t>
            </w:r>
            <w:r w:rsidRPr="00B876DF">
              <w:rPr>
                <w:noProof/>
                <w:webHidden/>
              </w:rPr>
              <w:fldChar w:fldCharType="end"/>
            </w:r>
          </w:hyperlink>
        </w:p>
        <w:p w14:paraId="18BFE04E" w14:textId="22907573" w:rsidR="00A512F5" w:rsidRPr="00B876DF" w:rsidRDefault="00A512F5">
          <w:pPr>
            <w:pStyle w:val="TDC2"/>
            <w:tabs>
              <w:tab w:val="right" w:leader="dot" w:pos="8494"/>
            </w:tabs>
            <w:rPr>
              <w:rFonts w:eastAsiaTheme="minorEastAsia"/>
              <w:noProof/>
              <w:kern w:val="2"/>
              <w:sz w:val="24"/>
              <w:szCs w:val="24"/>
              <w:lang w:val="eu-ES" w:eastAsia="eu-ES"/>
              <w14:ligatures w14:val="standardContextual"/>
            </w:rPr>
          </w:pPr>
          <w:hyperlink w:anchor="_Toc222225309" w:history="1">
            <w:r w:rsidRPr="00B876DF">
              <w:rPr>
                <w:rStyle w:val="Hipervnculo"/>
                <w:noProof/>
              </w:rPr>
              <w:t>DISPOSICIÓN ADICIONAL SEGUNDA.– Fondo de fomento de la cinematografía y el audiovisual en lenguas cooficiales distintas al castellano.</w:t>
            </w:r>
            <w:r w:rsidRPr="00B876DF">
              <w:rPr>
                <w:noProof/>
                <w:webHidden/>
              </w:rPr>
              <w:tab/>
            </w:r>
            <w:r w:rsidRPr="00B876DF">
              <w:rPr>
                <w:noProof/>
                <w:webHidden/>
              </w:rPr>
              <w:fldChar w:fldCharType="begin"/>
            </w:r>
            <w:r w:rsidRPr="00B876DF">
              <w:rPr>
                <w:noProof/>
                <w:webHidden/>
              </w:rPr>
              <w:instrText xml:space="preserve"> PAGEREF _Toc222225309 \h </w:instrText>
            </w:r>
            <w:r w:rsidRPr="00B876DF">
              <w:rPr>
                <w:noProof/>
                <w:webHidden/>
              </w:rPr>
            </w:r>
            <w:r w:rsidRPr="00B876DF">
              <w:rPr>
                <w:noProof/>
                <w:webHidden/>
              </w:rPr>
              <w:fldChar w:fldCharType="separate"/>
            </w:r>
            <w:r w:rsidRPr="00B876DF">
              <w:rPr>
                <w:noProof/>
                <w:webHidden/>
              </w:rPr>
              <w:t>54</w:t>
            </w:r>
            <w:r w:rsidRPr="00B876DF">
              <w:rPr>
                <w:noProof/>
                <w:webHidden/>
              </w:rPr>
              <w:fldChar w:fldCharType="end"/>
            </w:r>
          </w:hyperlink>
        </w:p>
        <w:p w14:paraId="140CC371" w14:textId="7C1A9553" w:rsidR="00A512F5" w:rsidRPr="00B876DF" w:rsidRDefault="00A512F5">
          <w:pPr>
            <w:pStyle w:val="TDC2"/>
            <w:tabs>
              <w:tab w:val="right" w:leader="dot" w:pos="8494"/>
            </w:tabs>
            <w:rPr>
              <w:rFonts w:eastAsiaTheme="minorEastAsia"/>
              <w:noProof/>
              <w:kern w:val="2"/>
              <w:sz w:val="24"/>
              <w:szCs w:val="24"/>
              <w:lang w:val="eu-ES" w:eastAsia="eu-ES"/>
              <w14:ligatures w14:val="standardContextual"/>
            </w:rPr>
          </w:pPr>
          <w:hyperlink w:anchor="_Toc222225310" w:history="1">
            <w:r w:rsidRPr="00B876DF">
              <w:rPr>
                <w:rStyle w:val="Hipervnculo"/>
                <w:noProof/>
              </w:rPr>
              <w:t>DISPOSICIÓN ADICIONAL TERCERA.– Contratación en exclusiva de la emisión de contenidos audiovisuales.</w:t>
            </w:r>
            <w:r w:rsidRPr="00B876DF">
              <w:rPr>
                <w:noProof/>
                <w:webHidden/>
              </w:rPr>
              <w:tab/>
            </w:r>
            <w:r w:rsidRPr="00B876DF">
              <w:rPr>
                <w:noProof/>
                <w:webHidden/>
              </w:rPr>
              <w:fldChar w:fldCharType="begin"/>
            </w:r>
            <w:r w:rsidRPr="00B876DF">
              <w:rPr>
                <w:noProof/>
                <w:webHidden/>
              </w:rPr>
              <w:instrText xml:space="preserve"> PAGEREF _Toc222225310 \h </w:instrText>
            </w:r>
            <w:r w:rsidRPr="00B876DF">
              <w:rPr>
                <w:noProof/>
                <w:webHidden/>
              </w:rPr>
            </w:r>
            <w:r w:rsidRPr="00B876DF">
              <w:rPr>
                <w:noProof/>
                <w:webHidden/>
              </w:rPr>
              <w:fldChar w:fldCharType="separate"/>
            </w:r>
            <w:r w:rsidRPr="00B876DF">
              <w:rPr>
                <w:noProof/>
                <w:webHidden/>
              </w:rPr>
              <w:t>54</w:t>
            </w:r>
            <w:r w:rsidRPr="00B876DF">
              <w:rPr>
                <w:noProof/>
                <w:webHidden/>
              </w:rPr>
              <w:fldChar w:fldCharType="end"/>
            </w:r>
          </w:hyperlink>
        </w:p>
        <w:p w14:paraId="48B274E1" w14:textId="743754A1" w:rsidR="00A512F5" w:rsidRPr="00B876DF" w:rsidRDefault="00A512F5">
          <w:pPr>
            <w:pStyle w:val="TDC2"/>
            <w:tabs>
              <w:tab w:val="right" w:leader="dot" w:pos="8494"/>
            </w:tabs>
            <w:rPr>
              <w:rFonts w:eastAsiaTheme="minorEastAsia"/>
              <w:noProof/>
              <w:kern w:val="2"/>
              <w:sz w:val="24"/>
              <w:szCs w:val="24"/>
              <w:lang w:val="eu-ES" w:eastAsia="eu-ES"/>
              <w14:ligatures w14:val="standardContextual"/>
            </w:rPr>
          </w:pPr>
          <w:hyperlink w:anchor="_Toc222225311" w:history="1">
            <w:r w:rsidRPr="00B876DF">
              <w:rPr>
                <w:rStyle w:val="Hipervnculo"/>
                <w:noProof/>
              </w:rPr>
              <w:t>DISPOSICIÓN TRANSITORIA ÚNICA.– Régimen transitorio del Registro de personas y entidades prestadoras de servicios de comunicación audiovisual de la CAE.</w:t>
            </w:r>
            <w:r w:rsidRPr="00B876DF">
              <w:rPr>
                <w:noProof/>
                <w:webHidden/>
              </w:rPr>
              <w:tab/>
            </w:r>
            <w:r w:rsidRPr="00B876DF">
              <w:rPr>
                <w:noProof/>
                <w:webHidden/>
              </w:rPr>
              <w:fldChar w:fldCharType="begin"/>
            </w:r>
            <w:r w:rsidRPr="00B876DF">
              <w:rPr>
                <w:noProof/>
                <w:webHidden/>
              </w:rPr>
              <w:instrText xml:space="preserve"> PAGEREF _Toc222225311 \h </w:instrText>
            </w:r>
            <w:r w:rsidRPr="00B876DF">
              <w:rPr>
                <w:noProof/>
                <w:webHidden/>
              </w:rPr>
            </w:r>
            <w:r w:rsidRPr="00B876DF">
              <w:rPr>
                <w:noProof/>
                <w:webHidden/>
              </w:rPr>
              <w:fldChar w:fldCharType="separate"/>
            </w:r>
            <w:r w:rsidRPr="00B876DF">
              <w:rPr>
                <w:noProof/>
                <w:webHidden/>
              </w:rPr>
              <w:t>54</w:t>
            </w:r>
            <w:r w:rsidRPr="00B876DF">
              <w:rPr>
                <w:noProof/>
                <w:webHidden/>
              </w:rPr>
              <w:fldChar w:fldCharType="end"/>
            </w:r>
          </w:hyperlink>
        </w:p>
        <w:p w14:paraId="013AC9BD" w14:textId="3E6E90E8" w:rsidR="00A512F5" w:rsidRPr="00B876DF" w:rsidRDefault="00A512F5">
          <w:pPr>
            <w:pStyle w:val="TDC2"/>
            <w:tabs>
              <w:tab w:val="right" w:leader="dot" w:pos="8494"/>
            </w:tabs>
            <w:rPr>
              <w:rFonts w:eastAsiaTheme="minorEastAsia"/>
              <w:noProof/>
              <w:kern w:val="2"/>
              <w:sz w:val="24"/>
              <w:szCs w:val="24"/>
              <w:lang w:val="eu-ES" w:eastAsia="eu-ES"/>
              <w14:ligatures w14:val="standardContextual"/>
            </w:rPr>
          </w:pPr>
          <w:hyperlink w:anchor="_Toc222225312" w:history="1">
            <w:r w:rsidRPr="00B876DF">
              <w:rPr>
                <w:rStyle w:val="Hipervnculo"/>
                <w:noProof/>
              </w:rPr>
              <w:t>DISPOSICIÓN DEROGATORIA ÚNICA</w:t>
            </w:r>
            <w:r w:rsidRPr="00B876DF">
              <w:rPr>
                <w:noProof/>
                <w:webHidden/>
              </w:rPr>
              <w:tab/>
            </w:r>
            <w:r w:rsidRPr="00B876DF">
              <w:rPr>
                <w:noProof/>
                <w:webHidden/>
              </w:rPr>
              <w:fldChar w:fldCharType="begin"/>
            </w:r>
            <w:r w:rsidRPr="00B876DF">
              <w:rPr>
                <w:noProof/>
                <w:webHidden/>
              </w:rPr>
              <w:instrText xml:space="preserve"> PAGEREF _Toc222225312 \h </w:instrText>
            </w:r>
            <w:r w:rsidRPr="00B876DF">
              <w:rPr>
                <w:noProof/>
                <w:webHidden/>
              </w:rPr>
            </w:r>
            <w:r w:rsidRPr="00B876DF">
              <w:rPr>
                <w:noProof/>
                <w:webHidden/>
              </w:rPr>
              <w:fldChar w:fldCharType="separate"/>
            </w:r>
            <w:r w:rsidRPr="00B876DF">
              <w:rPr>
                <w:noProof/>
                <w:webHidden/>
              </w:rPr>
              <w:t>54</w:t>
            </w:r>
            <w:r w:rsidRPr="00B876DF">
              <w:rPr>
                <w:noProof/>
                <w:webHidden/>
              </w:rPr>
              <w:fldChar w:fldCharType="end"/>
            </w:r>
          </w:hyperlink>
        </w:p>
        <w:p w14:paraId="4759FDA6" w14:textId="23D0F757" w:rsidR="00A512F5" w:rsidRPr="00B876DF" w:rsidRDefault="00A512F5">
          <w:pPr>
            <w:pStyle w:val="TDC2"/>
            <w:tabs>
              <w:tab w:val="right" w:leader="dot" w:pos="8494"/>
            </w:tabs>
            <w:rPr>
              <w:rFonts w:eastAsiaTheme="minorEastAsia"/>
              <w:noProof/>
              <w:kern w:val="2"/>
              <w:sz w:val="24"/>
              <w:szCs w:val="24"/>
              <w:lang w:val="eu-ES" w:eastAsia="eu-ES"/>
              <w14:ligatures w14:val="standardContextual"/>
            </w:rPr>
          </w:pPr>
          <w:hyperlink w:anchor="_Toc222225313" w:history="1">
            <w:r w:rsidRPr="00B876DF">
              <w:rPr>
                <w:rStyle w:val="Hipervnculo"/>
                <w:noProof/>
              </w:rPr>
              <w:t>DISPOSICIÓN FINAL ÚNICA</w:t>
            </w:r>
            <w:r w:rsidRPr="00B876DF">
              <w:rPr>
                <w:noProof/>
                <w:webHidden/>
              </w:rPr>
              <w:tab/>
            </w:r>
            <w:r w:rsidRPr="00B876DF">
              <w:rPr>
                <w:noProof/>
                <w:webHidden/>
              </w:rPr>
              <w:fldChar w:fldCharType="begin"/>
            </w:r>
            <w:r w:rsidRPr="00B876DF">
              <w:rPr>
                <w:noProof/>
                <w:webHidden/>
              </w:rPr>
              <w:instrText xml:space="preserve"> PAGEREF _Toc222225313 \h </w:instrText>
            </w:r>
            <w:r w:rsidRPr="00B876DF">
              <w:rPr>
                <w:noProof/>
                <w:webHidden/>
              </w:rPr>
            </w:r>
            <w:r w:rsidRPr="00B876DF">
              <w:rPr>
                <w:noProof/>
                <w:webHidden/>
              </w:rPr>
              <w:fldChar w:fldCharType="separate"/>
            </w:r>
            <w:r w:rsidRPr="00B876DF">
              <w:rPr>
                <w:noProof/>
                <w:webHidden/>
              </w:rPr>
              <w:t>55</w:t>
            </w:r>
            <w:r w:rsidRPr="00B876DF">
              <w:rPr>
                <w:noProof/>
                <w:webHidden/>
              </w:rPr>
              <w:fldChar w:fldCharType="end"/>
            </w:r>
          </w:hyperlink>
        </w:p>
        <w:p w14:paraId="32A2007C" w14:textId="6264A6AA" w:rsidR="005D40DF" w:rsidRPr="00B876DF" w:rsidRDefault="00D23CE1">
          <w:r w:rsidRPr="00B876DF">
            <w:lastRenderedPageBreak/>
            <w:fldChar w:fldCharType="end"/>
          </w:r>
        </w:p>
      </w:sdtContent>
    </w:sdt>
    <w:p w14:paraId="73D05318" w14:textId="6B0B4F93" w:rsidR="007B5619" w:rsidRPr="00B876DF" w:rsidRDefault="00CC7D00" w:rsidP="0021296B">
      <w:pPr>
        <w:spacing w:before="240"/>
        <w:jc w:val="both"/>
      </w:pPr>
      <w:r w:rsidRPr="00B876DF">
        <w:t>El sector de la comunicación audiovisual se encuentra</w:t>
      </w:r>
      <w:r w:rsidR="00E92A30" w:rsidRPr="00B876DF">
        <w:t xml:space="preserve"> en </w:t>
      </w:r>
      <w:r w:rsidRPr="00B876DF">
        <w:t>una rápida y constante evolución, sobre todo</w:t>
      </w:r>
      <w:r w:rsidR="009F5B33" w:rsidRPr="00B876DF">
        <w:t xml:space="preserve"> debido a los avances técnicos que se están produciendo. </w:t>
      </w:r>
      <w:r w:rsidR="009F4BC5" w:rsidRPr="00B876DF">
        <w:t>Asimismo,</w:t>
      </w:r>
      <w:r w:rsidR="00EB10A0" w:rsidRPr="00B876DF">
        <w:t xml:space="preserve"> se han popularizado nuevos hábitos de consumo </w:t>
      </w:r>
      <w:r w:rsidR="00FE04BB" w:rsidRPr="00B876DF">
        <w:t>de programas y contenido</w:t>
      </w:r>
      <w:r w:rsidR="00D46EF2" w:rsidRPr="00B876DF">
        <w:t xml:space="preserve"> audiovisual </w:t>
      </w:r>
      <w:r w:rsidR="00986FD7" w:rsidRPr="00B876DF">
        <w:t xml:space="preserve">y </w:t>
      </w:r>
      <w:r w:rsidR="007B5619" w:rsidRPr="00B876DF">
        <w:t xml:space="preserve">existe una mayor diversificación de </w:t>
      </w:r>
      <w:r w:rsidR="00952DC4" w:rsidRPr="00B876DF">
        <w:t>personas o entidades</w:t>
      </w:r>
      <w:r w:rsidR="007B5619" w:rsidRPr="00B876DF">
        <w:t xml:space="preserve"> prestadoras de servicios de comunicación audiovisual. </w:t>
      </w:r>
    </w:p>
    <w:p w14:paraId="7D33E24A" w14:textId="38BDDD5F" w:rsidR="0001054C" w:rsidRPr="00B876DF" w:rsidRDefault="009F5B33" w:rsidP="007B5619">
      <w:pPr>
        <w:spacing w:before="120" w:after="0"/>
        <w:jc w:val="both"/>
      </w:pPr>
      <w:r w:rsidRPr="00B876DF">
        <w:t xml:space="preserve">Por este motivo, resulta necesario adaptar el régimen jurídico aplicable </w:t>
      </w:r>
      <w:r w:rsidR="007B5619" w:rsidRPr="00B876DF">
        <w:t>a este sector</w:t>
      </w:r>
      <w:r w:rsidR="009758FF" w:rsidRPr="00B876DF">
        <w:t>.</w:t>
      </w:r>
      <w:r w:rsidR="007B5619" w:rsidRPr="00B876DF">
        <w:t xml:space="preserve"> En este sentido</w:t>
      </w:r>
      <w:r w:rsidR="00D55B85" w:rsidRPr="00B876DF">
        <w:t>, l</w:t>
      </w:r>
      <w:r w:rsidR="00E64087" w:rsidRPr="00B876DF">
        <w:t>a Ley 13/2022</w:t>
      </w:r>
      <w:r w:rsidR="00EE2B56" w:rsidRPr="00B876DF">
        <w:t xml:space="preserve">, </w:t>
      </w:r>
      <w:bookmarkStart w:id="0" w:name="_Hlk208226367"/>
      <w:r w:rsidR="00EE2B56" w:rsidRPr="00B876DF">
        <w:t xml:space="preserve">de 7 de julio, General de Comunicación Audiovisual, </w:t>
      </w:r>
      <w:bookmarkEnd w:id="0"/>
      <w:r w:rsidR="00EE2B56" w:rsidRPr="00B876DF">
        <w:t xml:space="preserve">recogió en un único texto normativo el régimen jurídico </w:t>
      </w:r>
      <w:r w:rsidR="00F606AD" w:rsidRPr="00B876DF">
        <w:t xml:space="preserve">básico para la prestación del servicio de comunicación audiovisual. </w:t>
      </w:r>
      <w:r w:rsidR="00595E08" w:rsidRPr="00B876DF">
        <w:t>Dicha ley incorpora la Directiva 2010/13/UE del Parlamento Europeo y del Consejo, de 10 de marzo de 2010, sobre la coordinación de determinadas disposiciones legales, reglamentarias y administrativas de los Estados miembros relativas a la prestación de servicios de comunicación audiovisual (Directiva de servicios de comunicación audiovisual), así como la Directiva (UE) 2018/1808 del Parlamento Europeo y del Consejo, de 14 de noviembre de 2018, por la que se modifica la Directiva 2010/13/UE, habida cuenta de la evolución de las realidades del mercado.</w:t>
      </w:r>
    </w:p>
    <w:p w14:paraId="37D432E6" w14:textId="7095BAC2" w:rsidR="00D23BB5" w:rsidRPr="00B876DF" w:rsidRDefault="00BD30D1" w:rsidP="00D23BB5">
      <w:pPr>
        <w:spacing w:before="120" w:after="0"/>
        <w:jc w:val="both"/>
      </w:pPr>
      <w:r w:rsidRPr="00B876DF">
        <w:t xml:space="preserve">Entre las novedades introducidas por </w:t>
      </w:r>
      <w:r w:rsidR="00E12030" w:rsidRPr="00B876DF">
        <w:t>la Ley 13/2022</w:t>
      </w:r>
      <w:r w:rsidRPr="00B876DF">
        <w:t>,</w:t>
      </w:r>
      <w:r w:rsidR="00E82E3F" w:rsidRPr="00B876DF">
        <w:t xml:space="preserve"> de 7 de julio, General de Comunicación Audiovisual, </w:t>
      </w:r>
      <w:r w:rsidRPr="00B876DF">
        <w:t>cabe señalar, en primer término, la ampliación del ámbito subjetivo de aplicación de la norma</w:t>
      </w:r>
      <w:r w:rsidR="00521E44" w:rsidRPr="00B876DF">
        <w:t>, incluyendo</w:t>
      </w:r>
      <w:r w:rsidR="004F008F" w:rsidRPr="00B876DF">
        <w:t xml:space="preserve"> el servicio de agregación de servicios de comunicación audiovisual</w:t>
      </w:r>
      <w:r w:rsidR="006F00A9" w:rsidRPr="00B876DF">
        <w:t xml:space="preserve">. </w:t>
      </w:r>
      <w:r w:rsidRPr="00B876DF">
        <w:t xml:space="preserve">Asimismo, se refuerzan las obligaciones de promoción y financiación de obra audiovisual europea, </w:t>
      </w:r>
      <w:r w:rsidR="0040580D" w:rsidRPr="00B876DF">
        <w:t>extendiéndose</w:t>
      </w:r>
      <w:r w:rsidRPr="00B876DF">
        <w:t xml:space="preserve"> </w:t>
      </w:r>
      <w:r w:rsidR="005073AE" w:rsidRPr="00B876DF">
        <w:t xml:space="preserve">también </w:t>
      </w:r>
      <w:r w:rsidRPr="00B876DF">
        <w:t>a los servicios de comunicación audiovisual a petición el deber de garantizar que</w:t>
      </w:r>
      <w:r w:rsidR="005073AE" w:rsidRPr="00B876DF">
        <w:t xml:space="preserve"> un porcentaje </w:t>
      </w:r>
      <w:r w:rsidRPr="00B876DF">
        <w:t xml:space="preserve">de su catálogo esté integrado por obras europeas, </w:t>
      </w:r>
      <w:r w:rsidR="00EF0455" w:rsidRPr="00B876DF">
        <w:t>reservando</w:t>
      </w:r>
      <w:r w:rsidRPr="00B876DF">
        <w:t xml:space="preserve"> una parte sustancial para obras en lenguas cooficiales. </w:t>
      </w:r>
    </w:p>
    <w:p w14:paraId="66027BA0" w14:textId="7FD3C15C" w:rsidR="004C3313" w:rsidRPr="00B876DF" w:rsidRDefault="004C3313" w:rsidP="00D23BB5">
      <w:pPr>
        <w:spacing w:before="120" w:after="0"/>
        <w:jc w:val="both"/>
      </w:pPr>
      <w:r w:rsidRPr="00B876DF">
        <w:t xml:space="preserve">También </w:t>
      </w:r>
      <w:r w:rsidR="008D3995" w:rsidRPr="00B876DF">
        <w:t>se recogen nuevas</w:t>
      </w:r>
      <w:r w:rsidR="0064240F" w:rsidRPr="00B876DF">
        <w:t xml:space="preserve"> obligaciones de las </w:t>
      </w:r>
      <w:r w:rsidR="00952DC4" w:rsidRPr="00B876DF">
        <w:t>personas o entidades</w:t>
      </w:r>
      <w:r w:rsidR="0064240F" w:rsidRPr="00B876DF">
        <w:t xml:space="preserve"> prestadoras</w:t>
      </w:r>
      <w:r w:rsidR="00CA7D17" w:rsidRPr="00B876DF">
        <w:t xml:space="preserve"> </w:t>
      </w:r>
      <w:r w:rsidR="0052230E" w:rsidRPr="00B876DF">
        <w:t>de</w:t>
      </w:r>
      <w:r w:rsidR="00CA7D17" w:rsidRPr="00B876DF">
        <w:t xml:space="preserve"> servicios de comunicación audiovisual</w:t>
      </w:r>
      <w:r w:rsidR="0064240F" w:rsidRPr="00B876DF">
        <w:t xml:space="preserve"> </w:t>
      </w:r>
      <w:r w:rsidR="008D3995" w:rsidRPr="00B876DF">
        <w:t>en materia de</w:t>
      </w:r>
      <w:r w:rsidR="00CA7D17" w:rsidRPr="00B876DF">
        <w:t xml:space="preserve"> accesibilidad y </w:t>
      </w:r>
      <w:r w:rsidR="005F33A3" w:rsidRPr="00B876DF">
        <w:t xml:space="preserve">protección de menores </w:t>
      </w:r>
      <w:r w:rsidR="00CA7D17" w:rsidRPr="00B876DF">
        <w:t xml:space="preserve">en el ámbito audiovisual. </w:t>
      </w:r>
    </w:p>
    <w:p w14:paraId="760E71B9" w14:textId="77777777" w:rsidR="00BD30D1" w:rsidRPr="00B876DF" w:rsidRDefault="00BD30D1" w:rsidP="00D23BB5">
      <w:pPr>
        <w:spacing w:before="120"/>
        <w:jc w:val="both"/>
      </w:pPr>
      <w:r w:rsidRPr="00B876DF">
        <w:t>La nueva norma introduce también previsiones específicas orientadas a garantizar la igualdad efectiva entre mujeres y hombres en el sector audiovisual, así como a fomentar el pluralismo lingüístico, previendo mecanismos de apoyo a la producción, subtitulado y distribución de contenidos en lenguas cooficiales.</w:t>
      </w:r>
    </w:p>
    <w:p w14:paraId="31C53C63" w14:textId="30A19FA7" w:rsidR="00D2730D" w:rsidRPr="00B876DF" w:rsidRDefault="001B553B" w:rsidP="00D23BB5">
      <w:pPr>
        <w:spacing w:before="120" w:after="120"/>
        <w:jc w:val="both"/>
      </w:pPr>
      <w:r w:rsidRPr="00B876DF">
        <w:t>Esta nueva configuración</w:t>
      </w:r>
      <w:r w:rsidR="00797A7F" w:rsidRPr="00B876DF">
        <w:t xml:space="preserve"> determina el desplazamiento de aspectos sustanciales contemplados en las normas autonómicas. Consecuentemente, </w:t>
      </w:r>
      <w:r w:rsidR="00415B37" w:rsidRPr="00B876DF">
        <w:t xml:space="preserve">en ejercicio de las competencias que de conformidad con el artículo 19 </w:t>
      </w:r>
      <w:r w:rsidR="00880129" w:rsidRPr="00B876DF">
        <w:t>de la Ley Orgánica 3/1979</w:t>
      </w:r>
      <w:r w:rsidR="00C83555" w:rsidRPr="00B876DF">
        <w:t>, de 18 de diciembre, de Estatuto de Autonomía para el País Vasco</w:t>
      </w:r>
      <w:r w:rsidR="00415B37" w:rsidRPr="00B876DF">
        <w:t xml:space="preserve"> </w:t>
      </w:r>
      <w:r w:rsidR="00AE3B39" w:rsidRPr="00B876DF">
        <w:t xml:space="preserve">le corresponden a la Comunidad Autónoma </w:t>
      </w:r>
      <w:r w:rsidR="003107EC" w:rsidRPr="00B876DF">
        <w:t>de Euskadi</w:t>
      </w:r>
      <w:r w:rsidR="00AE3B39" w:rsidRPr="00B876DF">
        <w:t xml:space="preserve"> en materia de medios de comunicación social, es preciso actualizar</w:t>
      </w:r>
      <w:r w:rsidR="00DE736E" w:rsidRPr="00B876DF">
        <w:t xml:space="preserve">, en un único instrumento normativo, el régimen jurídico relativo a la </w:t>
      </w:r>
      <w:r w:rsidR="006F00A9" w:rsidRPr="00B876DF">
        <w:t>comunicación audiovisual</w:t>
      </w:r>
      <w:r w:rsidR="00DE736E" w:rsidRPr="00B876DF">
        <w:t xml:space="preserve"> y adaptarlo a las necesidades específicas que presenta el sector de la comunicación audiovisual de Euskadi.</w:t>
      </w:r>
    </w:p>
    <w:p w14:paraId="71852E20" w14:textId="45AD4E7A" w:rsidR="00EF6667" w:rsidRPr="00B876DF" w:rsidRDefault="00165014" w:rsidP="00D23BB5">
      <w:pPr>
        <w:spacing w:before="120"/>
        <w:jc w:val="both"/>
      </w:pPr>
      <w:r w:rsidRPr="00B876DF">
        <w:t xml:space="preserve">En cuanto a la estructura, </w:t>
      </w:r>
      <w:r w:rsidR="00A744F7" w:rsidRPr="00B876DF">
        <w:t>este decreto consta d</w:t>
      </w:r>
      <w:r w:rsidR="00FD619E" w:rsidRPr="00B876DF">
        <w:t xml:space="preserve">e un título preliminar y </w:t>
      </w:r>
      <w:r w:rsidR="004B5B7C" w:rsidRPr="00B876DF">
        <w:t>seis</w:t>
      </w:r>
      <w:r w:rsidR="00FD619E" w:rsidRPr="00B876DF">
        <w:t xml:space="preserve"> títulos. </w:t>
      </w:r>
    </w:p>
    <w:p w14:paraId="7E9A1E1D" w14:textId="3E855D1C" w:rsidR="004B0842" w:rsidRPr="00B876DF" w:rsidRDefault="004B0842" w:rsidP="00B418A5">
      <w:pPr>
        <w:spacing w:before="120" w:after="0"/>
        <w:jc w:val="both"/>
      </w:pPr>
      <w:r w:rsidRPr="00B876DF">
        <w:t>E</w:t>
      </w:r>
      <w:r w:rsidR="00732A3B" w:rsidRPr="00B876DF">
        <w:t>l</w:t>
      </w:r>
      <w:r w:rsidR="001476BE" w:rsidRPr="00B876DF">
        <w:t xml:space="preserve"> título preliminar </w:t>
      </w:r>
      <w:r w:rsidR="00A05E5F" w:rsidRPr="00B876DF">
        <w:t xml:space="preserve">delimita </w:t>
      </w:r>
      <w:r w:rsidR="001A61E2" w:rsidRPr="00B876DF">
        <w:t>su objeto y ámbito de aplicación</w:t>
      </w:r>
      <w:r w:rsidR="00927CDC" w:rsidRPr="00B876DF">
        <w:t xml:space="preserve"> y recoge </w:t>
      </w:r>
      <w:r w:rsidRPr="00B876DF">
        <w:t>las definiciones de los</w:t>
      </w:r>
      <w:r w:rsidR="0019670C" w:rsidRPr="00B876DF">
        <w:t xml:space="preserve"> </w:t>
      </w:r>
      <w:r w:rsidR="00064FA6" w:rsidRPr="00B876DF">
        <w:t xml:space="preserve">principales </w:t>
      </w:r>
      <w:r w:rsidR="00475B82" w:rsidRPr="00B876DF">
        <w:t xml:space="preserve">conceptos </w:t>
      </w:r>
      <w:r w:rsidR="00064FA6" w:rsidRPr="00B876DF">
        <w:t xml:space="preserve">en materia </w:t>
      </w:r>
      <w:r w:rsidR="000A0BA3" w:rsidRPr="00B876DF">
        <w:t xml:space="preserve">comunicación audiovisual. </w:t>
      </w:r>
      <w:r w:rsidR="008D5119" w:rsidRPr="00B876DF">
        <w:t xml:space="preserve">El objeto del </w:t>
      </w:r>
      <w:r w:rsidR="00F4116F" w:rsidRPr="00B876DF">
        <w:t xml:space="preserve">presente </w:t>
      </w:r>
      <w:r w:rsidR="008D5119" w:rsidRPr="00B876DF">
        <w:t>decreto es establecer el régimen jurídico para la prestación del servicio de comunicación audiovisual dentro del marco competencial de la Comunidad Autónoma de Euskadi.</w:t>
      </w:r>
    </w:p>
    <w:p w14:paraId="061FD5FD" w14:textId="5ED8B36C" w:rsidR="00F746E6" w:rsidRPr="00B876DF" w:rsidRDefault="004B0842" w:rsidP="00B418A5">
      <w:pPr>
        <w:spacing w:before="120"/>
        <w:jc w:val="both"/>
      </w:pPr>
      <w:r w:rsidRPr="00B876DF">
        <w:lastRenderedPageBreak/>
        <w:t>E</w:t>
      </w:r>
      <w:r w:rsidR="0019670C" w:rsidRPr="00B876DF">
        <w:t>l título</w:t>
      </w:r>
      <w:r w:rsidR="00245404" w:rsidRPr="00B876DF">
        <w:t xml:space="preserve"> I </w:t>
      </w:r>
      <w:r w:rsidR="0019670C" w:rsidRPr="00B876DF">
        <w:t>regula</w:t>
      </w:r>
      <w:r w:rsidR="00A6358F" w:rsidRPr="00B876DF">
        <w:t xml:space="preserve"> los principios </w:t>
      </w:r>
      <w:r w:rsidR="0044340F" w:rsidRPr="00B876DF">
        <w:t>de la comunicación audiovisual</w:t>
      </w:r>
      <w:r w:rsidR="00032FC3" w:rsidRPr="00B876DF">
        <w:t xml:space="preserve"> de Euskadi</w:t>
      </w:r>
      <w:r w:rsidR="0044340F" w:rsidRPr="00B876DF">
        <w:t xml:space="preserve">, </w:t>
      </w:r>
      <w:r w:rsidR="00635901" w:rsidRPr="00B876DF">
        <w:t>incluyendo una mención</w:t>
      </w:r>
      <w:r w:rsidRPr="00B876DF">
        <w:t xml:space="preserve"> </w:t>
      </w:r>
      <w:r w:rsidR="00635901" w:rsidRPr="00B876DF">
        <w:t xml:space="preserve">específica </w:t>
      </w:r>
      <w:r w:rsidR="00F8430A" w:rsidRPr="00B876DF">
        <w:t>a</w:t>
      </w:r>
      <w:r w:rsidRPr="00B876DF">
        <w:t xml:space="preserve"> </w:t>
      </w:r>
      <w:r w:rsidR="00A6358F" w:rsidRPr="00B876DF">
        <w:t>l</w:t>
      </w:r>
      <w:r w:rsidR="00A30886" w:rsidRPr="00B876DF">
        <w:t>a autorregulación</w:t>
      </w:r>
      <w:r w:rsidR="009D54BD" w:rsidRPr="00B876DF">
        <w:t xml:space="preserve"> y a la</w:t>
      </w:r>
      <w:r w:rsidR="00A30886" w:rsidRPr="00B876DF">
        <w:t xml:space="preserve"> </w:t>
      </w:r>
      <w:proofErr w:type="spellStart"/>
      <w:r w:rsidR="00A30886" w:rsidRPr="00B876DF">
        <w:t>corregulación</w:t>
      </w:r>
      <w:proofErr w:type="spellEnd"/>
      <w:r w:rsidR="00892004" w:rsidRPr="00B876DF">
        <w:t>.</w:t>
      </w:r>
    </w:p>
    <w:p w14:paraId="3F693FF0" w14:textId="4C267A35" w:rsidR="00D87769" w:rsidRPr="00B876DF" w:rsidRDefault="0EE8BE76" w:rsidP="00F746E6">
      <w:pPr>
        <w:jc w:val="both"/>
      </w:pPr>
      <w:r w:rsidRPr="00B876DF">
        <w:t>E</w:t>
      </w:r>
      <w:r w:rsidR="0CE64D37" w:rsidRPr="00B876DF">
        <w:t xml:space="preserve">l título </w:t>
      </w:r>
      <w:r w:rsidR="7CD07302" w:rsidRPr="00B876DF">
        <w:t xml:space="preserve">II </w:t>
      </w:r>
      <w:r w:rsidR="0CE64D37" w:rsidRPr="00B876DF">
        <w:t xml:space="preserve">establece </w:t>
      </w:r>
      <w:r w:rsidR="52472AAC" w:rsidRPr="00B876DF">
        <w:t xml:space="preserve">el reparto de </w:t>
      </w:r>
      <w:r w:rsidR="7337859A" w:rsidRPr="00B876DF">
        <w:t xml:space="preserve">las competencias </w:t>
      </w:r>
      <w:r w:rsidR="19F807E6" w:rsidRPr="00B876DF">
        <w:t xml:space="preserve">en el ámbito </w:t>
      </w:r>
      <w:r w:rsidR="1E5719AE" w:rsidRPr="00B876DF">
        <w:t>audiovisual</w:t>
      </w:r>
      <w:r w:rsidR="149E3CB4" w:rsidRPr="00B876DF">
        <w:t xml:space="preserve"> de Euskadi</w:t>
      </w:r>
      <w:r w:rsidR="1E5719AE" w:rsidRPr="00B876DF">
        <w:t xml:space="preserve">, </w:t>
      </w:r>
      <w:r w:rsidR="07610607" w:rsidRPr="00B876DF">
        <w:t>clasificándolas</w:t>
      </w:r>
      <w:r w:rsidR="1E5719AE" w:rsidRPr="00B876DF">
        <w:t xml:space="preserve"> entre </w:t>
      </w:r>
      <w:r w:rsidR="7BB832EE" w:rsidRPr="00B876DF">
        <w:t xml:space="preserve">aquellas que corresponden al Consejo de Gobierno, </w:t>
      </w:r>
      <w:r w:rsidR="3C125895" w:rsidRPr="00B876DF">
        <w:t xml:space="preserve">a la persona titular del departamento competente en materia de medios de comunicación social </w:t>
      </w:r>
      <w:r w:rsidR="65382BAB" w:rsidRPr="00B876DF">
        <w:t>o</w:t>
      </w:r>
      <w:r w:rsidR="213899F0" w:rsidRPr="00B876DF">
        <w:t xml:space="preserve"> a </w:t>
      </w:r>
      <w:r w:rsidR="00D87769" w:rsidRPr="00B876DF">
        <w:t>la persona titular del órgano competente en materia de medios de comunicación social.</w:t>
      </w:r>
    </w:p>
    <w:p w14:paraId="238CB015" w14:textId="77777777" w:rsidR="000B066B" w:rsidRPr="00B876DF" w:rsidRDefault="000B066B" w:rsidP="000B066B">
      <w:pPr>
        <w:jc w:val="both"/>
      </w:pPr>
      <w:r w:rsidRPr="00B876DF">
        <w:t>El título III regula el régimen jurídico del servicio de comunicación audiovisual y consta de tres capítulos. Dichos capítulos regulan el servicio público de comunicación audiovisual, el servicio de comunicación audiovisual privado y el servicio de comunicación audiovisual comunitario sin ánimo de lucro, respectivamente. El capítulo II hace una distinción entre los servicios de comunicación audiovisual en régimen de comunicación previa y a los servicios de comunicación audiovisual mediante ondas hertzianas terrestres en régimen de licencia.</w:t>
      </w:r>
    </w:p>
    <w:p w14:paraId="770EE844" w14:textId="6FD2E231" w:rsidR="00632333" w:rsidRPr="00B876DF" w:rsidRDefault="00632333" w:rsidP="00F746E6">
      <w:pPr>
        <w:jc w:val="both"/>
      </w:pPr>
      <w:r w:rsidRPr="00B876DF">
        <w:t xml:space="preserve">El título IV </w:t>
      </w:r>
      <w:r w:rsidR="00AD0063" w:rsidRPr="00B876DF">
        <w:t xml:space="preserve">establece </w:t>
      </w:r>
      <w:r w:rsidR="0051100D" w:rsidRPr="00B876DF">
        <w:t xml:space="preserve">las obligaciones de las </w:t>
      </w:r>
      <w:r w:rsidR="00952DC4" w:rsidRPr="00B876DF">
        <w:t>personas o entidades</w:t>
      </w:r>
      <w:r w:rsidR="0051100D" w:rsidRPr="00B876DF">
        <w:t xml:space="preserve"> prestadoras de servicios de comunicación audiovisual</w:t>
      </w:r>
      <w:r w:rsidR="00CE6A50" w:rsidRPr="00B876DF">
        <w:t xml:space="preserve">, </w:t>
      </w:r>
      <w:r w:rsidR="00E0789A" w:rsidRPr="00B876DF">
        <w:t>mencionando</w:t>
      </w:r>
      <w:r w:rsidR="00CE6A50" w:rsidRPr="00B876DF">
        <w:t xml:space="preserve"> específicamente la</w:t>
      </w:r>
      <w:r w:rsidR="005A4833" w:rsidRPr="00B876DF">
        <w:t xml:space="preserve">s </w:t>
      </w:r>
      <w:r w:rsidR="00D32FE3" w:rsidRPr="00B876DF">
        <w:t>relativas</w:t>
      </w:r>
      <w:r w:rsidR="005A4833" w:rsidRPr="00B876DF">
        <w:t xml:space="preserve"> a</w:t>
      </w:r>
      <w:r w:rsidR="008A1775" w:rsidRPr="00B876DF">
        <w:t xml:space="preserve"> </w:t>
      </w:r>
      <w:r w:rsidR="00D32FE3" w:rsidRPr="00B876DF">
        <w:t>la</w:t>
      </w:r>
      <w:r w:rsidR="00CE6A50" w:rsidRPr="00B876DF">
        <w:t xml:space="preserve"> protección de </w:t>
      </w:r>
      <w:r w:rsidR="008A1775" w:rsidRPr="00B876DF">
        <w:t xml:space="preserve">los </w:t>
      </w:r>
      <w:r w:rsidR="00CE6A50" w:rsidRPr="00B876DF">
        <w:t>menores</w:t>
      </w:r>
      <w:r w:rsidR="005413F7" w:rsidRPr="00B876DF">
        <w:t xml:space="preserve"> y</w:t>
      </w:r>
      <w:r w:rsidR="00CE6A50" w:rsidRPr="00B876DF">
        <w:t xml:space="preserve"> la accesibilidad</w:t>
      </w:r>
      <w:r w:rsidR="00DF7694" w:rsidRPr="00B876DF">
        <w:t xml:space="preserve"> en los capítulos I y II, respectivamente</w:t>
      </w:r>
      <w:r w:rsidR="005413F7" w:rsidRPr="00B876DF">
        <w:t xml:space="preserve">. El capítulo </w:t>
      </w:r>
      <w:r w:rsidR="00956437" w:rsidRPr="00B876DF">
        <w:t xml:space="preserve">III recoge </w:t>
      </w:r>
      <w:r w:rsidR="005457E3" w:rsidRPr="00B876DF">
        <w:t>la obligación de promoción de obra audiovisual europea</w:t>
      </w:r>
      <w:r w:rsidR="00B8214C" w:rsidRPr="00B876DF">
        <w:t xml:space="preserve"> y de la diversidad ling</w:t>
      </w:r>
      <w:r w:rsidR="005E6F51" w:rsidRPr="00B876DF">
        <w:t>üística</w:t>
      </w:r>
      <w:r w:rsidR="00895153" w:rsidRPr="00B876DF">
        <w:t>, incluyendo las</w:t>
      </w:r>
      <w:r w:rsidR="00E8183D" w:rsidRPr="00B876DF">
        <w:t xml:space="preserve"> cuotas de obra audiovisual europea</w:t>
      </w:r>
      <w:r w:rsidR="00F468CB" w:rsidRPr="00B876DF">
        <w:t xml:space="preserve"> y la obligación de financiación anticipada </w:t>
      </w:r>
      <w:r w:rsidR="00923F0F" w:rsidRPr="00B876DF">
        <w:t>de obra audiovisual europea a cumplir en cada caso</w:t>
      </w:r>
      <w:r w:rsidR="007530AD" w:rsidRPr="00B876DF">
        <w:t xml:space="preserve">. Dicho capítulo también dispone </w:t>
      </w:r>
      <w:r w:rsidR="001D047B" w:rsidRPr="00B876DF">
        <w:t xml:space="preserve">los mecanismos </w:t>
      </w:r>
      <w:r w:rsidR="007C6392" w:rsidRPr="00B876DF">
        <w:t>para el</w:t>
      </w:r>
      <w:r w:rsidR="001D047B" w:rsidRPr="00B876DF">
        <w:t xml:space="preserve"> control y supervisión </w:t>
      </w:r>
      <w:r w:rsidR="007C6392" w:rsidRPr="00B876DF">
        <w:t xml:space="preserve">de las obligaciones de promoción </w:t>
      </w:r>
      <w:r w:rsidR="00D254E8" w:rsidRPr="00B876DF">
        <w:t>de obra audiovisual europea.</w:t>
      </w:r>
    </w:p>
    <w:p w14:paraId="73E8F91D" w14:textId="0AC2A3D6" w:rsidR="00124683" w:rsidRPr="00B876DF" w:rsidRDefault="00124683" w:rsidP="00F746E6">
      <w:pPr>
        <w:jc w:val="both"/>
      </w:pPr>
      <w:r w:rsidRPr="00B876DF">
        <w:t xml:space="preserve">El título V </w:t>
      </w:r>
      <w:r w:rsidR="00130548" w:rsidRPr="00B876DF">
        <w:t xml:space="preserve">crea el Registro de </w:t>
      </w:r>
      <w:r w:rsidR="00952DC4" w:rsidRPr="00B876DF">
        <w:t xml:space="preserve">personas </w:t>
      </w:r>
      <w:r w:rsidR="00CF6002" w:rsidRPr="00B876DF">
        <w:t>y</w:t>
      </w:r>
      <w:r w:rsidR="00952DC4" w:rsidRPr="00B876DF">
        <w:t xml:space="preserve"> entidades</w:t>
      </w:r>
      <w:r w:rsidR="00130548" w:rsidRPr="00B876DF">
        <w:t xml:space="preserve"> prestadoras de servicios de comunicación audiovisual de la CAE</w:t>
      </w:r>
      <w:r w:rsidR="00F575B9" w:rsidRPr="00B876DF">
        <w:t xml:space="preserve">, regulando aspectos como </w:t>
      </w:r>
      <w:r w:rsidR="004738C2" w:rsidRPr="00B876DF">
        <w:t xml:space="preserve">su </w:t>
      </w:r>
      <w:r w:rsidR="009569AE" w:rsidRPr="00B876DF">
        <w:t xml:space="preserve">naturaleza y adscripción, </w:t>
      </w:r>
      <w:r w:rsidR="00BB5FC5" w:rsidRPr="00B876DF">
        <w:t xml:space="preserve">organización y funcionamiento, </w:t>
      </w:r>
      <w:r w:rsidR="004738C2" w:rsidRPr="00B876DF">
        <w:t xml:space="preserve">los diferentes </w:t>
      </w:r>
      <w:r w:rsidR="00BB5FC5" w:rsidRPr="00B876DF">
        <w:t>procedimientos</w:t>
      </w:r>
      <w:r w:rsidR="00EF2FE6" w:rsidRPr="00B876DF">
        <w:t xml:space="preserve"> del Registro</w:t>
      </w:r>
      <w:r w:rsidR="00BB5FC5" w:rsidRPr="00B876DF">
        <w:t xml:space="preserve"> y </w:t>
      </w:r>
      <w:r w:rsidR="00A24D6A" w:rsidRPr="00B876DF">
        <w:t>la colaboración</w:t>
      </w:r>
      <w:r w:rsidR="00EF2FE6" w:rsidRPr="00B876DF">
        <w:t xml:space="preserve"> con otros organismos</w:t>
      </w:r>
      <w:r w:rsidR="00782E60" w:rsidRPr="00B876DF">
        <w:t xml:space="preserve">. </w:t>
      </w:r>
    </w:p>
    <w:p w14:paraId="338C1FDD" w14:textId="5F9D9A96" w:rsidR="00124683" w:rsidRPr="00B876DF" w:rsidRDefault="00124683" w:rsidP="00F746E6">
      <w:pPr>
        <w:jc w:val="both"/>
      </w:pPr>
      <w:r w:rsidRPr="00B876DF">
        <w:t xml:space="preserve">El título VI </w:t>
      </w:r>
      <w:r w:rsidR="00782E60" w:rsidRPr="00B876DF">
        <w:t xml:space="preserve">regula </w:t>
      </w:r>
      <w:r w:rsidR="002549EF" w:rsidRPr="00B876DF">
        <w:t xml:space="preserve">la potestad sancionadora. </w:t>
      </w:r>
      <w:r w:rsidR="006B781E" w:rsidRPr="00B876DF">
        <w:t>Este título recoge</w:t>
      </w:r>
      <w:r w:rsidR="00737798" w:rsidRPr="00B876DF">
        <w:t>, entre otros,</w:t>
      </w:r>
      <w:r w:rsidR="006B781E" w:rsidRPr="00B876DF">
        <w:t xml:space="preserve"> los </w:t>
      </w:r>
      <w:r w:rsidR="00DB6F06" w:rsidRPr="00B876DF">
        <w:t xml:space="preserve">órganos competentes </w:t>
      </w:r>
      <w:r w:rsidR="006826D4" w:rsidRPr="00B876DF">
        <w:t>para la imposición de infracciones</w:t>
      </w:r>
      <w:r w:rsidR="00337D2C" w:rsidRPr="00B876DF">
        <w:t xml:space="preserve"> en materia audiovisual</w:t>
      </w:r>
      <w:r w:rsidR="001F3E37" w:rsidRPr="00B876DF">
        <w:t>, la posibilidad de</w:t>
      </w:r>
      <w:r w:rsidR="008B0A80" w:rsidRPr="00B876DF">
        <w:t xml:space="preserve"> </w:t>
      </w:r>
      <w:r w:rsidR="00430260" w:rsidRPr="00B876DF">
        <w:t>adoptar medidas</w:t>
      </w:r>
      <w:r w:rsidR="00026438" w:rsidRPr="00B876DF">
        <w:t xml:space="preserve"> provisionales</w:t>
      </w:r>
      <w:r w:rsidR="003F557E" w:rsidRPr="00B876DF">
        <w:t xml:space="preserve"> </w:t>
      </w:r>
      <w:r w:rsidR="002E184D" w:rsidRPr="00B876DF">
        <w:t>con anterioridad</w:t>
      </w:r>
      <w:r w:rsidR="003F557E" w:rsidRPr="00B876DF">
        <w:t xml:space="preserve"> </w:t>
      </w:r>
      <w:r w:rsidR="00927CDC" w:rsidRPr="00B876DF">
        <w:t xml:space="preserve">al procedimiento como en el propio procedimiento sancionador y los criterios de graduación de sanciones. </w:t>
      </w:r>
      <w:r w:rsidR="00782E60" w:rsidRPr="00B876DF">
        <w:t xml:space="preserve"> </w:t>
      </w:r>
    </w:p>
    <w:p w14:paraId="46200C2C" w14:textId="23A2692E" w:rsidR="00A24D6A" w:rsidRPr="00B876DF" w:rsidRDefault="00A24D6A" w:rsidP="00F746E6">
      <w:pPr>
        <w:jc w:val="both"/>
      </w:pPr>
      <w:r w:rsidRPr="00B876DF">
        <w:t xml:space="preserve">El decreto se complementa con </w:t>
      </w:r>
      <w:r w:rsidR="00A15B94" w:rsidRPr="00B876DF">
        <w:t>tres</w:t>
      </w:r>
      <w:r w:rsidR="00873FD4" w:rsidRPr="00B876DF">
        <w:t xml:space="preserve"> disposici</w:t>
      </w:r>
      <w:r w:rsidR="00A15B94" w:rsidRPr="00B876DF">
        <w:t xml:space="preserve">ones </w:t>
      </w:r>
      <w:r w:rsidR="00873FD4" w:rsidRPr="00B876DF">
        <w:t>adicional</w:t>
      </w:r>
      <w:r w:rsidR="00A15B94" w:rsidRPr="00B876DF">
        <w:t>es</w:t>
      </w:r>
      <w:r w:rsidR="00873FD4" w:rsidRPr="00B876DF">
        <w:t xml:space="preserve">, </w:t>
      </w:r>
      <w:r w:rsidR="007802F8" w:rsidRPr="00B876DF">
        <w:t xml:space="preserve">una transitoria, </w:t>
      </w:r>
      <w:r w:rsidR="00426962" w:rsidRPr="00B876DF">
        <w:t xml:space="preserve">una derogatoria y </w:t>
      </w:r>
      <w:r w:rsidR="001D11BF" w:rsidRPr="00B876DF">
        <w:t>una</w:t>
      </w:r>
      <w:r w:rsidR="00426962" w:rsidRPr="00B876DF">
        <w:t xml:space="preserve"> disposici</w:t>
      </w:r>
      <w:r w:rsidR="001D11BF" w:rsidRPr="00B876DF">
        <w:t>ón</w:t>
      </w:r>
      <w:r w:rsidR="00426962" w:rsidRPr="00B876DF">
        <w:t xml:space="preserve"> </w:t>
      </w:r>
      <w:r w:rsidR="001D11BF" w:rsidRPr="00B876DF">
        <w:t>final</w:t>
      </w:r>
      <w:r w:rsidR="00426962" w:rsidRPr="00B876DF">
        <w:t>.</w:t>
      </w:r>
    </w:p>
    <w:p w14:paraId="58975395" w14:textId="090E24FF" w:rsidR="00F746E6" w:rsidRPr="00B876DF" w:rsidRDefault="00F746E6" w:rsidP="00F746E6">
      <w:pPr>
        <w:jc w:val="both"/>
      </w:pPr>
      <w:r w:rsidRPr="00B876DF">
        <w:t xml:space="preserve">En su virtud, </w:t>
      </w:r>
      <w:r w:rsidR="00CE10B5" w:rsidRPr="00B876DF">
        <w:t xml:space="preserve">emitidos los informes preceptivos correspondientes, </w:t>
      </w:r>
      <w:r w:rsidRPr="00B876DF">
        <w:t xml:space="preserve">a propuesta de la </w:t>
      </w:r>
      <w:r w:rsidR="007219F6" w:rsidRPr="00B876DF">
        <w:t xml:space="preserve">vicepresidenta primera del Gobierno </w:t>
      </w:r>
      <w:r w:rsidR="00596209" w:rsidRPr="00B876DF">
        <w:t xml:space="preserve">y </w:t>
      </w:r>
      <w:r w:rsidR="007219F6" w:rsidRPr="00B876DF">
        <w:t>consejera</w:t>
      </w:r>
      <w:r w:rsidR="00596209" w:rsidRPr="00B876DF">
        <w:t xml:space="preserve"> de Cultura y Política Lingüística</w:t>
      </w:r>
      <w:r w:rsidR="00922E3F" w:rsidRPr="00B876DF">
        <w:t xml:space="preserve">, </w:t>
      </w:r>
      <w:r w:rsidR="00CE10B5" w:rsidRPr="00B876DF">
        <w:t xml:space="preserve">y </w:t>
      </w:r>
      <w:r w:rsidRPr="00B876DF">
        <w:t xml:space="preserve">previa deliberación y aprobación del Consejo de Gobierno en su sesión celebrada el día.... de ... de X., </w:t>
      </w:r>
    </w:p>
    <w:p w14:paraId="4706A696" w14:textId="039079A5" w:rsidR="00394B07" w:rsidRPr="00B876DF" w:rsidRDefault="00394B07" w:rsidP="00D4535B">
      <w:pPr>
        <w:spacing w:before="480" w:after="480"/>
        <w:jc w:val="center"/>
      </w:pPr>
      <w:r w:rsidRPr="00B876DF">
        <w:t>DISPONGO</w:t>
      </w:r>
      <w:r w:rsidR="00316F60" w:rsidRPr="00B876DF">
        <w:t>:</w:t>
      </w:r>
    </w:p>
    <w:p w14:paraId="00FED744" w14:textId="5AEDD6D8" w:rsidR="003E2534" w:rsidRPr="00B876DF" w:rsidRDefault="00E0347B" w:rsidP="004F0683">
      <w:pPr>
        <w:pStyle w:val="Prrafodelista"/>
        <w:spacing w:before="120" w:after="0"/>
        <w:ind w:left="0"/>
        <w:jc w:val="center"/>
        <w:outlineLvl w:val="0"/>
      </w:pPr>
      <w:bookmarkStart w:id="1" w:name="_Toc194327172"/>
      <w:bookmarkStart w:id="2" w:name="_Toc222225164"/>
      <w:r w:rsidRPr="00B876DF">
        <w:t>T</w:t>
      </w:r>
      <w:r w:rsidR="00A55299" w:rsidRPr="00B876DF">
        <w:t>Í</w:t>
      </w:r>
      <w:r w:rsidRPr="00B876DF">
        <w:t xml:space="preserve">TULO </w:t>
      </w:r>
      <w:bookmarkEnd w:id="1"/>
      <w:r w:rsidR="00BF5DA0" w:rsidRPr="00B876DF">
        <w:t>PRELIMINAR</w:t>
      </w:r>
      <w:bookmarkEnd w:id="2"/>
      <w:r w:rsidR="007816BA" w:rsidRPr="00B876DF">
        <w:t xml:space="preserve"> </w:t>
      </w:r>
    </w:p>
    <w:p w14:paraId="4B950CBE" w14:textId="77777777" w:rsidR="003E2534" w:rsidRPr="00B876DF" w:rsidRDefault="003E2534" w:rsidP="0037622D">
      <w:pPr>
        <w:spacing w:before="120" w:after="0"/>
        <w:jc w:val="center"/>
        <w:outlineLvl w:val="0"/>
      </w:pPr>
      <w:bookmarkStart w:id="3" w:name="_Toc222225165"/>
      <w:r w:rsidRPr="00B876DF">
        <w:t>DISPOSICIONES GENERALES</w:t>
      </w:r>
      <w:bookmarkEnd w:id="3"/>
    </w:p>
    <w:p w14:paraId="3016A1FA" w14:textId="1ACB1C9C" w:rsidR="003E2534" w:rsidRPr="00B876DF" w:rsidRDefault="003E2534" w:rsidP="00356EA0">
      <w:pPr>
        <w:pStyle w:val="Ttulo4"/>
        <w:spacing w:before="360"/>
      </w:pPr>
      <w:bookmarkStart w:id="4" w:name="_Toc222225166"/>
      <w:r w:rsidRPr="00B876DF">
        <w:lastRenderedPageBreak/>
        <w:t>Artículo 1</w:t>
      </w:r>
      <w:r w:rsidR="00EC3690" w:rsidRPr="00B876DF">
        <w:t>.–</w:t>
      </w:r>
      <w:r w:rsidR="00873778" w:rsidRPr="00B876DF">
        <w:t xml:space="preserve"> </w:t>
      </w:r>
      <w:r w:rsidRPr="00B876DF">
        <w:t xml:space="preserve"> Objeto</w:t>
      </w:r>
      <w:r w:rsidR="00034793" w:rsidRPr="00B876DF">
        <w:t>.</w:t>
      </w:r>
      <w:bookmarkEnd w:id="4"/>
    </w:p>
    <w:p w14:paraId="1688DF8A" w14:textId="41E73985" w:rsidR="00FA6EB5" w:rsidRPr="00B876DF" w:rsidRDefault="003E2534" w:rsidP="00B91B39">
      <w:pPr>
        <w:spacing w:before="120" w:after="0"/>
        <w:jc w:val="both"/>
      </w:pPr>
      <w:r w:rsidRPr="00B876DF">
        <w:t>El objeto de</w:t>
      </w:r>
      <w:r w:rsidR="00970153" w:rsidRPr="00B876DF">
        <w:t xml:space="preserve">l presente </w:t>
      </w:r>
      <w:r w:rsidRPr="00B876DF">
        <w:t>decreto es establecer el régimen jurídico para la prestación del servicio de comunicación audiovisual dentro del marco competencial de la Comunidad Autónoma de</w:t>
      </w:r>
      <w:r w:rsidR="00276DD9" w:rsidRPr="00B876DF">
        <w:t xml:space="preserve"> Euskadi.</w:t>
      </w:r>
    </w:p>
    <w:p w14:paraId="4CB75BDC" w14:textId="1E6747C6" w:rsidR="003366FA" w:rsidRPr="00B876DF" w:rsidRDefault="003366FA" w:rsidP="00EC3690">
      <w:pPr>
        <w:pStyle w:val="Ttulo4"/>
        <w:spacing w:before="360"/>
      </w:pPr>
      <w:bookmarkStart w:id="5" w:name="_Toc222225167"/>
      <w:r w:rsidRPr="00B876DF">
        <w:t xml:space="preserve">Artículo </w:t>
      </w:r>
      <w:r w:rsidR="00863F69" w:rsidRPr="00B876DF">
        <w:t>2</w:t>
      </w:r>
      <w:r w:rsidRPr="00B876DF">
        <w:t>.</w:t>
      </w:r>
      <w:r w:rsidR="00EC3690" w:rsidRPr="00B876DF">
        <w:t>–</w:t>
      </w:r>
      <w:r w:rsidR="000F5835" w:rsidRPr="00B876DF">
        <w:t xml:space="preserve"> </w:t>
      </w:r>
      <w:r w:rsidRPr="00B876DF">
        <w:t>Ámbito de aplicación.</w:t>
      </w:r>
      <w:bookmarkEnd w:id="5"/>
    </w:p>
    <w:p w14:paraId="772AE970" w14:textId="6C5DC31F" w:rsidR="00F5667F" w:rsidRPr="00B876DF" w:rsidRDefault="003366FA" w:rsidP="00B91B39">
      <w:pPr>
        <w:spacing w:before="120"/>
        <w:jc w:val="both"/>
      </w:pPr>
      <w:r w:rsidRPr="00B876DF">
        <w:t xml:space="preserve">1.– Los servicios de comunicación audiovisual comprendidos en el ámbito de aplicación del presente decreto son aquellos servicios de comunicación audiovisual </w:t>
      </w:r>
      <w:r w:rsidR="6EE777BC" w:rsidRPr="00B876DF">
        <w:t xml:space="preserve">mediante ondas hertzianas terrestres </w:t>
      </w:r>
      <w:r w:rsidRPr="00B876DF">
        <w:t>y servicios de agregación de servicios de comunicación audiovisual cuyo ámbito territorial de cobertura no sea superior al de la Comunidad Autónoma de</w:t>
      </w:r>
      <w:r w:rsidR="005B535F" w:rsidRPr="00B876DF">
        <w:t xml:space="preserve"> Euskadi</w:t>
      </w:r>
      <w:r w:rsidRPr="00B876DF">
        <w:t xml:space="preserve">, sin perjuicio de la superación de dicho ámbito territorial derivada de los desbordamientos naturales de la señal. </w:t>
      </w:r>
      <w:r w:rsidR="00CF3001" w:rsidRPr="00B876DF">
        <w:t>Asimismo, será de aplicación el presente decreto para los supuestos de</w:t>
      </w:r>
      <w:r w:rsidR="004239E2" w:rsidRPr="00B876DF">
        <w:t xml:space="preserve"> prestación de servicio de comunicación audiovisual mediante </w:t>
      </w:r>
      <w:r w:rsidR="00B333A6" w:rsidRPr="00B876DF">
        <w:t>sistema diferente de ondas hertzianas</w:t>
      </w:r>
      <w:r w:rsidR="00157453" w:rsidRPr="00B876DF">
        <w:t>, siempre que se cumpla</w:t>
      </w:r>
      <w:r w:rsidR="00402086" w:rsidRPr="00B876DF">
        <w:t>n</w:t>
      </w:r>
      <w:r w:rsidR="00157453" w:rsidRPr="00B876DF">
        <w:t xml:space="preserve"> de forma simultánea las siguientes condiciones:</w:t>
      </w:r>
    </w:p>
    <w:p w14:paraId="28E1134A" w14:textId="1897A87D" w:rsidR="00157453" w:rsidRPr="00B876DF" w:rsidRDefault="002A00BC" w:rsidP="00E10E3F">
      <w:pPr>
        <w:spacing w:before="120"/>
        <w:ind w:left="708"/>
        <w:jc w:val="both"/>
      </w:pPr>
      <w:r w:rsidRPr="00B876DF">
        <w:t>a</w:t>
      </w:r>
      <w:r w:rsidR="00157453" w:rsidRPr="00B876DF">
        <w:t xml:space="preserve">) </w:t>
      </w:r>
      <w:r w:rsidR="00395693" w:rsidRPr="00B876DF">
        <w:t>Que</w:t>
      </w:r>
      <w:r w:rsidR="00157453" w:rsidRPr="00B876DF">
        <w:t xml:space="preserve"> </w:t>
      </w:r>
      <w:r w:rsidR="002207D7" w:rsidRPr="00B876DF">
        <w:t xml:space="preserve">la persona o entidad prestadora </w:t>
      </w:r>
      <w:r w:rsidR="00395693" w:rsidRPr="00B876DF">
        <w:t>tenga</w:t>
      </w:r>
      <w:r w:rsidR="00157453" w:rsidRPr="00B876DF">
        <w:t xml:space="preserve"> su sede central en Euskadi</w:t>
      </w:r>
      <w:r w:rsidR="000876E1" w:rsidRPr="00B876DF">
        <w:t xml:space="preserve"> y las decisiones editoriales sobre el servicio de comunicación audiovisual se </w:t>
      </w:r>
      <w:r w:rsidR="00395693" w:rsidRPr="00B876DF">
        <w:t>tomen</w:t>
      </w:r>
      <w:r w:rsidR="000876E1" w:rsidRPr="00B876DF">
        <w:t xml:space="preserve"> en dicha Comunidad Autónoma.</w:t>
      </w:r>
    </w:p>
    <w:p w14:paraId="4456C159" w14:textId="0981C409" w:rsidR="00B84625" w:rsidRPr="00B876DF" w:rsidRDefault="00B84625" w:rsidP="00E10E3F">
      <w:pPr>
        <w:spacing w:before="120"/>
        <w:ind w:left="708"/>
        <w:jc w:val="both"/>
      </w:pPr>
      <w:r w:rsidRPr="00B876DF">
        <w:t xml:space="preserve">b) </w:t>
      </w:r>
      <w:r w:rsidR="00395693" w:rsidRPr="00B876DF">
        <w:t>Que</w:t>
      </w:r>
      <w:r w:rsidRPr="00B876DF">
        <w:t xml:space="preserve"> el servicio de comunicación audiovisual se dirija mayoritariamente a </w:t>
      </w:r>
      <w:r w:rsidR="000A4F0A" w:rsidRPr="00B876DF">
        <w:t xml:space="preserve">personas </w:t>
      </w:r>
      <w:r w:rsidRPr="00B876DF">
        <w:t>usuari</w:t>
      </w:r>
      <w:r w:rsidR="000A4F0A" w:rsidRPr="00B876DF">
        <w:t>a</w:t>
      </w:r>
      <w:r w:rsidRPr="00B876DF">
        <w:t>s establecid</w:t>
      </w:r>
      <w:r w:rsidR="000A4F0A" w:rsidRPr="00B876DF">
        <w:t>a</w:t>
      </w:r>
      <w:r w:rsidRPr="00B876DF">
        <w:t xml:space="preserve">s en </w:t>
      </w:r>
      <w:r w:rsidR="00133AD8" w:rsidRPr="00B876DF">
        <w:t>Euskadi</w:t>
      </w:r>
      <w:r w:rsidRPr="00B876DF">
        <w:t xml:space="preserve"> por la naturaleza, temática o idioma de los contenidos audiovisuales</w:t>
      </w:r>
      <w:r w:rsidR="002A00BC" w:rsidRPr="00B876DF">
        <w:t xml:space="preserve"> que se emiten a través de dicho servicio.</w:t>
      </w:r>
    </w:p>
    <w:p w14:paraId="314BE841" w14:textId="324C107E" w:rsidR="003366FA" w:rsidRPr="00B876DF" w:rsidRDefault="003366FA" w:rsidP="003366FA">
      <w:pPr>
        <w:jc w:val="both"/>
      </w:pPr>
      <w:r w:rsidRPr="00B876DF">
        <w:t>Conforman, por tanto, el ámbito de aplicación del presente decreto las siguientes modalidades de servicios en el ámbito de la Comunidad Autónoma de</w:t>
      </w:r>
      <w:r w:rsidR="005B535F" w:rsidRPr="00B876DF">
        <w:t xml:space="preserve"> Euskadi</w:t>
      </w:r>
      <w:r w:rsidRPr="00B876DF">
        <w:t>, ya se trate de servicios de comunicación audiovisual o de servicios de agregación de servicios de comunicación audiovisual:</w:t>
      </w:r>
    </w:p>
    <w:p w14:paraId="4819DD94" w14:textId="2B2B14F5" w:rsidR="003366FA" w:rsidRPr="00B876DF" w:rsidRDefault="008E5F1E" w:rsidP="00040632">
      <w:pPr>
        <w:pStyle w:val="Prrafodelista"/>
        <w:numPr>
          <w:ilvl w:val="0"/>
          <w:numId w:val="1"/>
        </w:numPr>
        <w:spacing w:before="120" w:after="240"/>
        <w:jc w:val="both"/>
      </w:pPr>
      <w:r w:rsidRPr="00B876DF">
        <w:t>T</w:t>
      </w:r>
      <w:r w:rsidR="003366FA" w:rsidRPr="00B876DF">
        <w:t>elevisivo lineal</w:t>
      </w:r>
      <w:r w:rsidR="00D11271" w:rsidRPr="00B876DF">
        <w:t>.</w:t>
      </w:r>
    </w:p>
    <w:p w14:paraId="23565A0C" w14:textId="62715B96" w:rsidR="003366FA" w:rsidRPr="00B876DF" w:rsidRDefault="00967FD8" w:rsidP="00040632">
      <w:pPr>
        <w:pStyle w:val="Prrafodelista"/>
        <w:numPr>
          <w:ilvl w:val="0"/>
          <w:numId w:val="1"/>
        </w:numPr>
        <w:spacing w:before="120" w:after="240"/>
        <w:jc w:val="both"/>
      </w:pPr>
      <w:r w:rsidRPr="00B876DF">
        <w:t>T</w:t>
      </w:r>
      <w:r w:rsidR="003366FA" w:rsidRPr="00B876DF">
        <w:t>elevisivo a petición o no lineal</w:t>
      </w:r>
      <w:r w:rsidR="00D11271" w:rsidRPr="00B876DF">
        <w:t>.</w:t>
      </w:r>
    </w:p>
    <w:p w14:paraId="42C94BAF" w14:textId="2ECFB826" w:rsidR="003366FA" w:rsidRPr="00B876DF" w:rsidRDefault="00967FD8" w:rsidP="00040632">
      <w:pPr>
        <w:pStyle w:val="Prrafodelista"/>
        <w:numPr>
          <w:ilvl w:val="0"/>
          <w:numId w:val="1"/>
        </w:numPr>
        <w:spacing w:before="120" w:after="240"/>
        <w:jc w:val="both"/>
      </w:pPr>
      <w:r w:rsidRPr="00B876DF">
        <w:t>R</w:t>
      </w:r>
      <w:r w:rsidR="003366FA" w:rsidRPr="00B876DF">
        <w:t>adiofónico</w:t>
      </w:r>
      <w:r w:rsidR="00D11271" w:rsidRPr="00B876DF">
        <w:t>.</w:t>
      </w:r>
    </w:p>
    <w:p w14:paraId="3F6963CC" w14:textId="10F5B659" w:rsidR="003366FA" w:rsidRPr="00B876DF" w:rsidRDefault="00967FD8" w:rsidP="00040632">
      <w:pPr>
        <w:pStyle w:val="Prrafodelista"/>
        <w:numPr>
          <w:ilvl w:val="0"/>
          <w:numId w:val="1"/>
        </w:numPr>
        <w:spacing w:before="120" w:after="240"/>
        <w:jc w:val="both"/>
      </w:pPr>
      <w:r w:rsidRPr="00B876DF">
        <w:t>S</w:t>
      </w:r>
      <w:r w:rsidR="003366FA" w:rsidRPr="00B876DF">
        <w:t>onoro a petición</w:t>
      </w:r>
      <w:r w:rsidR="00D11271" w:rsidRPr="00B876DF">
        <w:t>.</w:t>
      </w:r>
    </w:p>
    <w:p w14:paraId="4926602D" w14:textId="31D37697" w:rsidR="003366FA" w:rsidRPr="00B876DF" w:rsidRDefault="003366FA" w:rsidP="00040632">
      <w:pPr>
        <w:pStyle w:val="Prrafodelista"/>
        <w:numPr>
          <w:ilvl w:val="0"/>
          <w:numId w:val="1"/>
        </w:numPr>
        <w:spacing w:before="120" w:after="240"/>
        <w:jc w:val="both"/>
      </w:pPr>
      <w:r w:rsidRPr="00B876DF">
        <w:t>Servicio prestado a través de televisión conectada</w:t>
      </w:r>
      <w:r w:rsidR="00D11271" w:rsidRPr="00B876DF">
        <w:t>.</w:t>
      </w:r>
    </w:p>
    <w:p w14:paraId="3E2556B6" w14:textId="24FDF101" w:rsidR="003366FA" w:rsidRPr="00B876DF" w:rsidRDefault="003366FA" w:rsidP="003366FA">
      <w:pPr>
        <w:jc w:val="both"/>
      </w:pPr>
      <w:r w:rsidRPr="00B876DF">
        <w:t xml:space="preserve">2.– Quedan excluidos del ámbito de aplicación </w:t>
      </w:r>
      <w:r w:rsidR="00970153" w:rsidRPr="00B876DF">
        <w:t>del presente</w:t>
      </w:r>
      <w:r w:rsidRPr="00B876DF">
        <w:t xml:space="preserve"> decreto: </w:t>
      </w:r>
    </w:p>
    <w:p w14:paraId="397C6AD8" w14:textId="306ABF2D" w:rsidR="003366FA" w:rsidRPr="00B876DF" w:rsidRDefault="003366FA" w:rsidP="00E10E3F">
      <w:pPr>
        <w:spacing w:before="120" w:after="0"/>
        <w:ind w:left="708"/>
        <w:jc w:val="both"/>
      </w:pPr>
      <w:r w:rsidRPr="00B876DF">
        <w:t>a) Las redes y servicios de comunicaciones electrónicas utilizad</w:t>
      </w:r>
      <w:r w:rsidR="00E612F5" w:rsidRPr="00B876DF">
        <w:t>a</w:t>
      </w:r>
      <w:r w:rsidRPr="00B876DF">
        <w:t>s para el transporte y difusión de la señal del servicio de comunicación audiovisual, sus recursos asociados y los equipos técnicos necesarios para la recepción de la comunicación audiovisual, cuyo régimen será el propio de las telecomunicaciones.</w:t>
      </w:r>
    </w:p>
    <w:p w14:paraId="751BBB6E" w14:textId="77777777" w:rsidR="003366FA" w:rsidRPr="00B876DF" w:rsidRDefault="003366FA" w:rsidP="00E10E3F">
      <w:pPr>
        <w:spacing w:before="120" w:after="0"/>
        <w:ind w:left="708"/>
        <w:jc w:val="both"/>
      </w:pPr>
      <w:r w:rsidRPr="00B876DF">
        <w:t>b) Las personas físicas o jurídicas que únicamente difundan o transporten la señal de programas audiovisuales cuya responsabilidad editorial corresponde a terceros.</w:t>
      </w:r>
    </w:p>
    <w:p w14:paraId="549B83BA" w14:textId="492E447A" w:rsidR="003366FA" w:rsidRPr="00B876DF" w:rsidRDefault="003366FA" w:rsidP="00E10E3F">
      <w:pPr>
        <w:spacing w:before="120" w:after="0"/>
        <w:ind w:left="708"/>
        <w:jc w:val="both"/>
      </w:pPr>
      <w:r w:rsidRPr="00B876DF">
        <w:t>c) Los sitios webs privados y las comunicaciones audiovisuales que no constituyan medios de comunicación de masas en los términos definidos en la Directiva 2010/13/UE del Parlamento Europeo y del Consejo, de 10 de marzo de 2010, sobre la coordinación de determinadas disposiciones legales, reglamentarias y administrativas de los Estados miembros relativas a la prestación de servicios de comunicación audiovisual</w:t>
      </w:r>
      <w:r w:rsidR="00A52A77" w:rsidRPr="00B876DF">
        <w:t xml:space="preserve"> </w:t>
      </w:r>
      <w:r w:rsidR="0034372A" w:rsidRPr="00B876DF">
        <w:t>(Directiva de servicios de comunicación audiovisual)</w:t>
      </w:r>
      <w:r w:rsidRPr="00B876DF">
        <w:t xml:space="preserve">, que no estén destinadas a una parte significativa del público y no tengan un claro impacto sobre él y, en general, cualesquiera </w:t>
      </w:r>
      <w:r w:rsidRPr="00B876DF">
        <w:lastRenderedPageBreak/>
        <w:t xml:space="preserve">actividades que no compitan por la misma audiencia que </w:t>
      </w:r>
      <w:r w:rsidR="00D62A5A" w:rsidRPr="00B876DF">
        <w:t xml:space="preserve">las </w:t>
      </w:r>
      <w:r w:rsidR="00952DC4" w:rsidRPr="00B876DF">
        <w:t>personas o entidades</w:t>
      </w:r>
      <w:r w:rsidR="00D62A5A" w:rsidRPr="00B876DF">
        <w:t xml:space="preserve"> prestadoras</w:t>
      </w:r>
      <w:r w:rsidRPr="00B876DF">
        <w:t xml:space="preserve"> del servicio de comunicación audiovisual o </w:t>
      </w:r>
      <w:r w:rsidR="00D62A5A" w:rsidRPr="00B876DF">
        <w:t xml:space="preserve">las </w:t>
      </w:r>
      <w:r w:rsidR="00952DC4" w:rsidRPr="00B876DF">
        <w:t>personas o entidades</w:t>
      </w:r>
      <w:r w:rsidR="00D62A5A" w:rsidRPr="00B876DF">
        <w:t xml:space="preserve"> prestadoras </w:t>
      </w:r>
      <w:r w:rsidRPr="00B876DF">
        <w:t>del servicio de intercambio de vídeos a través de plataforma.</w:t>
      </w:r>
    </w:p>
    <w:p w14:paraId="5FDFAD2E" w14:textId="53986601" w:rsidR="00863F69" w:rsidRPr="00B876DF" w:rsidRDefault="00863F69" w:rsidP="00863F69">
      <w:pPr>
        <w:pStyle w:val="Ttulo4"/>
        <w:spacing w:before="240"/>
      </w:pPr>
      <w:bookmarkStart w:id="6" w:name="_Toc222225168"/>
      <w:r w:rsidRPr="00B876DF">
        <w:t>Artículo 3.</w:t>
      </w:r>
      <w:r w:rsidR="00F753D7" w:rsidRPr="00B876DF">
        <w:t xml:space="preserve">– </w:t>
      </w:r>
      <w:r w:rsidR="000F5835" w:rsidRPr="00B876DF">
        <w:t xml:space="preserve"> </w:t>
      </w:r>
      <w:r w:rsidRPr="00B876DF">
        <w:t>Definiciones.</w:t>
      </w:r>
      <w:r w:rsidRPr="00B876DF">
        <w:softHyphen/>
      </w:r>
      <w:bookmarkEnd w:id="6"/>
      <w:r w:rsidRPr="00B876DF">
        <w:t xml:space="preserve">  </w:t>
      </w:r>
    </w:p>
    <w:p w14:paraId="23039EF8" w14:textId="77777777" w:rsidR="00863F69" w:rsidRPr="00B876DF" w:rsidRDefault="00863F69" w:rsidP="00863F69">
      <w:pPr>
        <w:spacing w:before="120"/>
        <w:jc w:val="both"/>
      </w:pPr>
      <w:r w:rsidRPr="00B876DF">
        <w:t>A los efectos de lo que dispone el presente decreto, se entiende por:</w:t>
      </w:r>
    </w:p>
    <w:p w14:paraId="0F6A268F" w14:textId="70255AE0" w:rsidR="007A0BC1" w:rsidRPr="00B876DF" w:rsidRDefault="007A0BC1" w:rsidP="00AD1A9C">
      <w:pPr>
        <w:jc w:val="both"/>
      </w:pPr>
      <w:r w:rsidRPr="00B876DF">
        <w:t xml:space="preserve">1.– Servicio de comunicación audiovisual: </w:t>
      </w:r>
      <w:r w:rsidR="00E728F2" w:rsidRPr="00B876DF">
        <w:t>el servicio cuya finalidad principal propia o de una de sus partes disociables consiste en ofrecer, bajo la responsabilidad editorial de un</w:t>
      </w:r>
      <w:r w:rsidR="002303C6" w:rsidRPr="00B876DF">
        <w:t xml:space="preserve">a persona o entidad </w:t>
      </w:r>
      <w:r w:rsidR="00207208" w:rsidRPr="00B876DF">
        <w:t>prestadora de servicios de comunicación audiovisual</w:t>
      </w:r>
      <w:r w:rsidR="004D5BB9" w:rsidRPr="00B876DF">
        <w:t xml:space="preserve">, </w:t>
      </w:r>
      <w:r w:rsidR="00DE0BA7" w:rsidRPr="00B876DF">
        <w:t>a través de redes de comunicación electrónicas</w:t>
      </w:r>
      <w:r w:rsidR="00E728F2" w:rsidRPr="00B876DF">
        <w:t xml:space="preserve">, </w:t>
      </w:r>
      <w:r w:rsidR="004D5BB9" w:rsidRPr="00B876DF">
        <w:t xml:space="preserve">programas </w:t>
      </w:r>
      <w:r w:rsidR="00E728F2" w:rsidRPr="00B876DF">
        <w:t>con objeto de informar, entretener o educar</w:t>
      </w:r>
      <w:r w:rsidR="004D5BB9" w:rsidRPr="00B876DF">
        <w:t xml:space="preserve"> al público en general</w:t>
      </w:r>
      <w:r w:rsidR="00DE4734" w:rsidRPr="00B876DF">
        <w:t>.</w:t>
      </w:r>
      <w:r w:rsidR="00E728F2" w:rsidRPr="00B876DF">
        <w:t xml:space="preserve">  </w:t>
      </w:r>
    </w:p>
    <w:p w14:paraId="64C2C605" w14:textId="444D634C" w:rsidR="00084BCE" w:rsidRPr="00B876DF" w:rsidRDefault="007A0BC1" w:rsidP="00AD1A9C">
      <w:pPr>
        <w:jc w:val="both"/>
      </w:pPr>
      <w:r w:rsidRPr="00B876DF">
        <w:t>2</w:t>
      </w:r>
      <w:r w:rsidR="00AD1A9C" w:rsidRPr="00B876DF">
        <w:t xml:space="preserve">.– </w:t>
      </w:r>
      <w:r w:rsidRPr="00B876DF">
        <w:t>Servicio público de comunicación audiovisual</w:t>
      </w:r>
      <w:r w:rsidR="00DA5B86" w:rsidRPr="00B876DF">
        <w:t xml:space="preserve"> de la CAE</w:t>
      </w:r>
      <w:r w:rsidRPr="00B876DF">
        <w:t>: el servicio esencial de interés económico general prestado por entidades públicas y cuya titularidad corresponde a la Administración general de la Comunidad Autónoma de Euskadi o a entidades locales de la Comunidad Autónoma de Euskadi.</w:t>
      </w:r>
    </w:p>
    <w:p w14:paraId="628EA9F2" w14:textId="1A3DC34C" w:rsidR="00AD1A9C" w:rsidRPr="00B876DF" w:rsidRDefault="00084BCE" w:rsidP="00AD1A9C">
      <w:pPr>
        <w:jc w:val="both"/>
      </w:pPr>
      <w:r w:rsidRPr="00B876DF">
        <w:t>3</w:t>
      </w:r>
      <w:r w:rsidR="00AD1A9C" w:rsidRPr="00B876DF">
        <w:t xml:space="preserve">.– </w:t>
      </w:r>
      <w:r w:rsidR="00863F69" w:rsidRPr="00B876DF">
        <w:t>Servicio de comunicación audiovisual privado: el servicio de carácter económico o con ánimo de lucro cuya titularidad corresponde a personas físicas o jurídicas que tiene como finalidad la difusión de cualquier tipo de contenidos permitidos por la legislación vigente, pudiendo incluir la emisión de comunicaciones comerciales</w:t>
      </w:r>
      <w:r w:rsidR="00AD1A9C" w:rsidRPr="00B876DF">
        <w:t>.</w:t>
      </w:r>
    </w:p>
    <w:p w14:paraId="3FE3078F" w14:textId="0DA6D6DB" w:rsidR="00AD1A9C" w:rsidRPr="00B876DF" w:rsidRDefault="007A0BC1" w:rsidP="00AD1A9C">
      <w:pPr>
        <w:jc w:val="both"/>
      </w:pPr>
      <w:r w:rsidRPr="00B876DF">
        <w:t>4</w:t>
      </w:r>
      <w:r w:rsidR="00AD1A9C" w:rsidRPr="00B876DF">
        <w:t xml:space="preserve">.– </w:t>
      </w:r>
      <w:r w:rsidR="00863F69" w:rsidRPr="00B876DF">
        <w:t>Servicio de comunicación audiovisual comunitario sin ánimo de lucro: el servicio de carácter no económico prestado por organizaciones o entidades privadas sin ánimo de lucro, a través de cualquier modalidad tecnológica, que ofrece contenidos de proximidad destinados a dar respuesta a las necesidades sociales, culturales y de comunicación específicas de las comunidades y de los grupos sociales a los que da cobertura, basándose en criterios abiertos, claros y transparentes de acceso respecto a la emisión, la producción y la gestión, asegurando la máxima participación ciudadana y el pluralismo.</w:t>
      </w:r>
    </w:p>
    <w:p w14:paraId="3131813B" w14:textId="77777777" w:rsidR="00FC35E2" w:rsidRPr="00B876DF" w:rsidRDefault="00FC35E2" w:rsidP="00FC35E2">
      <w:pPr>
        <w:pStyle w:val="Prrafodelista"/>
      </w:pPr>
    </w:p>
    <w:p w14:paraId="18E43982" w14:textId="77777777" w:rsidR="009D61E9" w:rsidRPr="00B876DF" w:rsidRDefault="00FC35E2" w:rsidP="00C615C4">
      <w:pPr>
        <w:pStyle w:val="Prrafodelista"/>
        <w:spacing w:before="120" w:after="0"/>
        <w:ind w:left="0"/>
        <w:contextualSpacing w:val="0"/>
        <w:jc w:val="center"/>
        <w:outlineLvl w:val="0"/>
      </w:pPr>
      <w:bookmarkStart w:id="7" w:name="_Toc222225169"/>
      <w:r w:rsidRPr="00B876DF">
        <w:t>TITULO I</w:t>
      </w:r>
      <w:bookmarkEnd w:id="7"/>
    </w:p>
    <w:p w14:paraId="046CB190" w14:textId="3B733913" w:rsidR="00356EA0" w:rsidRPr="00B876DF" w:rsidRDefault="5BF2D994" w:rsidP="6406FFB7">
      <w:pPr>
        <w:pStyle w:val="Prrafodelista"/>
        <w:spacing w:before="120" w:after="240"/>
        <w:ind w:left="0"/>
        <w:jc w:val="center"/>
        <w:outlineLvl w:val="0"/>
      </w:pPr>
      <w:bookmarkStart w:id="8" w:name="_Toc222225170"/>
      <w:r w:rsidRPr="00B876DF">
        <w:t>PRINCIPIOS DE LA COMUNICACIÓN AUDIOVISUAL</w:t>
      </w:r>
      <w:bookmarkEnd w:id="8"/>
    </w:p>
    <w:p w14:paraId="0965AA9D" w14:textId="54AB8C90" w:rsidR="00FA6EB5" w:rsidRPr="00B876DF" w:rsidRDefault="538670A5" w:rsidP="00863F69">
      <w:pPr>
        <w:pStyle w:val="Ttulo4"/>
        <w:spacing w:before="360"/>
      </w:pPr>
      <w:bookmarkStart w:id="9" w:name="_Toc222225171"/>
      <w:r w:rsidRPr="00B876DF">
        <w:t xml:space="preserve">Artículo </w:t>
      </w:r>
      <w:r w:rsidR="38E12D1A" w:rsidRPr="00B876DF">
        <w:t>4</w:t>
      </w:r>
      <w:r w:rsidRPr="00B876DF">
        <w:t>.</w:t>
      </w:r>
      <w:r w:rsidR="54F4D05D" w:rsidRPr="00B876DF">
        <w:t xml:space="preserve">– </w:t>
      </w:r>
      <w:r w:rsidR="74EF19B3" w:rsidRPr="00B876DF">
        <w:t xml:space="preserve"> </w:t>
      </w:r>
      <w:r w:rsidR="63692BFF" w:rsidRPr="00B876DF">
        <w:t>Principios</w:t>
      </w:r>
      <w:r w:rsidR="32BDFA52" w:rsidRPr="00B876DF">
        <w:t>.</w:t>
      </w:r>
      <w:bookmarkEnd w:id="9"/>
    </w:p>
    <w:p w14:paraId="438A5D31" w14:textId="00E45F70" w:rsidR="002F2F36" w:rsidRPr="00B876DF" w:rsidRDefault="002D5C63" w:rsidP="008F0D72">
      <w:pPr>
        <w:spacing w:before="120"/>
        <w:jc w:val="both"/>
      </w:pPr>
      <w:r w:rsidRPr="00B876DF">
        <w:t xml:space="preserve">Sin perjuicio de los principios generales establecidos en </w:t>
      </w:r>
      <w:r w:rsidR="0066290E" w:rsidRPr="00B876DF">
        <w:t>el título I de la</w:t>
      </w:r>
      <w:r w:rsidRPr="00B876DF">
        <w:t xml:space="preserve"> Ley </w:t>
      </w:r>
      <w:r w:rsidR="00EE77E9" w:rsidRPr="00B876DF">
        <w:t>13/2022, de 7 de julio, General de Comunicación Audiovisual</w:t>
      </w:r>
      <w:r w:rsidR="009218E3" w:rsidRPr="00B876DF">
        <w:t xml:space="preserve">, </w:t>
      </w:r>
      <w:r w:rsidR="00E56928" w:rsidRPr="00B876DF">
        <w:t xml:space="preserve">en el ámbito de aplicación </w:t>
      </w:r>
      <w:r w:rsidR="00A31FC5" w:rsidRPr="00B876DF">
        <w:t xml:space="preserve">del presente </w:t>
      </w:r>
      <w:r w:rsidR="00E56928" w:rsidRPr="00B876DF">
        <w:t xml:space="preserve">decreto, </w:t>
      </w:r>
      <w:r w:rsidR="009218E3" w:rsidRPr="00B876DF">
        <w:t>se observarán los siguientes</w:t>
      </w:r>
      <w:r w:rsidR="00E56928" w:rsidRPr="00B876DF">
        <w:t xml:space="preserve"> principios:</w:t>
      </w:r>
    </w:p>
    <w:p w14:paraId="4B28197F" w14:textId="4BE657BE" w:rsidR="00E641D1" w:rsidRPr="00B876DF" w:rsidRDefault="00A44DF5" w:rsidP="00E641D1">
      <w:pPr>
        <w:jc w:val="both"/>
      </w:pPr>
      <w:r w:rsidRPr="00B876DF">
        <w:t>1</w:t>
      </w:r>
      <w:r w:rsidR="00E641D1" w:rsidRPr="00B876DF">
        <w:t>.– Protección de los derechos fundamentales. La prestación de servicios de comunicación audiovisual debe basarse en el respeto y la protección de los principios, los valores y los derechos fundamentales.</w:t>
      </w:r>
    </w:p>
    <w:p w14:paraId="4913F34A" w14:textId="5E16BFF4" w:rsidR="00E641D1" w:rsidRPr="00B876DF" w:rsidRDefault="00A44DF5" w:rsidP="00E641D1">
      <w:pPr>
        <w:jc w:val="both"/>
      </w:pPr>
      <w:r w:rsidRPr="00B876DF">
        <w:t>2</w:t>
      </w:r>
      <w:r w:rsidR="00E641D1" w:rsidRPr="00B876DF">
        <w:t xml:space="preserve">.– Acceso universal a la información. </w:t>
      </w:r>
      <w:r w:rsidR="00BF090D" w:rsidRPr="00B876DF">
        <w:t xml:space="preserve">Se </w:t>
      </w:r>
      <w:r w:rsidR="00181DDC" w:rsidRPr="00B876DF">
        <w:t>promoverá</w:t>
      </w:r>
      <w:r w:rsidR="00E641D1" w:rsidRPr="00B876DF">
        <w:t xml:space="preserve"> el acceso de toda la población a la información en condiciones de igualdad en el ámbito audiovisual.</w:t>
      </w:r>
    </w:p>
    <w:p w14:paraId="55D63D59" w14:textId="274205B6" w:rsidR="00E641D1" w:rsidRPr="00B876DF" w:rsidRDefault="00A44DF5" w:rsidP="00E641D1">
      <w:pPr>
        <w:jc w:val="both"/>
      </w:pPr>
      <w:r w:rsidRPr="00B876DF">
        <w:t>3</w:t>
      </w:r>
      <w:r w:rsidR="00E641D1" w:rsidRPr="00B876DF">
        <w:t>.– Protección de la infancia y la juventud. La prestación de servicios de comunicación audiovisual está limitada por el deber de protección de la infancia y la juventud de acuerdo con la legislación aplicable a esta materia.</w:t>
      </w:r>
    </w:p>
    <w:p w14:paraId="1F84B996" w14:textId="36959351" w:rsidR="00E641D1" w:rsidRPr="00B876DF" w:rsidRDefault="00A44DF5" w:rsidP="00E641D1">
      <w:pPr>
        <w:jc w:val="both"/>
      </w:pPr>
      <w:r w:rsidRPr="00B876DF">
        <w:lastRenderedPageBreak/>
        <w:t>4</w:t>
      </w:r>
      <w:r w:rsidR="00E641D1" w:rsidRPr="00B876DF">
        <w:t>.– Libertad de comunicación audiovisual. La prestación de servicios de comunicación audiovisual por parte de la ciudadanía en el marco del ejercicio legítimo de los derechos fundamentales de libertad de expresión y de información.</w:t>
      </w:r>
    </w:p>
    <w:p w14:paraId="4F7619D0" w14:textId="1F5CCE9E" w:rsidR="00A44DF5" w:rsidRPr="00B876DF" w:rsidRDefault="00A44DF5" w:rsidP="00A44DF5">
      <w:pPr>
        <w:jc w:val="both"/>
      </w:pPr>
      <w:r w:rsidRPr="00B876DF">
        <w:t>5.– Libre elección. La ciudadanía tiene derecho a recibir información veraz y a escoger libremente los servicios audiovisuales que quieren recibir sin que los intereses privados ni los poderes públicos puedan condicionar sus decisiones.</w:t>
      </w:r>
    </w:p>
    <w:p w14:paraId="680B07D1" w14:textId="36B81D18" w:rsidR="00DE128E" w:rsidRPr="00B876DF" w:rsidRDefault="00A44DF5" w:rsidP="003E76AE">
      <w:pPr>
        <w:jc w:val="both"/>
      </w:pPr>
      <w:r w:rsidRPr="00B876DF">
        <w:t>6</w:t>
      </w:r>
      <w:r w:rsidR="003E76AE" w:rsidRPr="00B876DF">
        <w:t xml:space="preserve">.– </w:t>
      </w:r>
      <w:r w:rsidR="00E56928" w:rsidRPr="00B876DF">
        <w:t xml:space="preserve">Promoción de la cultura vasca a través de la comunicación audiovisual. En base a los ámbitos de expresión determinantes para la normalización cultural, </w:t>
      </w:r>
      <w:r w:rsidR="00D62A5A" w:rsidRPr="00B876DF">
        <w:t xml:space="preserve">las </w:t>
      </w:r>
      <w:r w:rsidR="00952DC4" w:rsidRPr="00B876DF">
        <w:t>personas o entidades</w:t>
      </w:r>
      <w:r w:rsidR="00D62A5A" w:rsidRPr="00B876DF">
        <w:t xml:space="preserve"> prestadoras </w:t>
      </w:r>
      <w:r w:rsidR="00E56928" w:rsidRPr="00B876DF">
        <w:t>de servicios de comunicación audiovisual sujet</w:t>
      </w:r>
      <w:r w:rsidR="00D62A5A" w:rsidRPr="00B876DF">
        <w:t>a</w:t>
      </w:r>
      <w:r w:rsidR="00E56928" w:rsidRPr="00B876DF">
        <w:t xml:space="preserve">s al ámbito de aplicación del presente decreto mantendrán conductas de fomento y difusión de la cultura vasca. </w:t>
      </w:r>
    </w:p>
    <w:p w14:paraId="1AC080D9" w14:textId="548F93E3" w:rsidR="00E641D1" w:rsidRPr="00B876DF" w:rsidRDefault="00A44DF5" w:rsidP="00E641D1">
      <w:pPr>
        <w:jc w:val="both"/>
      </w:pPr>
      <w:r w:rsidRPr="00B876DF">
        <w:t>7</w:t>
      </w:r>
      <w:r w:rsidR="00E641D1" w:rsidRPr="00B876DF">
        <w:t xml:space="preserve">.– Promoción del uso del euskera. Conforme a lo dispuesto en la Ley 10/1982, de 24 de noviembre, básica de normalización del uso del euskera, en la aplicación de la </w:t>
      </w:r>
      <w:r w:rsidR="00F91F5C" w:rsidRPr="00B876DF">
        <w:t>Ley 13/2022, de 7 de julio, General de Comunicación Audiovisual</w:t>
      </w:r>
      <w:r w:rsidR="00E641D1" w:rsidRPr="00B876DF">
        <w:t xml:space="preserve">, y del presente decreto, se desarrollarán actuaciones para la plena normalización del euskera en el sector audiovisual, posibilitando la creación de un auténtico espacio de comunicación vasco. </w:t>
      </w:r>
    </w:p>
    <w:p w14:paraId="332D1FDF" w14:textId="09EAEA60" w:rsidR="00140D8D" w:rsidRPr="00B876DF" w:rsidRDefault="00A44DF5" w:rsidP="00E35B0C">
      <w:pPr>
        <w:jc w:val="both"/>
      </w:pPr>
      <w:r w:rsidRPr="00B876DF">
        <w:t>8</w:t>
      </w:r>
      <w:r w:rsidR="00E35B0C" w:rsidRPr="00B876DF">
        <w:t xml:space="preserve">.– </w:t>
      </w:r>
      <w:r w:rsidR="00891ACD" w:rsidRPr="00B876DF">
        <w:t>Protección de las p</w:t>
      </w:r>
      <w:r w:rsidR="00FE59D4" w:rsidRPr="00B876DF">
        <w:t>ersonas consumidoras y usuarias. La garantía</w:t>
      </w:r>
      <w:r w:rsidR="005A54B2" w:rsidRPr="00B876DF">
        <w:t>,</w:t>
      </w:r>
      <w:r w:rsidR="00FE59D4" w:rsidRPr="00B876DF">
        <w:t xml:space="preserve"> defensa y protección de los derechos e intereses legítimos de las personas consumidoras y usuarias de los servicios de comunicación audiovisual, especialmente en relación con los contenidos de la programación y las comunicaciones comerciales en cualquiera de sus formas.</w:t>
      </w:r>
    </w:p>
    <w:p w14:paraId="1CD54945" w14:textId="6F0CDF58" w:rsidR="00140D8D" w:rsidRPr="00B876DF" w:rsidRDefault="00E35B0C" w:rsidP="00E35B0C">
      <w:pPr>
        <w:jc w:val="both"/>
      </w:pPr>
      <w:r w:rsidRPr="00B876DF">
        <w:t xml:space="preserve">9.– </w:t>
      </w:r>
      <w:r w:rsidR="00140D8D" w:rsidRPr="00B876DF">
        <w:t xml:space="preserve">Derecho de rectificación. Toda persona natural o jurídica tiene derecho a rectificar la información sobre hechos que hacen referencia a ella que haya sido difundida por cualquier </w:t>
      </w:r>
      <w:r w:rsidR="00761E7B" w:rsidRPr="00B876DF">
        <w:t>persona o entidad prestadora</w:t>
      </w:r>
      <w:r w:rsidR="00140D8D" w:rsidRPr="00B876DF">
        <w:t xml:space="preserve"> de servicios de comunicación audiovisual, de conformidad con lo establecido por la legislación aplicable sobre esta materia.</w:t>
      </w:r>
    </w:p>
    <w:p w14:paraId="7EDA07E6" w14:textId="00B3D5FF" w:rsidR="008F0D72" w:rsidRPr="00B876DF" w:rsidRDefault="009F0849" w:rsidP="0013584B">
      <w:pPr>
        <w:pStyle w:val="Ttulo4"/>
        <w:spacing w:before="240"/>
      </w:pPr>
      <w:bookmarkStart w:id="10" w:name="_Toc222225172"/>
      <w:r w:rsidRPr="00B876DF">
        <w:t>Artículo 5.– Autor</w:t>
      </w:r>
      <w:r w:rsidR="00036AFE" w:rsidRPr="00B876DF">
        <w:t xml:space="preserve">regulación y </w:t>
      </w:r>
      <w:proofErr w:type="spellStart"/>
      <w:r w:rsidR="00036AFE" w:rsidRPr="00B876DF">
        <w:t>corregulación</w:t>
      </w:r>
      <w:proofErr w:type="spellEnd"/>
      <w:r w:rsidR="009B53BF" w:rsidRPr="00B876DF">
        <w:t>.</w:t>
      </w:r>
      <w:bookmarkEnd w:id="10"/>
    </w:p>
    <w:p w14:paraId="582E4E02" w14:textId="0D1D7A53" w:rsidR="00F32B72" w:rsidRPr="00B876DF" w:rsidRDefault="008F0D72" w:rsidP="00F32B72">
      <w:pPr>
        <w:spacing w:before="120"/>
        <w:jc w:val="both"/>
      </w:pPr>
      <w:r w:rsidRPr="00B876DF">
        <w:t xml:space="preserve">1.– </w:t>
      </w:r>
      <w:r w:rsidR="00890640" w:rsidRPr="00B876DF">
        <w:t xml:space="preserve">La persona titular del órgano competente en materia de medios de comunicación social </w:t>
      </w:r>
      <w:r w:rsidRPr="00B876DF">
        <w:t>promoverá la autorregulación para que l</w:t>
      </w:r>
      <w:r w:rsidR="00DF35FB" w:rsidRPr="00B876DF">
        <w:t>a</w:t>
      </w:r>
      <w:r w:rsidR="00661B84" w:rsidRPr="00B876DF">
        <w:t>s</w:t>
      </w:r>
      <w:r w:rsidR="00DF35FB" w:rsidRPr="00B876DF">
        <w:t xml:space="preserve"> </w:t>
      </w:r>
      <w:r w:rsidR="00952DC4" w:rsidRPr="00B876DF">
        <w:t>personas o entidades</w:t>
      </w:r>
      <w:r w:rsidRPr="00B876DF">
        <w:t xml:space="preserve"> prestador</w:t>
      </w:r>
      <w:r w:rsidR="00F94C32" w:rsidRPr="00B876DF">
        <w:t>a</w:t>
      </w:r>
      <w:r w:rsidRPr="00B876DF">
        <w:t>s del servicio de comunicación audiovisual, o las organizaciones que l</w:t>
      </w:r>
      <w:r w:rsidR="00F94C32" w:rsidRPr="00B876DF">
        <w:t>a</w:t>
      </w:r>
      <w:r w:rsidRPr="00B876DF">
        <w:t xml:space="preserve">s representen, en cooperación, en caso necesario, con </w:t>
      </w:r>
      <w:r w:rsidR="00791535" w:rsidRPr="00B876DF">
        <w:t>otros operadores económicos, interlocutores sociales, organizaciones no gubernamentales y asociaciones en general</w:t>
      </w:r>
      <w:r w:rsidRPr="00B876DF">
        <w:t>, adopten de forma voluntaria directrices entre sí y para sí y sean responsables del desarrollo de estas directrices, así como del seguimiento y aplicación de su cumplimiento.</w:t>
      </w:r>
    </w:p>
    <w:p w14:paraId="48CE265C" w14:textId="28B774C0" w:rsidR="00F32B72" w:rsidRPr="00B876DF" w:rsidRDefault="00F32B72" w:rsidP="00F32B72">
      <w:pPr>
        <w:spacing w:before="120"/>
        <w:jc w:val="both"/>
      </w:pPr>
      <w:r w:rsidRPr="00B876DF">
        <w:t xml:space="preserve">2.– La </w:t>
      </w:r>
      <w:r w:rsidR="00933915" w:rsidRPr="00B876DF">
        <w:t xml:space="preserve">persona titular del departamento competente en </w:t>
      </w:r>
      <w:r w:rsidR="0067021A" w:rsidRPr="00B876DF">
        <w:t xml:space="preserve">materia de </w:t>
      </w:r>
      <w:r w:rsidR="00933915" w:rsidRPr="00B876DF">
        <w:t>medios de comunicación social</w:t>
      </w:r>
      <w:r w:rsidRPr="00B876DF">
        <w:t xml:space="preserve"> </w:t>
      </w:r>
      <w:r w:rsidR="00566D32" w:rsidRPr="00B876DF">
        <w:t xml:space="preserve">podrá suscribir </w:t>
      </w:r>
      <w:r w:rsidR="00933915" w:rsidRPr="00B876DF">
        <w:t>convenios</w:t>
      </w:r>
      <w:r w:rsidRPr="00B876DF">
        <w:t xml:space="preserve"> </w:t>
      </w:r>
      <w:r w:rsidR="00566D32" w:rsidRPr="00B876DF">
        <w:t xml:space="preserve">de </w:t>
      </w:r>
      <w:proofErr w:type="spellStart"/>
      <w:r w:rsidR="00566D32" w:rsidRPr="00B876DF">
        <w:t>corregulación</w:t>
      </w:r>
      <w:proofErr w:type="spellEnd"/>
      <w:r w:rsidR="00566D32" w:rsidRPr="00B876DF">
        <w:t xml:space="preserve"> </w:t>
      </w:r>
      <w:r w:rsidR="00933915" w:rsidRPr="00B876DF">
        <w:t>con</w:t>
      </w:r>
      <w:r w:rsidRPr="00B876DF">
        <w:t xml:space="preserve"> los organismos de autorregulación</w:t>
      </w:r>
      <w:r w:rsidR="00791514" w:rsidRPr="00B876DF">
        <w:t>. Corresponderá</w:t>
      </w:r>
      <w:r w:rsidR="00CD677D" w:rsidRPr="00B876DF">
        <w:t xml:space="preserve"> a dich</w:t>
      </w:r>
      <w:r w:rsidR="00874DC8" w:rsidRPr="00B876DF">
        <w:t>a persona</w:t>
      </w:r>
      <w:r w:rsidR="00791514" w:rsidRPr="00B876DF">
        <w:t>, entre otros</w:t>
      </w:r>
      <w:r w:rsidR="00C859A5" w:rsidRPr="00B876DF">
        <w:t>,</w:t>
      </w:r>
      <w:r w:rsidR="00791514" w:rsidRPr="00B876DF">
        <w:t xml:space="preserve"> el reconocimiento del sistema de autorregulación, el control de sus procesos y la financiación del sistema, además de preservar</w:t>
      </w:r>
      <w:r w:rsidR="00874DC8" w:rsidRPr="00B876DF">
        <w:t>se</w:t>
      </w:r>
      <w:r w:rsidR="00791514" w:rsidRPr="00B876DF">
        <w:t xml:space="preserve"> la posibilidad de intervenir en el caso de que no se </w:t>
      </w:r>
      <w:r w:rsidR="00087DF7" w:rsidRPr="00B876DF">
        <w:t>cumplan</w:t>
      </w:r>
      <w:r w:rsidR="00791514" w:rsidRPr="00B876DF">
        <w:t xml:space="preserve"> </w:t>
      </w:r>
      <w:r w:rsidR="00087DF7" w:rsidRPr="00B876DF">
        <w:t>los</w:t>
      </w:r>
      <w:r w:rsidR="00791514" w:rsidRPr="00B876DF">
        <w:t xml:space="preserve"> objetivos</w:t>
      </w:r>
      <w:r w:rsidR="00087DF7" w:rsidRPr="00B876DF">
        <w:t xml:space="preserve"> previstos</w:t>
      </w:r>
      <w:r w:rsidR="00791514" w:rsidRPr="00B876DF">
        <w:t>.</w:t>
      </w:r>
    </w:p>
    <w:p w14:paraId="131E9E0B" w14:textId="56EDED42" w:rsidR="00787B55" w:rsidRPr="00B876DF" w:rsidRDefault="001F550A" w:rsidP="0013584B">
      <w:pPr>
        <w:pStyle w:val="Ttulo4"/>
        <w:spacing w:before="240"/>
      </w:pPr>
      <w:bookmarkStart w:id="11" w:name="_Toc222225173"/>
      <w:r w:rsidRPr="00B876DF">
        <w:t>Artículo 6.</w:t>
      </w:r>
      <w:r w:rsidR="00A15443" w:rsidRPr="00B876DF">
        <w:t>–</w:t>
      </w:r>
      <w:r w:rsidRPr="00B876DF">
        <w:t xml:space="preserve"> Códigos de conducta de autorregulación y </w:t>
      </w:r>
      <w:proofErr w:type="spellStart"/>
      <w:r w:rsidRPr="00B876DF">
        <w:t>corregulación</w:t>
      </w:r>
      <w:proofErr w:type="spellEnd"/>
      <w:r w:rsidRPr="00B876DF">
        <w:t>.</w:t>
      </w:r>
      <w:bookmarkEnd w:id="11"/>
    </w:p>
    <w:p w14:paraId="78A1DBAB" w14:textId="190438FB" w:rsidR="00244992" w:rsidRPr="00B876DF" w:rsidRDefault="00296D55" w:rsidP="0013584B">
      <w:pPr>
        <w:spacing w:before="120"/>
        <w:jc w:val="both"/>
      </w:pPr>
      <w:r w:rsidRPr="00B876DF">
        <w:t xml:space="preserve">1.– </w:t>
      </w:r>
      <w:r w:rsidR="008C02B9" w:rsidRPr="00B876DF">
        <w:t xml:space="preserve">La persona titular del órgano competente en materia de medios de comunicación social </w:t>
      </w:r>
      <w:r w:rsidR="00787B55" w:rsidRPr="00B876DF">
        <w:t xml:space="preserve">promoverá el uso de la autorregulación y la </w:t>
      </w:r>
      <w:proofErr w:type="spellStart"/>
      <w:r w:rsidR="00787B55" w:rsidRPr="00B876DF">
        <w:t>corregulación</w:t>
      </w:r>
      <w:proofErr w:type="spellEnd"/>
      <w:r w:rsidR="00787B55" w:rsidRPr="00B876DF">
        <w:t xml:space="preserve"> prevista</w:t>
      </w:r>
      <w:r w:rsidR="007648F0" w:rsidRPr="00B876DF">
        <w:t>s</w:t>
      </w:r>
      <w:r w:rsidR="00787B55" w:rsidRPr="00B876DF">
        <w:t xml:space="preserve"> </w:t>
      </w:r>
      <w:r w:rsidR="007648F0" w:rsidRPr="00B876DF">
        <w:t>en el artículo</w:t>
      </w:r>
      <w:r w:rsidR="00787B55" w:rsidRPr="00B876DF">
        <w:t xml:space="preserve"> anterio</w:t>
      </w:r>
      <w:r w:rsidR="007648F0" w:rsidRPr="00B876DF">
        <w:t>r</w:t>
      </w:r>
      <w:r w:rsidR="00787B55" w:rsidRPr="00B876DF">
        <w:t xml:space="preserve"> mediante la adopción voluntaria de códigos de conducta elaborados por </w:t>
      </w:r>
      <w:r w:rsidR="007648F0" w:rsidRPr="00B876DF">
        <w:t>las</w:t>
      </w:r>
      <w:r w:rsidR="005B2E28" w:rsidRPr="00B876DF">
        <w:t xml:space="preserve"> </w:t>
      </w:r>
      <w:r w:rsidR="00952DC4" w:rsidRPr="00B876DF">
        <w:t>personas o entidades</w:t>
      </w:r>
      <w:r w:rsidR="007648F0" w:rsidRPr="00B876DF">
        <w:t xml:space="preserve"> </w:t>
      </w:r>
      <w:r w:rsidR="00787B55" w:rsidRPr="00B876DF">
        <w:t>prestador</w:t>
      </w:r>
      <w:r w:rsidR="005B2E28" w:rsidRPr="00B876DF">
        <w:t>a</w:t>
      </w:r>
      <w:r w:rsidR="00787B55" w:rsidRPr="00B876DF">
        <w:t>s del servicio de comunicación audiovisual</w:t>
      </w:r>
      <w:r w:rsidR="005B2E28" w:rsidRPr="00B876DF">
        <w:t xml:space="preserve"> </w:t>
      </w:r>
      <w:r w:rsidR="00787B55" w:rsidRPr="00B876DF">
        <w:t>o las organizaciones que l</w:t>
      </w:r>
      <w:r w:rsidR="005B2E28" w:rsidRPr="00B876DF">
        <w:t>a</w:t>
      </w:r>
      <w:r w:rsidR="00787B55" w:rsidRPr="00B876DF">
        <w:t xml:space="preserve">s </w:t>
      </w:r>
      <w:r w:rsidR="00787B55" w:rsidRPr="00B876DF">
        <w:lastRenderedPageBreak/>
        <w:t xml:space="preserve">representen, en cooperación, en caso necesario, </w:t>
      </w:r>
      <w:r w:rsidR="0062337A" w:rsidRPr="00B876DF">
        <w:t>con otros operadores económicos, interlocutores sociales, organizaciones no gubernamentales y asociaciones en general</w:t>
      </w:r>
      <w:r w:rsidR="00787B55" w:rsidRPr="00B876DF">
        <w:t>.</w:t>
      </w:r>
    </w:p>
    <w:p w14:paraId="5C1B369F" w14:textId="3A2EE5D2" w:rsidR="00296D55" w:rsidRPr="00B876DF" w:rsidRDefault="00296D55" w:rsidP="0013584B">
      <w:pPr>
        <w:spacing w:before="120"/>
        <w:jc w:val="both"/>
      </w:pPr>
      <w:r w:rsidRPr="00B876DF">
        <w:t>2.–</w:t>
      </w:r>
      <w:r w:rsidR="00707376" w:rsidRPr="00B876DF">
        <w:t>Los</w:t>
      </w:r>
      <w:r w:rsidR="00C6316C" w:rsidRPr="00B876DF">
        <w:t xml:space="preserve"> códigos de conducta</w:t>
      </w:r>
      <w:r w:rsidR="00707376" w:rsidRPr="00B876DF">
        <w:t xml:space="preserve"> previstos en el apartado anterior</w:t>
      </w:r>
      <w:r w:rsidR="00C6316C" w:rsidRPr="00B876DF">
        <w:t xml:space="preserve"> deberán cumplir con las siguientes características:</w:t>
      </w:r>
    </w:p>
    <w:p w14:paraId="377D5EE2" w14:textId="1A1DACFF" w:rsidR="00EC5E13" w:rsidRPr="00B876DF" w:rsidRDefault="00EC5E13" w:rsidP="00365B1E">
      <w:pPr>
        <w:pStyle w:val="Prrafodelista"/>
        <w:numPr>
          <w:ilvl w:val="0"/>
          <w:numId w:val="40"/>
        </w:numPr>
        <w:spacing w:before="360" w:after="200"/>
        <w:ind w:left="714" w:hanging="357"/>
        <w:contextualSpacing w:val="0"/>
        <w:jc w:val="both"/>
      </w:pPr>
      <w:r w:rsidRPr="00B876DF">
        <w:t>Gozar de amplia aceptación entre los principales interesados.</w:t>
      </w:r>
    </w:p>
    <w:p w14:paraId="5FADD399" w14:textId="03C95C1D" w:rsidR="00EC5E13" w:rsidRPr="00B876DF" w:rsidRDefault="00EC5E13" w:rsidP="00365B1E">
      <w:pPr>
        <w:pStyle w:val="Prrafodelista"/>
        <w:numPr>
          <w:ilvl w:val="0"/>
          <w:numId w:val="40"/>
        </w:numPr>
        <w:spacing w:before="120" w:after="200"/>
        <w:ind w:left="714" w:hanging="357"/>
        <w:contextualSpacing w:val="0"/>
        <w:jc w:val="both"/>
      </w:pPr>
      <w:r w:rsidRPr="00B876DF">
        <w:t xml:space="preserve">Exponer de manera </w:t>
      </w:r>
      <w:r w:rsidR="00CF1E00" w:rsidRPr="00B876DF">
        <w:t xml:space="preserve">clara </w:t>
      </w:r>
      <w:r w:rsidRPr="00B876DF">
        <w:t xml:space="preserve">e </w:t>
      </w:r>
      <w:r w:rsidR="00CF1E00" w:rsidRPr="00B876DF">
        <w:t>inequívoca</w:t>
      </w:r>
      <w:r w:rsidRPr="00B876DF">
        <w:t xml:space="preserve"> sus objetivos.</w:t>
      </w:r>
    </w:p>
    <w:p w14:paraId="2A9B8A12" w14:textId="5B5F0A81" w:rsidR="00EC5E13" w:rsidRPr="00B876DF" w:rsidRDefault="00EC5E13" w:rsidP="00365B1E">
      <w:pPr>
        <w:pStyle w:val="Prrafodelista"/>
        <w:numPr>
          <w:ilvl w:val="0"/>
          <w:numId w:val="40"/>
        </w:numPr>
        <w:spacing w:before="120" w:after="200"/>
        <w:ind w:left="714" w:hanging="357"/>
        <w:contextualSpacing w:val="0"/>
        <w:jc w:val="both"/>
      </w:pPr>
      <w:r w:rsidRPr="00B876DF">
        <w:t>Prever un seguimiento y evaluación periódica, transparente e independiente de la consecución de los objetivos.</w:t>
      </w:r>
    </w:p>
    <w:p w14:paraId="2BC403A4" w14:textId="6CA1372B" w:rsidR="00C6316C" w:rsidRPr="00B876DF" w:rsidRDefault="00EC5E13" w:rsidP="0013584B">
      <w:pPr>
        <w:pStyle w:val="Prrafodelista"/>
        <w:numPr>
          <w:ilvl w:val="0"/>
          <w:numId w:val="40"/>
        </w:numPr>
        <w:spacing w:before="120" w:after="200"/>
        <w:ind w:left="714" w:hanging="357"/>
        <w:contextualSpacing w:val="0"/>
        <w:jc w:val="both"/>
      </w:pPr>
      <w:r w:rsidRPr="00B876DF">
        <w:t>Prever los medios para una aplicación efectiva, incluidas sanciones efectivas y proporcionadas.</w:t>
      </w:r>
    </w:p>
    <w:p w14:paraId="79158C6F" w14:textId="19899CEA" w:rsidR="003E2534" w:rsidRPr="00B876DF" w:rsidRDefault="00A831D8" w:rsidP="006F0840">
      <w:pPr>
        <w:pStyle w:val="Prrafodelista"/>
        <w:spacing w:before="360" w:after="0"/>
        <w:ind w:left="0"/>
        <w:contextualSpacing w:val="0"/>
        <w:jc w:val="center"/>
        <w:outlineLvl w:val="0"/>
      </w:pPr>
      <w:bookmarkStart w:id="12" w:name="_Toc222225174"/>
      <w:r w:rsidRPr="00B876DF">
        <w:t>TITULO II</w:t>
      </w:r>
      <w:bookmarkEnd w:id="12"/>
    </w:p>
    <w:p w14:paraId="24A17E32" w14:textId="3A9351F4" w:rsidR="00EB5156" w:rsidRPr="00B876DF" w:rsidRDefault="00371757" w:rsidP="0000671A">
      <w:pPr>
        <w:pStyle w:val="Prrafodelista"/>
        <w:spacing w:before="120" w:after="0"/>
        <w:ind w:left="0"/>
        <w:contextualSpacing w:val="0"/>
        <w:jc w:val="center"/>
        <w:outlineLvl w:val="0"/>
      </w:pPr>
      <w:bookmarkStart w:id="13" w:name="_Toc222225175"/>
      <w:r w:rsidRPr="00B876DF">
        <w:t>DE LAS COMPETENCIAS PÚBLICAS EN EL ÁMBITO AUDIOVISUAL</w:t>
      </w:r>
      <w:r w:rsidR="00A76DA6" w:rsidRPr="00B876DF">
        <w:t xml:space="preserve"> </w:t>
      </w:r>
      <w:r w:rsidRPr="00B876DF">
        <w:t>DE EUSKADI</w:t>
      </w:r>
      <w:bookmarkEnd w:id="13"/>
    </w:p>
    <w:p w14:paraId="011E9D34" w14:textId="7C58CDD0" w:rsidR="0084389D" w:rsidRPr="00B876DF" w:rsidRDefault="0084389D" w:rsidP="0084389D">
      <w:pPr>
        <w:pStyle w:val="Ttulo4"/>
        <w:spacing w:before="240"/>
      </w:pPr>
      <w:bookmarkStart w:id="14" w:name="_Toc222225176"/>
      <w:r w:rsidRPr="00B876DF">
        <w:t>Artículo</w:t>
      </w:r>
      <w:r w:rsidRPr="00B876DF">
        <w:softHyphen/>
      </w:r>
      <w:r w:rsidRPr="00B876DF">
        <w:softHyphen/>
        <w:t xml:space="preserve"> </w:t>
      </w:r>
      <w:r w:rsidR="005073AE" w:rsidRPr="00B876DF">
        <w:t>7</w:t>
      </w:r>
      <w:r w:rsidRPr="00B876DF">
        <w:t>.– Competencias del Consejo de Gobierno.</w:t>
      </w:r>
      <w:bookmarkEnd w:id="14"/>
    </w:p>
    <w:p w14:paraId="0E817FCD" w14:textId="79643996" w:rsidR="0084389D" w:rsidRPr="00B876DF" w:rsidRDefault="0084389D" w:rsidP="0084389D">
      <w:pPr>
        <w:spacing w:before="120"/>
        <w:jc w:val="both"/>
      </w:pPr>
      <w:r w:rsidRPr="00B876DF">
        <w:t>Corresponde al Consejo de Gobierno de la Administración general de la Comunidad Autónoma de Euskadi</w:t>
      </w:r>
      <w:r w:rsidR="00294B69" w:rsidRPr="00B876DF">
        <w:t xml:space="preserve"> las siguientes competencias</w:t>
      </w:r>
      <w:r w:rsidRPr="00B876DF">
        <w:t>:</w:t>
      </w:r>
    </w:p>
    <w:p w14:paraId="19109FE3" w14:textId="273D7FB0" w:rsidR="0084389D" w:rsidRPr="00B876DF" w:rsidRDefault="0084389D" w:rsidP="0084389D">
      <w:pPr>
        <w:spacing w:before="120" w:after="0"/>
        <w:jc w:val="both"/>
      </w:pPr>
      <w:r w:rsidRPr="00B876DF">
        <w:t>1.– Establecer las directrices de la acción política en materia audiovisual</w:t>
      </w:r>
      <w:r w:rsidR="00294B69" w:rsidRPr="00B876DF">
        <w:t xml:space="preserve"> en Euskadi</w:t>
      </w:r>
      <w:r w:rsidRPr="00B876DF">
        <w:t>.</w:t>
      </w:r>
    </w:p>
    <w:p w14:paraId="2DD28039" w14:textId="53E98EC2" w:rsidR="0084389D" w:rsidRPr="00B876DF" w:rsidRDefault="0084389D" w:rsidP="0084389D">
      <w:pPr>
        <w:spacing w:before="120" w:after="0"/>
        <w:jc w:val="both"/>
      </w:pPr>
      <w:r w:rsidRPr="00B876DF">
        <w:t xml:space="preserve">2.– </w:t>
      </w:r>
      <w:r w:rsidR="006040AC" w:rsidRPr="00B876DF">
        <w:t>Acordar e</w:t>
      </w:r>
      <w:r w:rsidRPr="00B876DF">
        <w:t xml:space="preserve">l otorgamiento, o en su caso, extinción, de los títulos habilitantes para la prestación del servicio </w:t>
      </w:r>
      <w:r w:rsidR="004A0226" w:rsidRPr="00B876DF">
        <w:t xml:space="preserve">público </w:t>
      </w:r>
      <w:r w:rsidRPr="00B876DF">
        <w:t>de comunicación audiovisual</w:t>
      </w:r>
      <w:r w:rsidR="00C63A42" w:rsidRPr="00B876DF">
        <w:t xml:space="preserve"> de la CAE</w:t>
      </w:r>
      <w:r w:rsidRPr="00B876DF">
        <w:t>, salvo la prestación del servicio público de comunicación audiovisual local.</w:t>
      </w:r>
    </w:p>
    <w:p w14:paraId="0AA254FC" w14:textId="5A2EB3B9" w:rsidR="00A163A6" w:rsidRPr="00B876DF" w:rsidRDefault="00A163A6" w:rsidP="0084389D">
      <w:pPr>
        <w:spacing w:before="120" w:after="0"/>
        <w:jc w:val="both"/>
      </w:pPr>
      <w:r w:rsidRPr="00B876DF">
        <w:t xml:space="preserve">3.– </w:t>
      </w:r>
      <w:r w:rsidR="00B101E6" w:rsidRPr="00B876DF">
        <w:t>A</w:t>
      </w:r>
      <w:r w:rsidR="00935E45" w:rsidRPr="00B876DF">
        <w:t xml:space="preserve">probar las bases de la convocatoria del concurso </w:t>
      </w:r>
      <w:r w:rsidR="00656888" w:rsidRPr="00B876DF">
        <w:t xml:space="preserve">público mediante el </w:t>
      </w:r>
      <w:r w:rsidR="00DA6699" w:rsidRPr="00B876DF">
        <w:t>cual</w:t>
      </w:r>
      <w:r w:rsidR="00656888" w:rsidRPr="00B876DF">
        <w:t xml:space="preserve"> se otorgan las licencias</w:t>
      </w:r>
      <w:r w:rsidR="00C32595" w:rsidRPr="00B876DF">
        <w:t xml:space="preserve"> para la prestación de servicios de comunicación audiovisual</w:t>
      </w:r>
      <w:r w:rsidR="00E457AC" w:rsidRPr="00B876DF">
        <w:t xml:space="preserve">, así como nombrar las personas </w:t>
      </w:r>
      <w:r w:rsidR="00644FDE" w:rsidRPr="00B876DF">
        <w:t>que integrarán la Mesa de Valoración de dicho concurso.</w:t>
      </w:r>
    </w:p>
    <w:p w14:paraId="4FC78C5C" w14:textId="43AC0A49" w:rsidR="004A0226" w:rsidRPr="00B876DF" w:rsidRDefault="004A0226" w:rsidP="0084389D">
      <w:pPr>
        <w:spacing w:before="120" w:after="0"/>
        <w:jc w:val="both"/>
      </w:pPr>
      <w:r w:rsidRPr="00B876DF">
        <w:t xml:space="preserve">4.– </w:t>
      </w:r>
      <w:r w:rsidR="006040AC" w:rsidRPr="00B876DF">
        <w:t>Acordar el otorgamiento</w:t>
      </w:r>
      <w:r w:rsidR="002236C4" w:rsidRPr="00B876DF">
        <w:t>, modificación</w:t>
      </w:r>
      <w:r w:rsidR="00266CEB" w:rsidRPr="00B876DF">
        <w:t xml:space="preserve">, </w:t>
      </w:r>
      <w:r w:rsidR="006040AC" w:rsidRPr="00B876DF">
        <w:t>extinción</w:t>
      </w:r>
      <w:r w:rsidR="00266CEB" w:rsidRPr="00B876DF">
        <w:t xml:space="preserve"> o renovación</w:t>
      </w:r>
      <w:r w:rsidR="006040AC" w:rsidRPr="00B876DF">
        <w:t xml:space="preserve"> de las licencias para la prestación del servicio de comunicación audiovisual.</w:t>
      </w:r>
    </w:p>
    <w:p w14:paraId="7874F44D" w14:textId="49089EF7" w:rsidR="00470173" w:rsidRPr="00B876DF" w:rsidRDefault="00470173" w:rsidP="0084389D">
      <w:pPr>
        <w:spacing w:before="120" w:after="0"/>
        <w:jc w:val="both"/>
      </w:pPr>
      <w:r w:rsidRPr="00B876DF">
        <w:t xml:space="preserve">5.– </w:t>
      </w:r>
      <w:r w:rsidR="0023417C" w:rsidRPr="00B876DF">
        <w:t>Aprobar el catálogo de acontecimientos de interés general</w:t>
      </w:r>
      <w:r w:rsidR="00D1716D" w:rsidRPr="00B876DF">
        <w:t xml:space="preserve"> que deber</w:t>
      </w:r>
      <w:r w:rsidR="00A413C5" w:rsidRPr="00B876DF">
        <w:t>án</w:t>
      </w:r>
      <w:r w:rsidR="00D1716D" w:rsidRPr="00B876DF">
        <w:t xml:space="preserve"> emitirse mediante servicios de comunicación </w:t>
      </w:r>
      <w:r w:rsidR="00A413C5" w:rsidRPr="00B876DF">
        <w:t>audiovisual televisivos en abierto.</w:t>
      </w:r>
    </w:p>
    <w:p w14:paraId="40C15E36" w14:textId="3E48275D" w:rsidR="00A45B48" w:rsidRPr="00B876DF" w:rsidRDefault="00A45B48" w:rsidP="0084389D">
      <w:pPr>
        <w:spacing w:before="120" w:after="0"/>
        <w:jc w:val="both"/>
      </w:pPr>
      <w:r w:rsidRPr="00B876DF">
        <w:t xml:space="preserve">6.– </w:t>
      </w:r>
      <w:r w:rsidR="008D1BD2" w:rsidRPr="00B876DF">
        <w:t xml:space="preserve">Imponer sanciones </w:t>
      </w:r>
      <w:r w:rsidR="00732668" w:rsidRPr="00B876DF">
        <w:t>por infracciones muy graves de conformidad con lo dispuesto en el título VI del presente decreto.</w:t>
      </w:r>
    </w:p>
    <w:p w14:paraId="6F8C3DA8" w14:textId="14D7E8AB" w:rsidR="00020198" w:rsidRPr="00B876DF" w:rsidRDefault="00020198" w:rsidP="0084389D">
      <w:pPr>
        <w:spacing w:before="120" w:after="0"/>
        <w:jc w:val="both"/>
      </w:pPr>
      <w:r w:rsidRPr="00B876DF">
        <w:t>7.– Ejercer las demás atribuciones que le reserva el presente decreto u otras que resulten de aplicación.</w:t>
      </w:r>
    </w:p>
    <w:p w14:paraId="34FA5E13" w14:textId="129993CC" w:rsidR="0084389D" w:rsidRPr="00B876DF" w:rsidRDefault="0084389D" w:rsidP="0084389D">
      <w:pPr>
        <w:pStyle w:val="Ttulo4"/>
        <w:spacing w:before="240"/>
        <w:jc w:val="both"/>
      </w:pPr>
      <w:bookmarkStart w:id="15" w:name="_Toc222225177"/>
      <w:r w:rsidRPr="00B876DF">
        <w:t xml:space="preserve">Articulo </w:t>
      </w:r>
      <w:r w:rsidR="005073AE" w:rsidRPr="00B876DF">
        <w:t>8</w:t>
      </w:r>
      <w:r w:rsidRPr="00B876DF">
        <w:t xml:space="preserve">.–  Competencias de la persona titular del departamento competente en </w:t>
      </w:r>
      <w:r w:rsidR="002C25A0" w:rsidRPr="00B876DF">
        <w:t xml:space="preserve">materia de </w:t>
      </w:r>
      <w:r w:rsidRPr="00B876DF">
        <w:t>medios de comunicación social.</w:t>
      </w:r>
      <w:bookmarkEnd w:id="15"/>
    </w:p>
    <w:p w14:paraId="03F7D0BA" w14:textId="73CE89D8" w:rsidR="0084389D" w:rsidRPr="00B876DF" w:rsidRDefault="0084389D" w:rsidP="0084389D">
      <w:pPr>
        <w:spacing w:before="120"/>
        <w:jc w:val="both"/>
      </w:pPr>
      <w:r w:rsidRPr="00B876DF">
        <w:t xml:space="preserve">Corresponde a la persona titular del departamento competente en </w:t>
      </w:r>
      <w:r w:rsidR="00B73303" w:rsidRPr="00B876DF">
        <w:t xml:space="preserve">materia de </w:t>
      </w:r>
      <w:r w:rsidRPr="00B876DF">
        <w:t>medios de comunicación social de la Administración general de la Comunidad Autónoma de Euskadi</w:t>
      </w:r>
      <w:r w:rsidR="00BA7899" w:rsidRPr="00B876DF">
        <w:t xml:space="preserve"> las siguientes competencias</w:t>
      </w:r>
      <w:r w:rsidRPr="00B876DF">
        <w:t>:</w:t>
      </w:r>
    </w:p>
    <w:p w14:paraId="550F3088" w14:textId="04E0FD94" w:rsidR="0084389D" w:rsidRPr="00B876DF" w:rsidRDefault="0084389D" w:rsidP="0084389D">
      <w:pPr>
        <w:spacing w:before="120" w:after="0"/>
        <w:jc w:val="both"/>
      </w:pPr>
      <w:r w:rsidRPr="00B876DF">
        <w:lastRenderedPageBreak/>
        <w:t>1.– Proponer al Consejo de Gobierno la estrategia general en materia audiovisual</w:t>
      </w:r>
      <w:r w:rsidR="005E02F3" w:rsidRPr="00B876DF">
        <w:t xml:space="preserve">, así como </w:t>
      </w:r>
      <w:r w:rsidR="00AE7C24" w:rsidRPr="00B876DF">
        <w:t>la aprobación de disposiciones</w:t>
      </w:r>
      <w:r w:rsidR="00946830" w:rsidRPr="00B876DF">
        <w:t xml:space="preserve"> </w:t>
      </w:r>
      <w:r w:rsidR="00B71C64" w:rsidRPr="00B876DF">
        <w:t>sobre</w:t>
      </w:r>
      <w:r w:rsidR="00D44DEF" w:rsidRPr="00B876DF">
        <w:t xml:space="preserve"> dicha materia.</w:t>
      </w:r>
    </w:p>
    <w:p w14:paraId="42C5BDC1" w14:textId="77777777" w:rsidR="0084389D" w:rsidRPr="00B876DF" w:rsidRDefault="0084389D" w:rsidP="0084389D">
      <w:pPr>
        <w:spacing w:before="120" w:after="0"/>
        <w:jc w:val="both"/>
      </w:pPr>
      <w:r w:rsidRPr="00B876DF">
        <w:t>2.– Acordar la ejecución de programas y acciones para el desarrollo de la actividad audiovisual.</w:t>
      </w:r>
    </w:p>
    <w:p w14:paraId="1766AF56" w14:textId="53BA26D6" w:rsidR="0084389D" w:rsidRPr="00B876DF" w:rsidRDefault="002C2DC5" w:rsidP="0084389D">
      <w:pPr>
        <w:spacing w:before="120" w:after="0"/>
        <w:jc w:val="both"/>
      </w:pPr>
      <w:r w:rsidRPr="00B876DF">
        <w:t>3</w:t>
      </w:r>
      <w:r w:rsidR="0084389D" w:rsidRPr="00B876DF">
        <w:t>.– Elaborar las propuestas de gasto en materia audiovisual para su inclusión en el anteproyecto de Ley de Presupuesto de la Comunidad Autónoma de Euskadi.</w:t>
      </w:r>
    </w:p>
    <w:p w14:paraId="59612DEA" w14:textId="29E2C26F" w:rsidR="0084389D" w:rsidRPr="00B876DF" w:rsidRDefault="002C2DC5" w:rsidP="0084389D">
      <w:pPr>
        <w:spacing w:before="120" w:after="0"/>
        <w:jc w:val="both"/>
      </w:pPr>
      <w:r w:rsidRPr="00B876DF">
        <w:t>4</w:t>
      </w:r>
      <w:r w:rsidR="0084389D" w:rsidRPr="00B876DF">
        <w:t xml:space="preserve">.– Participar en la planificación del espacio radioeléctrico en Euskadi, en los términos previstos en </w:t>
      </w:r>
      <w:r w:rsidR="000D5AA7" w:rsidRPr="00B876DF">
        <w:t xml:space="preserve">la Ley Orgánica 3/1979, de 18 de diciembre, de Estatuto de Autonomía para el País Vasco </w:t>
      </w:r>
      <w:r w:rsidR="0084389D" w:rsidRPr="00B876DF">
        <w:t>y demás normativa de desarrollo.</w:t>
      </w:r>
    </w:p>
    <w:p w14:paraId="6BFCF705" w14:textId="5B95C78C" w:rsidR="000A6CFC" w:rsidRPr="00B876DF" w:rsidRDefault="002C2DC5" w:rsidP="000A6CFC">
      <w:pPr>
        <w:spacing w:before="120" w:after="0"/>
        <w:jc w:val="both"/>
      </w:pPr>
      <w:r w:rsidRPr="00B876DF">
        <w:t>5</w:t>
      </w:r>
      <w:r w:rsidR="000A6CFC" w:rsidRPr="00B876DF">
        <w:t xml:space="preserve">.– Suscribir convenios de </w:t>
      </w:r>
      <w:proofErr w:type="spellStart"/>
      <w:r w:rsidR="000A6CFC" w:rsidRPr="00B876DF">
        <w:t>corregulación</w:t>
      </w:r>
      <w:proofErr w:type="spellEnd"/>
      <w:r w:rsidR="000A6CFC" w:rsidRPr="00B876DF">
        <w:t xml:space="preserve"> con los organismos de autorregulación</w:t>
      </w:r>
      <w:r w:rsidR="00D30077" w:rsidRPr="00B876DF">
        <w:t xml:space="preserve"> en el ámbito de la CAE.</w:t>
      </w:r>
    </w:p>
    <w:p w14:paraId="430A232E" w14:textId="0E73C1E1" w:rsidR="004954AC" w:rsidRPr="00B876DF" w:rsidRDefault="00C209B7" w:rsidP="00520ACB">
      <w:pPr>
        <w:spacing w:before="120" w:after="0"/>
        <w:jc w:val="both"/>
      </w:pPr>
      <w:r w:rsidRPr="00B876DF">
        <w:t>6</w:t>
      </w:r>
      <w:r w:rsidR="0084389D" w:rsidRPr="00B876DF">
        <w:t xml:space="preserve">.– Proponer al Consejo de Gobierno el otorgamiento, o en su caso, </w:t>
      </w:r>
      <w:r w:rsidR="008D2673" w:rsidRPr="00B876DF">
        <w:t>extinción</w:t>
      </w:r>
      <w:r w:rsidR="0084389D" w:rsidRPr="00B876DF">
        <w:t xml:space="preserve">, de los títulos habilitantes </w:t>
      </w:r>
      <w:r w:rsidR="004954AC" w:rsidRPr="00B876DF">
        <w:t xml:space="preserve">para la prestación del servicio público de comunicación audiovisual de </w:t>
      </w:r>
      <w:r w:rsidR="00D16BED" w:rsidRPr="00B876DF">
        <w:t>ámbito autonómico</w:t>
      </w:r>
      <w:r w:rsidR="004954AC" w:rsidRPr="00B876DF">
        <w:t>.</w:t>
      </w:r>
    </w:p>
    <w:p w14:paraId="7D1EC643" w14:textId="2C10F935" w:rsidR="00520ACB" w:rsidRPr="00B876DF" w:rsidRDefault="00C209B7" w:rsidP="00520ACB">
      <w:pPr>
        <w:spacing w:before="120" w:after="0"/>
        <w:jc w:val="both"/>
      </w:pPr>
      <w:r w:rsidRPr="00B876DF">
        <w:t>7</w:t>
      </w:r>
      <w:r w:rsidR="00520ACB" w:rsidRPr="00B876DF">
        <w:t>.– El otorgamiento, o en su caso, extinción, de los títulos habilitantes para la prestación del servicio público de comunicación audiovisual local.</w:t>
      </w:r>
    </w:p>
    <w:p w14:paraId="62C94871" w14:textId="6BC11A3D" w:rsidR="000A6CFC" w:rsidRPr="00B876DF" w:rsidRDefault="00C209B7" w:rsidP="000A6CFC">
      <w:pPr>
        <w:spacing w:before="120" w:after="0"/>
        <w:jc w:val="both"/>
      </w:pPr>
      <w:r w:rsidRPr="00B876DF">
        <w:t>8</w:t>
      </w:r>
      <w:r w:rsidR="000A6CFC" w:rsidRPr="00B876DF">
        <w:t>.– Representar a la Administración general de Euskadi en la suscripción del contrato programa con el ente público de derecho privado Euskal Irrati Telebista cuando así lo acuerde el Consejo de Gobierno, así como ejercer las funciones que le corresponden respecto a su ejecución y cumplimiento, de acuerdo con la legislación vigente.</w:t>
      </w:r>
    </w:p>
    <w:p w14:paraId="6057D005" w14:textId="3522E3A3" w:rsidR="000A6CFC" w:rsidRPr="00B876DF" w:rsidRDefault="00C209B7" w:rsidP="000A6CFC">
      <w:pPr>
        <w:spacing w:before="120" w:after="0"/>
        <w:jc w:val="both"/>
      </w:pPr>
      <w:r w:rsidRPr="00B876DF">
        <w:t>9</w:t>
      </w:r>
      <w:r w:rsidR="000A6CFC" w:rsidRPr="00B876DF">
        <w:t>.– Controlar la prestación del servicio público de comunicación audiovisual, y realizar, en su caso, el análisis de valor público de las entidades prestadoras del servicio público de comunicación audiovisual.</w:t>
      </w:r>
    </w:p>
    <w:p w14:paraId="169A5039" w14:textId="52E061A4" w:rsidR="0084389D" w:rsidRPr="00B876DF" w:rsidRDefault="000A6CFC" w:rsidP="0084389D">
      <w:pPr>
        <w:spacing w:before="120" w:after="0"/>
        <w:jc w:val="both"/>
      </w:pPr>
      <w:r w:rsidRPr="00B876DF">
        <w:t>1</w:t>
      </w:r>
      <w:r w:rsidR="00C209B7" w:rsidRPr="00B876DF">
        <w:t>0</w:t>
      </w:r>
      <w:r w:rsidR="0084389D" w:rsidRPr="00B876DF">
        <w:t>.– Declarar la pérdida de la condición de persona o entidad prestadora de servicios audiovisuales adquirida a través de la comunicación previa.</w:t>
      </w:r>
    </w:p>
    <w:p w14:paraId="26ADA53B" w14:textId="2216753B" w:rsidR="000A6CFC" w:rsidRPr="00B876DF" w:rsidRDefault="000A6CFC" w:rsidP="000A6CFC">
      <w:pPr>
        <w:spacing w:before="120" w:after="0"/>
        <w:jc w:val="both"/>
      </w:pPr>
      <w:r w:rsidRPr="00B876DF">
        <w:t>1</w:t>
      </w:r>
      <w:r w:rsidR="00C209B7" w:rsidRPr="00B876DF">
        <w:t>1</w:t>
      </w:r>
      <w:r w:rsidRPr="00B876DF">
        <w:t>.– Convocar el concurso público mediante el cual se otorgan las licencias para la prestación de servicios de comunicación audiovisual, así como proponer al Consejo de Gobierno las personas que integrarán la Mesa de Valoración de dicho concurso.</w:t>
      </w:r>
    </w:p>
    <w:p w14:paraId="47E4F021" w14:textId="1085216D" w:rsidR="00B81BE2" w:rsidRPr="00B876DF" w:rsidRDefault="000A6CFC" w:rsidP="0084389D">
      <w:pPr>
        <w:spacing w:before="120" w:after="0"/>
        <w:jc w:val="both"/>
      </w:pPr>
      <w:r w:rsidRPr="00B876DF">
        <w:t>1</w:t>
      </w:r>
      <w:r w:rsidR="00C209B7" w:rsidRPr="00B876DF">
        <w:t>2</w:t>
      </w:r>
      <w:r w:rsidR="00B81BE2" w:rsidRPr="00B876DF">
        <w:t xml:space="preserve">.– </w:t>
      </w:r>
      <w:r w:rsidR="00036C14" w:rsidRPr="00B876DF">
        <w:t>Proponer al Consejo de Gobierno</w:t>
      </w:r>
      <w:r w:rsidR="00B81BE2" w:rsidRPr="00B876DF">
        <w:t xml:space="preserve"> el otorgamiento, modificación</w:t>
      </w:r>
      <w:r w:rsidR="00A90AE2" w:rsidRPr="00B876DF">
        <w:t xml:space="preserve">, </w:t>
      </w:r>
      <w:r w:rsidR="00B81BE2" w:rsidRPr="00B876DF">
        <w:t>extinción</w:t>
      </w:r>
      <w:r w:rsidR="00A90AE2" w:rsidRPr="00B876DF">
        <w:t xml:space="preserve"> o renovación</w:t>
      </w:r>
      <w:r w:rsidR="00B81BE2" w:rsidRPr="00B876DF">
        <w:t xml:space="preserve"> de las licencias para la prestación del servicio de comunicación audiovisual.</w:t>
      </w:r>
    </w:p>
    <w:p w14:paraId="52B6376B" w14:textId="45D885CE" w:rsidR="00B73058" w:rsidRPr="00B876DF" w:rsidRDefault="00B73058" w:rsidP="0084389D">
      <w:pPr>
        <w:spacing w:before="120" w:after="0"/>
        <w:jc w:val="both"/>
      </w:pPr>
      <w:r w:rsidRPr="00B876DF">
        <w:t>1</w:t>
      </w:r>
      <w:r w:rsidR="00C209B7" w:rsidRPr="00B876DF">
        <w:t>3</w:t>
      </w:r>
      <w:r w:rsidRPr="00B876DF">
        <w:t>.– Determinar</w:t>
      </w:r>
      <w:r w:rsidR="007B2F4A" w:rsidRPr="00B876DF">
        <w:t xml:space="preserve"> cuáles son los centros </w:t>
      </w:r>
      <w:r w:rsidR="003C1F3A" w:rsidRPr="00B876DF">
        <w:t>técnicos de referencia en Euskadi en materia de accesibilidad audiovisual para personas con discapacidad, en lo referente a los servicios de comunicación audiovisual de Euskadi.</w:t>
      </w:r>
    </w:p>
    <w:p w14:paraId="7BCDAE63" w14:textId="453A490B" w:rsidR="00094217" w:rsidRPr="00B876DF" w:rsidRDefault="00094217" w:rsidP="0084389D">
      <w:pPr>
        <w:spacing w:before="120" w:after="0"/>
        <w:jc w:val="both"/>
      </w:pPr>
      <w:r w:rsidRPr="00B876DF">
        <w:t>1</w:t>
      </w:r>
      <w:r w:rsidR="00C209B7" w:rsidRPr="00B876DF">
        <w:t>4</w:t>
      </w:r>
      <w:r w:rsidRPr="00B876DF">
        <w:t xml:space="preserve">.– </w:t>
      </w:r>
      <w:r w:rsidR="00E550A8" w:rsidRPr="00B876DF">
        <w:t>Modificar,</w:t>
      </w:r>
      <w:r w:rsidR="00A35A91" w:rsidRPr="00B876DF">
        <w:t xml:space="preserve"> previa audiencia de los sectores afectados, el porcentaje de reserva de </w:t>
      </w:r>
      <w:r w:rsidR="002210DC" w:rsidRPr="00B876DF">
        <w:t>cuota de obra audiovisual en euskera</w:t>
      </w:r>
      <w:r w:rsidR="008C3E8D" w:rsidRPr="00B876DF">
        <w:t xml:space="preserve"> y </w:t>
      </w:r>
      <w:r w:rsidR="00675040" w:rsidRPr="00B876DF">
        <w:t xml:space="preserve">de financiación anticipada </w:t>
      </w:r>
      <w:r w:rsidR="000F0E8F" w:rsidRPr="00B876DF">
        <w:t>de obra audiovisual en euskera</w:t>
      </w:r>
      <w:r w:rsidR="002210DC" w:rsidRPr="00B876DF">
        <w:t xml:space="preserve">, </w:t>
      </w:r>
      <w:r w:rsidR="005B4737" w:rsidRPr="00B876DF">
        <w:t xml:space="preserve">o en su caso, </w:t>
      </w:r>
      <w:r w:rsidR="00DB5950" w:rsidRPr="00B876DF">
        <w:t>de obra audiovisual dirigida exclusivamente por mujeres</w:t>
      </w:r>
      <w:r w:rsidR="000F0E8F" w:rsidRPr="00B876DF">
        <w:t xml:space="preserve">, de conformidad con lo dispuesto en el título </w:t>
      </w:r>
      <w:r w:rsidR="00B51D94" w:rsidRPr="00B876DF">
        <w:t>IV del presente decreto</w:t>
      </w:r>
      <w:r w:rsidR="00DB5950" w:rsidRPr="00B876DF">
        <w:t>.</w:t>
      </w:r>
    </w:p>
    <w:p w14:paraId="0BCB6187" w14:textId="773377EF" w:rsidR="00A7139D" w:rsidRPr="00B876DF" w:rsidRDefault="00A7139D" w:rsidP="0084389D">
      <w:pPr>
        <w:spacing w:before="120" w:after="0"/>
        <w:jc w:val="both"/>
      </w:pPr>
      <w:r w:rsidRPr="00B876DF">
        <w:t>15.–</w:t>
      </w:r>
      <w:r w:rsidR="001E5EE1" w:rsidRPr="00B876DF">
        <w:t xml:space="preserve"> Establecer un marco de colaboración con </w:t>
      </w:r>
      <w:r w:rsidR="009E3C12" w:rsidRPr="00B876DF">
        <w:t>la autoridad audiovisual</w:t>
      </w:r>
      <w:r w:rsidR="00FD4150" w:rsidRPr="00B876DF">
        <w:t xml:space="preserve"> </w:t>
      </w:r>
      <w:r w:rsidR="007E2C8D" w:rsidRPr="00B876DF">
        <w:t xml:space="preserve">competente </w:t>
      </w:r>
      <w:r w:rsidR="00FD4150" w:rsidRPr="00B876DF">
        <w:t>de ámbito estatal</w:t>
      </w:r>
      <w:r w:rsidR="001E5EE1" w:rsidRPr="00B876DF">
        <w:t xml:space="preserve"> con el fin de dar efectivo cumplimiento a lo previsto en la Ley 13/2022</w:t>
      </w:r>
      <w:r w:rsidR="00443403" w:rsidRPr="00B876DF">
        <w:t>,</w:t>
      </w:r>
      <w:r w:rsidR="001E5EE1" w:rsidRPr="00B876DF">
        <w:t xml:space="preserve"> de 7 de julio</w:t>
      </w:r>
      <w:r w:rsidR="00443403" w:rsidRPr="00B876DF">
        <w:t>,</w:t>
      </w:r>
      <w:r w:rsidR="001E5EE1" w:rsidRPr="00B876DF">
        <w:t xml:space="preserve"> </w:t>
      </w:r>
      <w:r w:rsidR="00443403" w:rsidRPr="00B876DF">
        <w:t xml:space="preserve">General de Comunicación Audiovisual </w:t>
      </w:r>
      <w:r w:rsidR="001E5EE1" w:rsidRPr="00B876DF">
        <w:t>y en el presente decreto.</w:t>
      </w:r>
    </w:p>
    <w:p w14:paraId="4A741A0A" w14:textId="41335E8D" w:rsidR="00CF26D1" w:rsidRPr="00B876DF" w:rsidRDefault="00CF26D1" w:rsidP="00CF26D1">
      <w:pPr>
        <w:spacing w:before="120" w:after="0"/>
        <w:jc w:val="both"/>
      </w:pPr>
      <w:r w:rsidRPr="00B876DF">
        <w:t>16.– Imponer sanciones por infracciones muy graves cuya imposición no corresponda al Consejo de Gobierno de conformidad con lo dispuesto en el título VI del presente decreto.</w:t>
      </w:r>
    </w:p>
    <w:p w14:paraId="6A93FD95" w14:textId="731DF0E7" w:rsidR="00CF26D1" w:rsidRPr="00B876DF" w:rsidRDefault="003D7E87" w:rsidP="0084389D">
      <w:pPr>
        <w:spacing w:before="120" w:after="0"/>
        <w:jc w:val="both"/>
      </w:pPr>
      <w:r w:rsidRPr="00B876DF">
        <w:lastRenderedPageBreak/>
        <w:t>1</w:t>
      </w:r>
      <w:r w:rsidR="009C69EB" w:rsidRPr="00B876DF">
        <w:t>7</w:t>
      </w:r>
      <w:r w:rsidRPr="00B876DF">
        <w:t>.– Ejercer las demás atribuciones que le reserva el presente decreto u otras que resulten de aplicación.</w:t>
      </w:r>
    </w:p>
    <w:p w14:paraId="48911A4A" w14:textId="4E007F20" w:rsidR="003E2534" w:rsidRPr="00B876DF" w:rsidRDefault="003E2534" w:rsidP="00B91B39">
      <w:pPr>
        <w:pStyle w:val="Ttulo4"/>
        <w:spacing w:before="240"/>
      </w:pPr>
      <w:bookmarkStart w:id="16" w:name="_Toc222225178"/>
      <w:r w:rsidRPr="00B876DF">
        <w:t xml:space="preserve">Artículo </w:t>
      </w:r>
      <w:r w:rsidR="005073AE" w:rsidRPr="00B876DF">
        <w:t>9</w:t>
      </w:r>
      <w:r w:rsidRPr="00B876DF">
        <w:t>.</w:t>
      </w:r>
      <w:r w:rsidR="00F753D7" w:rsidRPr="00B876DF">
        <w:t xml:space="preserve">– </w:t>
      </w:r>
      <w:r w:rsidRPr="00B876DF">
        <w:t xml:space="preserve"> </w:t>
      </w:r>
      <w:r w:rsidR="0069182B" w:rsidRPr="00B876DF">
        <w:t>Competencias de la persona titular del órgano competente en materia de medios de comunicación social</w:t>
      </w:r>
      <w:r w:rsidRPr="00B876DF">
        <w:t>.</w:t>
      </w:r>
      <w:bookmarkEnd w:id="16"/>
    </w:p>
    <w:p w14:paraId="01AA7216" w14:textId="2D880A54" w:rsidR="003E2534" w:rsidRPr="00B876DF" w:rsidRDefault="00995A7A" w:rsidP="00B91B39">
      <w:pPr>
        <w:spacing w:before="120"/>
        <w:jc w:val="both"/>
      </w:pPr>
      <w:r w:rsidRPr="00B876DF">
        <w:t xml:space="preserve">La persona titular del órgano competente en materia de medios de comunicación social de la Administración </w:t>
      </w:r>
      <w:r w:rsidR="00511F7E" w:rsidRPr="00B876DF">
        <w:t>general</w:t>
      </w:r>
      <w:r w:rsidRPr="00B876DF">
        <w:t xml:space="preserve"> de Euskadi ostentará la condición de Autoridad Audiovisual competente en el ámbito autonómico, en los términos previstos en el presente </w:t>
      </w:r>
      <w:r w:rsidR="00970153" w:rsidRPr="00B876DF">
        <w:t>d</w:t>
      </w:r>
      <w:r w:rsidRPr="00B876DF">
        <w:t>ecreto, y ejercerá, en todo caso, las siguientes competencias</w:t>
      </w:r>
      <w:r w:rsidR="003E2534" w:rsidRPr="00B876DF">
        <w:t>:</w:t>
      </w:r>
    </w:p>
    <w:p w14:paraId="7E8413F8" w14:textId="5AE9A65D" w:rsidR="000A6CFC" w:rsidRPr="00B876DF" w:rsidRDefault="003E7360" w:rsidP="000A6CFC">
      <w:pPr>
        <w:spacing w:before="120" w:after="0"/>
        <w:jc w:val="both"/>
      </w:pPr>
      <w:r w:rsidRPr="00B876DF">
        <w:t>1</w:t>
      </w:r>
      <w:r w:rsidR="000A6CFC" w:rsidRPr="00B876DF">
        <w:t>.– Proponer, elaborar y modificar las normas en materia audiovisual que se consideren necesarias para el cumplimiento de las finalidades de este decreto.</w:t>
      </w:r>
    </w:p>
    <w:p w14:paraId="6CF8A082" w14:textId="5F5BF3BA" w:rsidR="000A6CFC" w:rsidRPr="00B876DF" w:rsidRDefault="003E7360" w:rsidP="000A6CFC">
      <w:pPr>
        <w:spacing w:before="120" w:after="0"/>
        <w:jc w:val="both"/>
      </w:pPr>
      <w:r w:rsidRPr="00B876DF">
        <w:t>2</w:t>
      </w:r>
      <w:r w:rsidR="000A6CFC" w:rsidRPr="00B876DF">
        <w:t xml:space="preserve">.– Elaborar los informes de análisis necesarios sobre el sector </w:t>
      </w:r>
      <w:r w:rsidR="006B1765" w:rsidRPr="00B876DF">
        <w:t xml:space="preserve">de comunicación </w:t>
      </w:r>
      <w:r w:rsidR="000A6CFC" w:rsidRPr="00B876DF">
        <w:t>audiovisual.</w:t>
      </w:r>
    </w:p>
    <w:p w14:paraId="1721D17C" w14:textId="3C915E47" w:rsidR="000A6CFC" w:rsidRPr="00B876DF" w:rsidRDefault="003E7360" w:rsidP="000A6CFC">
      <w:pPr>
        <w:spacing w:before="120" w:after="0"/>
        <w:jc w:val="both"/>
      </w:pPr>
      <w:r w:rsidRPr="00B876DF">
        <w:t>3</w:t>
      </w:r>
      <w:r w:rsidR="000A6CFC" w:rsidRPr="00B876DF">
        <w:t xml:space="preserve">.– Promover el uso de la autorregulación y la </w:t>
      </w:r>
      <w:proofErr w:type="spellStart"/>
      <w:r w:rsidR="000A6CFC" w:rsidRPr="00B876DF">
        <w:t>corregulación</w:t>
      </w:r>
      <w:proofErr w:type="spellEnd"/>
      <w:r w:rsidR="000A6CFC" w:rsidRPr="00B876DF">
        <w:t xml:space="preserve"> en la Comunidad Autónoma de Euskadi, así como la adopción voluntaria de códigos de conducta en estos ámbitos.  </w:t>
      </w:r>
    </w:p>
    <w:p w14:paraId="55A051E0" w14:textId="77D8BD6A" w:rsidR="003E7360" w:rsidRPr="00B876DF" w:rsidRDefault="00E722BC" w:rsidP="003E7360">
      <w:pPr>
        <w:spacing w:before="120" w:after="0"/>
        <w:jc w:val="both"/>
      </w:pPr>
      <w:r w:rsidRPr="00B876DF">
        <w:t>4</w:t>
      </w:r>
      <w:r w:rsidR="003E7360" w:rsidRPr="00B876DF">
        <w:t>.– Dictar instrucciones y decisiones, así como requerimientos de información, relacionados con la prestación del servicio de comunicación audiovisual.</w:t>
      </w:r>
    </w:p>
    <w:p w14:paraId="4A8439B5" w14:textId="3905E4DC" w:rsidR="00AD19E4" w:rsidRPr="00B876DF" w:rsidRDefault="00E722BC" w:rsidP="002F4034">
      <w:pPr>
        <w:spacing w:before="120" w:after="0"/>
        <w:jc w:val="both"/>
      </w:pPr>
      <w:r w:rsidRPr="00B876DF">
        <w:t>5</w:t>
      </w:r>
      <w:r w:rsidR="003A5C0D" w:rsidRPr="00B876DF">
        <w:t xml:space="preserve">.– </w:t>
      </w:r>
      <w:r w:rsidR="003E2534" w:rsidRPr="00B876DF">
        <w:t>Gesti</w:t>
      </w:r>
      <w:r w:rsidR="00BC5C95" w:rsidRPr="00B876DF">
        <w:t xml:space="preserve">onar </w:t>
      </w:r>
      <w:r w:rsidR="003E2534" w:rsidRPr="00B876DF">
        <w:t xml:space="preserve">los títulos habilitantes correspondientes a la prestación de servicios </w:t>
      </w:r>
      <w:r w:rsidRPr="00B876DF">
        <w:t xml:space="preserve">públicos </w:t>
      </w:r>
      <w:r w:rsidR="003E2534" w:rsidRPr="00B876DF">
        <w:t>de comunicación audiovisual</w:t>
      </w:r>
      <w:r w:rsidR="00CB54A1" w:rsidRPr="00B876DF">
        <w:t xml:space="preserve"> </w:t>
      </w:r>
      <w:r w:rsidR="007B4CD6" w:rsidRPr="00B876DF">
        <w:t>en la Comunidad Autónoma de Euskadi</w:t>
      </w:r>
      <w:r w:rsidR="00CB54A1" w:rsidRPr="00B876DF">
        <w:t>.</w:t>
      </w:r>
    </w:p>
    <w:p w14:paraId="42B69F1F" w14:textId="0019FA6D" w:rsidR="00125E72" w:rsidRPr="00B876DF" w:rsidRDefault="00E722BC" w:rsidP="002F4034">
      <w:pPr>
        <w:spacing w:before="120" w:after="0"/>
        <w:jc w:val="both"/>
      </w:pPr>
      <w:r w:rsidRPr="00B876DF">
        <w:t>6</w:t>
      </w:r>
      <w:r w:rsidR="003A5C0D" w:rsidRPr="00B876DF">
        <w:t xml:space="preserve">.– </w:t>
      </w:r>
      <w:r w:rsidR="006A19B8" w:rsidRPr="00B876DF">
        <w:t xml:space="preserve">Recibir </w:t>
      </w:r>
      <w:r w:rsidR="003E2534" w:rsidRPr="00B876DF">
        <w:t>la comunicación previa de inicio de actividad relativa a la prestación de servicios de comunicación audiovisual</w:t>
      </w:r>
      <w:r w:rsidR="00A465E6" w:rsidRPr="00B876DF">
        <w:t xml:space="preserve"> </w:t>
      </w:r>
      <w:r w:rsidR="007B4CD6" w:rsidRPr="00B876DF">
        <w:t>en la Comunidad Autónoma de Euskadi</w:t>
      </w:r>
      <w:r w:rsidR="00A211D4" w:rsidRPr="00B876DF">
        <w:t xml:space="preserve">, así como las actividades de </w:t>
      </w:r>
      <w:r w:rsidR="001E35DB" w:rsidRPr="00B876DF">
        <w:t>comprobación, control e inspección</w:t>
      </w:r>
      <w:r w:rsidR="00E67293" w:rsidRPr="00B876DF">
        <w:t xml:space="preserve"> sobre dicha comunicación previa.</w:t>
      </w:r>
    </w:p>
    <w:p w14:paraId="0F7B7007" w14:textId="07BD146C" w:rsidR="003E7360" w:rsidRPr="00B876DF" w:rsidRDefault="00E722BC" w:rsidP="003E7360">
      <w:pPr>
        <w:spacing w:before="120" w:after="0"/>
        <w:jc w:val="both"/>
      </w:pPr>
      <w:r w:rsidRPr="00B876DF">
        <w:t>7</w:t>
      </w:r>
      <w:r w:rsidR="003E7360" w:rsidRPr="00B876DF">
        <w:t>.– Instruir el procedimiento de declaración de la pérdida de la condición de persona o entidad prestadora adquirida a través de comunicación previa.</w:t>
      </w:r>
    </w:p>
    <w:p w14:paraId="46E274D9" w14:textId="5A25D6C7" w:rsidR="000A6CFC" w:rsidRPr="00B876DF" w:rsidRDefault="000A6CFC" w:rsidP="000A6CFC">
      <w:pPr>
        <w:spacing w:before="120" w:after="0"/>
        <w:jc w:val="both"/>
      </w:pPr>
      <w:r w:rsidRPr="00B876DF">
        <w:t>8.– Autorizar la celebración de negocios jurídicos cuyo objeto sea una licencia de comunicación audiovisual</w:t>
      </w:r>
      <w:r w:rsidR="00E722BC" w:rsidRPr="00B876DF">
        <w:t>.</w:t>
      </w:r>
    </w:p>
    <w:p w14:paraId="756DEFE0" w14:textId="2C01DB28" w:rsidR="003E7360" w:rsidRPr="00B876DF" w:rsidRDefault="00E722BC" w:rsidP="003E7360">
      <w:pPr>
        <w:spacing w:before="120" w:after="0"/>
        <w:jc w:val="both"/>
      </w:pPr>
      <w:r w:rsidRPr="00B876DF">
        <w:t>9</w:t>
      </w:r>
      <w:r w:rsidR="003E7360" w:rsidRPr="00B876DF">
        <w:t>.– Instruir el procedimiento de modificación, o en su caso, de extinción de las licencias para la prestación del servicio de comunicación audiovisual en virtud de lo previsto en el presente decreto.</w:t>
      </w:r>
    </w:p>
    <w:p w14:paraId="4E8E80BB" w14:textId="024DA613" w:rsidR="003E7360" w:rsidRPr="00B876DF" w:rsidRDefault="638167AD" w:rsidP="003E7360">
      <w:pPr>
        <w:spacing w:before="120" w:after="0"/>
        <w:jc w:val="both"/>
      </w:pPr>
      <w:r w:rsidRPr="00B876DF">
        <w:t>1</w:t>
      </w:r>
      <w:r w:rsidR="49D41ABF" w:rsidRPr="00B876DF">
        <w:t>0</w:t>
      </w:r>
      <w:r w:rsidRPr="00B876DF">
        <w:t xml:space="preserve">.– Supervisar y controlar el cumplimiento de las condiciones de la prestación de servicios de comunicación audiovisual </w:t>
      </w:r>
      <w:r w:rsidR="002D146F" w:rsidRPr="00B876DF">
        <w:t xml:space="preserve">privados y </w:t>
      </w:r>
      <w:r w:rsidR="00C62FD0" w:rsidRPr="00B876DF">
        <w:t>de</w:t>
      </w:r>
      <w:r w:rsidR="000006E4" w:rsidRPr="00B876DF">
        <w:t xml:space="preserve"> servicios de comunicación audiovisual </w:t>
      </w:r>
      <w:r w:rsidRPr="00B876DF">
        <w:t>comunitarios sin ánimo de lucro.</w:t>
      </w:r>
    </w:p>
    <w:p w14:paraId="62773326" w14:textId="5EF8F37C" w:rsidR="00AD19E4" w:rsidRPr="00B876DF" w:rsidRDefault="00E722BC" w:rsidP="002F4034">
      <w:pPr>
        <w:spacing w:before="120" w:after="0"/>
        <w:jc w:val="both"/>
      </w:pPr>
      <w:r w:rsidRPr="00B876DF">
        <w:t>1</w:t>
      </w:r>
      <w:r w:rsidR="00581A2D" w:rsidRPr="00B876DF">
        <w:t>1</w:t>
      </w:r>
      <w:r w:rsidR="003A5C0D" w:rsidRPr="00B876DF">
        <w:t xml:space="preserve">.– </w:t>
      </w:r>
      <w:r w:rsidR="00710EC7" w:rsidRPr="00B876DF">
        <w:t>Controlar</w:t>
      </w:r>
      <w:r w:rsidR="00721DEB" w:rsidRPr="00B876DF">
        <w:t xml:space="preserve"> y </w:t>
      </w:r>
      <w:r w:rsidR="00710EC7" w:rsidRPr="00B876DF">
        <w:t>supervisar</w:t>
      </w:r>
      <w:r w:rsidR="007C53F8" w:rsidRPr="00B876DF">
        <w:t xml:space="preserve"> </w:t>
      </w:r>
      <w:r w:rsidR="00721DEB" w:rsidRPr="00B876DF">
        <w:t xml:space="preserve">las obligaciones previstas </w:t>
      </w:r>
      <w:r w:rsidR="00500091" w:rsidRPr="00B876DF">
        <w:t xml:space="preserve">en </w:t>
      </w:r>
      <w:r w:rsidR="00A31FC5" w:rsidRPr="00B876DF">
        <w:t>el presente</w:t>
      </w:r>
      <w:r w:rsidR="003456D3" w:rsidRPr="00B876DF">
        <w:t xml:space="preserve"> decreto.</w:t>
      </w:r>
    </w:p>
    <w:p w14:paraId="391117FC" w14:textId="790DEE32" w:rsidR="003E7360" w:rsidRPr="00B876DF" w:rsidRDefault="003E7360" w:rsidP="003E7360">
      <w:pPr>
        <w:spacing w:before="120" w:after="0"/>
        <w:jc w:val="both"/>
      </w:pPr>
      <w:r w:rsidRPr="00B876DF">
        <w:t>1</w:t>
      </w:r>
      <w:r w:rsidR="00581A2D" w:rsidRPr="00B876DF">
        <w:t>2</w:t>
      </w:r>
      <w:r w:rsidRPr="00B876DF">
        <w:t xml:space="preserve">.– </w:t>
      </w:r>
      <w:r w:rsidR="00B3725A" w:rsidRPr="00B876DF">
        <w:t>Elaborar</w:t>
      </w:r>
      <w:r w:rsidRPr="00B876DF">
        <w:t xml:space="preserve"> </w:t>
      </w:r>
      <w:r w:rsidR="003205F3" w:rsidRPr="00B876DF">
        <w:t>la</w:t>
      </w:r>
      <w:r w:rsidR="001F6B6E" w:rsidRPr="00B876DF">
        <w:t>s</w:t>
      </w:r>
      <w:r w:rsidR="003205F3" w:rsidRPr="00B876DF">
        <w:t xml:space="preserve"> </w:t>
      </w:r>
      <w:r w:rsidR="001F6B6E" w:rsidRPr="00B876DF">
        <w:t>plantillas de declaración de cumplimiento</w:t>
      </w:r>
      <w:r w:rsidRPr="00B876DF">
        <w:t xml:space="preserve"> de la obligación </w:t>
      </w:r>
      <w:r w:rsidR="001F6B6E" w:rsidRPr="00B876DF">
        <w:t>de promoción de obra audiovisual</w:t>
      </w:r>
      <w:r w:rsidR="00803DCA" w:rsidRPr="00B876DF">
        <w:t xml:space="preserve"> europea</w:t>
      </w:r>
      <w:r w:rsidR="001F6B6E" w:rsidRPr="00B876DF">
        <w:t xml:space="preserve"> y diversidad lingüística</w:t>
      </w:r>
      <w:r w:rsidR="00783AD0" w:rsidRPr="00B876DF">
        <w:t xml:space="preserve"> y ponerla</w:t>
      </w:r>
      <w:r w:rsidR="001973B3" w:rsidRPr="00B876DF">
        <w:t>s</w:t>
      </w:r>
      <w:r w:rsidR="00783AD0" w:rsidRPr="00B876DF">
        <w:t xml:space="preserve"> a disposición de las entidades prestadoras.</w:t>
      </w:r>
    </w:p>
    <w:p w14:paraId="0A3AC82D" w14:textId="124F5E9C" w:rsidR="003E7360" w:rsidRPr="00B876DF" w:rsidRDefault="003E7360" w:rsidP="003E7360">
      <w:pPr>
        <w:spacing w:before="120" w:after="0"/>
        <w:jc w:val="both"/>
      </w:pPr>
      <w:r w:rsidRPr="00B876DF">
        <w:t>1</w:t>
      </w:r>
      <w:r w:rsidR="00033645" w:rsidRPr="00B876DF">
        <w:t>3</w:t>
      </w:r>
      <w:r w:rsidRPr="00B876DF">
        <w:t xml:space="preserve">.– Notificar a la Comisión Europea la aprobación, en su caso, </w:t>
      </w:r>
      <w:r w:rsidR="00E722BC" w:rsidRPr="00B876DF">
        <w:t>d</w:t>
      </w:r>
      <w:r w:rsidRPr="00B876DF">
        <w:t>el catálogo de acontecimientos de interés general que deberán emitirse mediante servicios de comunicación audiovisual televisivos en abierto.</w:t>
      </w:r>
    </w:p>
    <w:p w14:paraId="4754F786" w14:textId="6BEB2056" w:rsidR="000A6CFC" w:rsidRPr="00B876DF" w:rsidRDefault="00E722BC" w:rsidP="000A6CFC">
      <w:pPr>
        <w:spacing w:before="120" w:after="0"/>
        <w:jc w:val="both"/>
      </w:pPr>
      <w:r w:rsidRPr="00B876DF">
        <w:t>1</w:t>
      </w:r>
      <w:r w:rsidR="00033645" w:rsidRPr="00B876DF">
        <w:t>4</w:t>
      </w:r>
      <w:r w:rsidR="000A6CFC" w:rsidRPr="00B876DF">
        <w:t xml:space="preserve">.– Gestionar el Registro de </w:t>
      </w:r>
      <w:r w:rsidR="00952DC4" w:rsidRPr="00B876DF">
        <w:t xml:space="preserve">personas </w:t>
      </w:r>
      <w:r w:rsidR="00CF6002" w:rsidRPr="00B876DF">
        <w:t>y</w:t>
      </w:r>
      <w:r w:rsidR="00952DC4" w:rsidRPr="00B876DF">
        <w:t xml:space="preserve"> entidades</w:t>
      </w:r>
      <w:r w:rsidR="000A6CFC" w:rsidRPr="00B876DF">
        <w:t xml:space="preserve"> prestadoras de servicios de comunicación audiovisual de la CAE y realizar todas aquellas labores aparejadas a dicha gestión de conformidad con lo previsto en el presente decreto. </w:t>
      </w:r>
    </w:p>
    <w:p w14:paraId="24042F69" w14:textId="7D84BD62" w:rsidR="003E7360" w:rsidRPr="00B876DF" w:rsidRDefault="003E7360" w:rsidP="003E7360">
      <w:pPr>
        <w:spacing w:before="120" w:after="0"/>
        <w:jc w:val="both"/>
      </w:pPr>
      <w:r w:rsidRPr="00B876DF">
        <w:lastRenderedPageBreak/>
        <w:t>1</w:t>
      </w:r>
      <w:r w:rsidR="00033645" w:rsidRPr="00B876DF">
        <w:t>5</w:t>
      </w:r>
      <w:r w:rsidRPr="00B876DF">
        <w:t>.– Adoptar las medidas provisionales correspondientes e imponer sanciones por infracciones graves y leves de conformidad con lo dispuesto en el título VI del presente decreto.</w:t>
      </w:r>
    </w:p>
    <w:p w14:paraId="559211C4" w14:textId="1D3B27F0" w:rsidR="00CE1D92" w:rsidRPr="00B876DF" w:rsidRDefault="00E715DF" w:rsidP="002F4034">
      <w:pPr>
        <w:spacing w:before="120" w:after="0"/>
        <w:jc w:val="both"/>
      </w:pPr>
      <w:r w:rsidRPr="00B876DF">
        <w:t>1</w:t>
      </w:r>
      <w:r w:rsidR="00033645" w:rsidRPr="00B876DF">
        <w:t>6</w:t>
      </w:r>
      <w:r w:rsidRPr="00B876DF">
        <w:t xml:space="preserve">.– </w:t>
      </w:r>
      <w:r w:rsidR="00C75933" w:rsidRPr="00B876DF">
        <w:t>Ejercer</w:t>
      </w:r>
      <w:r w:rsidR="004E1F86" w:rsidRPr="00B876DF">
        <w:t xml:space="preserve"> las demás atribuciones que le reserva el presente decreto </w:t>
      </w:r>
      <w:r w:rsidR="001E599A" w:rsidRPr="00B876DF">
        <w:t>u otras que resulten de aplicación.</w:t>
      </w:r>
      <w:r w:rsidR="009351BF" w:rsidRPr="00B876DF">
        <w:tab/>
      </w:r>
    </w:p>
    <w:p w14:paraId="52333ECE" w14:textId="429A80FB" w:rsidR="00A831D8" w:rsidRPr="00B876DF" w:rsidRDefault="00A831D8" w:rsidP="001344D0">
      <w:pPr>
        <w:pStyle w:val="Prrafodelista"/>
        <w:spacing w:before="360" w:after="0"/>
        <w:ind w:left="0"/>
        <w:contextualSpacing w:val="0"/>
        <w:jc w:val="center"/>
        <w:outlineLvl w:val="0"/>
      </w:pPr>
      <w:bookmarkStart w:id="17" w:name="_Toc222225179"/>
      <w:r w:rsidRPr="00B876DF">
        <w:t>TITULO III</w:t>
      </w:r>
      <w:bookmarkEnd w:id="17"/>
    </w:p>
    <w:p w14:paraId="18040867" w14:textId="5B53774C" w:rsidR="00A831D8" w:rsidRPr="00B876DF" w:rsidRDefault="001F73AF" w:rsidP="007A4370">
      <w:pPr>
        <w:pStyle w:val="Prrafodelista"/>
        <w:spacing w:before="120" w:after="0"/>
        <w:ind w:left="0"/>
        <w:contextualSpacing w:val="0"/>
        <w:jc w:val="center"/>
        <w:outlineLvl w:val="0"/>
      </w:pPr>
      <w:bookmarkStart w:id="18" w:name="_Toc222225180"/>
      <w:r w:rsidRPr="00B876DF">
        <w:t>SERVICIOS DE COMUNICACIÓN AUDIOVISUAL</w:t>
      </w:r>
      <w:bookmarkEnd w:id="18"/>
    </w:p>
    <w:p w14:paraId="6FBC36E5" w14:textId="77777777" w:rsidR="00A831D8" w:rsidRPr="00B876DF" w:rsidRDefault="00A831D8" w:rsidP="00135962">
      <w:pPr>
        <w:pStyle w:val="Prrafodelista"/>
        <w:ind w:left="0"/>
        <w:jc w:val="center"/>
      </w:pPr>
    </w:p>
    <w:p w14:paraId="1CD14496" w14:textId="7B4D3FF4" w:rsidR="00AF37B0" w:rsidRPr="00B876DF" w:rsidRDefault="00AF37B0" w:rsidP="007A4370">
      <w:pPr>
        <w:pStyle w:val="Prrafodelista"/>
        <w:spacing w:after="120"/>
        <w:ind w:left="0"/>
        <w:contextualSpacing w:val="0"/>
        <w:jc w:val="center"/>
        <w:outlineLvl w:val="1"/>
      </w:pPr>
      <w:bookmarkStart w:id="19" w:name="_Toc222225181"/>
      <w:r w:rsidRPr="00B876DF">
        <w:t>CAPITULO I</w:t>
      </w:r>
      <w:bookmarkEnd w:id="19"/>
    </w:p>
    <w:p w14:paraId="089C3224" w14:textId="37549989" w:rsidR="00C534B9" w:rsidRPr="00B876DF" w:rsidRDefault="00C534B9" w:rsidP="007A4370">
      <w:pPr>
        <w:pStyle w:val="Prrafodelista"/>
        <w:spacing w:after="120"/>
        <w:ind w:left="0"/>
        <w:contextualSpacing w:val="0"/>
        <w:jc w:val="center"/>
        <w:outlineLvl w:val="1"/>
      </w:pPr>
      <w:bookmarkStart w:id="20" w:name="_Toc222225182"/>
      <w:r w:rsidRPr="00B876DF">
        <w:t>SERVICIO PÚBLICO DE COMUNICACIÓN AUDIOVISUAL</w:t>
      </w:r>
      <w:r w:rsidR="009C2F9D" w:rsidRPr="00B876DF">
        <w:t xml:space="preserve"> DE LA CAE</w:t>
      </w:r>
      <w:bookmarkEnd w:id="20"/>
    </w:p>
    <w:p w14:paraId="35712020" w14:textId="77777777" w:rsidR="00824470" w:rsidRPr="00B876DF" w:rsidRDefault="00824470" w:rsidP="00A24C94">
      <w:pPr>
        <w:pStyle w:val="Prrafodelista"/>
        <w:ind w:left="0"/>
        <w:rPr>
          <w:b/>
          <w:bCs/>
        </w:rPr>
      </w:pPr>
    </w:p>
    <w:p w14:paraId="04874C6F" w14:textId="17FFE816" w:rsidR="001A13F9" w:rsidRPr="00B876DF" w:rsidRDefault="001A13F9" w:rsidP="00B301FC">
      <w:pPr>
        <w:pStyle w:val="Prrafodelista"/>
        <w:spacing w:after="120"/>
        <w:ind w:left="0"/>
        <w:contextualSpacing w:val="0"/>
        <w:jc w:val="both"/>
        <w:outlineLvl w:val="3"/>
      </w:pPr>
      <w:bookmarkStart w:id="21" w:name="_Toc222225183"/>
      <w:r w:rsidRPr="00B876DF">
        <w:t>Art</w:t>
      </w:r>
      <w:r w:rsidR="00824470" w:rsidRPr="00B876DF">
        <w:t xml:space="preserve">ículo </w:t>
      </w:r>
      <w:r w:rsidR="005073AE" w:rsidRPr="00B876DF">
        <w:t>10</w:t>
      </w:r>
      <w:r w:rsidR="00824470" w:rsidRPr="00B876DF">
        <w:t>.</w:t>
      </w:r>
      <w:r w:rsidR="008A020A" w:rsidRPr="00B876DF">
        <w:t xml:space="preserve">– </w:t>
      </w:r>
      <w:r w:rsidRPr="00B876DF">
        <w:t xml:space="preserve"> </w:t>
      </w:r>
      <w:r w:rsidR="00824470" w:rsidRPr="00B876DF">
        <w:t>Misión del servicio público de comunicación</w:t>
      </w:r>
      <w:r w:rsidR="0038616A" w:rsidRPr="00B876DF">
        <w:t xml:space="preserve"> </w:t>
      </w:r>
      <w:r w:rsidR="00824470" w:rsidRPr="00B876DF">
        <w:t>audiovisual</w:t>
      </w:r>
      <w:r w:rsidR="0063311A" w:rsidRPr="00B876DF">
        <w:t>.</w:t>
      </w:r>
      <w:bookmarkEnd w:id="21"/>
    </w:p>
    <w:p w14:paraId="175A6DA8" w14:textId="52C9EDEC" w:rsidR="00134A34" w:rsidRPr="00B876DF" w:rsidRDefault="00B301FC" w:rsidP="009E4B29">
      <w:pPr>
        <w:pStyle w:val="Prrafodelista"/>
        <w:spacing w:before="120" w:after="240"/>
        <w:ind w:left="0"/>
        <w:contextualSpacing w:val="0"/>
        <w:jc w:val="both"/>
      </w:pPr>
      <w:r w:rsidRPr="00B876DF">
        <w:t xml:space="preserve">1.– </w:t>
      </w:r>
      <w:r w:rsidR="00A36E39" w:rsidRPr="00B876DF">
        <w:t>La misión</w:t>
      </w:r>
      <w:r w:rsidR="00606852" w:rsidRPr="00B876DF">
        <w:t xml:space="preserve"> principal del servicio público de comunicación audiovisual es ofrecer a </w:t>
      </w:r>
      <w:r w:rsidR="4610B0EE" w:rsidRPr="00B876DF">
        <w:t>la</w:t>
      </w:r>
      <w:r w:rsidR="61508F73" w:rsidRPr="00B876DF">
        <w:t xml:space="preserve"> </w:t>
      </w:r>
      <w:r w:rsidR="0061725C" w:rsidRPr="00B876DF">
        <w:t>ciudadanía vasca y a todas aquellas personas que quieran acercarse a la cultura vasca y al euskera</w:t>
      </w:r>
      <w:r w:rsidR="00606852" w:rsidRPr="00B876DF">
        <w:t>, me</w:t>
      </w:r>
      <w:r w:rsidR="00752B08" w:rsidRPr="00B876DF">
        <w:t xml:space="preserve">diante un sistema de distribución </w:t>
      </w:r>
      <w:r w:rsidR="00723073" w:rsidRPr="00B876DF">
        <w:t>en abierto</w:t>
      </w:r>
      <w:r w:rsidR="00752B08" w:rsidRPr="00B876DF">
        <w:t>, un conjunto de contenidos audiovisuales</w:t>
      </w:r>
      <w:r w:rsidR="00BD17B4" w:rsidRPr="00B876DF">
        <w:t xml:space="preserve"> y, si procede, servicios adicionales de transmisión de datos orientados a la satisfacción de sus necesidades democráticas, sociales, </w:t>
      </w:r>
      <w:r w:rsidR="00434C91" w:rsidRPr="00B876DF">
        <w:t xml:space="preserve">informativas, </w:t>
      </w:r>
      <w:r w:rsidR="00BD17B4" w:rsidRPr="00B876DF">
        <w:t xml:space="preserve">educativas y culturales, garantizando de forma particular el acceso a </w:t>
      </w:r>
      <w:r w:rsidR="001E7917" w:rsidRPr="00B876DF">
        <w:t>una información veraz, objetiva y equilibrada y una oferta de entretenimiento de calidad, a las más amplias y diversas expresiones sociales y culturales</w:t>
      </w:r>
      <w:r w:rsidR="00B8098C" w:rsidRPr="00B876DF">
        <w:t>. A tales efectos, deben utilizarse todos los</w:t>
      </w:r>
      <w:r w:rsidR="00BA5795" w:rsidRPr="00B876DF">
        <w:t xml:space="preserve"> lenguajes, los formatos y los géneros propios de la comunicación audiovisual que resulten más adecuados en cada caso. </w:t>
      </w:r>
    </w:p>
    <w:p w14:paraId="33C67191" w14:textId="75283864" w:rsidR="00540652" w:rsidRPr="00B876DF" w:rsidRDefault="00B301FC" w:rsidP="00257018">
      <w:pPr>
        <w:pStyle w:val="Prrafodelista"/>
        <w:ind w:left="0"/>
        <w:jc w:val="both"/>
      </w:pPr>
      <w:r w:rsidRPr="00B876DF">
        <w:t xml:space="preserve">2.– </w:t>
      </w:r>
      <w:r w:rsidR="00D370C3" w:rsidRPr="00B876DF">
        <w:t>Son misiones específicas del servicio público de comunicación audiovisual</w:t>
      </w:r>
      <w:r w:rsidR="00E4225F" w:rsidRPr="00B876DF">
        <w:t xml:space="preserve"> de </w:t>
      </w:r>
      <w:r w:rsidR="00870BA7" w:rsidRPr="00B876DF">
        <w:t xml:space="preserve">ámbito </w:t>
      </w:r>
      <w:r w:rsidR="00A66165" w:rsidRPr="00B876DF">
        <w:t>de la Comunidad Autónoma de Euskadi</w:t>
      </w:r>
      <w:r w:rsidR="006D54B3" w:rsidRPr="00B876DF">
        <w:t>, además de l</w:t>
      </w:r>
      <w:r w:rsidR="00A30BDE" w:rsidRPr="00B876DF">
        <w:t>a</w:t>
      </w:r>
      <w:r w:rsidR="006D54B3" w:rsidRPr="00B876DF">
        <w:t>s establecid</w:t>
      </w:r>
      <w:r w:rsidR="00D42264" w:rsidRPr="00B876DF">
        <w:t>a</w:t>
      </w:r>
      <w:r w:rsidR="006D54B3" w:rsidRPr="00B876DF">
        <w:t>s en la Ley 5/1982, de 20 de mayo</w:t>
      </w:r>
      <w:r w:rsidR="00ED05FF" w:rsidRPr="00B876DF">
        <w:t>, de creación del Ente Público Radio Televisión Vasca, l</w:t>
      </w:r>
      <w:r w:rsidR="00A30BDE" w:rsidRPr="00B876DF">
        <w:t>a</w:t>
      </w:r>
      <w:r w:rsidR="00ED05FF" w:rsidRPr="00B876DF">
        <w:t>s siguientes:</w:t>
      </w:r>
    </w:p>
    <w:p w14:paraId="043F6E66" w14:textId="570DB627" w:rsidR="00290CEC" w:rsidRPr="00B876DF" w:rsidRDefault="00FE52E0" w:rsidP="00040632">
      <w:pPr>
        <w:pStyle w:val="Prrafodelista"/>
        <w:numPr>
          <w:ilvl w:val="0"/>
          <w:numId w:val="2"/>
        </w:numPr>
        <w:spacing w:before="360" w:after="200"/>
        <w:contextualSpacing w:val="0"/>
        <w:jc w:val="both"/>
      </w:pPr>
      <w:r w:rsidRPr="00B876DF">
        <w:t>La promoción, el conocimiento y la difusión de la lengua y la cultura</w:t>
      </w:r>
      <w:r w:rsidR="00A2524F" w:rsidRPr="00B876DF">
        <w:t xml:space="preserve"> vascas, dentro del marco general de la política lingüística y cultural de Euskad</w:t>
      </w:r>
      <w:r w:rsidR="003F7F97" w:rsidRPr="00B876DF">
        <w:t>i.</w:t>
      </w:r>
    </w:p>
    <w:p w14:paraId="2AF70EA7" w14:textId="77777777" w:rsidR="00870276" w:rsidRPr="00B876DF" w:rsidRDefault="00870276" w:rsidP="00040632">
      <w:pPr>
        <w:pStyle w:val="Prrafodelista"/>
        <w:numPr>
          <w:ilvl w:val="0"/>
          <w:numId w:val="2"/>
        </w:numPr>
        <w:spacing w:after="200"/>
        <w:contextualSpacing w:val="0"/>
        <w:jc w:val="both"/>
      </w:pPr>
      <w:r w:rsidRPr="00B876DF">
        <w:t>El refuerzo de la comunidad vasca, en un proceso integrador, en constante evolución y abierto a la identidad.</w:t>
      </w:r>
    </w:p>
    <w:p w14:paraId="63AC49C1" w14:textId="4B3E2AA6" w:rsidR="004A1E89" w:rsidRPr="00B876DF" w:rsidRDefault="00400EB4" w:rsidP="00040632">
      <w:pPr>
        <w:pStyle w:val="Prrafodelista"/>
        <w:numPr>
          <w:ilvl w:val="0"/>
          <w:numId w:val="2"/>
        </w:numPr>
        <w:spacing w:after="200"/>
        <w:contextualSpacing w:val="0"/>
        <w:jc w:val="both"/>
      </w:pPr>
      <w:r w:rsidRPr="00B876DF">
        <w:t xml:space="preserve">El suministro de contenidos y servicios audiovisuales dirigidos a los sectores más amplios y diversos de la audiencia, con </w:t>
      </w:r>
      <w:r w:rsidR="00FD13AC" w:rsidRPr="00B876DF">
        <w:t>especial</w:t>
      </w:r>
      <w:r w:rsidRPr="00B876DF">
        <w:t xml:space="preserve"> atención a los colectivos más vulnerables</w:t>
      </w:r>
      <w:r w:rsidR="004A1E89" w:rsidRPr="00B876DF">
        <w:t xml:space="preserve">, </w:t>
      </w:r>
      <w:r w:rsidR="00D47A4D" w:rsidRPr="00B876DF">
        <w:t xml:space="preserve">como la infancia, </w:t>
      </w:r>
      <w:r w:rsidR="004A1E89" w:rsidRPr="00B876DF">
        <w:t xml:space="preserve">promoviendo el conocimiento, </w:t>
      </w:r>
      <w:r w:rsidR="00F34E03" w:rsidRPr="00B876DF">
        <w:t>la</w:t>
      </w:r>
      <w:r w:rsidR="004A1E89" w:rsidRPr="00B876DF">
        <w:t xml:space="preserve"> influencia y el prestigio del servicio público dentro del marco general del espacio vasco de comunicación audiovisual.</w:t>
      </w:r>
    </w:p>
    <w:p w14:paraId="40B612B8" w14:textId="1D2592C1" w:rsidR="00A52669" w:rsidRPr="00B876DF" w:rsidRDefault="004A1E89" w:rsidP="00040632">
      <w:pPr>
        <w:pStyle w:val="Prrafodelista"/>
        <w:numPr>
          <w:ilvl w:val="0"/>
          <w:numId w:val="2"/>
        </w:numPr>
        <w:spacing w:after="200"/>
        <w:contextualSpacing w:val="0"/>
        <w:jc w:val="both"/>
      </w:pPr>
      <w:r w:rsidRPr="00B876DF">
        <w:t>La definición</w:t>
      </w:r>
      <w:r w:rsidR="00F34E03" w:rsidRPr="00B876DF">
        <w:t>, la aplicación y el impulso, dentro del espacio vasco de comunicación audiovisual</w:t>
      </w:r>
      <w:r w:rsidR="00A92445" w:rsidRPr="00B876DF">
        <w:t xml:space="preserve">, de un modelo de comunicación basado en la calidad, la diversidad en la oferta, el fomento de la innovación, el respeto de los derechos de </w:t>
      </w:r>
      <w:r w:rsidR="00F3203C" w:rsidRPr="00B876DF">
        <w:t>las personas consumidoras</w:t>
      </w:r>
      <w:r w:rsidR="0008338B" w:rsidRPr="00B876DF">
        <w:t xml:space="preserve">, la igualdad entre mujeres y hombres, la transparencia </w:t>
      </w:r>
      <w:r w:rsidR="00A52669" w:rsidRPr="00B876DF">
        <w:t>y la exigencia ética y profesional.</w:t>
      </w:r>
    </w:p>
    <w:p w14:paraId="1E447ED7" w14:textId="40A9DF15" w:rsidR="005975B8" w:rsidRPr="00B876DF" w:rsidRDefault="00B46E91" w:rsidP="00040632">
      <w:pPr>
        <w:pStyle w:val="Prrafodelista"/>
        <w:numPr>
          <w:ilvl w:val="0"/>
          <w:numId w:val="2"/>
        </w:numPr>
        <w:spacing w:after="200"/>
        <w:contextualSpacing w:val="0"/>
        <w:jc w:val="both"/>
      </w:pPr>
      <w:r w:rsidRPr="00B876DF">
        <w:t xml:space="preserve">La </w:t>
      </w:r>
      <w:r w:rsidR="00882F70" w:rsidRPr="00B876DF">
        <w:t>garantía</w:t>
      </w:r>
      <w:r w:rsidRPr="00B876DF">
        <w:t xml:space="preserve"> d</w:t>
      </w:r>
      <w:r w:rsidR="00A04974" w:rsidRPr="00B876DF">
        <w:t xml:space="preserve">el acceso </w:t>
      </w:r>
      <w:r w:rsidR="00F3203C" w:rsidRPr="00B876DF">
        <w:t>de la ciudadanía</w:t>
      </w:r>
      <w:r w:rsidR="00A04974" w:rsidRPr="00B876DF">
        <w:t xml:space="preserve"> a la formación, la difusión, el conocimiento y la divulgación de los principales acontecimientos políticos, sociales, económicos, científicos y deportivos de la sociedad </w:t>
      </w:r>
      <w:r w:rsidR="00B8519E" w:rsidRPr="00B876DF">
        <w:t>vasca</w:t>
      </w:r>
      <w:r w:rsidR="00E57065" w:rsidRPr="00B876DF">
        <w:t xml:space="preserve"> y sus raíces históricas, preservando </w:t>
      </w:r>
      <w:r w:rsidR="00D11320" w:rsidRPr="00B876DF">
        <w:t>de una forma especial</w:t>
      </w:r>
      <w:r w:rsidR="005975B8" w:rsidRPr="00B876DF">
        <w:t xml:space="preserve"> la memoria histórica y el patrimonio de sus testigos, y la promoción de </w:t>
      </w:r>
      <w:r w:rsidR="005975B8" w:rsidRPr="00B876DF">
        <w:lastRenderedPageBreak/>
        <w:t>las expresiones y manifestaciones culturales más diversas, particularmente de las vinculadas al uso de los medios audiovisuales.</w:t>
      </w:r>
    </w:p>
    <w:p w14:paraId="76BD2DAF" w14:textId="234874E9" w:rsidR="00CE2B58" w:rsidRPr="00B876DF" w:rsidRDefault="00CE2B58" w:rsidP="00040632">
      <w:pPr>
        <w:pStyle w:val="Prrafodelista"/>
        <w:numPr>
          <w:ilvl w:val="0"/>
          <w:numId w:val="2"/>
        </w:numPr>
        <w:spacing w:after="200"/>
        <w:contextualSpacing w:val="0"/>
        <w:jc w:val="both"/>
      </w:pPr>
      <w:r w:rsidRPr="00B876DF">
        <w:t xml:space="preserve">La contribución a estrechar los vínculos, mediante la cooperación y las actividades que le son propias, con el resto de </w:t>
      </w:r>
      <w:r w:rsidR="007F5FA6" w:rsidRPr="00B876DF">
        <w:t>las comunidades</w:t>
      </w:r>
      <w:r w:rsidRPr="00B876DF">
        <w:t xml:space="preserve"> de lengua y culturas vascas.</w:t>
      </w:r>
    </w:p>
    <w:p w14:paraId="7865A8EB" w14:textId="6D8F4213" w:rsidR="008F3BA1" w:rsidRPr="00B876DF" w:rsidRDefault="008F3BA1" w:rsidP="00040632">
      <w:pPr>
        <w:pStyle w:val="Prrafodelista"/>
        <w:numPr>
          <w:ilvl w:val="0"/>
          <w:numId w:val="2"/>
        </w:numPr>
        <w:spacing w:after="200"/>
        <w:contextualSpacing w:val="0"/>
        <w:jc w:val="both"/>
      </w:pPr>
      <w:r w:rsidRPr="00B876DF">
        <w:t>La contribución al desarrollo de las industrias culturales vascas, especialmente las audiovisuales, la promoción de la creación audiovisual y de nuevas formas de expresión en este ámbito</w:t>
      </w:r>
      <w:r w:rsidR="00715048" w:rsidRPr="00B876DF">
        <w:t>, en consonancia con políticas de sostenibilidad.</w:t>
      </w:r>
    </w:p>
    <w:p w14:paraId="1DB3D4BE" w14:textId="1E9A10E5" w:rsidR="003F7F97" w:rsidRPr="00B876DF" w:rsidRDefault="00D01CFD" w:rsidP="00040632">
      <w:pPr>
        <w:pStyle w:val="Prrafodelista"/>
        <w:numPr>
          <w:ilvl w:val="0"/>
          <w:numId w:val="2"/>
        </w:numPr>
        <w:spacing w:after="200"/>
        <w:contextualSpacing w:val="0"/>
        <w:jc w:val="both"/>
      </w:pPr>
      <w:r w:rsidRPr="00B876DF">
        <w:t xml:space="preserve">La difusión del servicio público de comunicación audiovisual </w:t>
      </w:r>
      <w:r w:rsidR="00807F53" w:rsidRPr="00B876DF">
        <w:t>vasco más allá del territorio de Euskadi</w:t>
      </w:r>
      <w:r w:rsidR="00155C1A" w:rsidRPr="00B876DF">
        <w:t xml:space="preserve"> como mecanismo de proyección exterior de la cultura, la lengua y los valores de la sociedad vasca mediante la utilización de las tecnologías más adecuadas a tales efectos.</w:t>
      </w:r>
    </w:p>
    <w:p w14:paraId="0A724ADA" w14:textId="34BABB3E" w:rsidR="00801A57" w:rsidRPr="00B876DF" w:rsidRDefault="00801A57" w:rsidP="00040632">
      <w:pPr>
        <w:pStyle w:val="Prrafodelista"/>
        <w:numPr>
          <w:ilvl w:val="0"/>
          <w:numId w:val="2"/>
        </w:numPr>
        <w:spacing w:after="200"/>
        <w:contextualSpacing w:val="0"/>
        <w:jc w:val="both"/>
      </w:pPr>
      <w:r w:rsidRPr="00B876DF">
        <w:t>La contribución al desarrollo de la sociedad del conocimiento</w:t>
      </w:r>
      <w:r w:rsidR="00C679D4" w:rsidRPr="00B876DF">
        <w:t xml:space="preserve">, así como la alfabetización audiovisual, </w:t>
      </w:r>
      <w:r w:rsidRPr="00B876DF">
        <w:t xml:space="preserve">utilizando las distintas tecnologías y vías de difusión y los servicios interactivos, desarrollando nuevos servicios y favoreciendo el acercamiento de la administración pública a </w:t>
      </w:r>
      <w:r w:rsidR="00F3203C" w:rsidRPr="00B876DF">
        <w:t>la ciudadanía</w:t>
      </w:r>
      <w:r w:rsidRPr="00B876DF">
        <w:t>.</w:t>
      </w:r>
    </w:p>
    <w:p w14:paraId="129F8175" w14:textId="7DD39B6D" w:rsidR="00382336" w:rsidRPr="00B876DF" w:rsidRDefault="00382336" w:rsidP="00040632">
      <w:pPr>
        <w:pStyle w:val="Prrafodelista"/>
        <w:numPr>
          <w:ilvl w:val="0"/>
          <w:numId w:val="2"/>
        </w:numPr>
        <w:spacing w:after="200"/>
        <w:jc w:val="both"/>
      </w:pPr>
      <w:r w:rsidRPr="00B876DF">
        <w:t xml:space="preserve">La garantía de la máxima continuidad en la prestación del servicio y de la plena cobertura </w:t>
      </w:r>
      <w:r w:rsidR="00D63A2C" w:rsidRPr="00B876DF">
        <w:t>dentro del ámbito de su competencia</w:t>
      </w:r>
      <w:r w:rsidRPr="00B876DF">
        <w:t xml:space="preserve">. </w:t>
      </w:r>
      <w:r w:rsidR="00C75DCF" w:rsidRPr="00B876DF">
        <w:t>Particularmente</w:t>
      </w:r>
      <w:r w:rsidRPr="00B876DF">
        <w:t xml:space="preserve">, la garantía del acceso de </w:t>
      </w:r>
      <w:r w:rsidR="0748DE1F" w:rsidRPr="00B876DF">
        <w:t>la ciudadanía</w:t>
      </w:r>
      <w:r w:rsidRPr="00B876DF">
        <w:t xml:space="preserve"> a las diferentes prestaciones integrantes, en cada momento, del servicio público de comunicación audiovisual.</w:t>
      </w:r>
    </w:p>
    <w:p w14:paraId="556B2471" w14:textId="77777777" w:rsidR="00EC5125" w:rsidRPr="00B876DF" w:rsidRDefault="00EC5125" w:rsidP="00A24C94">
      <w:pPr>
        <w:pStyle w:val="Prrafodelista"/>
        <w:ind w:left="0"/>
        <w:rPr>
          <w:b/>
          <w:bCs/>
        </w:rPr>
      </w:pPr>
    </w:p>
    <w:p w14:paraId="6C9490CB" w14:textId="2D933D0D" w:rsidR="00A36E39" w:rsidRPr="00B876DF" w:rsidRDefault="00EC5125" w:rsidP="00B301FC">
      <w:pPr>
        <w:pStyle w:val="Prrafodelista"/>
        <w:spacing w:after="120"/>
        <w:ind w:left="0"/>
        <w:contextualSpacing w:val="0"/>
        <w:outlineLvl w:val="3"/>
      </w:pPr>
      <w:bookmarkStart w:id="22" w:name="_Toc222225184"/>
      <w:r w:rsidRPr="00B876DF">
        <w:t xml:space="preserve">Artículo </w:t>
      </w:r>
      <w:r w:rsidR="005073AE" w:rsidRPr="00B876DF">
        <w:t>11</w:t>
      </w:r>
      <w:r w:rsidRPr="00B876DF">
        <w:t>.</w:t>
      </w:r>
      <w:r w:rsidR="008A020A" w:rsidRPr="00B876DF">
        <w:t xml:space="preserve">– </w:t>
      </w:r>
      <w:r w:rsidRPr="00B876DF">
        <w:t xml:space="preserve"> Principios de funcionamiento del servicio público de comunicación audiovisual.</w:t>
      </w:r>
      <w:bookmarkEnd w:id="22"/>
    </w:p>
    <w:p w14:paraId="4C8D080B" w14:textId="0392BAE1" w:rsidR="001D400B" w:rsidRPr="00B876DF" w:rsidRDefault="055580D8" w:rsidP="6406FFB7">
      <w:pPr>
        <w:pStyle w:val="Prrafodelista"/>
        <w:spacing w:after="120"/>
        <w:ind w:left="0"/>
        <w:jc w:val="both"/>
      </w:pPr>
      <w:r w:rsidRPr="00B876DF">
        <w:t xml:space="preserve">1.– </w:t>
      </w:r>
      <w:r w:rsidR="3F563FA0" w:rsidRPr="00B876DF">
        <w:t>L</w:t>
      </w:r>
      <w:r w:rsidR="5423A09A" w:rsidRPr="00B876DF">
        <w:t>as entidades prestadoras</w:t>
      </w:r>
      <w:r w:rsidR="3F563FA0" w:rsidRPr="00B876DF">
        <w:t xml:space="preserve"> del servicio público de comunicación audiovisual actuarán en el desempeño de su misión de servicio público con sujeción a los valores esenciales de universalidad en el acceso, independencia, diversidad, igualdad, innovación, </w:t>
      </w:r>
      <w:r w:rsidR="00A925B8" w:rsidRPr="00B876DF">
        <w:t xml:space="preserve">transparencia, </w:t>
      </w:r>
      <w:r w:rsidR="3F563FA0" w:rsidRPr="00B876DF">
        <w:t xml:space="preserve">excelencia y responsabilidad y, en todo caso, de acuerdo con los principios de la comunicación audiovisual establecidos en el </w:t>
      </w:r>
      <w:r w:rsidR="131E3E88" w:rsidRPr="00B876DF">
        <w:t>t</w:t>
      </w:r>
      <w:r w:rsidR="3F563FA0" w:rsidRPr="00B876DF">
        <w:t xml:space="preserve">ítulo </w:t>
      </w:r>
      <w:r w:rsidR="5855788B" w:rsidRPr="00B876DF">
        <w:t>I del presente decreto.</w:t>
      </w:r>
    </w:p>
    <w:p w14:paraId="1A7175B1" w14:textId="3045D1EE" w:rsidR="00C07B5B" w:rsidRPr="00B876DF" w:rsidRDefault="00BE7469" w:rsidP="00A54C0C">
      <w:pPr>
        <w:jc w:val="both"/>
      </w:pPr>
      <w:r w:rsidRPr="00B876DF">
        <w:t xml:space="preserve">2.– </w:t>
      </w:r>
      <w:r w:rsidR="00C07B5B" w:rsidRPr="00B876DF">
        <w:t>La</w:t>
      </w:r>
      <w:r w:rsidR="000C3CAE" w:rsidRPr="00B876DF">
        <w:t>s</w:t>
      </w:r>
      <w:r w:rsidR="00C07B5B" w:rsidRPr="00B876DF">
        <w:t xml:space="preserve"> entidades prestador</w:t>
      </w:r>
      <w:r w:rsidR="006D1016" w:rsidRPr="00B876DF">
        <w:t>a</w:t>
      </w:r>
      <w:r w:rsidR="00C07B5B" w:rsidRPr="00B876DF">
        <w:t xml:space="preserve">s del servicio público de comunicación audiovisual asegurarán en sus medios una presencia del euskera equivalente, como mínimo, al índice de vascohablantes de la zona de servicio, conforme a los datos </w:t>
      </w:r>
      <w:r w:rsidR="00D27E60" w:rsidRPr="00B876DF">
        <w:t>del</w:t>
      </w:r>
      <w:r w:rsidR="00C07B5B" w:rsidRPr="00B876DF">
        <w:t xml:space="preserve"> último mapa sociolingüístico </w:t>
      </w:r>
      <w:r w:rsidR="004D30E7" w:rsidRPr="00B876DF">
        <w:t>elaborado</w:t>
      </w:r>
      <w:r w:rsidR="00C07B5B" w:rsidRPr="00B876DF">
        <w:t xml:space="preserve"> por el </w:t>
      </w:r>
      <w:r w:rsidR="00707E70" w:rsidRPr="00B876DF">
        <w:t xml:space="preserve">departamento competente en materia de política </w:t>
      </w:r>
      <w:r w:rsidR="006A447F" w:rsidRPr="00B876DF">
        <w:t>lingüística</w:t>
      </w:r>
      <w:r w:rsidR="008C3797" w:rsidRPr="00B876DF">
        <w:t>.</w:t>
      </w:r>
    </w:p>
    <w:p w14:paraId="214126E0" w14:textId="2137C972" w:rsidR="00461A22" w:rsidRPr="00B876DF" w:rsidRDefault="00461A22" w:rsidP="006F0619">
      <w:pPr>
        <w:pStyle w:val="Ttulo4"/>
        <w:spacing w:before="240"/>
        <w:ind w:left="708" w:hanging="708"/>
        <w:jc w:val="both"/>
      </w:pPr>
      <w:bookmarkStart w:id="23" w:name="_Toc222225185"/>
      <w:r w:rsidRPr="00B876DF">
        <w:t xml:space="preserve">Artículo </w:t>
      </w:r>
      <w:r w:rsidR="000E126F" w:rsidRPr="00B876DF">
        <w:t>1</w:t>
      </w:r>
      <w:r w:rsidR="005073AE" w:rsidRPr="00B876DF">
        <w:t>2</w:t>
      </w:r>
      <w:r w:rsidR="00B82C83" w:rsidRPr="00B876DF">
        <w:t>.</w:t>
      </w:r>
      <w:r w:rsidR="008A020A" w:rsidRPr="00B876DF">
        <w:t>–</w:t>
      </w:r>
      <w:r w:rsidR="00B82C83" w:rsidRPr="00B876DF">
        <w:t xml:space="preserve"> </w:t>
      </w:r>
      <w:r w:rsidR="00B82C83" w:rsidRPr="00B876DF">
        <w:softHyphen/>
      </w:r>
      <w:r w:rsidR="00B42658" w:rsidRPr="00B876DF">
        <w:t xml:space="preserve">Modelo </w:t>
      </w:r>
      <w:r w:rsidRPr="00B876DF">
        <w:t xml:space="preserve">de </w:t>
      </w:r>
      <w:r w:rsidR="00B42658" w:rsidRPr="00B876DF">
        <w:t>gestión de</w:t>
      </w:r>
      <w:r w:rsidR="00813D76" w:rsidRPr="00B876DF">
        <w:t xml:space="preserve"> la prestación del </w:t>
      </w:r>
      <w:r w:rsidRPr="00B876DF">
        <w:t>servicio público de comunicación audiovisual</w:t>
      </w:r>
      <w:r w:rsidR="000F5835" w:rsidRPr="00B876DF">
        <w:t>.</w:t>
      </w:r>
      <w:bookmarkEnd w:id="23"/>
    </w:p>
    <w:p w14:paraId="5B7D2728" w14:textId="74A6F4C8" w:rsidR="00461A22" w:rsidRPr="00B876DF" w:rsidRDefault="00EE34AD" w:rsidP="00B91B39">
      <w:pPr>
        <w:spacing w:before="120"/>
        <w:jc w:val="both"/>
      </w:pPr>
      <w:r w:rsidRPr="00B876DF">
        <w:t xml:space="preserve">1.– </w:t>
      </w:r>
      <w:r w:rsidR="00461A22" w:rsidRPr="00B876DF">
        <w:t>En</w:t>
      </w:r>
      <w:r w:rsidR="00AD19E4" w:rsidRPr="00B876DF">
        <w:t xml:space="preserve"> </w:t>
      </w:r>
      <w:r w:rsidR="00B674F2" w:rsidRPr="00B876DF">
        <w:t xml:space="preserve">la Comunidad Autónoma de </w:t>
      </w:r>
      <w:r w:rsidR="00AD19E4" w:rsidRPr="00B876DF">
        <w:t xml:space="preserve">Euskadi </w:t>
      </w:r>
      <w:r w:rsidR="00461A22" w:rsidRPr="00B876DF">
        <w:t>se prestará un servicio público de comunicación audiovisual en abierto, consistente en la producción, edición y difusión de programas, contenidos y servicios audiovisuales diversos, para todo tipo de públicos y de todo tipo de géneros, a través de servicios de comunicación audiovisual televisivos</w:t>
      </w:r>
      <w:r w:rsidR="00203D76" w:rsidRPr="00B876DF">
        <w:t>,</w:t>
      </w:r>
      <w:r w:rsidR="00461A22" w:rsidRPr="00B876DF">
        <w:t xml:space="preserve"> radiofónicos</w:t>
      </w:r>
      <w:r w:rsidR="00BF3801" w:rsidRPr="00B876DF">
        <w:t xml:space="preserve"> y/o </w:t>
      </w:r>
      <w:r w:rsidR="005C7D5D" w:rsidRPr="00B876DF">
        <w:t>sonoros a petición</w:t>
      </w:r>
      <w:r w:rsidR="00461A22" w:rsidRPr="00B876DF">
        <w:t xml:space="preserve"> y servicios de televisión conectada. </w:t>
      </w:r>
    </w:p>
    <w:p w14:paraId="4A2B192E" w14:textId="570B562F" w:rsidR="00304C7E" w:rsidRPr="00B876DF" w:rsidRDefault="00304C7E" w:rsidP="00304C7E">
      <w:pPr>
        <w:jc w:val="both"/>
      </w:pPr>
      <w:r w:rsidRPr="00B876DF">
        <w:t xml:space="preserve">2.– La prestación del servicio público de comunicación audiovisual de ámbito local se realizará mediante gestión directa, atendiendo a las modalidades de gestión establecidas en el artículo 94.2 de la Ley 2/2016, de 7 de abril, de Instituciones Locales de Euskadi. </w:t>
      </w:r>
    </w:p>
    <w:p w14:paraId="0BB2CB45" w14:textId="52E2D5E0" w:rsidR="00304C7E" w:rsidRPr="00B876DF" w:rsidRDefault="00304C7E" w:rsidP="00304C7E">
      <w:pPr>
        <w:jc w:val="both"/>
      </w:pPr>
      <w:r w:rsidRPr="00B876DF">
        <w:lastRenderedPageBreak/>
        <w:t xml:space="preserve">Las entidades locales no podrán participar, </w:t>
      </w:r>
      <w:proofErr w:type="gramStart"/>
      <w:r w:rsidRPr="00B876DF">
        <w:t>directamente o indirectamente</w:t>
      </w:r>
      <w:proofErr w:type="gramEnd"/>
      <w:r w:rsidRPr="00B876DF">
        <w:t>, en el capital social de las entidades titulares de licencias del servicio de comunicación audiovisual.</w:t>
      </w:r>
    </w:p>
    <w:p w14:paraId="6B5403D1" w14:textId="468C3255" w:rsidR="00461A22" w:rsidRPr="00B876DF" w:rsidRDefault="00304C7E" w:rsidP="00B91B39">
      <w:pPr>
        <w:jc w:val="both"/>
      </w:pPr>
      <w:r w:rsidRPr="00B876DF">
        <w:t>3</w:t>
      </w:r>
      <w:r w:rsidR="530AEF30" w:rsidRPr="00B876DF">
        <w:t xml:space="preserve">.– </w:t>
      </w:r>
      <w:r w:rsidR="6AEB60C2" w:rsidRPr="00B876DF">
        <w:t>Se encomienda</w:t>
      </w:r>
      <w:r w:rsidR="12DE47E7" w:rsidRPr="00B876DF">
        <w:t xml:space="preserve"> </w:t>
      </w:r>
      <w:r w:rsidR="414E08B2" w:rsidRPr="00B876DF">
        <w:t>a</w:t>
      </w:r>
      <w:r w:rsidR="13B8B50E" w:rsidRPr="00B876DF">
        <w:t>l ente público de derecho privado</w:t>
      </w:r>
      <w:r w:rsidR="721020E3" w:rsidRPr="00B876DF">
        <w:t xml:space="preserve"> </w:t>
      </w:r>
      <w:r w:rsidR="38CE9378" w:rsidRPr="00B876DF">
        <w:t xml:space="preserve">Euskal Irrati Telebista-Radio Televisión Vasca </w:t>
      </w:r>
      <w:r w:rsidR="306FBBF1" w:rsidRPr="00B876DF">
        <w:t xml:space="preserve">la gestión directa del servicio público </w:t>
      </w:r>
      <w:r w:rsidR="44EBCBB1" w:rsidRPr="00B876DF">
        <w:t xml:space="preserve">de comunicación audiovisual </w:t>
      </w:r>
      <w:r w:rsidR="4DC5A371" w:rsidRPr="00B876DF">
        <w:t xml:space="preserve">de ámbito autonómico </w:t>
      </w:r>
      <w:r w:rsidR="38CE9378" w:rsidRPr="00B876DF">
        <w:t xml:space="preserve">en los términos definidos </w:t>
      </w:r>
      <w:r w:rsidR="7CCAA91D" w:rsidRPr="00B876DF">
        <w:t>en</w:t>
      </w:r>
      <w:r w:rsidR="38CE9378" w:rsidRPr="00B876DF">
        <w:t xml:space="preserve"> el capítulo VI de la Ley 5/1982, de 20 de mayo, de creación del Ente Público Radio Televisión Vasca.</w:t>
      </w:r>
    </w:p>
    <w:p w14:paraId="11236469" w14:textId="502A9532" w:rsidR="00461A22" w:rsidRPr="00B876DF" w:rsidRDefault="00461A22" w:rsidP="00B91B39">
      <w:pPr>
        <w:jc w:val="both"/>
      </w:pPr>
      <w:r w:rsidRPr="00B876DF">
        <w:t xml:space="preserve">El </w:t>
      </w:r>
      <w:r w:rsidR="009B4501" w:rsidRPr="00B876DF">
        <w:t>Consejo de Gobierno</w:t>
      </w:r>
      <w:r w:rsidRPr="00B876DF">
        <w:t xml:space="preserve"> podrá acordar la transformación de la gestión directa del servicio en gestión indirecta</w:t>
      </w:r>
      <w:r w:rsidR="00DB25B3" w:rsidRPr="00B876DF">
        <w:t xml:space="preserve">, </w:t>
      </w:r>
      <w:r w:rsidR="00D103FF" w:rsidRPr="00B876DF">
        <w:t>conforme a los principios de publicidad, transparencia, concurrencia, no discriminación</w:t>
      </w:r>
      <w:r w:rsidR="008B2EBC" w:rsidRPr="00B876DF">
        <w:t xml:space="preserve"> e igualdad de trato</w:t>
      </w:r>
      <w:r w:rsidR="008435C4" w:rsidRPr="00B876DF">
        <w:t>.</w:t>
      </w:r>
    </w:p>
    <w:p w14:paraId="3F1FBCEA" w14:textId="4265EDC9" w:rsidR="00671FB9" w:rsidRPr="00B876DF" w:rsidRDefault="00671FB9" w:rsidP="00B91B39">
      <w:pPr>
        <w:jc w:val="both"/>
      </w:pPr>
      <w:r w:rsidRPr="00B876DF">
        <w:t xml:space="preserve">Cuando se acuerde </w:t>
      </w:r>
      <w:r w:rsidR="00A907A4" w:rsidRPr="00B876DF">
        <w:t xml:space="preserve">la prestación del servicio público de comunicación audiovisual de manera indirecta, la Administración </w:t>
      </w:r>
      <w:r w:rsidR="00511F7E" w:rsidRPr="00B876DF">
        <w:t>general</w:t>
      </w:r>
      <w:r w:rsidR="00CE4C88" w:rsidRPr="00B876DF">
        <w:t xml:space="preserve"> </w:t>
      </w:r>
      <w:r w:rsidR="00A907A4" w:rsidRPr="00B876DF">
        <w:t>de la Comunida</w:t>
      </w:r>
      <w:r w:rsidR="00CE4C88" w:rsidRPr="00B876DF">
        <w:t>d Autónoma de Euskadi podrá participar en el capital social de</w:t>
      </w:r>
      <w:r w:rsidR="001752CB" w:rsidRPr="00B876DF">
        <w:t xml:space="preserve"> </w:t>
      </w:r>
      <w:r w:rsidR="00CE4C88" w:rsidRPr="00B876DF">
        <w:t>l</w:t>
      </w:r>
      <w:r w:rsidR="001752CB" w:rsidRPr="00B876DF">
        <w:t>a entidad prestadora</w:t>
      </w:r>
      <w:r w:rsidR="00CE4C88" w:rsidRPr="00B876DF">
        <w:t xml:space="preserve"> de su servicio público.</w:t>
      </w:r>
    </w:p>
    <w:p w14:paraId="16714672" w14:textId="1CEF1953" w:rsidR="00863D18" w:rsidRPr="00B876DF" w:rsidRDefault="00863D18" w:rsidP="00863D18">
      <w:pPr>
        <w:jc w:val="both"/>
      </w:pPr>
      <w:r w:rsidRPr="00B876DF">
        <w:t>4.- L</w:t>
      </w:r>
      <w:r w:rsidR="003800F9" w:rsidRPr="00B876DF">
        <w:t>as entidades</w:t>
      </w:r>
      <w:r w:rsidRPr="00B876DF">
        <w:t xml:space="preserve"> prestador</w:t>
      </w:r>
      <w:r w:rsidR="003800F9" w:rsidRPr="00B876DF">
        <w:t>a</w:t>
      </w:r>
      <w:r w:rsidRPr="00B876DF">
        <w:t>s de servicios públicos de comunicación audiovisual y las entidades dependientes o sociedades sobre las que cualquiera de las anteriores ejerza el control, en los términos del artículo 42 del Código de Comercio, no podrán participar en el capital social de prestadores del servicio de comunicación audiovisual televisivo lineal de titularidad privada.</w:t>
      </w:r>
    </w:p>
    <w:p w14:paraId="4F64B2C2" w14:textId="7FB6EEDD" w:rsidR="00863D18" w:rsidRPr="00B876DF" w:rsidRDefault="00863D18" w:rsidP="00863D18">
      <w:pPr>
        <w:jc w:val="both"/>
      </w:pPr>
      <w:r w:rsidRPr="00B876DF">
        <w:t>5.- L</w:t>
      </w:r>
      <w:r w:rsidR="003800F9" w:rsidRPr="00B876DF">
        <w:t>a</w:t>
      </w:r>
      <w:r w:rsidRPr="00B876DF">
        <w:t xml:space="preserve">s </w:t>
      </w:r>
      <w:r w:rsidR="003800F9" w:rsidRPr="00B876DF">
        <w:t xml:space="preserve">entidades </w:t>
      </w:r>
      <w:r w:rsidRPr="00B876DF">
        <w:t>prestador</w:t>
      </w:r>
      <w:r w:rsidR="003800F9" w:rsidRPr="00B876DF">
        <w:t>a</w:t>
      </w:r>
      <w:r w:rsidRPr="00B876DF">
        <w:t>s de servicio público de comunicación audiovisual no podrán dedicar servicios a emitir en exclusiva comunicaciones comerciales audiovisuales.</w:t>
      </w:r>
    </w:p>
    <w:p w14:paraId="797CE9B5" w14:textId="1C0D9390" w:rsidR="006F53AA" w:rsidRPr="00B876DF" w:rsidRDefault="00461A22" w:rsidP="00B91B39">
      <w:pPr>
        <w:pStyle w:val="Ttulo4"/>
        <w:spacing w:before="240"/>
      </w:pPr>
      <w:bookmarkStart w:id="24" w:name="_Toc222225186"/>
      <w:r w:rsidRPr="00B876DF">
        <w:t xml:space="preserve">Artículo </w:t>
      </w:r>
      <w:r w:rsidR="009C055C" w:rsidRPr="00B876DF">
        <w:t>1</w:t>
      </w:r>
      <w:r w:rsidR="005073AE" w:rsidRPr="00B876DF">
        <w:t>3</w:t>
      </w:r>
      <w:r w:rsidRPr="00B876DF">
        <w:t>.</w:t>
      </w:r>
      <w:r w:rsidR="007544AF" w:rsidRPr="00B876DF">
        <w:t xml:space="preserve">– </w:t>
      </w:r>
      <w:r w:rsidRPr="00B876DF">
        <w:t xml:space="preserve"> </w:t>
      </w:r>
      <w:r w:rsidR="0054020A" w:rsidRPr="00B876DF">
        <w:t>Título habilitante</w:t>
      </w:r>
      <w:r w:rsidRPr="00B876DF">
        <w:t xml:space="preserve"> para la prestación del servicio</w:t>
      </w:r>
      <w:r w:rsidR="004B1AC5" w:rsidRPr="00B876DF">
        <w:t xml:space="preserve"> público</w:t>
      </w:r>
      <w:r w:rsidR="000F5835" w:rsidRPr="00B876DF">
        <w:t>.</w:t>
      </w:r>
      <w:bookmarkEnd w:id="24"/>
    </w:p>
    <w:p w14:paraId="0D382939" w14:textId="3272DA7E" w:rsidR="00BE1241" w:rsidRPr="00B876DF" w:rsidRDefault="008E3BA1" w:rsidP="00B91B39">
      <w:pPr>
        <w:spacing w:before="120"/>
        <w:jc w:val="both"/>
        <w:rPr>
          <w:strike/>
        </w:rPr>
      </w:pPr>
      <w:r w:rsidRPr="00B876DF">
        <w:t>1.–</w:t>
      </w:r>
      <w:r w:rsidR="00B949EC" w:rsidRPr="00B876DF">
        <w:t xml:space="preserve"> </w:t>
      </w:r>
      <w:r w:rsidR="00581528" w:rsidRPr="00B876DF">
        <w:t xml:space="preserve">Los títulos habilitantes por </w:t>
      </w:r>
      <w:r w:rsidR="38A57EF9" w:rsidRPr="00B876DF">
        <w:t>l</w:t>
      </w:r>
      <w:r w:rsidR="6308CD2E" w:rsidRPr="00B876DF">
        <w:t>o</w:t>
      </w:r>
      <w:r w:rsidR="38A57EF9" w:rsidRPr="00B876DF">
        <w:t>s</w:t>
      </w:r>
      <w:r w:rsidR="00581528" w:rsidRPr="00B876DF">
        <w:t xml:space="preserve"> que se asignan los servicios </w:t>
      </w:r>
      <w:r w:rsidR="231428F4" w:rsidRPr="00B876DF">
        <w:t>públicos</w:t>
      </w:r>
      <w:r w:rsidR="38A57EF9" w:rsidRPr="00B876DF">
        <w:t xml:space="preserve"> </w:t>
      </w:r>
      <w:r w:rsidR="00581528" w:rsidRPr="00B876DF">
        <w:t>de comunicación audiovisual</w:t>
      </w:r>
      <w:r w:rsidR="00530B67" w:rsidRPr="00B876DF">
        <w:t xml:space="preserve"> </w:t>
      </w:r>
      <w:r w:rsidR="0CC19409" w:rsidRPr="00B876DF">
        <w:t>mediante ondas hertzianas terrestres</w:t>
      </w:r>
      <w:r w:rsidR="5FB39535" w:rsidRPr="00B876DF">
        <w:t xml:space="preserve"> </w:t>
      </w:r>
      <w:r w:rsidR="00530B67" w:rsidRPr="00B876DF">
        <w:t xml:space="preserve">serán equivalentes a la licencia y llevarán aparejada </w:t>
      </w:r>
      <w:r w:rsidR="00BE1241" w:rsidRPr="00B876DF">
        <w:t>una concesión de uso privativo del dominio público radioeléctrico reservado para la prestación del servicio</w:t>
      </w:r>
      <w:r w:rsidR="001F7348" w:rsidRPr="00B876DF">
        <w:t>, conforme al Plan Técnico Nacional correspondiente.</w:t>
      </w:r>
    </w:p>
    <w:p w14:paraId="5723268E" w14:textId="18594CC5" w:rsidR="00AD44A2" w:rsidRPr="00B876DF" w:rsidRDefault="008E3BA1" w:rsidP="008E3BA1">
      <w:pPr>
        <w:jc w:val="both"/>
      </w:pPr>
      <w:r w:rsidRPr="00B876DF">
        <w:t xml:space="preserve">2.– </w:t>
      </w:r>
      <w:r w:rsidR="007F544D" w:rsidRPr="00B876DF">
        <w:t xml:space="preserve">Los títulos habilitantes </w:t>
      </w:r>
      <w:r w:rsidR="2E97BA7D" w:rsidRPr="00B876DF">
        <w:t>para la prestación del servicio público de comunicación audiovisual</w:t>
      </w:r>
      <w:r w:rsidR="00413125" w:rsidRPr="00B876DF">
        <w:t xml:space="preserve">, que tendrán </w:t>
      </w:r>
      <w:r w:rsidR="00CE0875" w:rsidRPr="00B876DF">
        <w:t>vi</w:t>
      </w:r>
      <w:r w:rsidR="00021E72" w:rsidRPr="00B876DF">
        <w:t>gencia</w:t>
      </w:r>
      <w:r w:rsidR="009D0299" w:rsidRPr="00B876DF">
        <w:t xml:space="preserve"> indefinid</w:t>
      </w:r>
      <w:r w:rsidR="00021E72" w:rsidRPr="00B876DF">
        <w:t>a</w:t>
      </w:r>
      <w:r w:rsidR="009D0299" w:rsidRPr="00B876DF">
        <w:t>,</w:t>
      </w:r>
      <w:r w:rsidR="00A131ED" w:rsidRPr="00B876DF">
        <w:t xml:space="preserve"> constituye</w:t>
      </w:r>
      <w:r w:rsidR="00495D03" w:rsidRPr="00B876DF">
        <w:t>n</w:t>
      </w:r>
      <w:r w:rsidR="00A131ED" w:rsidRPr="00B876DF">
        <w:t xml:space="preserve"> título suficiente para </w:t>
      </w:r>
      <w:r w:rsidR="0016458C" w:rsidRPr="00B876DF">
        <w:t>la prestación del servicio</w:t>
      </w:r>
      <w:r w:rsidR="00AD44A2" w:rsidRPr="00B876DF">
        <w:t xml:space="preserve"> media</w:t>
      </w:r>
      <w:r w:rsidR="00E70291" w:rsidRPr="00B876DF">
        <w:t xml:space="preserve">nte </w:t>
      </w:r>
      <w:r w:rsidR="00421EBB" w:rsidRPr="00B876DF">
        <w:t xml:space="preserve">ondas hertzianas terrestres o </w:t>
      </w:r>
      <w:r w:rsidR="00E70291" w:rsidRPr="00B876DF">
        <w:t>cualquier modalidad tecnológica distinta</w:t>
      </w:r>
      <w:r w:rsidR="00627DB2" w:rsidRPr="00B876DF">
        <w:t>.</w:t>
      </w:r>
    </w:p>
    <w:p w14:paraId="06B7D267" w14:textId="1DED5513" w:rsidR="00C90724" w:rsidRPr="00B876DF" w:rsidRDefault="00C90724" w:rsidP="00C90724">
      <w:pPr>
        <w:jc w:val="both"/>
      </w:pPr>
      <w:r w:rsidRPr="00B876DF">
        <w:t xml:space="preserve">3.– </w:t>
      </w:r>
      <w:r w:rsidR="009A124B" w:rsidRPr="00B876DF">
        <w:t>Si la prestación se realiza mediante ondas hertzianas terrestres, con</w:t>
      </w:r>
      <w:r w:rsidRPr="00B876DF">
        <w:t xml:space="preserve"> carácter previo a la utilización del dominio público radioeléctrico será </w:t>
      </w:r>
      <w:r w:rsidR="009A124B" w:rsidRPr="00B876DF">
        <w:t>preciso obtener la aprobación del correspondiente proyecto técnico por parte de la Administración General del Estado y, posteriormente,</w:t>
      </w:r>
      <w:r w:rsidRPr="00B876DF">
        <w:t xml:space="preserve"> la autorización para la puesta en servicio de la estación; autorización que será concedida previa inspección o reconocimiento técnico satisfactorio de las instalaciones, con el fin de comprobar que se ajustan a las condiciones previamente autorizadas</w:t>
      </w:r>
      <w:r w:rsidR="001E4EA0" w:rsidRPr="00B876DF">
        <w:t>.</w:t>
      </w:r>
    </w:p>
    <w:p w14:paraId="6327C3FE" w14:textId="4885F3F7" w:rsidR="3FA2658B" w:rsidRPr="00B876DF" w:rsidRDefault="00C90724" w:rsidP="001A4754">
      <w:pPr>
        <w:pStyle w:val="Ttulo4"/>
        <w:spacing w:before="240"/>
        <w:jc w:val="both"/>
      </w:pPr>
      <w:bookmarkStart w:id="25" w:name="_Toc222225187"/>
      <w:r w:rsidRPr="00B876DF">
        <w:t>Artículo 1</w:t>
      </w:r>
      <w:r w:rsidR="005073AE" w:rsidRPr="00B876DF">
        <w:t>4</w:t>
      </w:r>
      <w:r w:rsidRPr="00B876DF">
        <w:t>.</w:t>
      </w:r>
      <w:r w:rsidR="007544AF" w:rsidRPr="00B876DF">
        <w:t xml:space="preserve">– </w:t>
      </w:r>
      <w:r w:rsidRPr="00B876DF">
        <w:t xml:space="preserve"> </w:t>
      </w:r>
      <w:r w:rsidR="00BF6230" w:rsidRPr="00B876DF">
        <w:t>Otorgamiento del título habilitante para la prestación del servicio de comunicación audiovisual autonómico.</w:t>
      </w:r>
      <w:bookmarkEnd w:id="25"/>
    </w:p>
    <w:p w14:paraId="3629816C" w14:textId="57743232" w:rsidR="00302A32" w:rsidRPr="00B876DF" w:rsidRDefault="00217393" w:rsidP="001A4754">
      <w:pPr>
        <w:spacing w:before="240"/>
        <w:jc w:val="both"/>
      </w:pPr>
      <w:r w:rsidRPr="00B876DF">
        <w:t xml:space="preserve">El acuerdo de prestación del servicio público audiovisual a través de ondas hertzianas terrestres </w:t>
      </w:r>
      <w:r w:rsidR="00FA3B1B" w:rsidRPr="00B876DF">
        <w:t>de</w:t>
      </w:r>
      <w:r w:rsidRPr="00B876DF">
        <w:t xml:space="preserve"> ámbito autonómico</w:t>
      </w:r>
      <w:r w:rsidR="004F26BD" w:rsidRPr="00B876DF">
        <w:t xml:space="preserve">, el cual constituye título fehaciente para la prestación de dicho servicio, </w:t>
      </w:r>
      <w:r w:rsidR="007F4EDF" w:rsidRPr="00B876DF">
        <w:t>será</w:t>
      </w:r>
      <w:r w:rsidR="008829F2" w:rsidRPr="00B876DF">
        <w:t xml:space="preserve"> </w:t>
      </w:r>
      <w:r w:rsidR="0079724D" w:rsidRPr="00B876DF">
        <w:t>acordado</w:t>
      </w:r>
      <w:r w:rsidR="008829F2" w:rsidRPr="00B876DF">
        <w:t xml:space="preserve"> por el Consejo de Gobierno</w:t>
      </w:r>
      <w:r w:rsidR="009059C3" w:rsidRPr="00B876DF">
        <w:t>, a propuesta de la persona titular del departamento competente en materia de medios de comunicación social.</w:t>
      </w:r>
    </w:p>
    <w:p w14:paraId="6F1E669A" w14:textId="067B3CE3" w:rsidR="009860F2" w:rsidRPr="00B876DF" w:rsidRDefault="009860F2" w:rsidP="007544AF">
      <w:pPr>
        <w:pStyle w:val="Ttulo4"/>
        <w:spacing w:before="240"/>
        <w:jc w:val="both"/>
      </w:pPr>
      <w:bookmarkStart w:id="26" w:name="_Toc222225188"/>
      <w:r w:rsidRPr="00B876DF">
        <w:lastRenderedPageBreak/>
        <w:t>Artículo 1</w:t>
      </w:r>
      <w:r w:rsidR="005073AE" w:rsidRPr="00B876DF">
        <w:t>5</w:t>
      </w:r>
      <w:r w:rsidRPr="00B876DF">
        <w:t>.</w:t>
      </w:r>
      <w:r w:rsidR="007544AF" w:rsidRPr="00B876DF">
        <w:t>–</w:t>
      </w:r>
      <w:r w:rsidRPr="00B876DF">
        <w:t xml:space="preserve"> Otorgamiento del título habilitante para la prestación del servicio de comunica</w:t>
      </w:r>
      <w:r w:rsidR="00BF6230" w:rsidRPr="00B876DF">
        <w:t>ción audiovisual local.</w:t>
      </w:r>
      <w:bookmarkEnd w:id="26"/>
    </w:p>
    <w:p w14:paraId="5F5283DB" w14:textId="4894685E" w:rsidR="00A13C2C" w:rsidRPr="00B876DF" w:rsidRDefault="00BF6230" w:rsidP="00BF6230">
      <w:pPr>
        <w:spacing w:before="240"/>
        <w:jc w:val="both"/>
      </w:pPr>
      <w:r w:rsidRPr="00B876DF">
        <w:t>1</w:t>
      </w:r>
      <w:r w:rsidR="00F13630" w:rsidRPr="00B876DF">
        <w:t xml:space="preserve">.– </w:t>
      </w:r>
      <w:r w:rsidR="00461A22" w:rsidRPr="00B876DF">
        <w:t>E</w:t>
      </w:r>
      <w:r w:rsidR="009F3A98" w:rsidRPr="00B876DF">
        <w:t xml:space="preserve">n el caso de las entidades locales, el otorgamiento del </w:t>
      </w:r>
      <w:r w:rsidR="000939D3" w:rsidRPr="00B876DF">
        <w:t>título habilitante para la prestación del servicio p</w:t>
      </w:r>
      <w:r w:rsidR="00522D76" w:rsidRPr="00B876DF">
        <w:t>úblico</w:t>
      </w:r>
      <w:r w:rsidR="00B45A11" w:rsidRPr="00B876DF">
        <w:t xml:space="preserve"> de comunicación audiovisual corresponde a</w:t>
      </w:r>
      <w:r w:rsidR="00117C3B" w:rsidRPr="00B876DF">
        <w:t xml:space="preserve"> la persona titular del </w:t>
      </w:r>
      <w:r w:rsidR="00B45A11" w:rsidRPr="00B876DF">
        <w:t xml:space="preserve">departamento competente en materia de </w:t>
      </w:r>
      <w:r w:rsidR="008A53CA" w:rsidRPr="00B876DF">
        <w:t>m</w:t>
      </w:r>
      <w:r w:rsidR="00FA0BCC" w:rsidRPr="00B876DF">
        <w:t>e</w:t>
      </w:r>
      <w:r w:rsidR="00B45A11" w:rsidRPr="00B876DF">
        <w:t xml:space="preserve">dios de </w:t>
      </w:r>
      <w:r w:rsidR="008A53CA" w:rsidRPr="00B876DF">
        <w:t>c</w:t>
      </w:r>
      <w:r w:rsidR="00B45A11" w:rsidRPr="00B876DF">
        <w:t xml:space="preserve">omunicación </w:t>
      </w:r>
      <w:r w:rsidR="008A53CA" w:rsidRPr="00B876DF">
        <w:t>s</w:t>
      </w:r>
      <w:r w:rsidR="00B45A11" w:rsidRPr="00B876DF">
        <w:t>ocial</w:t>
      </w:r>
      <w:r w:rsidR="00D31E3D" w:rsidRPr="00B876DF">
        <w:t>.</w:t>
      </w:r>
    </w:p>
    <w:p w14:paraId="538DE97E" w14:textId="0DA8ACF8" w:rsidR="00A13C2C" w:rsidRPr="00B876DF" w:rsidRDefault="00BF6230" w:rsidP="00530D26">
      <w:pPr>
        <w:jc w:val="both"/>
      </w:pPr>
      <w:r w:rsidRPr="00B876DF">
        <w:t>2</w:t>
      </w:r>
      <w:r w:rsidR="00530D26" w:rsidRPr="00B876DF">
        <w:t xml:space="preserve">.– </w:t>
      </w:r>
      <w:r w:rsidR="00EF4A83" w:rsidRPr="00B876DF">
        <w:t>L</w:t>
      </w:r>
      <w:r w:rsidR="00D74450" w:rsidRPr="00B876DF">
        <w:t>a solicitud de</w:t>
      </w:r>
      <w:r w:rsidR="00384537" w:rsidRPr="00B876DF">
        <w:t>l</w:t>
      </w:r>
      <w:r w:rsidR="00D74450" w:rsidRPr="00B876DF">
        <w:t xml:space="preserve"> título habilitante se tramitará</w:t>
      </w:r>
      <w:r w:rsidR="00A13C2C" w:rsidRPr="00B876DF">
        <w:t xml:space="preserve"> </w:t>
      </w:r>
      <w:r w:rsidR="00395D97" w:rsidRPr="00B876DF">
        <w:t xml:space="preserve">por medios electrónicos </w:t>
      </w:r>
      <w:r w:rsidR="00A13C2C" w:rsidRPr="00B876DF">
        <w:t xml:space="preserve">a través de la sede electrónica de la Administración </w:t>
      </w:r>
      <w:r w:rsidR="00511F7E" w:rsidRPr="00B876DF">
        <w:t>general</w:t>
      </w:r>
      <w:r w:rsidR="00A13C2C" w:rsidRPr="00B876DF">
        <w:t xml:space="preserve"> de la Comunidad Autónoma de Euskadi.</w:t>
      </w:r>
      <w:r w:rsidR="00395D97" w:rsidRPr="00B876DF">
        <w:t xml:space="preserve">  </w:t>
      </w:r>
    </w:p>
    <w:p w14:paraId="69315381" w14:textId="4E3BF44C" w:rsidR="00395E94" w:rsidRPr="00B876DF" w:rsidRDefault="00F60471" w:rsidP="00ED2430">
      <w:pPr>
        <w:pStyle w:val="Prrafodelista"/>
        <w:ind w:left="0"/>
        <w:jc w:val="both"/>
      </w:pPr>
      <w:r w:rsidRPr="00B876DF">
        <w:t xml:space="preserve">Las entidades </w:t>
      </w:r>
      <w:r w:rsidR="00DE65B5" w:rsidRPr="00B876DF">
        <w:t>locales que acuerden la prestación del servicio público de comunicación audiovisual televisivo</w:t>
      </w:r>
      <w:r w:rsidR="008273E0" w:rsidRPr="00B876DF">
        <w:t xml:space="preserve"> </w:t>
      </w:r>
      <w:r w:rsidR="0D28574D" w:rsidRPr="00B876DF">
        <w:t>o</w:t>
      </w:r>
      <w:r w:rsidR="008273E0" w:rsidRPr="00B876DF">
        <w:t xml:space="preserve"> </w:t>
      </w:r>
      <w:r w:rsidR="00565CB1" w:rsidRPr="00B876DF">
        <w:t>radiofónico</w:t>
      </w:r>
      <w:r w:rsidR="00B665EA" w:rsidRPr="00B876DF">
        <w:t xml:space="preserve"> </w:t>
      </w:r>
      <w:r w:rsidR="00B87C22" w:rsidRPr="00B876DF">
        <w:t xml:space="preserve">dirigirán su solicitud de </w:t>
      </w:r>
      <w:r w:rsidR="00655596" w:rsidRPr="00B876DF">
        <w:t>título habilitante</w:t>
      </w:r>
      <w:r w:rsidR="00B665EA" w:rsidRPr="00B876DF">
        <w:t xml:space="preserve"> </w:t>
      </w:r>
      <w:r w:rsidR="00A3742B" w:rsidRPr="00B876DF">
        <w:t xml:space="preserve">a la </w:t>
      </w:r>
      <w:r w:rsidR="00143FA4" w:rsidRPr="00B876DF">
        <w:t>persona titular del órgano competente en materia de medios de comunicación social</w:t>
      </w:r>
      <w:r w:rsidR="00A3742B" w:rsidRPr="00B876DF">
        <w:t>.</w:t>
      </w:r>
    </w:p>
    <w:p w14:paraId="196765F9" w14:textId="34A3B4C7" w:rsidR="00ED2430" w:rsidRPr="00B876DF" w:rsidRDefault="00B0B1B7" w:rsidP="00ED2430">
      <w:pPr>
        <w:jc w:val="both"/>
      </w:pPr>
      <w:r w:rsidRPr="00B876DF">
        <w:t xml:space="preserve">3.– </w:t>
      </w:r>
      <w:r w:rsidR="051171C1" w:rsidRPr="00B876DF">
        <w:t>En</w:t>
      </w:r>
      <w:r w:rsidRPr="00B876DF">
        <w:t xml:space="preserve"> el caso de servicios de comunicación audiovisual radiofónico mediante </w:t>
      </w:r>
      <w:r w:rsidR="4785DBF2" w:rsidRPr="00B876DF">
        <w:t xml:space="preserve">ondas métricas con modulación de frecuencia, </w:t>
      </w:r>
      <w:r w:rsidR="00410F4F" w:rsidRPr="00B876DF">
        <w:t>la persona titular del órgano competente en materia de medios de comunicación social</w:t>
      </w:r>
      <w:r w:rsidR="00ED2430" w:rsidRPr="00B876DF">
        <w:t xml:space="preserve"> trasladará dicha solicitud a la Administración General del Estado, a los efectos de que esta proceda a la reserva de la frecuencia correspondiente y a la determinación de las características técnicas que deb</w:t>
      </w:r>
      <w:r w:rsidR="000343A3" w:rsidRPr="00B876DF">
        <w:t>e</w:t>
      </w:r>
      <w:r w:rsidR="00ED2430" w:rsidRPr="00B876DF">
        <w:t xml:space="preserve"> cumplir la emisora.</w:t>
      </w:r>
    </w:p>
    <w:p w14:paraId="2EBFCDA9" w14:textId="15AB3B38" w:rsidR="00ED2430" w:rsidRPr="00B876DF" w:rsidRDefault="00ED2430" w:rsidP="00ED2430">
      <w:pPr>
        <w:jc w:val="both"/>
      </w:pPr>
      <w:r w:rsidRPr="00B876DF">
        <w:t xml:space="preserve">En caso de </w:t>
      </w:r>
      <w:r w:rsidR="00DE7019" w:rsidRPr="00B876DF">
        <w:t>acordarse</w:t>
      </w:r>
      <w:r w:rsidRPr="00B876DF">
        <w:t xml:space="preserve"> la reserva de la frecuencia, esta será notificada a la entidad solicitante, a fin de que, en el plazo máximo de cuatro meses, remita el proyecto técnico correspondiente a la Administración General del Estado.</w:t>
      </w:r>
    </w:p>
    <w:p w14:paraId="0F419BD2" w14:textId="02688699" w:rsidR="00ED2430" w:rsidRPr="00B876DF" w:rsidRDefault="00ED2430" w:rsidP="00ED2430">
      <w:pPr>
        <w:jc w:val="both"/>
      </w:pPr>
      <w:r w:rsidRPr="00B876DF">
        <w:t>Una vez estudiado y, en su caso, aprobado el proyecto técnico, corresponderá a la Administración General del Estado</w:t>
      </w:r>
      <w:r w:rsidR="008314F0" w:rsidRPr="00B876DF">
        <w:t xml:space="preserve">, en virtud de lo previsto en la </w:t>
      </w:r>
      <w:r w:rsidR="00F91F5C" w:rsidRPr="00B876DF">
        <w:t>Ley 13/2022, de 7 de julio, General de Comunicación Audiovisual</w:t>
      </w:r>
      <w:r w:rsidR="00213BDF" w:rsidRPr="00B876DF">
        <w:t>,</w:t>
      </w:r>
      <w:r w:rsidRPr="00B876DF">
        <w:t xml:space="preserve"> la asignación de la frecuencia mediante la concesión de uso privativo del dominio público radioeléctrico. Dicha asignación será notificada a</w:t>
      </w:r>
      <w:r w:rsidR="00253A0A" w:rsidRPr="00B876DF">
        <w:t xml:space="preserve"> la persona titular del</w:t>
      </w:r>
      <w:r w:rsidRPr="00B876DF">
        <w:t xml:space="preserve"> departamento competente en materia de medios de comunicación social, que, a su vez, dará traslado de </w:t>
      </w:r>
      <w:proofErr w:type="gramStart"/>
      <w:r w:rsidRPr="00B876DF">
        <w:t>la misma</w:t>
      </w:r>
      <w:proofErr w:type="gramEnd"/>
      <w:r w:rsidRPr="00B876DF">
        <w:t xml:space="preserve"> a la entidad interesada.</w:t>
      </w:r>
    </w:p>
    <w:p w14:paraId="63038F71" w14:textId="77777777" w:rsidR="00ED2430" w:rsidRPr="00B876DF" w:rsidRDefault="00ED2430" w:rsidP="00ED2430">
      <w:pPr>
        <w:jc w:val="both"/>
      </w:pPr>
      <w:r w:rsidRPr="00B876DF">
        <w:t>La persona titular del departamento competente en materia de medios de comunicación social dispondrá de un plazo máximo de dos meses, a contar desde la notificación de la asignación de la frecuencia, para otorgar, en su caso, el correspondiente título habilitante.</w:t>
      </w:r>
    </w:p>
    <w:p w14:paraId="483FA548" w14:textId="0C438B1A" w:rsidR="00461A22" w:rsidRPr="00B876DF" w:rsidRDefault="00461A22" w:rsidP="00B91B39">
      <w:pPr>
        <w:pStyle w:val="Ttulo4"/>
        <w:spacing w:before="240"/>
      </w:pPr>
      <w:bookmarkStart w:id="27" w:name="_Toc222225189"/>
      <w:r w:rsidRPr="00B876DF">
        <w:t>Artículo</w:t>
      </w:r>
      <w:r w:rsidR="00064891" w:rsidRPr="00B876DF">
        <w:t xml:space="preserve"> </w:t>
      </w:r>
      <w:r w:rsidR="005C1D3E" w:rsidRPr="00B876DF">
        <w:t>1</w:t>
      </w:r>
      <w:r w:rsidR="00AD618C" w:rsidRPr="00B876DF">
        <w:t>6</w:t>
      </w:r>
      <w:r w:rsidRPr="00B876DF">
        <w:t>.</w:t>
      </w:r>
      <w:r w:rsidR="007544AF" w:rsidRPr="00B876DF">
        <w:t xml:space="preserve">– </w:t>
      </w:r>
      <w:r w:rsidRPr="00B876DF">
        <w:t xml:space="preserve"> Contrato-programa</w:t>
      </w:r>
      <w:r w:rsidR="008671BC" w:rsidRPr="00B876DF">
        <w:t>.</w:t>
      </w:r>
      <w:bookmarkEnd w:id="27"/>
    </w:p>
    <w:p w14:paraId="42083027" w14:textId="54C0201B" w:rsidR="00F860CD" w:rsidRPr="00B876DF" w:rsidRDefault="00B949EC" w:rsidP="00B91B39">
      <w:pPr>
        <w:pStyle w:val="Prrafodelista"/>
        <w:spacing w:before="120"/>
        <w:ind w:left="0"/>
        <w:jc w:val="both"/>
      </w:pPr>
      <w:r w:rsidRPr="00B876DF">
        <w:t>1.</w:t>
      </w:r>
      <w:r w:rsidR="001E4ECB" w:rsidRPr="00B876DF">
        <w:t xml:space="preserve">– </w:t>
      </w:r>
      <w:r w:rsidR="00461A22" w:rsidRPr="00B876DF">
        <w:t xml:space="preserve">La persona titular del departamento competente en materia de </w:t>
      </w:r>
      <w:r w:rsidR="00E647C6" w:rsidRPr="00B876DF">
        <w:t>m</w:t>
      </w:r>
      <w:r w:rsidR="00461A22" w:rsidRPr="00B876DF">
        <w:t xml:space="preserve">edios de </w:t>
      </w:r>
      <w:r w:rsidR="00E647C6" w:rsidRPr="00B876DF">
        <w:t>c</w:t>
      </w:r>
      <w:r w:rsidR="00461A22" w:rsidRPr="00B876DF">
        <w:t xml:space="preserve">omunicación </w:t>
      </w:r>
      <w:r w:rsidR="00E647C6" w:rsidRPr="00B876DF">
        <w:t>s</w:t>
      </w:r>
      <w:r w:rsidR="00461A22" w:rsidRPr="00B876DF">
        <w:t>ocial de la Comunidad Autónoma de</w:t>
      </w:r>
      <w:r w:rsidR="00B144F4" w:rsidRPr="00B876DF">
        <w:t xml:space="preserve"> Euskadi</w:t>
      </w:r>
      <w:r w:rsidR="00BE0D3E" w:rsidRPr="00B876DF">
        <w:t>,</w:t>
      </w:r>
      <w:r w:rsidR="00980AFB" w:rsidRPr="00B876DF">
        <w:t xml:space="preserve"> previ</w:t>
      </w:r>
      <w:r w:rsidR="00BE0D3E" w:rsidRPr="00B876DF">
        <w:t>o</w:t>
      </w:r>
      <w:r w:rsidR="00980AFB" w:rsidRPr="00B876DF">
        <w:t xml:space="preserve"> </w:t>
      </w:r>
      <w:r w:rsidR="00BE0D3E" w:rsidRPr="00B876DF">
        <w:t xml:space="preserve">acuerdo del Consejo de Gobierno, </w:t>
      </w:r>
      <w:r w:rsidR="00461A22" w:rsidRPr="00B876DF">
        <w:t>y la</w:t>
      </w:r>
      <w:r w:rsidR="00AA5B25" w:rsidRPr="00B876DF">
        <w:t xml:space="preserve"> </w:t>
      </w:r>
      <w:r w:rsidR="00080F20" w:rsidRPr="00B876DF">
        <w:t xml:space="preserve">persona </w:t>
      </w:r>
      <w:r w:rsidR="00AA5B25" w:rsidRPr="00B876DF">
        <w:t xml:space="preserve">representante </w:t>
      </w:r>
      <w:r w:rsidR="00BE0D3E" w:rsidRPr="00B876DF">
        <w:t>de</w:t>
      </w:r>
      <w:r w:rsidR="00AA5B25" w:rsidRPr="00B876DF">
        <w:t xml:space="preserve"> </w:t>
      </w:r>
      <w:r w:rsidR="00260AF9" w:rsidRPr="00B876DF">
        <w:t xml:space="preserve">Euskal Irrati Telebista-Radio Televisión Vasca </w:t>
      </w:r>
      <w:r w:rsidR="00461A22" w:rsidRPr="00B876DF">
        <w:t xml:space="preserve">suscribirán, respecto de la prestación del servicio público de comunicación audiovisual de </w:t>
      </w:r>
      <w:r w:rsidR="00784895" w:rsidRPr="00B876DF">
        <w:t>Euskadi</w:t>
      </w:r>
      <w:r w:rsidR="00461A22" w:rsidRPr="00B876DF">
        <w:t xml:space="preserve">, </w:t>
      </w:r>
      <w:r w:rsidR="00A21855" w:rsidRPr="00B876DF">
        <w:t>un</w:t>
      </w:r>
      <w:r w:rsidR="00461A22" w:rsidRPr="00B876DF">
        <w:t xml:space="preserve"> contrato-programa por un periodo máximo de cuatro años</w:t>
      </w:r>
      <w:r w:rsidR="007857CB" w:rsidRPr="00B876DF">
        <w:t xml:space="preserve">, que podrá ser </w:t>
      </w:r>
      <w:r w:rsidR="002857F7" w:rsidRPr="00B876DF">
        <w:t>prorrogable</w:t>
      </w:r>
      <w:r w:rsidR="00D00755" w:rsidRPr="00B876DF">
        <w:t>.</w:t>
      </w:r>
    </w:p>
    <w:p w14:paraId="32E34134" w14:textId="77777777" w:rsidR="001E4ECB" w:rsidRPr="00B876DF" w:rsidRDefault="001E4ECB" w:rsidP="001E4ECB">
      <w:pPr>
        <w:pStyle w:val="Prrafodelista"/>
        <w:ind w:left="0"/>
        <w:jc w:val="both"/>
      </w:pPr>
    </w:p>
    <w:p w14:paraId="3A3E7C98" w14:textId="0478E2D8" w:rsidR="001D1E6B" w:rsidRPr="00B876DF" w:rsidRDefault="001E4ECB" w:rsidP="00B91B39">
      <w:pPr>
        <w:pStyle w:val="Prrafodelista"/>
        <w:ind w:left="0"/>
        <w:jc w:val="both"/>
      </w:pPr>
      <w:r w:rsidRPr="00B876DF">
        <w:t xml:space="preserve">2.– </w:t>
      </w:r>
      <w:r w:rsidR="00F860CD" w:rsidRPr="00B876DF">
        <w:t>El contrato-programa</w:t>
      </w:r>
      <w:r w:rsidR="00664C26" w:rsidRPr="00B876DF">
        <w:t xml:space="preserve"> concretará y d</w:t>
      </w:r>
      <w:r w:rsidR="00461A22" w:rsidRPr="00B876DF">
        <w:t xml:space="preserve">esarrollará estratégica y organizativamente los objetivos de </w:t>
      </w:r>
      <w:r w:rsidR="00FE6D43" w:rsidRPr="00B876DF">
        <w:t>la</w:t>
      </w:r>
      <w:r w:rsidR="00461A22" w:rsidRPr="00B876DF">
        <w:t xml:space="preserve"> misión de servicio público </w:t>
      </w:r>
      <w:r w:rsidR="006A2C95" w:rsidRPr="00B876DF">
        <w:t xml:space="preserve">de </w:t>
      </w:r>
      <w:r w:rsidR="00FE6D43" w:rsidRPr="00B876DF">
        <w:t xml:space="preserve">Euskal Irrati Telebista-Radio Televisión Vasca de </w:t>
      </w:r>
      <w:r w:rsidR="006A2C95" w:rsidRPr="00B876DF">
        <w:t xml:space="preserve">acuerdo con los principios enunciados en los artículos </w:t>
      </w:r>
      <w:r w:rsidR="007A1DCA" w:rsidRPr="00B876DF">
        <w:t>4</w:t>
      </w:r>
      <w:r w:rsidR="00C4563E" w:rsidRPr="00B876DF">
        <w:t xml:space="preserve"> y </w:t>
      </w:r>
      <w:r w:rsidR="00A539CA" w:rsidRPr="00B876DF">
        <w:t>11</w:t>
      </w:r>
      <w:r w:rsidR="00C4563E" w:rsidRPr="00B876DF">
        <w:t xml:space="preserve"> de</w:t>
      </w:r>
      <w:r w:rsidR="000F34B0" w:rsidRPr="00B876DF">
        <w:t xml:space="preserve">l presente </w:t>
      </w:r>
      <w:r w:rsidR="00C4563E" w:rsidRPr="00B876DF">
        <w:t>decreto.</w:t>
      </w:r>
    </w:p>
    <w:p w14:paraId="2C45AE15" w14:textId="7FE6BA91" w:rsidR="00214A4C" w:rsidRPr="00B876DF" w:rsidRDefault="00AD1953" w:rsidP="00076EEE">
      <w:pPr>
        <w:pStyle w:val="Ttulo4"/>
        <w:spacing w:before="240"/>
        <w:jc w:val="both"/>
      </w:pPr>
      <w:bookmarkStart w:id="28" w:name="_Toc222225190"/>
      <w:r w:rsidRPr="00B876DF">
        <w:t>Artíc</w:t>
      </w:r>
      <w:r w:rsidR="00586BD3" w:rsidRPr="00B876DF">
        <w:t>u</w:t>
      </w:r>
      <w:r w:rsidRPr="00B876DF">
        <w:t xml:space="preserve">lo </w:t>
      </w:r>
      <w:r w:rsidR="00BF5618" w:rsidRPr="00B876DF">
        <w:t>1</w:t>
      </w:r>
      <w:r w:rsidR="00AD618C" w:rsidRPr="00B876DF">
        <w:t>7</w:t>
      </w:r>
      <w:r w:rsidR="00214A4C" w:rsidRPr="00B876DF">
        <w:t>.</w:t>
      </w:r>
      <w:r w:rsidRPr="00B876DF">
        <w:t>–</w:t>
      </w:r>
      <w:r w:rsidR="00214A4C" w:rsidRPr="00B876DF">
        <w:t xml:space="preserve">  </w:t>
      </w:r>
      <w:r w:rsidRPr="00B876DF">
        <w:t xml:space="preserve">Inscripción en el </w:t>
      </w:r>
      <w:r w:rsidRPr="00B876DF">
        <w:rPr>
          <w:rFonts w:ascii="Calibri" w:hAnsi="Calibri"/>
        </w:rPr>
        <w:t xml:space="preserve">Registro </w:t>
      </w:r>
      <w:r w:rsidR="29CA4B7A" w:rsidRPr="00B876DF">
        <w:rPr>
          <w:rFonts w:ascii="Calibri" w:hAnsi="Calibri"/>
        </w:rPr>
        <w:t xml:space="preserve">de </w:t>
      </w:r>
      <w:r w:rsidR="00952DC4" w:rsidRPr="00B876DF">
        <w:rPr>
          <w:rFonts w:ascii="Calibri" w:hAnsi="Calibri"/>
        </w:rPr>
        <w:t xml:space="preserve">personas </w:t>
      </w:r>
      <w:r w:rsidR="00B91AFA" w:rsidRPr="00B876DF">
        <w:rPr>
          <w:rFonts w:ascii="Calibri" w:hAnsi="Calibri"/>
        </w:rPr>
        <w:t>y</w:t>
      </w:r>
      <w:r w:rsidR="00952DC4" w:rsidRPr="00B876DF">
        <w:rPr>
          <w:rFonts w:ascii="Calibri" w:hAnsi="Calibri"/>
        </w:rPr>
        <w:t xml:space="preserve"> entidades</w:t>
      </w:r>
      <w:r w:rsidR="29CA4B7A" w:rsidRPr="00B876DF">
        <w:rPr>
          <w:rFonts w:ascii="Calibri" w:hAnsi="Calibri"/>
        </w:rPr>
        <w:t xml:space="preserve"> prestadoras </w:t>
      </w:r>
      <w:r w:rsidR="001D3B2A" w:rsidRPr="00B876DF">
        <w:rPr>
          <w:rFonts w:ascii="Calibri" w:hAnsi="Calibri"/>
        </w:rPr>
        <w:t>del servicio público</w:t>
      </w:r>
      <w:r w:rsidR="29CA4B7A" w:rsidRPr="00B876DF">
        <w:rPr>
          <w:rFonts w:ascii="Calibri" w:hAnsi="Calibri"/>
        </w:rPr>
        <w:t xml:space="preserve"> de comunicación audiovisual de la CAE</w:t>
      </w:r>
      <w:r w:rsidR="218EFDFB" w:rsidRPr="00B876DF">
        <w:t>.</w:t>
      </w:r>
      <w:bookmarkEnd w:id="28"/>
    </w:p>
    <w:p w14:paraId="2A9C2F96" w14:textId="3E189994" w:rsidR="00D07F28" w:rsidRPr="00B876DF" w:rsidRDefault="005A7204" w:rsidP="005A7204">
      <w:pPr>
        <w:spacing w:before="120"/>
        <w:jc w:val="both"/>
      </w:pPr>
      <w:r w:rsidRPr="00B876DF">
        <w:t xml:space="preserve">1.– </w:t>
      </w:r>
      <w:r w:rsidR="0073444F" w:rsidRPr="00B876DF">
        <w:t xml:space="preserve">La </w:t>
      </w:r>
      <w:r w:rsidR="001E2157" w:rsidRPr="00B876DF">
        <w:t xml:space="preserve">persona titular del órgano competente en materia de medios de comunicación social </w:t>
      </w:r>
      <w:r w:rsidR="0073444F" w:rsidRPr="00B876DF">
        <w:t xml:space="preserve">dictará, de oficio, resolución por la que se ordena la inscripción de la entidad prestadora del </w:t>
      </w:r>
      <w:r w:rsidR="0073444F" w:rsidRPr="00B876DF">
        <w:lastRenderedPageBreak/>
        <w:t xml:space="preserve">servicio público de comunicación audiovisual en el Registro de </w:t>
      </w:r>
      <w:r w:rsidR="00952DC4" w:rsidRPr="00B876DF">
        <w:t xml:space="preserve">personas </w:t>
      </w:r>
      <w:r w:rsidR="00B91AFA" w:rsidRPr="00B876DF">
        <w:t>y</w:t>
      </w:r>
      <w:r w:rsidR="00952DC4" w:rsidRPr="00B876DF">
        <w:t xml:space="preserve"> entidades</w:t>
      </w:r>
      <w:r w:rsidR="0073444F" w:rsidRPr="00B876DF">
        <w:t xml:space="preserve"> prestadoras de servicios de comunicación audiovisual de la CAE regulado en el título V del presente decreto.</w:t>
      </w:r>
    </w:p>
    <w:p w14:paraId="584916DF" w14:textId="0E2C2423" w:rsidR="00E6143F" w:rsidRPr="00B876DF" w:rsidRDefault="00AF7466" w:rsidP="00076EEE">
      <w:pPr>
        <w:spacing w:before="120"/>
        <w:jc w:val="both"/>
      </w:pPr>
      <w:r w:rsidRPr="00B876DF">
        <w:t>2.–</w:t>
      </w:r>
      <w:r w:rsidR="00585C9C" w:rsidRPr="00B876DF">
        <w:t xml:space="preserve"> </w:t>
      </w:r>
      <w:r w:rsidRPr="00B876DF">
        <w:t>El acuerdo de prestación</w:t>
      </w:r>
      <w:r w:rsidR="00E6143F" w:rsidRPr="00B876DF">
        <w:t xml:space="preserve"> tendrá la consideración de título habilitante equivalente a la licencia a efectos de su inscripción en el Registro</w:t>
      </w:r>
      <w:r w:rsidR="00EA3A1C" w:rsidRPr="00B876DF">
        <w:t>.</w:t>
      </w:r>
    </w:p>
    <w:p w14:paraId="481ADCEB" w14:textId="7CAA7AD5" w:rsidR="00461A22" w:rsidRPr="00B876DF" w:rsidRDefault="00461A22" w:rsidP="00B91B39">
      <w:pPr>
        <w:pStyle w:val="Ttulo4"/>
        <w:spacing w:before="240"/>
      </w:pPr>
      <w:bookmarkStart w:id="29" w:name="_Toc222225191"/>
      <w:r w:rsidRPr="00B876DF">
        <w:t xml:space="preserve">Artículo </w:t>
      </w:r>
      <w:r w:rsidR="00A15FAE" w:rsidRPr="00B876DF">
        <w:t>1</w:t>
      </w:r>
      <w:r w:rsidR="00A539CA" w:rsidRPr="00B876DF">
        <w:t>8</w:t>
      </w:r>
      <w:r w:rsidRPr="00B876DF">
        <w:t>.–  Control de la prestación del servicio público de comunicación audiovisual</w:t>
      </w:r>
      <w:r w:rsidR="000D25A6" w:rsidRPr="00B876DF">
        <w:t>.</w:t>
      </w:r>
      <w:bookmarkEnd w:id="29"/>
    </w:p>
    <w:p w14:paraId="6B33AA11" w14:textId="1965718C" w:rsidR="00BF5618" w:rsidRPr="00B876DF" w:rsidRDefault="006F4E57" w:rsidP="003E0CE2">
      <w:pPr>
        <w:pStyle w:val="Prrafodelista"/>
        <w:spacing w:before="240" w:after="120"/>
        <w:ind w:left="0"/>
        <w:contextualSpacing w:val="0"/>
        <w:jc w:val="both"/>
      </w:pPr>
      <w:r w:rsidRPr="00B876DF">
        <w:t>1.</w:t>
      </w:r>
      <w:r w:rsidR="00D53486" w:rsidRPr="00B876DF">
        <w:t xml:space="preserve">– </w:t>
      </w:r>
      <w:r w:rsidR="00461A22" w:rsidRPr="00B876DF">
        <w:t xml:space="preserve">Corresponde al Parlamento Vasco </w:t>
      </w:r>
      <w:r w:rsidR="005074D3" w:rsidRPr="00B876DF">
        <w:t xml:space="preserve">el </w:t>
      </w:r>
      <w:r w:rsidR="005A46CE" w:rsidRPr="00B876DF">
        <w:t>control sobre la actuación de la entidad prestadora del servicio público de comunicación audiovisual autonómico, especialmente respecto del cumplimiento de las funciones de servicio p</w:t>
      </w:r>
      <w:r w:rsidR="005074D3" w:rsidRPr="00B876DF">
        <w:t>ú</w:t>
      </w:r>
      <w:r w:rsidR="005A46CE" w:rsidRPr="00B876DF">
        <w:t>blico encomendadas</w:t>
      </w:r>
      <w:r w:rsidR="00BB34CC" w:rsidRPr="00B876DF">
        <w:t>.</w:t>
      </w:r>
    </w:p>
    <w:p w14:paraId="2432667E" w14:textId="3E456647" w:rsidR="00FA7C7D" w:rsidRPr="00B876DF" w:rsidRDefault="00D53486" w:rsidP="003E0CE2">
      <w:pPr>
        <w:pStyle w:val="Prrafodelista"/>
        <w:spacing w:before="240" w:after="120"/>
        <w:ind w:left="0"/>
        <w:contextualSpacing w:val="0"/>
        <w:jc w:val="both"/>
      </w:pPr>
      <w:r w:rsidRPr="00B876DF">
        <w:t xml:space="preserve">2.– </w:t>
      </w:r>
      <w:r w:rsidR="004D36DB" w:rsidRPr="00B876DF">
        <w:t>Corresponde a l</w:t>
      </w:r>
      <w:r w:rsidR="00461A22" w:rsidRPr="00B876DF">
        <w:t xml:space="preserve">a </w:t>
      </w:r>
      <w:r w:rsidR="00C45F7A" w:rsidRPr="00B876DF">
        <w:t>persona titular del departamento competente en materia de medios de comunicación social</w:t>
      </w:r>
      <w:r w:rsidR="00461A22" w:rsidRPr="00B876DF">
        <w:t xml:space="preserve"> supervisar el cumplimiento de la misión de</w:t>
      </w:r>
      <w:r w:rsidR="0044291F" w:rsidRPr="00B876DF">
        <w:t>l</w:t>
      </w:r>
      <w:r w:rsidR="00461A22" w:rsidRPr="00B876DF">
        <w:t xml:space="preserve"> servicio público de comunicación audiovisual </w:t>
      </w:r>
      <w:r w:rsidR="006906C1" w:rsidRPr="00B876DF">
        <w:t>a</w:t>
      </w:r>
      <w:r w:rsidR="009360A1" w:rsidRPr="00B876DF">
        <w:t>utonómico</w:t>
      </w:r>
      <w:r w:rsidR="00C256A3" w:rsidRPr="00B876DF">
        <w:t xml:space="preserve">, </w:t>
      </w:r>
      <w:r w:rsidR="004C4C5E" w:rsidRPr="00B876DF">
        <w:t>de lo</w:t>
      </w:r>
      <w:r w:rsidR="00FA64FB" w:rsidRPr="00B876DF">
        <w:t xml:space="preserve"> establecido en el contrato-programa con relación a los objetivos específicos derivados de </w:t>
      </w:r>
      <w:r w:rsidR="007F2AE0" w:rsidRPr="00B876DF">
        <w:t>esta misión</w:t>
      </w:r>
      <w:r w:rsidR="00CA57AD" w:rsidRPr="00B876DF">
        <w:t>,</w:t>
      </w:r>
      <w:r w:rsidR="00FA64FB" w:rsidRPr="00B876DF">
        <w:t xml:space="preserve"> </w:t>
      </w:r>
      <w:r w:rsidR="00C256A3" w:rsidRPr="00B876DF">
        <w:t xml:space="preserve">así como la adecuación de los recursos públicos asignados al cumplimiento de dicha misión. </w:t>
      </w:r>
    </w:p>
    <w:p w14:paraId="277DC385" w14:textId="4E71017D" w:rsidR="007F52F6" w:rsidRPr="00B876DF" w:rsidRDefault="00D53486" w:rsidP="003E0CE2">
      <w:pPr>
        <w:pStyle w:val="Prrafodelista"/>
        <w:spacing w:after="120"/>
        <w:ind w:left="0"/>
        <w:contextualSpacing w:val="0"/>
        <w:jc w:val="both"/>
      </w:pPr>
      <w:r w:rsidRPr="00B876DF">
        <w:t xml:space="preserve">3.– </w:t>
      </w:r>
      <w:r w:rsidR="004626FE" w:rsidRPr="00B876DF">
        <w:t xml:space="preserve">Corresponde a la Comisión de Seguimiento </w:t>
      </w:r>
      <w:r w:rsidR="00DA3804" w:rsidRPr="00B876DF">
        <w:t>que</w:t>
      </w:r>
      <w:r w:rsidR="003E0CE2" w:rsidRPr="00B876DF">
        <w:t>,</w:t>
      </w:r>
      <w:r w:rsidR="00DA3804" w:rsidRPr="00B876DF">
        <w:t xml:space="preserve"> en su caso</w:t>
      </w:r>
      <w:r w:rsidR="003E0CE2" w:rsidRPr="00B876DF">
        <w:t>,</w:t>
      </w:r>
      <w:r w:rsidR="00DA3804" w:rsidRPr="00B876DF">
        <w:t xml:space="preserve"> pueda ser creada en el </w:t>
      </w:r>
      <w:r w:rsidR="0048322F" w:rsidRPr="00B876DF">
        <w:t>c</w:t>
      </w:r>
      <w:r w:rsidR="00142DA4" w:rsidRPr="00B876DF">
        <w:t>orrespondiente contrato-programa</w:t>
      </w:r>
      <w:r w:rsidR="00483BE7" w:rsidRPr="00B876DF">
        <w:t>,</w:t>
      </w:r>
      <w:r w:rsidR="00142DA4" w:rsidRPr="00B876DF">
        <w:t xml:space="preserve"> </w:t>
      </w:r>
      <w:r w:rsidR="0048322F" w:rsidRPr="00B876DF">
        <w:t xml:space="preserve">el seguimiento de la actividad llevada a cabo por </w:t>
      </w:r>
      <w:r w:rsidR="009A3D41" w:rsidRPr="00B876DF">
        <w:t xml:space="preserve">la entidad </w:t>
      </w:r>
      <w:r w:rsidR="0048322F" w:rsidRPr="00B876DF">
        <w:t>prestador</w:t>
      </w:r>
      <w:r w:rsidR="009A3D41" w:rsidRPr="00B876DF">
        <w:t>a</w:t>
      </w:r>
      <w:r w:rsidR="0048322F" w:rsidRPr="00B876DF">
        <w:t xml:space="preserve"> del servicio p</w:t>
      </w:r>
      <w:r w:rsidR="00CF40D5" w:rsidRPr="00B876DF">
        <w:t>ú</w:t>
      </w:r>
      <w:r w:rsidR="0048322F" w:rsidRPr="00B876DF">
        <w:t xml:space="preserve">blico de </w:t>
      </w:r>
      <w:r w:rsidR="003A6566" w:rsidRPr="00B876DF">
        <w:t xml:space="preserve">comunicación audiovisual, </w:t>
      </w:r>
      <w:r w:rsidR="00627125" w:rsidRPr="00B876DF">
        <w:t>del cumplimiento de objetivos y compromisos previstos en el mismo y, en general, de cuantas funciones le correspondan de acuerdo con lo establecido en dicho contrato-programa.</w:t>
      </w:r>
    </w:p>
    <w:p w14:paraId="2156CA84" w14:textId="60B5FDFC" w:rsidR="003E0CE2" w:rsidRPr="00B876DF" w:rsidRDefault="00D53486" w:rsidP="4DCA540D">
      <w:pPr>
        <w:pStyle w:val="Prrafodelista"/>
        <w:spacing w:after="120"/>
        <w:ind w:left="0"/>
        <w:jc w:val="both"/>
      </w:pPr>
      <w:r w:rsidRPr="00B876DF">
        <w:t xml:space="preserve">4.– </w:t>
      </w:r>
      <w:r w:rsidR="00AD4F52" w:rsidRPr="00B876DF">
        <w:t>Corresponde a</w:t>
      </w:r>
      <w:r w:rsidR="00D032AF" w:rsidRPr="00B876DF">
        <w:t xml:space="preserve"> los órganos de gobierno </w:t>
      </w:r>
      <w:r w:rsidR="006B1BDA" w:rsidRPr="00B876DF">
        <w:t>de las entidades locales</w:t>
      </w:r>
      <w:r w:rsidR="00F42917" w:rsidRPr="00B876DF">
        <w:t xml:space="preserve"> el control</w:t>
      </w:r>
      <w:r w:rsidR="00F463C9" w:rsidRPr="00B876DF">
        <w:t xml:space="preserve"> </w:t>
      </w:r>
      <w:r w:rsidR="001B335F" w:rsidRPr="00B876DF">
        <w:t>sobre</w:t>
      </w:r>
      <w:r w:rsidR="00F463C9" w:rsidRPr="00B876DF">
        <w:t xml:space="preserve"> la actuación de las </w:t>
      </w:r>
      <w:r w:rsidR="004009D9" w:rsidRPr="00B876DF">
        <w:t xml:space="preserve">entidades </w:t>
      </w:r>
      <w:r w:rsidR="00F463C9" w:rsidRPr="00B876DF">
        <w:t>prestadoras del servicio público de comunicación audiovisual</w:t>
      </w:r>
      <w:r w:rsidR="00E82A19" w:rsidRPr="00B876DF">
        <w:t xml:space="preserve"> de ámbito local, así como </w:t>
      </w:r>
      <w:r w:rsidR="0033190F" w:rsidRPr="00B876DF">
        <w:t>sobre</w:t>
      </w:r>
      <w:r w:rsidR="00E82A19" w:rsidRPr="00B876DF">
        <w:t xml:space="preserve"> el cumplimiento de los </w:t>
      </w:r>
      <w:r w:rsidR="007329A9" w:rsidRPr="00B876DF">
        <w:t xml:space="preserve">principios </w:t>
      </w:r>
      <w:r w:rsidR="00D56605" w:rsidRPr="00B876DF">
        <w:t xml:space="preserve">y los fines establecidos en los artículos </w:t>
      </w:r>
      <w:r w:rsidR="00EB1CD1" w:rsidRPr="00B876DF">
        <w:t>4</w:t>
      </w:r>
      <w:r w:rsidR="00D56605" w:rsidRPr="00B876DF">
        <w:t xml:space="preserve"> y </w:t>
      </w:r>
      <w:r w:rsidR="00A539CA" w:rsidRPr="00B876DF">
        <w:t>11</w:t>
      </w:r>
      <w:r w:rsidR="00EB1CD1" w:rsidRPr="00B876DF">
        <w:t xml:space="preserve"> del presente decreto</w:t>
      </w:r>
      <w:r w:rsidR="004A6268" w:rsidRPr="00B876DF">
        <w:t xml:space="preserve">, sin perjuicio de las funciones legalmente atribuidas </w:t>
      </w:r>
      <w:r w:rsidR="00457FD4" w:rsidRPr="00B876DF">
        <w:t xml:space="preserve">al </w:t>
      </w:r>
      <w:r w:rsidR="001814DE" w:rsidRPr="00B876DF">
        <w:t>d</w:t>
      </w:r>
      <w:r w:rsidR="00457FD4" w:rsidRPr="00B876DF">
        <w:t xml:space="preserve">epartamento competente en </w:t>
      </w:r>
      <w:r w:rsidR="00412259" w:rsidRPr="00B876DF">
        <w:t xml:space="preserve">materia de </w:t>
      </w:r>
      <w:r w:rsidR="00457FD4" w:rsidRPr="00B876DF">
        <w:t>medios de comunicación social</w:t>
      </w:r>
      <w:r w:rsidR="00C114EA" w:rsidRPr="00B876DF">
        <w:t>.</w:t>
      </w:r>
    </w:p>
    <w:p w14:paraId="786EED3E" w14:textId="28C3057C" w:rsidR="00476FE5" w:rsidRPr="00B876DF" w:rsidRDefault="00586BD3" w:rsidP="00B91B39">
      <w:pPr>
        <w:pStyle w:val="Ttulo4"/>
        <w:spacing w:before="240"/>
      </w:pPr>
      <w:bookmarkStart w:id="30" w:name="_Toc222225192"/>
      <w:r w:rsidRPr="00B876DF">
        <w:t>Artículo 1</w:t>
      </w:r>
      <w:r w:rsidR="00A539CA" w:rsidRPr="00B876DF">
        <w:t>9</w:t>
      </w:r>
      <w:r w:rsidRPr="00B876DF">
        <w:t>.</w:t>
      </w:r>
      <w:r w:rsidR="007544AF" w:rsidRPr="00B876DF">
        <w:t xml:space="preserve">– </w:t>
      </w:r>
      <w:r w:rsidR="000D25A6" w:rsidRPr="00B876DF">
        <w:t xml:space="preserve"> Análisis de valor público.</w:t>
      </w:r>
      <w:bookmarkEnd w:id="30"/>
      <w:r w:rsidR="003F3420" w:rsidRPr="00B876DF">
        <w:t xml:space="preserve">  </w:t>
      </w:r>
    </w:p>
    <w:p w14:paraId="34C1A4B6" w14:textId="2F2E7B98" w:rsidR="00461A22" w:rsidRPr="00B876DF" w:rsidRDefault="000D25A6" w:rsidP="00B91B39">
      <w:pPr>
        <w:spacing w:before="120"/>
        <w:jc w:val="both"/>
      </w:pPr>
      <w:r w:rsidRPr="00B876DF">
        <w:t>1</w:t>
      </w:r>
      <w:r w:rsidR="00461A22" w:rsidRPr="00B876DF">
        <w:t>.</w:t>
      </w:r>
      <w:r w:rsidR="00BC419F" w:rsidRPr="00B876DF">
        <w:t>–</w:t>
      </w:r>
      <w:r w:rsidR="00461A22" w:rsidRPr="00B876DF">
        <w:t xml:space="preserve"> La introducción de nuevos servicios por parte de l</w:t>
      </w:r>
      <w:r w:rsidR="00C10510" w:rsidRPr="00B876DF">
        <w:t>a</w:t>
      </w:r>
      <w:r w:rsidR="00461A22" w:rsidRPr="00B876DF">
        <w:t xml:space="preserve">s </w:t>
      </w:r>
      <w:r w:rsidR="00C10510" w:rsidRPr="00B876DF">
        <w:t xml:space="preserve">entidades </w:t>
      </w:r>
      <w:r w:rsidR="00461A22" w:rsidRPr="00B876DF">
        <w:t>prestador</w:t>
      </w:r>
      <w:r w:rsidR="00C10510" w:rsidRPr="00B876DF">
        <w:t>a</w:t>
      </w:r>
      <w:r w:rsidR="00461A22" w:rsidRPr="00B876DF">
        <w:t xml:space="preserve">s del servicio público de comunicación audiovisual, cuando su estimación supere el </w:t>
      </w:r>
      <w:r w:rsidR="0098793E" w:rsidRPr="00B876DF">
        <w:t>10%</w:t>
      </w:r>
      <w:r w:rsidR="00461A22" w:rsidRPr="00B876DF">
        <w:t xml:space="preserve"> del presupuesto anual de dich</w:t>
      </w:r>
      <w:r w:rsidR="00C10510" w:rsidRPr="00B876DF">
        <w:t>a</w:t>
      </w:r>
      <w:r w:rsidR="00461A22" w:rsidRPr="00B876DF">
        <w:t xml:space="preserve"> prestador</w:t>
      </w:r>
      <w:r w:rsidR="00C10510" w:rsidRPr="00B876DF">
        <w:t>a</w:t>
      </w:r>
      <w:r w:rsidR="00461A22" w:rsidRPr="00B876DF">
        <w:t xml:space="preserve">, requerirá un análisis previo del valor público. </w:t>
      </w:r>
      <w:r w:rsidR="00BF1880" w:rsidRPr="00B876DF">
        <w:t>Este</w:t>
      </w:r>
      <w:r w:rsidR="00461A22" w:rsidRPr="00B876DF">
        <w:t xml:space="preserve"> análisis será realizado por </w:t>
      </w:r>
      <w:r w:rsidR="00EA7487" w:rsidRPr="00B876DF">
        <w:t>la persona titular del órgano competente en materia de medios de comunicación social</w:t>
      </w:r>
      <w:r w:rsidR="00461A22" w:rsidRPr="00B876DF">
        <w:t xml:space="preserve">. A efectos de este precepto, se entenderá por nuevo servicio aquel que no esté incluido en ninguna de las obligaciones recogidas en el contrato-programa suscrito </w:t>
      </w:r>
      <w:r w:rsidR="00270062" w:rsidRPr="00B876DF">
        <w:t>con</w:t>
      </w:r>
      <w:r w:rsidR="00461A22" w:rsidRPr="00B876DF">
        <w:t xml:space="preserve"> l</w:t>
      </w:r>
      <w:r w:rsidR="00FA205C" w:rsidRPr="00B876DF">
        <w:t>a entidad</w:t>
      </w:r>
      <w:r w:rsidR="00461A22" w:rsidRPr="00B876DF">
        <w:t xml:space="preserve"> prestador</w:t>
      </w:r>
      <w:r w:rsidR="00FA205C" w:rsidRPr="00B876DF">
        <w:t>a</w:t>
      </w:r>
      <w:r w:rsidR="00461A22" w:rsidRPr="00B876DF">
        <w:t xml:space="preserve"> del servicio público de comunicación audiovisual de Euskadi.</w:t>
      </w:r>
    </w:p>
    <w:p w14:paraId="4775B11E" w14:textId="5F852007" w:rsidR="009848E0" w:rsidRPr="00B876DF" w:rsidRDefault="00EA7487" w:rsidP="00BD162A">
      <w:pPr>
        <w:jc w:val="both"/>
      </w:pPr>
      <w:r w:rsidRPr="00B876DF">
        <w:t>2</w:t>
      </w:r>
      <w:r w:rsidR="004F7492" w:rsidRPr="00B876DF">
        <w:t>.– En e</w:t>
      </w:r>
      <w:r w:rsidR="006A2688" w:rsidRPr="00B876DF">
        <w:t xml:space="preserve">l </w:t>
      </w:r>
      <w:r w:rsidR="004F7492" w:rsidRPr="00B876DF">
        <w:t xml:space="preserve">plazo máximo de tres meses, </w:t>
      </w:r>
      <w:r w:rsidRPr="00B876DF">
        <w:t>la persona titular del órgano competente en materia de medios de comunicación social</w:t>
      </w:r>
      <w:r w:rsidR="007A57D1" w:rsidRPr="00B876DF">
        <w:t xml:space="preserve"> emitirá un informe en el que se contrastará la información obtenida y se realizará el análisis de valor público del nuevo servicio.</w:t>
      </w:r>
    </w:p>
    <w:p w14:paraId="50F0838A" w14:textId="4DBB7967" w:rsidR="008D4954" w:rsidRPr="00B876DF" w:rsidRDefault="00F65190" w:rsidP="00E35C98">
      <w:pPr>
        <w:pStyle w:val="Ttulo4"/>
        <w:spacing w:before="240"/>
        <w:jc w:val="both"/>
      </w:pPr>
      <w:bookmarkStart w:id="31" w:name="_Toc222225193"/>
      <w:r w:rsidRPr="00B876DF">
        <w:t xml:space="preserve">Artículo </w:t>
      </w:r>
      <w:r w:rsidR="00A539CA" w:rsidRPr="00B876DF">
        <w:t>20</w:t>
      </w:r>
      <w:r w:rsidRPr="00B876DF">
        <w:t>.</w:t>
      </w:r>
      <w:r w:rsidR="007544AF" w:rsidRPr="00B876DF">
        <w:t xml:space="preserve">– </w:t>
      </w:r>
      <w:r w:rsidRPr="00B876DF">
        <w:t xml:space="preserve"> Financiación del servicio público de comunicación audiovisual</w:t>
      </w:r>
      <w:r w:rsidR="00932C20" w:rsidRPr="00B876DF">
        <w:t xml:space="preserve"> </w:t>
      </w:r>
      <w:r w:rsidR="003D42D7" w:rsidRPr="00B876DF">
        <w:t>de Euskadi</w:t>
      </w:r>
      <w:r w:rsidRPr="00B876DF">
        <w:t>.</w:t>
      </w:r>
      <w:bookmarkEnd w:id="31"/>
      <w:r w:rsidR="00602B25" w:rsidRPr="00B876DF">
        <w:t xml:space="preserve">  </w:t>
      </w:r>
    </w:p>
    <w:p w14:paraId="06B68415" w14:textId="5B1BF2B6" w:rsidR="00C4599A" w:rsidRPr="00B876DF" w:rsidRDefault="00E704AF" w:rsidP="00C4599A">
      <w:pPr>
        <w:spacing w:before="120"/>
        <w:jc w:val="both"/>
      </w:pPr>
      <w:r w:rsidRPr="00B876DF">
        <w:t xml:space="preserve">1.– </w:t>
      </w:r>
      <w:r w:rsidR="00C3261D" w:rsidRPr="00B876DF">
        <w:t xml:space="preserve">El Ente </w:t>
      </w:r>
      <w:r w:rsidR="00E437F9" w:rsidRPr="00B876DF">
        <w:t>Euskal Irrati Telebista-Radio Televisión Vasca</w:t>
      </w:r>
      <w:r w:rsidR="00AF0106" w:rsidRPr="00B876DF">
        <w:t xml:space="preserve"> y las sociedades públicas gestoras de sus servicios se financian con cargo a los Presupuestos Generales de la Comunidad Autónoma </w:t>
      </w:r>
      <w:r w:rsidR="003107EC" w:rsidRPr="00B876DF">
        <w:t xml:space="preserve">de Euskadi </w:t>
      </w:r>
      <w:r w:rsidR="008E1590" w:rsidRPr="00B876DF">
        <w:t>y mediante los ingresos y rendimientos de las actividades que realicen</w:t>
      </w:r>
      <w:r w:rsidR="008C0D2A" w:rsidRPr="00B876DF">
        <w:t xml:space="preserve">, en virtud de lo previsto en </w:t>
      </w:r>
      <w:r w:rsidR="000D01F1" w:rsidRPr="00B876DF">
        <w:t xml:space="preserve">Ley 5/1982, de 20 de mayo, de creación del Ente Público </w:t>
      </w:r>
      <w:r w:rsidR="009A1C2B" w:rsidRPr="00B876DF">
        <w:t xml:space="preserve">Radio Televisión Vasca y </w:t>
      </w:r>
      <w:r w:rsidR="009A1C2B" w:rsidRPr="00B876DF">
        <w:lastRenderedPageBreak/>
        <w:t xml:space="preserve">del contrato-programa </w:t>
      </w:r>
      <w:r w:rsidR="00F72625" w:rsidRPr="00B876DF">
        <w:t>suscrito con dicho ente.</w:t>
      </w:r>
      <w:r w:rsidR="00702FAB" w:rsidRPr="00B876DF">
        <w:t xml:space="preserve"> Dicha financiación debe</w:t>
      </w:r>
      <w:r w:rsidR="00946825" w:rsidRPr="00B876DF">
        <w:t>rá</w:t>
      </w:r>
      <w:r w:rsidR="00C4599A" w:rsidRPr="00B876DF">
        <w:t xml:space="preserve"> respetar los siguientes principios:</w:t>
      </w:r>
    </w:p>
    <w:p w14:paraId="22F5DEB7" w14:textId="7E8380B5" w:rsidR="00C4599A" w:rsidRPr="00B876DF" w:rsidRDefault="00C4599A" w:rsidP="00040632">
      <w:pPr>
        <w:pStyle w:val="Prrafodelista"/>
        <w:numPr>
          <w:ilvl w:val="0"/>
          <w:numId w:val="6"/>
        </w:numPr>
        <w:spacing w:before="120"/>
        <w:jc w:val="both"/>
      </w:pPr>
      <w:r w:rsidRPr="00B876DF">
        <w:t>Compatibilidad con la normativa vigente en materia de competencia, en especial con la normativa de ayudas de Estado.</w:t>
      </w:r>
    </w:p>
    <w:p w14:paraId="4D6DD817" w14:textId="1BE97F25" w:rsidR="00C4599A" w:rsidRPr="00B876DF" w:rsidRDefault="00C4599A" w:rsidP="00040632">
      <w:pPr>
        <w:pStyle w:val="Prrafodelista"/>
        <w:numPr>
          <w:ilvl w:val="0"/>
          <w:numId w:val="6"/>
        </w:numPr>
        <w:spacing w:before="120"/>
        <w:jc w:val="both"/>
      </w:pPr>
      <w:r w:rsidRPr="00B876DF">
        <w:t>Garantía de estabilidad presupuestaria para el cumplimiento efectivo de las funciones de servicio público.</w:t>
      </w:r>
    </w:p>
    <w:p w14:paraId="0A07BA62" w14:textId="48A0F213" w:rsidR="00C4599A" w:rsidRPr="00B876DF" w:rsidRDefault="00C4599A" w:rsidP="00040632">
      <w:pPr>
        <w:pStyle w:val="Prrafodelista"/>
        <w:numPr>
          <w:ilvl w:val="0"/>
          <w:numId w:val="6"/>
        </w:numPr>
        <w:spacing w:before="120"/>
        <w:jc w:val="both"/>
      </w:pPr>
      <w:r w:rsidRPr="00B876DF">
        <w:t>Sostenimiento exclusivo de actividades y contenidos relacionados con la función de servicio público.</w:t>
      </w:r>
    </w:p>
    <w:p w14:paraId="0C4D564C" w14:textId="7E91D6D5" w:rsidR="001E3B78" w:rsidRPr="00B876DF" w:rsidRDefault="00195F77" w:rsidP="00144C55">
      <w:pPr>
        <w:spacing w:before="120"/>
        <w:jc w:val="both"/>
      </w:pPr>
      <w:r w:rsidRPr="00B876DF">
        <w:t>2.–</w:t>
      </w:r>
      <w:r w:rsidR="001E4ECB" w:rsidRPr="00B876DF">
        <w:t xml:space="preserve"> </w:t>
      </w:r>
      <w:r w:rsidRPr="00B876DF">
        <w:t>El contrato-programa recogerá el sistema de cuantificación del coste neto de la encomienda del servicio público de comunicación audiovisual</w:t>
      </w:r>
      <w:r w:rsidR="00D46D0A" w:rsidRPr="00B876DF">
        <w:t xml:space="preserve"> de ámbito autonómico y el sistema de devolución que exceda de dicho coste neto, conforme a las siguientes reglas:</w:t>
      </w:r>
    </w:p>
    <w:p w14:paraId="423ED2C7" w14:textId="5B86D376" w:rsidR="00E4634B" w:rsidRPr="00B876DF" w:rsidRDefault="00E4634B" w:rsidP="00040632">
      <w:pPr>
        <w:pStyle w:val="Prrafodelista"/>
        <w:numPr>
          <w:ilvl w:val="0"/>
          <w:numId w:val="3"/>
        </w:numPr>
        <w:jc w:val="both"/>
      </w:pPr>
      <w:r w:rsidRPr="00B876DF">
        <w:t>Obligación de l</w:t>
      </w:r>
      <w:r w:rsidR="004D291E" w:rsidRPr="00B876DF">
        <w:t>as</w:t>
      </w:r>
      <w:r w:rsidRPr="00B876DF">
        <w:t xml:space="preserve"> </w:t>
      </w:r>
      <w:r w:rsidR="004D291E" w:rsidRPr="00B876DF">
        <w:t xml:space="preserve">entidades </w:t>
      </w:r>
      <w:r w:rsidRPr="00B876DF">
        <w:t>prestador</w:t>
      </w:r>
      <w:r w:rsidR="004D291E" w:rsidRPr="00B876DF">
        <w:t>a</w:t>
      </w:r>
      <w:r w:rsidRPr="00B876DF">
        <w:t>s del servicio público de disponer de separación de cuentas por actividades</w:t>
      </w:r>
      <w:r w:rsidR="00A626F5" w:rsidRPr="00B876DF">
        <w:t xml:space="preserve"> y de una contabilidad analítica que separe la imputación de ingresos y costes de la actividad de servicio público de las restantes actividades</w:t>
      </w:r>
      <w:r w:rsidR="0038366D" w:rsidRPr="00B876DF">
        <w:t>.</w:t>
      </w:r>
    </w:p>
    <w:p w14:paraId="6F67B12E" w14:textId="3B6D46DA" w:rsidR="0038366D" w:rsidRPr="00B876DF" w:rsidRDefault="0038366D" w:rsidP="00040632">
      <w:pPr>
        <w:pStyle w:val="Prrafodelista"/>
        <w:numPr>
          <w:ilvl w:val="0"/>
          <w:numId w:val="3"/>
        </w:numPr>
        <w:jc w:val="both"/>
      </w:pPr>
      <w:r w:rsidRPr="00B876DF">
        <w:t xml:space="preserve">Asignación proporcional de los costes destinados de manera simultánea a desarrollar actividades de servicio público y otras que no lo son. Los que sean atribuibles en su totalidad a actividades de servicio público se asignarán </w:t>
      </w:r>
      <w:r w:rsidR="00277B84" w:rsidRPr="00B876DF">
        <w:t>íntegramente a éstas, aunque beneficien a actividades que no lo son.</w:t>
      </w:r>
    </w:p>
    <w:p w14:paraId="4BC9B233" w14:textId="68E20191" w:rsidR="00277B84" w:rsidRPr="00B876DF" w:rsidRDefault="001A50C6" w:rsidP="001E3B78">
      <w:pPr>
        <w:jc w:val="both"/>
      </w:pPr>
      <w:r w:rsidRPr="00B876DF">
        <w:t xml:space="preserve">3.– </w:t>
      </w:r>
      <w:r w:rsidR="00B02B71" w:rsidRPr="00B876DF">
        <w:t xml:space="preserve">A </w:t>
      </w:r>
      <w:r w:rsidR="005B0907" w:rsidRPr="00B876DF">
        <w:t xml:space="preserve">los efectos de lo previsto en los </w:t>
      </w:r>
      <w:r w:rsidR="00FC7B64" w:rsidRPr="00B876DF">
        <w:t>párrafos</w:t>
      </w:r>
      <w:r w:rsidR="005B0907" w:rsidRPr="00B876DF">
        <w:t xml:space="preserve"> anteriores, la cuantificación del coste del servicio público de comunicación audiovisual equivale a la diferencia entre los costes totales de cada sociedad prestadora</w:t>
      </w:r>
      <w:r w:rsidR="00D47CB5" w:rsidRPr="00B876DF">
        <w:t xml:space="preserve"> del servicio público de comunicación audiovisual y otros ingresos distintos de las compensaciones.</w:t>
      </w:r>
    </w:p>
    <w:p w14:paraId="5F24A780" w14:textId="3A9163B6" w:rsidR="00222CED" w:rsidRPr="00B876DF" w:rsidRDefault="00222CED" w:rsidP="008A271B">
      <w:pPr>
        <w:pStyle w:val="Ttulo4"/>
        <w:spacing w:before="240"/>
        <w:jc w:val="both"/>
      </w:pPr>
      <w:bookmarkStart w:id="32" w:name="_Toc222225194"/>
      <w:r w:rsidRPr="00B876DF">
        <w:t xml:space="preserve">Artículo </w:t>
      </w:r>
      <w:r w:rsidR="00A539CA" w:rsidRPr="00B876DF">
        <w:t>21</w:t>
      </w:r>
      <w:r w:rsidRPr="00B876DF">
        <w:t>.</w:t>
      </w:r>
      <w:r w:rsidR="007544AF" w:rsidRPr="00B876DF">
        <w:t xml:space="preserve">– </w:t>
      </w:r>
      <w:r w:rsidRPr="00B876DF">
        <w:t xml:space="preserve"> </w:t>
      </w:r>
      <w:r w:rsidR="008A271B" w:rsidRPr="00B876DF">
        <w:t>Mantenimiento de reservas para el cumplimiento del servicio público de comunicación audiovisual</w:t>
      </w:r>
      <w:r w:rsidR="00D14F84" w:rsidRPr="00B876DF">
        <w:t xml:space="preserve"> de </w:t>
      </w:r>
      <w:r w:rsidR="003D42D7" w:rsidRPr="00B876DF">
        <w:t>Euskadi</w:t>
      </w:r>
      <w:r w:rsidRPr="00B876DF">
        <w:t>.</w:t>
      </w:r>
      <w:bookmarkEnd w:id="32"/>
      <w:r w:rsidRPr="00B876DF">
        <w:t xml:space="preserve">  </w:t>
      </w:r>
    </w:p>
    <w:p w14:paraId="7D91422D" w14:textId="2091039C" w:rsidR="00FC7B64" w:rsidRPr="00B876DF" w:rsidRDefault="008A271B" w:rsidP="00222CED">
      <w:pPr>
        <w:spacing w:before="120"/>
        <w:jc w:val="both"/>
      </w:pPr>
      <w:bookmarkStart w:id="33" w:name="_Hlk196222501"/>
      <w:r w:rsidRPr="00B876DF">
        <w:t>1</w:t>
      </w:r>
      <w:r w:rsidR="00FC7B64" w:rsidRPr="00B876DF">
        <w:t xml:space="preserve">.– </w:t>
      </w:r>
      <w:bookmarkEnd w:id="33"/>
      <w:r w:rsidR="003C1124" w:rsidRPr="00B876DF">
        <w:t>L</w:t>
      </w:r>
      <w:r w:rsidR="00A83794" w:rsidRPr="00B876DF">
        <w:t>a</w:t>
      </w:r>
      <w:r w:rsidR="003C1124" w:rsidRPr="00B876DF">
        <w:t xml:space="preserve">s </w:t>
      </w:r>
      <w:r w:rsidR="00A83794" w:rsidRPr="00B876DF">
        <w:t xml:space="preserve">entidades </w:t>
      </w:r>
      <w:r w:rsidR="003C1124" w:rsidRPr="00B876DF">
        <w:t>prestador</w:t>
      </w:r>
      <w:r w:rsidR="00C53D87" w:rsidRPr="00B876DF">
        <w:t>a</w:t>
      </w:r>
      <w:r w:rsidR="003C1124" w:rsidRPr="00B876DF">
        <w:t xml:space="preserve">s del servicio público de comunicación audiovisual podrán mantener reservas de hasta un </w:t>
      </w:r>
      <w:r w:rsidR="00237E3A" w:rsidRPr="00B876DF">
        <w:t>10%</w:t>
      </w:r>
      <w:r w:rsidR="003C1124" w:rsidRPr="00B876DF">
        <w:t xml:space="preserve"> de la financiación anual presupuestada para el cumplimiento del servicio público</w:t>
      </w:r>
      <w:r w:rsidR="00611108" w:rsidRPr="00B876DF">
        <w:t>, debiendo ser autorizadas previamente las reservas superiores solo en casos justificados para cubrir las necesidades de servicio público.</w:t>
      </w:r>
    </w:p>
    <w:p w14:paraId="39AA7FBC" w14:textId="4A375F0A" w:rsidR="00FB5EA0" w:rsidRPr="00B876DF" w:rsidRDefault="00B57FFB" w:rsidP="001E3B78">
      <w:pPr>
        <w:jc w:val="both"/>
      </w:pPr>
      <w:r w:rsidRPr="00B876DF">
        <w:t xml:space="preserve">2.– </w:t>
      </w:r>
      <w:r w:rsidR="00FB5EA0" w:rsidRPr="00B876DF">
        <w:t>Las reservas previstas en el párrafo anterior deberán ser utilizadas dentro de un plazo máximo de cuatro años.</w:t>
      </w:r>
    </w:p>
    <w:p w14:paraId="068A10C3" w14:textId="1D06888A" w:rsidR="00FB5EA0" w:rsidRPr="00B876DF" w:rsidRDefault="00B57FFB" w:rsidP="001E3B78">
      <w:pPr>
        <w:jc w:val="both"/>
      </w:pPr>
      <w:r w:rsidRPr="00B876DF">
        <w:t xml:space="preserve">3.– </w:t>
      </w:r>
      <w:r w:rsidR="004240EC" w:rsidRPr="00B876DF">
        <w:t>Las reservas previstas en el primer párrafo de este apartado</w:t>
      </w:r>
      <w:r w:rsidR="003252F6" w:rsidRPr="00B876DF">
        <w:t xml:space="preserve"> que no hayan sido utilizadas transcurrido el plazo de cuatro años previsto en el párrafo anterior se tendrán en cuenta para el cálculo de la compensación durante el siguiente periodo.</w:t>
      </w:r>
    </w:p>
    <w:p w14:paraId="18EF080D" w14:textId="764446A5" w:rsidR="003252F6" w:rsidRPr="00B876DF" w:rsidRDefault="00B57FFB" w:rsidP="001E3B78">
      <w:pPr>
        <w:jc w:val="both"/>
      </w:pPr>
      <w:r w:rsidRPr="00B876DF">
        <w:t xml:space="preserve">4.– </w:t>
      </w:r>
      <w:r w:rsidR="00D635F3" w:rsidRPr="00B876DF">
        <w:t xml:space="preserve">Al término de cada periodo de cuatro años deberá comprobarse si se ha mantenido un nivel de reservas anuales superior al </w:t>
      </w:r>
      <w:r w:rsidR="00237E3A" w:rsidRPr="00B876DF">
        <w:t>10%</w:t>
      </w:r>
      <w:r w:rsidR="00D635F3" w:rsidRPr="00B876DF">
        <w:t>, en cuyo caso deberá ajustarse a la baja la compensación por el servicio público prestado.</w:t>
      </w:r>
    </w:p>
    <w:p w14:paraId="28B4FA09" w14:textId="25E72751" w:rsidR="00534551" w:rsidRPr="00B876DF" w:rsidRDefault="00534551" w:rsidP="00534551">
      <w:pPr>
        <w:pStyle w:val="Ttulo4"/>
        <w:spacing w:before="240"/>
        <w:jc w:val="both"/>
      </w:pPr>
      <w:bookmarkStart w:id="34" w:name="_Toc222225195"/>
      <w:r w:rsidRPr="00B876DF">
        <w:t>Artículo 2</w:t>
      </w:r>
      <w:r w:rsidR="00A539CA" w:rsidRPr="00B876DF">
        <w:t>2</w:t>
      </w:r>
      <w:r w:rsidRPr="00B876DF">
        <w:t>.</w:t>
      </w:r>
      <w:r w:rsidR="007544AF" w:rsidRPr="00B876DF">
        <w:t xml:space="preserve">– </w:t>
      </w:r>
      <w:r w:rsidRPr="00B876DF">
        <w:t xml:space="preserve"> Prohibición de bajar injustificadamente los precios de la oferta comercial o de presentar ofertas desproporcionadamente elevadas.</w:t>
      </w:r>
      <w:bookmarkEnd w:id="34"/>
      <w:r w:rsidRPr="00B876DF">
        <w:t xml:space="preserve">  </w:t>
      </w:r>
    </w:p>
    <w:p w14:paraId="5361915D" w14:textId="362A39E1" w:rsidR="003B0934" w:rsidRPr="00B876DF" w:rsidRDefault="003B0DCB" w:rsidP="00534551">
      <w:pPr>
        <w:spacing w:before="120"/>
        <w:jc w:val="both"/>
      </w:pPr>
      <w:r w:rsidRPr="00B876DF">
        <w:t>L</w:t>
      </w:r>
      <w:r w:rsidR="009D591E" w:rsidRPr="00B876DF">
        <w:t>a</w:t>
      </w:r>
      <w:r w:rsidRPr="00B876DF">
        <w:t xml:space="preserve">s </w:t>
      </w:r>
      <w:r w:rsidR="009D591E" w:rsidRPr="00B876DF">
        <w:t xml:space="preserve">entidades </w:t>
      </w:r>
      <w:r w:rsidRPr="00B876DF">
        <w:t>prestador</w:t>
      </w:r>
      <w:r w:rsidR="009D591E" w:rsidRPr="00B876DF">
        <w:t>a</w:t>
      </w:r>
      <w:r w:rsidRPr="00B876DF">
        <w:t>s del servicio público de comunicación audiovisual</w:t>
      </w:r>
      <w:r w:rsidR="00607594" w:rsidRPr="00B876DF">
        <w:t xml:space="preserve"> de ámbito autonómico</w:t>
      </w:r>
      <w:r w:rsidRPr="00B876DF">
        <w:t xml:space="preserve"> no podrán utilizar la compensación pública para bajar injustificadamente</w:t>
      </w:r>
      <w:r w:rsidR="00A52D98" w:rsidRPr="00B876DF">
        <w:t xml:space="preserve"> los precios de su oferta comercial y de servicios ni utilizar la compensación pública para presentar ofertas </w:t>
      </w:r>
      <w:r w:rsidR="00A52D98" w:rsidRPr="00B876DF">
        <w:lastRenderedPageBreak/>
        <w:t>desproporcionadamente elevadas frente a competidores privados por derechos de emisión sobre contenidos en el medio audiovisual</w:t>
      </w:r>
      <w:r w:rsidR="00B3707E" w:rsidRPr="00B876DF">
        <w:t>, de conformidad con lo establecido por la Comisión Europea sobre la aplicación de las normas en materia de ayudas de Estado a los servicios públicos de radiodifusión.</w:t>
      </w:r>
    </w:p>
    <w:p w14:paraId="04DC1AA7" w14:textId="6633FF95" w:rsidR="005A5F7F" w:rsidRPr="00B876DF" w:rsidRDefault="00315B04" w:rsidP="00934B4F">
      <w:pPr>
        <w:pStyle w:val="Prrafodelista"/>
        <w:spacing w:before="240"/>
        <w:ind w:left="0"/>
        <w:contextualSpacing w:val="0"/>
        <w:jc w:val="both"/>
        <w:outlineLvl w:val="3"/>
      </w:pPr>
      <w:bookmarkStart w:id="35" w:name="_Toc222225196"/>
      <w:r w:rsidRPr="00B876DF">
        <w:t>Art</w:t>
      </w:r>
      <w:r w:rsidR="00F82944" w:rsidRPr="00B876DF">
        <w:t xml:space="preserve">ículo </w:t>
      </w:r>
      <w:r w:rsidR="00553682" w:rsidRPr="00B876DF">
        <w:t>2</w:t>
      </w:r>
      <w:r w:rsidR="006731A7" w:rsidRPr="00B876DF">
        <w:t>3</w:t>
      </w:r>
      <w:r w:rsidR="005D0801" w:rsidRPr="00B876DF">
        <w:t>.</w:t>
      </w:r>
      <w:r w:rsidR="007544AF" w:rsidRPr="00B876DF">
        <w:t>–</w:t>
      </w:r>
      <w:r w:rsidR="005D0801" w:rsidRPr="00B876DF">
        <w:t xml:space="preserve"> </w:t>
      </w:r>
      <w:r w:rsidRPr="00B876DF">
        <w:t xml:space="preserve"> </w:t>
      </w:r>
      <w:r w:rsidR="002E1A4D" w:rsidRPr="00B876DF">
        <w:t>Prestación del servicio público de comunicación audiovisual fuera de Euskadi.</w:t>
      </w:r>
      <w:bookmarkEnd w:id="35"/>
    </w:p>
    <w:p w14:paraId="14685F3C" w14:textId="18BF43BA" w:rsidR="002E1A4D" w:rsidRPr="00B876DF" w:rsidRDefault="008E3CA2" w:rsidP="00934B4F">
      <w:pPr>
        <w:pStyle w:val="Prrafodelista"/>
        <w:spacing w:before="120"/>
        <w:ind w:left="0"/>
        <w:contextualSpacing w:val="0"/>
        <w:jc w:val="both"/>
      </w:pPr>
      <w:r w:rsidRPr="00B876DF">
        <w:t>1.– La prestación del servicio público de comunicación audiovisual mediante ondas hertzianas terrestres de la Comunidad Autónoma de Euskadi</w:t>
      </w:r>
      <w:r w:rsidR="007F072F" w:rsidRPr="00B876DF">
        <w:t xml:space="preserve"> en otra limítrofe y con afinidades lingüísticas y culturales </w:t>
      </w:r>
      <w:r w:rsidR="00256EE0" w:rsidRPr="00B876DF">
        <w:t xml:space="preserve">o con comunidades vascas significativas </w:t>
      </w:r>
      <w:r w:rsidR="007F072F" w:rsidRPr="00B876DF">
        <w:t>podrá ser efectuada siempre que se cumplan de forma simultánea las siguientes condiciones:</w:t>
      </w:r>
    </w:p>
    <w:p w14:paraId="39D1ED77" w14:textId="1D13B737" w:rsidR="007F072F" w:rsidRPr="00B876DF" w:rsidRDefault="0074057F" w:rsidP="007B5027">
      <w:pPr>
        <w:pStyle w:val="Prrafodelista"/>
        <w:spacing w:before="120"/>
        <w:ind w:left="709"/>
        <w:contextualSpacing w:val="0"/>
        <w:jc w:val="both"/>
      </w:pPr>
      <w:r w:rsidRPr="00B876DF">
        <w:t>a) Se firme un convenio entre las Comunidades Autónomas interesadas.</w:t>
      </w:r>
    </w:p>
    <w:p w14:paraId="7A51C7F2" w14:textId="52D7C2A2" w:rsidR="0074057F" w:rsidRPr="00B876DF" w:rsidRDefault="0074057F" w:rsidP="007B5027">
      <w:pPr>
        <w:pStyle w:val="Prrafodelista"/>
        <w:spacing w:before="120"/>
        <w:ind w:left="709"/>
        <w:contextualSpacing w:val="0"/>
        <w:jc w:val="both"/>
      </w:pPr>
      <w:r w:rsidRPr="00B876DF">
        <w:t xml:space="preserve">b) En el caso de que ambas Comunidades </w:t>
      </w:r>
      <w:r w:rsidR="007E3D5B" w:rsidRPr="00B876DF">
        <w:t>Autónomas dispongan de</w:t>
      </w:r>
      <w:r w:rsidR="000F0367" w:rsidRPr="00B876DF">
        <w:t xml:space="preserve"> entidad </w:t>
      </w:r>
      <w:r w:rsidR="007E3D5B" w:rsidRPr="00B876DF">
        <w:t>prestador</w:t>
      </w:r>
      <w:r w:rsidR="000F0367" w:rsidRPr="00B876DF">
        <w:t>a</w:t>
      </w:r>
      <w:r w:rsidR="007E3D5B" w:rsidRPr="00B876DF">
        <w:t xml:space="preserve"> del servicio público debe existir reciprocidad en sus emisiones.</w:t>
      </w:r>
    </w:p>
    <w:p w14:paraId="6779E1BF" w14:textId="1ECAD74E" w:rsidR="007E3D5B" w:rsidRPr="00B876DF" w:rsidRDefault="007E3D5B" w:rsidP="007B5027">
      <w:pPr>
        <w:pStyle w:val="Prrafodelista"/>
        <w:spacing w:before="120"/>
        <w:ind w:left="709"/>
        <w:contextualSpacing w:val="0"/>
        <w:jc w:val="both"/>
      </w:pPr>
      <w:r w:rsidRPr="00B876DF">
        <w:t xml:space="preserve">c) </w:t>
      </w:r>
      <w:r w:rsidR="0014233D" w:rsidRPr="00B876DF">
        <w:t xml:space="preserve">Se preste el servicio empleando el espectro </w:t>
      </w:r>
      <w:r w:rsidR="008D26E9" w:rsidRPr="00B876DF">
        <w:t>radioeléctrico</w:t>
      </w:r>
      <w:r w:rsidR="0014233D" w:rsidRPr="00B876DF">
        <w:t xml:space="preserve"> asignado a la Comunidad Autónoma de conformidad con el Plan Técnico Nacional correspondiente.</w:t>
      </w:r>
    </w:p>
    <w:p w14:paraId="12AEFF3B" w14:textId="124D7057" w:rsidR="005E0EEA" w:rsidRPr="00B876DF" w:rsidRDefault="0014233D" w:rsidP="007B5027">
      <w:pPr>
        <w:pStyle w:val="Prrafodelista"/>
        <w:spacing w:before="120"/>
        <w:ind w:left="709"/>
        <w:contextualSpacing w:val="0"/>
        <w:jc w:val="both"/>
      </w:pPr>
      <w:r w:rsidRPr="00B876DF">
        <w:t xml:space="preserve">d) Se notifique a la Administración General del Estado la firma del convenio </w:t>
      </w:r>
      <w:r w:rsidR="007A126F" w:rsidRPr="00B876DF">
        <w:t>indicado en la letra a) y se identifique el sujeto obligado al pago de la tasa por reserva del dominio público radioeléctrico.</w:t>
      </w:r>
    </w:p>
    <w:p w14:paraId="08F179EB" w14:textId="5BA9534A" w:rsidR="003A6A97" w:rsidRPr="00B876DF" w:rsidRDefault="005E0EEA" w:rsidP="00934B4F">
      <w:pPr>
        <w:pStyle w:val="Prrafodelista"/>
        <w:spacing w:before="240"/>
        <w:ind w:left="0"/>
        <w:contextualSpacing w:val="0"/>
        <w:jc w:val="both"/>
      </w:pPr>
      <w:r w:rsidRPr="00B876DF">
        <w:t xml:space="preserve">2.– La prestación del servicio público de comunicación audiovisual de </w:t>
      </w:r>
      <w:r w:rsidR="00012CEC" w:rsidRPr="00B876DF">
        <w:t>la Comunidad Autónoma de Euskadi en otra limítrofe mantendrá su naturaleza de servicio público autonómico.</w:t>
      </w:r>
    </w:p>
    <w:p w14:paraId="3D0A7CA2" w14:textId="2C1DAFC6" w:rsidR="00BF569B" w:rsidRPr="00B876DF" w:rsidRDefault="003A6A97" w:rsidP="16F5079C">
      <w:pPr>
        <w:pStyle w:val="Prrafodelista"/>
        <w:spacing w:after="240"/>
        <w:ind w:left="0"/>
        <w:jc w:val="both"/>
      </w:pPr>
      <w:r w:rsidRPr="00B876DF">
        <w:t>3.–</w:t>
      </w:r>
      <w:r w:rsidR="003B3C68" w:rsidRPr="00B876DF">
        <w:t xml:space="preserve"> </w:t>
      </w:r>
      <w:r w:rsidRPr="00B876DF">
        <w:t>L</w:t>
      </w:r>
      <w:r w:rsidR="000F0367" w:rsidRPr="00B876DF">
        <w:t>a</w:t>
      </w:r>
      <w:r w:rsidRPr="00B876DF">
        <w:t xml:space="preserve">s </w:t>
      </w:r>
      <w:r w:rsidR="000F0367" w:rsidRPr="00B876DF">
        <w:t xml:space="preserve">entidades </w:t>
      </w:r>
      <w:r w:rsidRPr="00B876DF">
        <w:t>pre</w:t>
      </w:r>
      <w:r w:rsidR="0065154A" w:rsidRPr="00B876DF">
        <w:t>s</w:t>
      </w:r>
      <w:r w:rsidRPr="00B876DF">
        <w:t>tador</w:t>
      </w:r>
      <w:r w:rsidR="000F0367" w:rsidRPr="00B876DF">
        <w:t>a</w:t>
      </w:r>
      <w:r w:rsidRPr="00B876DF">
        <w:t>s del ser</w:t>
      </w:r>
      <w:r w:rsidR="0065154A" w:rsidRPr="00B876DF">
        <w:t>vicio público de comunicación audiovisual de ámbito autonómico podrán establecer acuerdos entre sí y con la Corporación de Radio y Televisión Española, para la producción o edición conjunta de contenidos, la adquisición de derechos sobre contenidos o en otras co</w:t>
      </w:r>
      <w:r w:rsidR="00170E4D" w:rsidRPr="00B876DF">
        <w:t>berturas, con el objeto de mejorar la eficiencia de su actividad, con los límites establecidos en el presente decreto para la emisión en cadena.</w:t>
      </w:r>
    </w:p>
    <w:p w14:paraId="536562A6" w14:textId="2E599088" w:rsidR="00461A22" w:rsidRPr="00B876DF" w:rsidRDefault="00C66A2F" w:rsidP="00970799">
      <w:pPr>
        <w:pStyle w:val="Prrafodelista"/>
        <w:spacing w:before="480" w:after="120"/>
        <w:ind w:left="0"/>
        <w:contextualSpacing w:val="0"/>
        <w:jc w:val="center"/>
        <w:outlineLvl w:val="1"/>
      </w:pPr>
      <w:bookmarkStart w:id="36" w:name="_Toc222225197"/>
      <w:r w:rsidRPr="00B876DF">
        <w:t xml:space="preserve">CAPITULO </w:t>
      </w:r>
      <w:r w:rsidR="00A91DF1" w:rsidRPr="00B876DF">
        <w:t>II</w:t>
      </w:r>
      <w:bookmarkEnd w:id="36"/>
    </w:p>
    <w:p w14:paraId="0466D762" w14:textId="29F64A9B" w:rsidR="00337CF5" w:rsidRPr="00B876DF" w:rsidRDefault="00EB09AA" w:rsidP="00CE2675">
      <w:pPr>
        <w:pStyle w:val="Ttulo2"/>
        <w:jc w:val="center"/>
      </w:pPr>
      <w:bookmarkStart w:id="37" w:name="_Toc222225198"/>
      <w:r w:rsidRPr="00B876DF">
        <w:t>SERVICIO DE COMUNICACIÓN AUDIOVISUAL</w:t>
      </w:r>
      <w:r w:rsidR="00BE61A8" w:rsidRPr="00B876DF">
        <w:t xml:space="preserve"> </w:t>
      </w:r>
      <w:r w:rsidRPr="00B876DF">
        <w:t>PRIVADO</w:t>
      </w:r>
      <w:bookmarkEnd w:id="37"/>
    </w:p>
    <w:p w14:paraId="4FCD870F" w14:textId="13D00F75" w:rsidR="00EB09AA" w:rsidRPr="00B876DF" w:rsidRDefault="00B446D9" w:rsidP="00B91B39">
      <w:pPr>
        <w:pStyle w:val="Ttulo4"/>
        <w:spacing w:before="240"/>
      </w:pPr>
      <w:bookmarkStart w:id="38" w:name="_Toc222225199"/>
      <w:r w:rsidRPr="00B876DF">
        <w:t xml:space="preserve">Artículo </w:t>
      </w:r>
      <w:r w:rsidR="007770E3" w:rsidRPr="00B876DF">
        <w:t>2</w:t>
      </w:r>
      <w:r w:rsidR="006731A7" w:rsidRPr="00B876DF">
        <w:t>4</w:t>
      </w:r>
      <w:r w:rsidRPr="00B876DF">
        <w:t>.</w:t>
      </w:r>
      <w:r w:rsidR="007770E3" w:rsidRPr="00B876DF">
        <w:t xml:space="preserve">– </w:t>
      </w:r>
      <w:r w:rsidRPr="00B876DF">
        <w:t xml:space="preserve"> Principio</w:t>
      </w:r>
      <w:r w:rsidR="00B635E8" w:rsidRPr="00B876DF">
        <w:t>s</w:t>
      </w:r>
      <w:r w:rsidRPr="00B876DF">
        <w:t xml:space="preserve"> básico</w:t>
      </w:r>
      <w:r w:rsidR="00B635E8" w:rsidRPr="00B876DF">
        <w:t>s.</w:t>
      </w:r>
      <w:bookmarkEnd w:id="38"/>
    </w:p>
    <w:p w14:paraId="67AEF156" w14:textId="3112BDBD" w:rsidR="00572550" w:rsidRPr="00B876DF" w:rsidRDefault="00337CF5" w:rsidP="00B91B39">
      <w:pPr>
        <w:spacing w:before="120"/>
        <w:jc w:val="both"/>
      </w:pPr>
      <w:r w:rsidRPr="00B876DF">
        <w:t xml:space="preserve">La </w:t>
      </w:r>
      <w:r w:rsidR="00204DE6" w:rsidRPr="00B876DF">
        <w:t xml:space="preserve">Administración </w:t>
      </w:r>
      <w:r w:rsidR="00511F7E" w:rsidRPr="00B876DF">
        <w:t>general</w:t>
      </w:r>
      <w:r w:rsidR="00204DE6" w:rsidRPr="00B876DF">
        <w:t xml:space="preserve"> de la Comunidad Autó</w:t>
      </w:r>
      <w:r w:rsidR="00EB7EF8" w:rsidRPr="00B876DF">
        <w:t>noma de Euskadi</w:t>
      </w:r>
      <w:r w:rsidRPr="00B876DF">
        <w:t xml:space="preserve"> velar</w:t>
      </w:r>
      <w:r w:rsidR="00EB7EF8" w:rsidRPr="00B876DF">
        <w:t>á</w:t>
      </w:r>
      <w:r w:rsidRPr="00B876DF">
        <w:t xml:space="preserve"> </w:t>
      </w:r>
      <w:r w:rsidR="001071EA" w:rsidRPr="00B876DF">
        <w:t>por</w:t>
      </w:r>
      <w:r w:rsidRPr="00B876DF">
        <w:t xml:space="preserve"> que la prestación de servicios de comunicación audiovisual por parte de </w:t>
      </w:r>
      <w:r w:rsidR="007C131C" w:rsidRPr="00B876DF">
        <w:t>operadores</w:t>
      </w:r>
      <w:r w:rsidRPr="00B876DF">
        <w:t xml:space="preserve"> privados se </w:t>
      </w:r>
      <w:r w:rsidR="0092097C" w:rsidRPr="00B876DF">
        <w:t>ajuste a</w:t>
      </w:r>
      <w:r w:rsidRPr="00B876DF">
        <w:t xml:space="preserve"> los principios establecidos </w:t>
      </w:r>
      <w:r w:rsidR="00816552" w:rsidRPr="00B876DF">
        <w:t>en</w:t>
      </w:r>
      <w:r w:rsidRPr="00B876DF">
        <w:t xml:space="preserve"> el presente decreto</w:t>
      </w:r>
      <w:r w:rsidR="00056E99" w:rsidRPr="00B876DF">
        <w:t>,</w:t>
      </w:r>
      <w:r w:rsidR="00776051" w:rsidRPr="00B876DF">
        <w:t xml:space="preserve"> y</w:t>
      </w:r>
      <w:r w:rsidR="00491E77" w:rsidRPr="00B876DF">
        <w:t xml:space="preserve"> prestará especial atención </w:t>
      </w:r>
      <w:r w:rsidR="00B61456" w:rsidRPr="00B876DF">
        <w:t xml:space="preserve">a </w:t>
      </w:r>
      <w:r w:rsidR="00FB0265" w:rsidRPr="00B876DF">
        <w:t>la garantía del</w:t>
      </w:r>
      <w:r w:rsidR="00490792" w:rsidRPr="00B876DF">
        <w:t xml:space="preserve"> pluralismo </w:t>
      </w:r>
      <w:r w:rsidR="00E56A91" w:rsidRPr="00B876DF">
        <w:t>en el mercado de comunicación audiovisual</w:t>
      </w:r>
      <w:r w:rsidR="00B61456" w:rsidRPr="00B876DF">
        <w:t>.</w:t>
      </w:r>
    </w:p>
    <w:p w14:paraId="7211BA53" w14:textId="4B5630C1" w:rsidR="00490792" w:rsidRPr="00B876DF" w:rsidRDefault="0090387D" w:rsidP="00B91B39">
      <w:pPr>
        <w:pStyle w:val="Ttulo4"/>
        <w:spacing w:before="240"/>
      </w:pPr>
      <w:bookmarkStart w:id="39" w:name="_Toc222225200"/>
      <w:r w:rsidRPr="00B876DF">
        <w:t xml:space="preserve">Artículo </w:t>
      </w:r>
      <w:r w:rsidR="001E4ECB" w:rsidRPr="00B876DF">
        <w:t>2</w:t>
      </w:r>
      <w:r w:rsidR="006731A7" w:rsidRPr="00B876DF">
        <w:t>5</w:t>
      </w:r>
      <w:r w:rsidRPr="00B876DF">
        <w:t>.</w:t>
      </w:r>
      <w:r w:rsidR="007770E3" w:rsidRPr="00B876DF">
        <w:t>–</w:t>
      </w:r>
      <w:r w:rsidRPr="00B876DF">
        <w:t xml:space="preserve"> Pre</w:t>
      </w:r>
      <w:r w:rsidR="00572550" w:rsidRPr="00B876DF">
        <w:t>s</w:t>
      </w:r>
      <w:r w:rsidRPr="00B876DF">
        <w:t>tación privada</w:t>
      </w:r>
      <w:r w:rsidR="001C4027" w:rsidRPr="00B876DF">
        <w:t xml:space="preserve"> de servicios de comunicación audiovisual</w:t>
      </w:r>
      <w:r w:rsidR="000F5835" w:rsidRPr="00B876DF">
        <w:t>.</w:t>
      </w:r>
      <w:bookmarkEnd w:id="39"/>
    </w:p>
    <w:p w14:paraId="24B45DF4" w14:textId="46A4E620" w:rsidR="00490792" w:rsidRPr="00B876DF" w:rsidRDefault="008A5725" w:rsidP="00B91B39">
      <w:pPr>
        <w:spacing w:before="120"/>
        <w:jc w:val="both"/>
      </w:pPr>
      <w:r w:rsidRPr="00B876DF">
        <w:t>1.</w:t>
      </w:r>
      <w:r w:rsidR="00CB4837" w:rsidRPr="00B876DF">
        <w:t xml:space="preserve">– </w:t>
      </w:r>
      <w:r w:rsidR="00490792" w:rsidRPr="00B876DF">
        <w:t xml:space="preserve">La prestación privada de servicios de comunicación audiovisual incluida dentro del ámbito de aplicación del presente decreto queda sujeta a ordenación administrativa por razón de su incidencia potencial sobre la libertad de comunicación, el pluralismo, </w:t>
      </w:r>
      <w:r w:rsidR="00BE42D9" w:rsidRPr="00B876DF">
        <w:t xml:space="preserve">la veracidad, </w:t>
      </w:r>
      <w:r w:rsidR="00490792" w:rsidRPr="00B876DF">
        <w:t>los intereses generales de la audiencia y los demás principios y libertades relacionados con la formación de la opinión pública.</w:t>
      </w:r>
    </w:p>
    <w:p w14:paraId="70C5892A" w14:textId="14B8C513" w:rsidR="00B71E11" w:rsidRPr="00B876DF" w:rsidRDefault="00B71E11" w:rsidP="00B91B39">
      <w:pPr>
        <w:spacing w:before="120"/>
        <w:jc w:val="both"/>
      </w:pPr>
      <w:r w:rsidRPr="00B876DF">
        <w:lastRenderedPageBreak/>
        <w:t>2. La responsabilidad editorial de las personas o entidades prestadoras del servicio de comunicación audiovisual no prejuzgará su responsabilidad legal por los contenidos o los servicios prestados o las opiniones difundidas por terceros en su servicio.</w:t>
      </w:r>
    </w:p>
    <w:p w14:paraId="49BF5804" w14:textId="3082577A" w:rsidR="00490792" w:rsidRPr="00B876DF" w:rsidRDefault="00B71E11" w:rsidP="003E2534">
      <w:pPr>
        <w:jc w:val="both"/>
      </w:pPr>
      <w:r w:rsidRPr="00B876DF">
        <w:t>3</w:t>
      </w:r>
      <w:r w:rsidR="008A5725" w:rsidRPr="00B876DF">
        <w:t>.–</w:t>
      </w:r>
      <w:r w:rsidR="001E010A" w:rsidRPr="00B876DF">
        <w:t xml:space="preserve"> La prestación privada de servicios de comunicación audiovisual queda sometida a:</w:t>
      </w:r>
    </w:p>
    <w:p w14:paraId="03BCC854" w14:textId="7882C7E2" w:rsidR="004D08F8" w:rsidRPr="00B876DF" w:rsidRDefault="004D08F8" w:rsidP="007B5027">
      <w:pPr>
        <w:spacing w:before="120" w:after="0"/>
        <w:ind w:left="708"/>
        <w:jc w:val="both"/>
      </w:pPr>
      <w:r w:rsidRPr="00B876DF">
        <w:t xml:space="preserve">a) </w:t>
      </w:r>
      <w:r w:rsidR="00D820CD" w:rsidRPr="00B876DF">
        <w:t>Comunicación fehaciente y previa al inicio de la</w:t>
      </w:r>
      <w:r w:rsidR="00C47ECD" w:rsidRPr="00B876DF">
        <w:t xml:space="preserve"> actividad</w:t>
      </w:r>
      <w:r w:rsidR="00B663FE" w:rsidRPr="00B876DF">
        <w:t xml:space="preserve"> </w:t>
      </w:r>
      <w:r w:rsidR="006B454A" w:rsidRPr="00B876DF">
        <w:t>en el caso de</w:t>
      </w:r>
      <w:r w:rsidR="00CC6554" w:rsidRPr="00B876DF">
        <w:t xml:space="preserve"> servicios de comunicación </w:t>
      </w:r>
      <w:r w:rsidR="008205B7" w:rsidRPr="00B876DF">
        <w:t>audiovisual que se pres</w:t>
      </w:r>
      <w:r w:rsidR="00DF5DEE" w:rsidRPr="00B876DF">
        <w:t>ten mediante tecnologías diferentes</w:t>
      </w:r>
      <w:r w:rsidR="006B454A" w:rsidRPr="00B876DF">
        <w:t xml:space="preserve"> a ondas hertzianas terrestres.</w:t>
      </w:r>
    </w:p>
    <w:p w14:paraId="2EB0E894" w14:textId="701F54DC" w:rsidR="006B454A" w:rsidRPr="00B876DF" w:rsidRDefault="008B1054" w:rsidP="007B5027">
      <w:pPr>
        <w:spacing w:before="120" w:after="360"/>
        <w:ind w:left="708"/>
        <w:jc w:val="both"/>
      </w:pPr>
      <w:r w:rsidRPr="00B876DF">
        <w:t>b) Licencia</w:t>
      </w:r>
      <w:r w:rsidR="006B5B51" w:rsidRPr="00B876DF">
        <w:t xml:space="preserve"> previa otorgada mediante concurso </w:t>
      </w:r>
      <w:r w:rsidR="00757BAA" w:rsidRPr="00B876DF">
        <w:t xml:space="preserve">en </w:t>
      </w:r>
      <w:r w:rsidR="000853DB" w:rsidRPr="00B876DF">
        <w:t xml:space="preserve">el caso de servicios de comunicación audiovisual </w:t>
      </w:r>
      <w:r w:rsidR="00D02713" w:rsidRPr="00B876DF">
        <w:t xml:space="preserve">que se presten </w:t>
      </w:r>
      <w:r w:rsidR="00F45049" w:rsidRPr="00B876DF">
        <w:t>m</w:t>
      </w:r>
      <w:r w:rsidR="000853DB" w:rsidRPr="00B876DF">
        <w:t>ediante</w:t>
      </w:r>
      <w:r w:rsidR="00D23D62" w:rsidRPr="00B876DF">
        <w:t xml:space="preserve"> ondas hertzianas terre</w:t>
      </w:r>
      <w:r w:rsidR="001C4027" w:rsidRPr="00B876DF">
        <w:t>s</w:t>
      </w:r>
      <w:r w:rsidR="00D23D62" w:rsidRPr="00B876DF">
        <w:t>tres.</w:t>
      </w:r>
    </w:p>
    <w:p w14:paraId="33AC5EF4" w14:textId="066C3958" w:rsidR="003E2534" w:rsidRPr="00B876DF" w:rsidRDefault="00F90CE4" w:rsidP="00CE2675">
      <w:pPr>
        <w:pStyle w:val="Prrafodelista"/>
        <w:ind w:left="0"/>
        <w:jc w:val="center"/>
        <w:outlineLvl w:val="2"/>
      </w:pPr>
      <w:bookmarkStart w:id="40" w:name="_Toc222225201"/>
      <w:r w:rsidRPr="00B876DF">
        <w:t>SECCIÓN</w:t>
      </w:r>
      <w:r w:rsidR="003E2534" w:rsidRPr="00B876DF">
        <w:t xml:space="preserve"> 1</w:t>
      </w:r>
      <w:r w:rsidRPr="00B876DF">
        <w:t>.</w:t>
      </w:r>
      <w:r w:rsidR="003E2534" w:rsidRPr="00B876DF">
        <w:t>ª</w:t>
      </w:r>
      <w:bookmarkEnd w:id="40"/>
    </w:p>
    <w:p w14:paraId="644F0F29" w14:textId="1FE1FCE6" w:rsidR="00C60020" w:rsidRPr="00B876DF" w:rsidRDefault="005A7D0C" w:rsidP="00CE2675">
      <w:pPr>
        <w:pStyle w:val="Ttulo3"/>
        <w:spacing w:before="0" w:beforeAutospacing="0" w:after="0" w:afterAutospacing="0"/>
        <w:jc w:val="center"/>
        <w:rPr>
          <w:b w:val="0"/>
          <w:bCs w:val="0"/>
        </w:rPr>
      </w:pPr>
      <w:bookmarkStart w:id="41" w:name="_Toc222225202"/>
      <w:r w:rsidRPr="00B876DF">
        <w:rPr>
          <w:b w:val="0"/>
        </w:rPr>
        <w:t>COMUNICACIÓN PREVIA</w:t>
      </w:r>
      <w:bookmarkEnd w:id="41"/>
    </w:p>
    <w:p w14:paraId="43E17A84" w14:textId="16107011" w:rsidR="003E2534" w:rsidRPr="00B876DF" w:rsidRDefault="003E2534" w:rsidP="00B91B39">
      <w:pPr>
        <w:pStyle w:val="Ttulo4"/>
        <w:spacing w:before="240"/>
      </w:pPr>
      <w:bookmarkStart w:id="42" w:name="_Toc222225203"/>
      <w:r w:rsidRPr="00B876DF">
        <w:t xml:space="preserve">Artículo </w:t>
      </w:r>
      <w:r w:rsidR="00C60020" w:rsidRPr="00B876DF">
        <w:t>2</w:t>
      </w:r>
      <w:r w:rsidR="008F506C" w:rsidRPr="00B876DF">
        <w:t>6</w:t>
      </w:r>
      <w:r w:rsidRPr="00B876DF">
        <w:t>.</w:t>
      </w:r>
      <w:r w:rsidR="007770E3" w:rsidRPr="00B876DF">
        <w:t>–</w:t>
      </w:r>
      <w:r w:rsidRPr="00B876DF">
        <w:t xml:space="preserve"> </w:t>
      </w:r>
      <w:r w:rsidR="000220EA" w:rsidRPr="00B876DF">
        <w:t xml:space="preserve"> P</w:t>
      </w:r>
      <w:r w:rsidRPr="00B876DF">
        <w:t>resentación</w:t>
      </w:r>
      <w:r w:rsidR="00395969" w:rsidRPr="00B876DF">
        <w:t>.</w:t>
      </w:r>
      <w:bookmarkEnd w:id="42"/>
    </w:p>
    <w:p w14:paraId="4E7B67B5" w14:textId="7CD7382D" w:rsidR="00443E1E" w:rsidRPr="00B876DF" w:rsidRDefault="003E2534" w:rsidP="00443E1E">
      <w:pPr>
        <w:spacing w:before="120"/>
        <w:jc w:val="both"/>
      </w:pPr>
      <w:r w:rsidRPr="00B876DF">
        <w:t xml:space="preserve">1.– Cuando para la prestación del servicio de comunicación audiovisual se requiera únicamente comunicación </w:t>
      </w:r>
      <w:r w:rsidR="00D36F90" w:rsidRPr="00B876DF">
        <w:t>previa</w:t>
      </w:r>
      <w:r w:rsidRPr="00B876DF">
        <w:t xml:space="preserve"> </w:t>
      </w:r>
      <w:r w:rsidR="00750930" w:rsidRPr="00B876DF">
        <w:t xml:space="preserve">al inicio de la actividad, </w:t>
      </w:r>
      <w:r w:rsidR="00A002AB" w:rsidRPr="00B876DF">
        <w:t>ésta</w:t>
      </w:r>
      <w:r w:rsidRPr="00B876DF">
        <w:t xml:space="preserve"> deberá dirigirse </w:t>
      </w:r>
      <w:r w:rsidR="002A1F8B" w:rsidRPr="00B876DF">
        <w:t xml:space="preserve">por medios electrónicos </w:t>
      </w:r>
      <w:r w:rsidRPr="00B876DF">
        <w:t xml:space="preserve">a la </w:t>
      </w:r>
      <w:r w:rsidR="00443E1E" w:rsidRPr="00B876DF">
        <w:t>persona titular del órgano competente en materia de medios de comunicación social.</w:t>
      </w:r>
    </w:p>
    <w:p w14:paraId="1C67D2C5" w14:textId="5A717AA8" w:rsidR="00A53BF5" w:rsidRPr="00B876DF" w:rsidRDefault="00D30383" w:rsidP="00443E1E">
      <w:pPr>
        <w:spacing w:before="120"/>
        <w:jc w:val="both"/>
      </w:pPr>
      <w:r w:rsidRPr="00B876DF">
        <w:t xml:space="preserve">2.– </w:t>
      </w:r>
      <w:r w:rsidR="00A53BF5" w:rsidRPr="00B876DF">
        <w:t>El modelo de comunicación</w:t>
      </w:r>
      <w:r w:rsidRPr="00B876DF">
        <w:t>, que se encontrará disponible en la sede electrónica,</w:t>
      </w:r>
      <w:r w:rsidR="00A53BF5" w:rsidRPr="00B876DF">
        <w:t xml:space="preserve"> contendrá</w:t>
      </w:r>
      <w:r w:rsidR="00DD40DD" w:rsidRPr="00B876DF">
        <w:t xml:space="preserve"> una declaración responsable de no estar incurso en ninguno de los supuestos recogidos en el artículo 19.1 de la Ley 13/2022, de 7 de julio, General de Comunicación Audiovisual.</w:t>
      </w:r>
    </w:p>
    <w:p w14:paraId="21BAD14F" w14:textId="25B1139C" w:rsidR="005F60CC" w:rsidRPr="00B876DF" w:rsidRDefault="00D30383" w:rsidP="00B91B39">
      <w:pPr>
        <w:jc w:val="both"/>
      </w:pPr>
      <w:r w:rsidRPr="00B876DF">
        <w:t>3</w:t>
      </w:r>
      <w:r w:rsidR="00165AEA" w:rsidRPr="00B876DF">
        <w:t>.–</w:t>
      </w:r>
      <w:r w:rsidR="0047358D" w:rsidRPr="00B876DF">
        <w:t xml:space="preserve"> La comunicación previa a la prestación de servicios de comunicación audiovisual </w:t>
      </w:r>
      <w:r w:rsidR="00E82D82" w:rsidRPr="00B876DF">
        <w:t xml:space="preserve">se realizará mediante una declaración formal e incorporará los datos necesarios para la inscripción en el </w:t>
      </w:r>
      <w:r w:rsidR="00B91AFA" w:rsidRPr="00B876DF">
        <w:t>Registro de personas y entidades prestadoras de servicios de comunicación audiovisual de la CAE</w:t>
      </w:r>
      <w:r w:rsidR="00512A49" w:rsidRPr="00B876DF">
        <w:t>.</w:t>
      </w:r>
    </w:p>
    <w:p w14:paraId="2907F65C" w14:textId="393444BF" w:rsidR="009F43E9" w:rsidRPr="00B876DF" w:rsidRDefault="003E2534" w:rsidP="00B91B39">
      <w:pPr>
        <w:pStyle w:val="Ttulo4"/>
        <w:spacing w:before="240"/>
      </w:pPr>
      <w:bookmarkStart w:id="43" w:name="_Toc222225204"/>
      <w:r w:rsidRPr="00B876DF">
        <w:t>Artículo</w:t>
      </w:r>
      <w:r w:rsidR="00CB24F7" w:rsidRPr="00B876DF">
        <w:t xml:space="preserve"> </w:t>
      </w:r>
      <w:r w:rsidR="0019188B" w:rsidRPr="00B876DF">
        <w:t>2</w:t>
      </w:r>
      <w:r w:rsidR="008F506C" w:rsidRPr="00B876DF">
        <w:t>7</w:t>
      </w:r>
      <w:r w:rsidRPr="00B876DF">
        <w:t>.</w:t>
      </w:r>
      <w:r w:rsidR="007770E3" w:rsidRPr="00B876DF">
        <w:t>–</w:t>
      </w:r>
      <w:r w:rsidRPr="00B876DF">
        <w:t xml:space="preserve"> Efectos de la comunicación previa</w:t>
      </w:r>
      <w:r w:rsidR="009F43E9" w:rsidRPr="00B876DF">
        <w:t>.</w:t>
      </w:r>
      <w:bookmarkEnd w:id="43"/>
    </w:p>
    <w:p w14:paraId="368A45E7" w14:textId="22627CAD" w:rsidR="0090451A" w:rsidRPr="00B876DF" w:rsidRDefault="00B4453F" w:rsidP="00A539CA">
      <w:pPr>
        <w:pStyle w:val="Prrafodelista"/>
        <w:spacing w:before="120"/>
        <w:ind w:left="0"/>
        <w:contextualSpacing w:val="0"/>
        <w:jc w:val="both"/>
      </w:pPr>
      <w:r w:rsidRPr="00B876DF">
        <w:t xml:space="preserve">1.– </w:t>
      </w:r>
      <w:r w:rsidR="003B4803" w:rsidRPr="00B876DF">
        <w:t>La comunicación fehaciente y previa permitirá a</w:t>
      </w:r>
      <w:r w:rsidR="008E13EB" w:rsidRPr="00B876DF">
        <w:t xml:space="preserve"> </w:t>
      </w:r>
      <w:r w:rsidR="003B4803" w:rsidRPr="00B876DF">
        <w:t>l</w:t>
      </w:r>
      <w:r w:rsidR="008E13EB" w:rsidRPr="00B876DF">
        <w:t>a persona o entidad</w:t>
      </w:r>
      <w:r w:rsidR="003B4803" w:rsidRPr="00B876DF">
        <w:t xml:space="preserve"> prestador</w:t>
      </w:r>
      <w:r w:rsidR="008E13EB" w:rsidRPr="00B876DF">
        <w:t>a</w:t>
      </w:r>
      <w:r w:rsidR="003B4803" w:rsidRPr="00B876DF">
        <w:t xml:space="preserve"> del servicio de comunicación audiovisual iniciar la actividad audiovisual desde el momento de su presentación</w:t>
      </w:r>
      <w:r w:rsidR="00BF03DB" w:rsidRPr="00B876DF">
        <w:t>, sin perjuicio</w:t>
      </w:r>
      <w:r w:rsidR="00922947" w:rsidRPr="00B876DF">
        <w:t xml:space="preserve"> de las facultades de comprobación, control e inspección </w:t>
      </w:r>
      <w:r w:rsidR="005D10A4" w:rsidRPr="00B876DF">
        <w:t>que corresponden a</w:t>
      </w:r>
      <w:r w:rsidR="0090451A" w:rsidRPr="00B876DF">
        <w:t xml:space="preserve"> </w:t>
      </w:r>
      <w:r w:rsidR="00443E1E" w:rsidRPr="00B876DF">
        <w:t>la persona titular del órgano competente en materia de medios de comunicación social</w:t>
      </w:r>
      <w:r w:rsidR="0043777F" w:rsidRPr="00B876DF">
        <w:t>.</w:t>
      </w:r>
    </w:p>
    <w:p w14:paraId="1DE9DE97" w14:textId="511DB46E" w:rsidR="00025344" w:rsidRPr="00B876DF" w:rsidRDefault="0090451A" w:rsidP="00A539CA">
      <w:pPr>
        <w:pStyle w:val="Prrafodelista"/>
        <w:spacing w:before="120"/>
        <w:ind w:left="0"/>
        <w:contextualSpacing w:val="0"/>
        <w:jc w:val="both"/>
      </w:pPr>
      <w:r w:rsidRPr="00B876DF">
        <w:t>2</w:t>
      </w:r>
      <w:r w:rsidR="00025344" w:rsidRPr="00B876DF">
        <w:t>.</w:t>
      </w:r>
      <w:r w:rsidR="004E41CF" w:rsidRPr="00B876DF">
        <w:t xml:space="preserve">– </w:t>
      </w:r>
      <w:r w:rsidR="00F45DBE" w:rsidRPr="00B876DF">
        <w:t>No obstante, la comunicación previa no producirá</w:t>
      </w:r>
      <w:r w:rsidR="0003111A" w:rsidRPr="00B876DF">
        <w:t xml:space="preserve"> efecto alguno cuando en la persona </w:t>
      </w:r>
      <w:r w:rsidR="003C7F61" w:rsidRPr="00B876DF">
        <w:t xml:space="preserve">o entidad </w:t>
      </w:r>
      <w:r w:rsidR="0003111A" w:rsidRPr="00B876DF">
        <w:t xml:space="preserve">interesada concurran </w:t>
      </w:r>
      <w:r w:rsidR="00B4453F" w:rsidRPr="00B876DF">
        <w:t xml:space="preserve">las limitaciones y prohibiciones establecidas en el artículo 19 de la Ley </w:t>
      </w:r>
      <w:r w:rsidR="001F1BFA" w:rsidRPr="00B876DF">
        <w:t>13/2022, de 7 de julio, General de Comunicación Audiovisual.</w:t>
      </w:r>
    </w:p>
    <w:p w14:paraId="19C93C50" w14:textId="6E875DB0" w:rsidR="00987EF7" w:rsidRPr="00B876DF" w:rsidRDefault="00987EF7" w:rsidP="00A539CA">
      <w:pPr>
        <w:spacing w:before="120"/>
        <w:jc w:val="both"/>
        <w:rPr>
          <w:strike/>
        </w:rPr>
      </w:pPr>
      <w:r w:rsidRPr="00B876DF">
        <w:t xml:space="preserve">Por </w:t>
      </w:r>
      <w:r w:rsidR="00DB0138" w:rsidRPr="00B876DF">
        <w:t xml:space="preserve">orden de la </w:t>
      </w:r>
      <w:r w:rsidR="00913F70" w:rsidRPr="00B876DF">
        <w:t xml:space="preserve">persona </w:t>
      </w:r>
      <w:r w:rsidR="00DB0138" w:rsidRPr="00B876DF">
        <w:t>ti</w:t>
      </w:r>
      <w:r w:rsidR="00E117A7" w:rsidRPr="00B876DF">
        <w:t>tular del departamento competente en materia de medios de comunicación social</w:t>
      </w:r>
      <w:r w:rsidRPr="00B876DF">
        <w:t xml:space="preserve">, en el plazo de tres meses desde </w:t>
      </w:r>
      <w:r w:rsidR="006C2354" w:rsidRPr="00B876DF">
        <w:t>que tuvo entrada en la sede electrónica de la Administración general de la Comunidad Autónoma de Euskadi</w:t>
      </w:r>
      <w:r w:rsidRPr="00B876DF">
        <w:t xml:space="preserve">, se podrá declarar la concurrencia de cualquiera de las circunstancias </w:t>
      </w:r>
      <w:r w:rsidR="006A2025" w:rsidRPr="00B876DF">
        <w:t xml:space="preserve">establecidas en el artículo 19 de la </w:t>
      </w:r>
      <w:r w:rsidR="00061DEA" w:rsidRPr="00B876DF">
        <w:t>Ley 13/2022, de 7 de julio, General de Comunicación Audiovisual</w:t>
      </w:r>
      <w:r w:rsidR="006A2025" w:rsidRPr="00B876DF">
        <w:t xml:space="preserve">, </w:t>
      </w:r>
      <w:r w:rsidR="00165464" w:rsidRPr="00B876DF">
        <w:t>y</w:t>
      </w:r>
      <w:r w:rsidR="00B2143E" w:rsidRPr="00B876DF">
        <w:t xml:space="preserve">, en su caso, </w:t>
      </w:r>
      <w:r w:rsidRPr="00B876DF">
        <w:t>la imposibilidad de instar un procedimiento similar con el mismo objeto y la duración de dicha imposibilidad.</w:t>
      </w:r>
    </w:p>
    <w:p w14:paraId="3F06FE75" w14:textId="5A885C34" w:rsidR="001F1BFA" w:rsidRPr="00B876DF" w:rsidRDefault="00E61692" w:rsidP="00B91B39">
      <w:pPr>
        <w:pStyle w:val="Ttulo4"/>
        <w:spacing w:before="240"/>
      </w:pPr>
      <w:bookmarkStart w:id="44" w:name="_Toc222225205"/>
      <w:r w:rsidRPr="00B876DF">
        <w:lastRenderedPageBreak/>
        <w:t xml:space="preserve">Artículo </w:t>
      </w:r>
      <w:r w:rsidR="0019188B" w:rsidRPr="00B876DF">
        <w:t>2</w:t>
      </w:r>
      <w:r w:rsidR="008F506C" w:rsidRPr="00B876DF">
        <w:t>8</w:t>
      </w:r>
      <w:r w:rsidRPr="00B876DF">
        <w:t>.</w:t>
      </w:r>
      <w:r w:rsidR="007770E3" w:rsidRPr="00B876DF">
        <w:t>–</w:t>
      </w:r>
      <w:r w:rsidRPr="00B876DF">
        <w:t xml:space="preserve"> </w:t>
      </w:r>
      <w:r w:rsidR="00EF4DD8" w:rsidRPr="00B876DF">
        <w:t>Tramitación</w:t>
      </w:r>
      <w:r w:rsidR="000220EA" w:rsidRPr="00B876DF">
        <w:t>.</w:t>
      </w:r>
      <w:bookmarkEnd w:id="44"/>
    </w:p>
    <w:p w14:paraId="2279AD21" w14:textId="4F136892" w:rsidR="00230A47" w:rsidRPr="00B876DF" w:rsidRDefault="006F407B" w:rsidP="00B91B39">
      <w:pPr>
        <w:spacing w:before="120"/>
        <w:jc w:val="both"/>
      </w:pPr>
      <w:r w:rsidRPr="00B876DF">
        <w:t xml:space="preserve">1.– Tras la recepción de la comunicación previa, la </w:t>
      </w:r>
      <w:r w:rsidR="00004FF5" w:rsidRPr="00B876DF">
        <w:t xml:space="preserve">persona titular del órgano competente en materia de medios de comunicación social </w:t>
      </w:r>
      <w:r w:rsidRPr="00B876DF">
        <w:t xml:space="preserve">comprobará </w:t>
      </w:r>
      <w:r w:rsidR="00196147" w:rsidRPr="00B876DF">
        <w:t xml:space="preserve">que no </w:t>
      </w:r>
      <w:r w:rsidR="004476DB" w:rsidRPr="00B876DF">
        <w:t>concurren</w:t>
      </w:r>
      <w:r w:rsidR="00E04638" w:rsidRPr="00B876DF">
        <w:t xml:space="preserve"> las limitaciones y prohibiciones a las que se refiere</w:t>
      </w:r>
      <w:r w:rsidRPr="00B876DF">
        <w:t xml:space="preserve"> el artículo anterior, procediendo, </w:t>
      </w:r>
      <w:r w:rsidR="004476DB" w:rsidRPr="00B876DF">
        <w:t>en su caso</w:t>
      </w:r>
      <w:r w:rsidRPr="00B876DF">
        <w:t xml:space="preserve">, a dictar, de oficio, resolución por la que se ordena la inscripción de la persona o entidad prestadora en el </w:t>
      </w:r>
      <w:r w:rsidR="00B91AFA" w:rsidRPr="00B876DF">
        <w:t>Registro de personas y entidades prestadoras de servicios de comunicación audiovisual de la CAE</w:t>
      </w:r>
      <w:r w:rsidRPr="00B876DF">
        <w:t xml:space="preserve"> regulado en el título V del presente decreto.</w:t>
      </w:r>
    </w:p>
    <w:p w14:paraId="52F33543" w14:textId="14286443" w:rsidR="001B2F9A" w:rsidRPr="00B876DF" w:rsidRDefault="00766B5F" w:rsidP="003E2534">
      <w:pPr>
        <w:jc w:val="both"/>
      </w:pPr>
      <w:r w:rsidRPr="00B876DF">
        <w:t>2</w:t>
      </w:r>
      <w:r w:rsidR="003E2534" w:rsidRPr="00B876DF">
        <w:t>.</w:t>
      </w:r>
      <w:r w:rsidRPr="00B876DF">
        <w:t>–</w:t>
      </w:r>
      <w:r w:rsidR="003E2534" w:rsidRPr="00B876DF">
        <w:t xml:space="preserve"> Si la comunicación previa </w:t>
      </w:r>
      <w:r w:rsidR="00015FFC" w:rsidRPr="00B876DF">
        <w:t xml:space="preserve">adoleciera de </w:t>
      </w:r>
      <w:r w:rsidR="003E2534" w:rsidRPr="00B876DF">
        <w:t>deficiencias u omisiones subsanables</w:t>
      </w:r>
      <w:r w:rsidR="000E1BDF" w:rsidRPr="00B876DF">
        <w:t xml:space="preserve"> </w:t>
      </w:r>
      <w:r w:rsidR="004D5C52" w:rsidRPr="00B876DF">
        <w:t xml:space="preserve">se le requerirá </w:t>
      </w:r>
      <w:r w:rsidR="008B2FC8" w:rsidRPr="00B876DF">
        <w:t>a</w:t>
      </w:r>
      <w:r w:rsidR="002E2219" w:rsidRPr="00B876DF">
        <w:t xml:space="preserve"> la persona o entidad</w:t>
      </w:r>
      <w:r w:rsidR="008B2FC8" w:rsidRPr="00B876DF">
        <w:t xml:space="preserve"> interesad</w:t>
      </w:r>
      <w:r w:rsidR="002E2219" w:rsidRPr="00B876DF">
        <w:t>a</w:t>
      </w:r>
      <w:r w:rsidR="008B2FC8" w:rsidRPr="00B876DF">
        <w:t xml:space="preserve"> </w:t>
      </w:r>
      <w:r w:rsidR="003E2534" w:rsidRPr="00B876DF">
        <w:t xml:space="preserve">para que, en </w:t>
      </w:r>
      <w:r w:rsidR="00992BAA" w:rsidRPr="00B876DF">
        <w:t>el</w:t>
      </w:r>
      <w:r w:rsidR="003E2534" w:rsidRPr="00B876DF">
        <w:t xml:space="preserve"> plazo de diez días</w:t>
      </w:r>
      <w:r w:rsidR="00992BAA" w:rsidRPr="00B876DF">
        <w:t xml:space="preserve"> hábiles</w:t>
      </w:r>
      <w:r w:rsidR="003E2534" w:rsidRPr="00B876DF">
        <w:t xml:space="preserve">, subsane la </w:t>
      </w:r>
      <w:r w:rsidR="00CA34CB" w:rsidRPr="00B876DF">
        <w:t>falta</w:t>
      </w:r>
      <w:r w:rsidR="003E2534" w:rsidRPr="00B876DF">
        <w:t xml:space="preserve"> o acompañe los documentos preceptivos</w:t>
      </w:r>
      <w:r w:rsidR="006C518D" w:rsidRPr="00B876DF">
        <w:t>,</w:t>
      </w:r>
      <w:r w:rsidR="00CA34CB" w:rsidRPr="00B876DF">
        <w:t xml:space="preserve"> con indicación de que, si así no lo hiciera, se le tendrá </w:t>
      </w:r>
      <w:r w:rsidR="00DD4765" w:rsidRPr="00B876DF">
        <w:t xml:space="preserve">por desistido de su petición, previa resolución que deberá ser dictada en los </w:t>
      </w:r>
      <w:r w:rsidR="00430183" w:rsidRPr="00B876DF">
        <w:t xml:space="preserve">términos previstos en el artículo 21 de la Ley 39/2015, de </w:t>
      </w:r>
      <w:r w:rsidR="001B2F9A" w:rsidRPr="00B876DF">
        <w:t>1 de octubre, del Procedimiento Administrativo Común de las Administraciones Públicas.</w:t>
      </w:r>
    </w:p>
    <w:p w14:paraId="375C1FBE" w14:textId="7C4AD22E" w:rsidR="003E2534" w:rsidRPr="00B876DF" w:rsidRDefault="003E2534" w:rsidP="00712243">
      <w:pPr>
        <w:pStyle w:val="Ttulo4"/>
        <w:spacing w:before="240"/>
        <w:jc w:val="both"/>
      </w:pPr>
      <w:bookmarkStart w:id="45" w:name="_Toc222225206"/>
      <w:r w:rsidRPr="00B876DF">
        <w:t xml:space="preserve">Artículo </w:t>
      </w:r>
      <w:r w:rsidR="008F506C" w:rsidRPr="00B876DF">
        <w:t>29</w:t>
      </w:r>
      <w:r w:rsidRPr="00B876DF">
        <w:t>.</w:t>
      </w:r>
      <w:r w:rsidR="00FF06FC" w:rsidRPr="00B876DF">
        <w:t xml:space="preserve">– </w:t>
      </w:r>
      <w:r w:rsidRPr="00B876DF">
        <w:t xml:space="preserve"> Pérdida de la condición de </w:t>
      </w:r>
      <w:r w:rsidR="008E13EB" w:rsidRPr="00B876DF">
        <w:t xml:space="preserve">persona o entidad </w:t>
      </w:r>
      <w:r w:rsidRPr="00B876DF">
        <w:t>prestador</w:t>
      </w:r>
      <w:r w:rsidR="008E13EB" w:rsidRPr="00B876DF">
        <w:t>a</w:t>
      </w:r>
      <w:r w:rsidRPr="00B876DF">
        <w:t xml:space="preserve"> adquirida a través de comunicación previa</w:t>
      </w:r>
      <w:r w:rsidR="00246F6F" w:rsidRPr="00B876DF">
        <w:t>.</w:t>
      </w:r>
      <w:bookmarkEnd w:id="45"/>
    </w:p>
    <w:p w14:paraId="2E32C8A7" w14:textId="6508EB7C" w:rsidR="0025265E" w:rsidRPr="00B876DF" w:rsidRDefault="00032169" w:rsidP="00B91B39">
      <w:pPr>
        <w:spacing w:before="120"/>
        <w:jc w:val="both"/>
      </w:pPr>
      <w:r w:rsidRPr="00B876DF">
        <w:t xml:space="preserve">La persona o entidad </w:t>
      </w:r>
      <w:r w:rsidR="0025265E" w:rsidRPr="00B876DF">
        <w:t>prestador</w:t>
      </w:r>
      <w:r w:rsidRPr="00B876DF">
        <w:t>a</w:t>
      </w:r>
      <w:r w:rsidR="0025265E" w:rsidRPr="00B876DF">
        <w:t xml:space="preserve"> del servicio de comunicación audiovisual dejará de tener dicha condición de forma general en los supuestos enunciados en el apartado 4 del artículo 69 de la </w:t>
      </w:r>
      <w:r w:rsidR="007F50C2" w:rsidRPr="00B876DF">
        <w:t>Ley 39/2015, de 1 de octubre, del Procedimiento Administrativo Común de las Administraciones Públicas</w:t>
      </w:r>
      <w:r w:rsidR="0025265E" w:rsidRPr="00B876DF">
        <w:t xml:space="preserve"> y, en particular, en los siguientes casos: </w:t>
      </w:r>
    </w:p>
    <w:p w14:paraId="12F4E76F" w14:textId="633B10B7" w:rsidR="007D1222" w:rsidRPr="00B876DF" w:rsidRDefault="00AD7C15" w:rsidP="00AD7C15">
      <w:pPr>
        <w:spacing w:before="120" w:after="0"/>
        <w:jc w:val="both"/>
      </w:pPr>
      <w:r w:rsidRPr="00B876DF">
        <w:t xml:space="preserve">1.– </w:t>
      </w:r>
      <w:r w:rsidR="0025265E" w:rsidRPr="00B876DF">
        <w:t>Por el cese en la actividad de</w:t>
      </w:r>
      <w:r w:rsidR="00032169" w:rsidRPr="00B876DF">
        <w:t xml:space="preserve"> </w:t>
      </w:r>
      <w:r w:rsidR="0025265E" w:rsidRPr="00B876DF">
        <w:t>l</w:t>
      </w:r>
      <w:r w:rsidR="00032169" w:rsidRPr="00B876DF">
        <w:t>a persona o entidad</w:t>
      </w:r>
      <w:r w:rsidR="0025265E" w:rsidRPr="00B876DF">
        <w:t xml:space="preserve"> prestador</w:t>
      </w:r>
      <w:r w:rsidR="00032169" w:rsidRPr="00B876DF">
        <w:t>a</w:t>
      </w:r>
      <w:r w:rsidR="0025265E" w:rsidRPr="00B876DF">
        <w:t xml:space="preserve"> del servicio de comunicación audiovisual. </w:t>
      </w:r>
    </w:p>
    <w:p w14:paraId="5BA16EFC" w14:textId="3FC6499A" w:rsidR="007D1222" w:rsidRPr="00B876DF" w:rsidRDefault="00AD7C15" w:rsidP="00AD7C15">
      <w:pPr>
        <w:spacing w:before="120" w:after="0"/>
        <w:jc w:val="both"/>
      </w:pPr>
      <w:r w:rsidRPr="00B876DF">
        <w:t xml:space="preserve">2.– </w:t>
      </w:r>
      <w:r w:rsidR="0025265E" w:rsidRPr="00B876DF">
        <w:t>Por extinción de la personalidad jurídica de</w:t>
      </w:r>
      <w:r w:rsidR="00032169" w:rsidRPr="00B876DF">
        <w:t xml:space="preserve"> </w:t>
      </w:r>
      <w:r w:rsidR="0025265E" w:rsidRPr="00B876DF">
        <w:t>l</w:t>
      </w:r>
      <w:r w:rsidR="00032169" w:rsidRPr="00B876DF">
        <w:t>a</w:t>
      </w:r>
      <w:r w:rsidR="0025265E" w:rsidRPr="00B876DF">
        <w:t xml:space="preserve"> </w:t>
      </w:r>
      <w:r w:rsidR="00032169" w:rsidRPr="00B876DF">
        <w:t xml:space="preserve">entidad </w:t>
      </w:r>
      <w:r w:rsidR="0025265E" w:rsidRPr="00B876DF">
        <w:t>prestador</w:t>
      </w:r>
      <w:r w:rsidR="00032169" w:rsidRPr="00B876DF">
        <w:t>a</w:t>
      </w:r>
      <w:r w:rsidR="0025265E" w:rsidRPr="00B876DF">
        <w:t xml:space="preserve"> del servicio de comunicación audiovisual, salvo en los supuestos de fusión, concentración, escisión, aportación o transmisión de empresas o ramas de actividad de </w:t>
      </w:r>
      <w:proofErr w:type="gramStart"/>
      <w:r w:rsidR="0025265E" w:rsidRPr="00B876DF">
        <w:t>las mismas</w:t>
      </w:r>
      <w:proofErr w:type="gramEnd"/>
      <w:r w:rsidR="0025265E" w:rsidRPr="00B876DF">
        <w:t xml:space="preserve">, en los que así se establezca en el contrato, siempre que reúna las condiciones de capacidad. </w:t>
      </w:r>
    </w:p>
    <w:p w14:paraId="343A7230" w14:textId="6E0AFE53" w:rsidR="007D1222" w:rsidRPr="00B876DF" w:rsidRDefault="00AD7C15" w:rsidP="00AD7C15">
      <w:pPr>
        <w:spacing w:before="120" w:after="0"/>
        <w:jc w:val="both"/>
      </w:pPr>
      <w:r w:rsidRPr="00B876DF">
        <w:t xml:space="preserve">3.– </w:t>
      </w:r>
      <w:r w:rsidR="0025265E" w:rsidRPr="00B876DF">
        <w:t>Por muerte o incapacidad sobrevenida de</w:t>
      </w:r>
      <w:r w:rsidR="00032169" w:rsidRPr="00B876DF">
        <w:t xml:space="preserve"> </w:t>
      </w:r>
      <w:r w:rsidR="0025265E" w:rsidRPr="00B876DF">
        <w:t>l</w:t>
      </w:r>
      <w:r w:rsidR="00032169" w:rsidRPr="00B876DF">
        <w:t>a</w:t>
      </w:r>
      <w:r w:rsidR="0025265E" w:rsidRPr="00B876DF">
        <w:t xml:space="preserve"> </w:t>
      </w:r>
      <w:r w:rsidR="00032169" w:rsidRPr="00B876DF">
        <w:t xml:space="preserve">persona </w:t>
      </w:r>
      <w:r w:rsidR="0025265E" w:rsidRPr="00B876DF">
        <w:t>prestador</w:t>
      </w:r>
      <w:r w:rsidR="00032169" w:rsidRPr="00B876DF">
        <w:t>a</w:t>
      </w:r>
      <w:r w:rsidR="0025265E" w:rsidRPr="00B876DF">
        <w:t xml:space="preserve"> del servicio de comunicación audiovisual.</w:t>
      </w:r>
    </w:p>
    <w:p w14:paraId="78413203" w14:textId="328ABA59" w:rsidR="002D706E" w:rsidRPr="00B876DF" w:rsidRDefault="00AD7C15" w:rsidP="00AD7C15">
      <w:pPr>
        <w:spacing w:before="120" w:after="0"/>
        <w:jc w:val="both"/>
      </w:pPr>
      <w:r w:rsidRPr="00B876DF">
        <w:t xml:space="preserve">4.– </w:t>
      </w:r>
      <w:r w:rsidR="0025265E" w:rsidRPr="00B876DF">
        <w:t xml:space="preserve">Por sanción administrativa firme, de acuerdo con lo establecido en el título </w:t>
      </w:r>
      <w:r w:rsidR="00614E34" w:rsidRPr="00B876DF">
        <w:t>X</w:t>
      </w:r>
      <w:r w:rsidR="0025265E" w:rsidRPr="00B876DF">
        <w:t xml:space="preserve"> </w:t>
      </w:r>
      <w:r w:rsidR="0031491D" w:rsidRPr="00B876DF">
        <w:t xml:space="preserve">de la </w:t>
      </w:r>
      <w:r w:rsidR="0028607A" w:rsidRPr="00B876DF">
        <w:t>Ley 13/2022, de 7 de julio, General de Comunicación Audiovisual</w:t>
      </w:r>
      <w:r w:rsidR="00A86AD4" w:rsidRPr="00B876DF">
        <w:t>,</w:t>
      </w:r>
      <w:r w:rsidR="002D706E" w:rsidRPr="00B876DF">
        <w:t xml:space="preserve"> </w:t>
      </w:r>
      <w:r w:rsidR="004A42FD" w:rsidRPr="00B876DF">
        <w:t>siempre y cuando dicha sanción</w:t>
      </w:r>
      <w:r w:rsidR="0025265E" w:rsidRPr="00B876DF">
        <w:t xml:space="preserve"> determine la pérdida de la condición de </w:t>
      </w:r>
      <w:r w:rsidR="005B23B6" w:rsidRPr="00B876DF">
        <w:t xml:space="preserve">persona o entidad </w:t>
      </w:r>
      <w:r w:rsidR="0025265E" w:rsidRPr="00B876DF">
        <w:t>prestador</w:t>
      </w:r>
      <w:r w:rsidR="005B23B6" w:rsidRPr="00B876DF">
        <w:t>a</w:t>
      </w:r>
      <w:r w:rsidR="0025265E" w:rsidRPr="00B876DF">
        <w:t xml:space="preserve"> del servicio de comunicación audiovisual. </w:t>
      </w:r>
    </w:p>
    <w:p w14:paraId="61052D1D" w14:textId="581A2D6B" w:rsidR="00460C7B" w:rsidRPr="00B876DF" w:rsidRDefault="00AD7C15" w:rsidP="0084390A">
      <w:pPr>
        <w:spacing w:before="120" w:after="0"/>
        <w:jc w:val="both"/>
      </w:pPr>
      <w:r w:rsidRPr="00B876DF">
        <w:t xml:space="preserve">5.– </w:t>
      </w:r>
      <w:r w:rsidR="00E944AC" w:rsidRPr="00B876DF">
        <w:t>Por inexactitud</w:t>
      </w:r>
      <w:r w:rsidR="00E469B0" w:rsidRPr="00B876DF">
        <w:t xml:space="preserve">, falsedad u omisión, de carácter esencial, en los datos y/o documentos detallados en </w:t>
      </w:r>
      <w:r w:rsidR="0066613F" w:rsidRPr="00B876DF">
        <w:t xml:space="preserve">los </w:t>
      </w:r>
      <w:r w:rsidR="00080F9A" w:rsidRPr="00B876DF">
        <w:t>artículos 8</w:t>
      </w:r>
      <w:r w:rsidR="00F30737" w:rsidRPr="00B876DF">
        <w:t>6</w:t>
      </w:r>
      <w:r w:rsidR="00080F9A" w:rsidRPr="00B876DF">
        <w:t>.1.a), 8</w:t>
      </w:r>
      <w:r w:rsidR="00F30737" w:rsidRPr="00B876DF">
        <w:t>6</w:t>
      </w:r>
      <w:r w:rsidR="00080F9A" w:rsidRPr="00B876DF">
        <w:t>.1.b), 8</w:t>
      </w:r>
      <w:r w:rsidR="00F30737" w:rsidRPr="00B876DF">
        <w:t>6</w:t>
      </w:r>
      <w:r w:rsidR="00080F9A" w:rsidRPr="00B876DF">
        <w:t>.1.c), 8</w:t>
      </w:r>
      <w:r w:rsidR="00F30737" w:rsidRPr="00B876DF">
        <w:t>6</w:t>
      </w:r>
      <w:r w:rsidR="00080F9A" w:rsidRPr="00B876DF">
        <w:t>.1.d), 8</w:t>
      </w:r>
      <w:r w:rsidR="00F30737" w:rsidRPr="00B876DF">
        <w:t>6</w:t>
      </w:r>
      <w:r w:rsidR="00080F9A" w:rsidRPr="00B876DF">
        <w:t>.1.e), 8</w:t>
      </w:r>
      <w:r w:rsidR="00F30737" w:rsidRPr="00B876DF">
        <w:t>6</w:t>
      </w:r>
      <w:r w:rsidR="00080F9A" w:rsidRPr="00B876DF">
        <w:t>.1.g), 8</w:t>
      </w:r>
      <w:r w:rsidR="00F30737" w:rsidRPr="00B876DF">
        <w:t>6</w:t>
      </w:r>
      <w:r w:rsidR="00080F9A" w:rsidRPr="00B876DF">
        <w:t>.1.h), 8</w:t>
      </w:r>
      <w:r w:rsidR="00F30737" w:rsidRPr="00B876DF">
        <w:t>6</w:t>
      </w:r>
      <w:r w:rsidR="00080F9A" w:rsidRPr="00B876DF">
        <w:t>.1.k), 8</w:t>
      </w:r>
      <w:r w:rsidR="00F30737" w:rsidRPr="00B876DF">
        <w:t>6</w:t>
      </w:r>
      <w:r w:rsidR="00080F9A" w:rsidRPr="00B876DF">
        <w:t>.1.l), 8</w:t>
      </w:r>
      <w:r w:rsidR="00F30737" w:rsidRPr="00B876DF">
        <w:t>6</w:t>
      </w:r>
      <w:r w:rsidR="00080F9A" w:rsidRPr="00B876DF">
        <w:t>.1.n), 8</w:t>
      </w:r>
      <w:r w:rsidR="00DB33B5" w:rsidRPr="00B876DF">
        <w:t>7</w:t>
      </w:r>
      <w:r w:rsidR="00080F9A" w:rsidRPr="00B876DF">
        <w:t>.1.a), 8</w:t>
      </w:r>
      <w:r w:rsidR="00DB33B5" w:rsidRPr="00B876DF">
        <w:t>7</w:t>
      </w:r>
      <w:r w:rsidR="00080F9A" w:rsidRPr="00B876DF">
        <w:t>.1.c), 8</w:t>
      </w:r>
      <w:r w:rsidR="00DB33B5" w:rsidRPr="00B876DF">
        <w:t>7</w:t>
      </w:r>
      <w:r w:rsidR="00080F9A" w:rsidRPr="00B876DF">
        <w:t>.1.d), 8</w:t>
      </w:r>
      <w:r w:rsidR="00DB33B5" w:rsidRPr="00B876DF">
        <w:t>7</w:t>
      </w:r>
      <w:r w:rsidR="00080F9A" w:rsidRPr="00B876DF">
        <w:t>.1.e), 8</w:t>
      </w:r>
      <w:r w:rsidR="00DB33B5" w:rsidRPr="00B876DF">
        <w:t>7</w:t>
      </w:r>
      <w:r w:rsidR="00080F9A" w:rsidRPr="00B876DF">
        <w:t>.1.f), 8</w:t>
      </w:r>
      <w:r w:rsidR="00DB33B5" w:rsidRPr="00B876DF">
        <w:t>7</w:t>
      </w:r>
      <w:r w:rsidR="00080F9A" w:rsidRPr="00B876DF">
        <w:t>.1.i) y 8</w:t>
      </w:r>
      <w:r w:rsidR="00DB33B5" w:rsidRPr="00B876DF">
        <w:t>7</w:t>
      </w:r>
      <w:r w:rsidR="00080F9A" w:rsidRPr="00B876DF">
        <w:t>.1.j) del presente decreto.</w:t>
      </w:r>
    </w:p>
    <w:p w14:paraId="435C0B0E" w14:textId="66A03D9D" w:rsidR="002B6C44" w:rsidRPr="00B876DF" w:rsidRDefault="002B6C44" w:rsidP="002B6C44">
      <w:pPr>
        <w:pStyle w:val="Ttulo4"/>
        <w:spacing w:before="240"/>
        <w:jc w:val="both"/>
      </w:pPr>
      <w:bookmarkStart w:id="46" w:name="_Toc222225207"/>
      <w:r w:rsidRPr="00B876DF">
        <w:t xml:space="preserve">Artículo </w:t>
      </w:r>
      <w:r w:rsidR="00A539CA" w:rsidRPr="00B876DF">
        <w:t>3</w:t>
      </w:r>
      <w:r w:rsidR="008F506C" w:rsidRPr="00B876DF">
        <w:t>0</w:t>
      </w:r>
      <w:r w:rsidRPr="00B876DF">
        <w:t>.–</w:t>
      </w:r>
      <w:r w:rsidR="0012081E" w:rsidRPr="00B876DF">
        <w:t xml:space="preserve"> </w:t>
      </w:r>
      <w:r w:rsidRPr="00B876DF">
        <w:t xml:space="preserve">Procedimiento </w:t>
      </w:r>
      <w:r w:rsidR="0012081E" w:rsidRPr="00B876DF">
        <w:t xml:space="preserve">de declaración de la pérdida </w:t>
      </w:r>
      <w:r w:rsidRPr="00B876DF">
        <w:t>de la condición de persona o entidad prestadora adquirida a través de comunicación previa.</w:t>
      </w:r>
      <w:bookmarkEnd w:id="46"/>
    </w:p>
    <w:p w14:paraId="643A9D5A" w14:textId="12775D7B" w:rsidR="003E2534" w:rsidRPr="00B876DF" w:rsidRDefault="002B6C44" w:rsidP="002B6C44">
      <w:pPr>
        <w:spacing w:before="120"/>
        <w:jc w:val="both"/>
      </w:pPr>
      <w:r w:rsidRPr="00B876DF">
        <w:t>1</w:t>
      </w:r>
      <w:r w:rsidR="003E2534" w:rsidRPr="00B876DF">
        <w:t>.</w:t>
      </w:r>
      <w:r w:rsidR="00A11A07" w:rsidRPr="00B876DF">
        <w:t>–</w:t>
      </w:r>
      <w:r w:rsidR="003E2534" w:rsidRPr="00B876DF">
        <w:t xml:space="preserve"> El procedimiento de declaración de la pérdida de la condición de </w:t>
      </w:r>
      <w:r w:rsidR="005B23B6" w:rsidRPr="00B876DF">
        <w:t xml:space="preserve">persona o entidad </w:t>
      </w:r>
      <w:r w:rsidR="003E2534" w:rsidRPr="00B876DF">
        <w:t>prestador</w:t>
      </w:r>
      <w:r w:rsidR="005B23B6" w:rsidRPr="00B876DF">
        <w:t>a</w:t>
      </w:r>
      <w:r w:rsidR="003E2534" w:rsidRPr="00B876DF">
        <w:t xml:space="preserve"> del servicio de comunicación audiovisual se iniciará de oficio mediante resolución de la </w:t>
      </w:r>
      <w:r w:rsidR="00004FF5" w:rsidRPr="00B876DF">
        <w:t>persona titular del órgano competente en materia de medios de comunicación social</w:t>
      </w:r>
      <w:r w:rsidR="003E2534" w:rsidRPr="00B876DF">
        <w:t>, en los siguientes términos:</w:t>
      </w:r>
    </w:p>
    <w:p w14:paraId="37B38406" w14:textId="68B9E2BB" w:rsidR="003E2534" w:rsidRPr="00B876DF" w:rsidRDefault="003E2534" w:rsidP="00E4589E">
      <w:pPr>
        <w:spacing w:before="120"/>
        <w:ind w:left="708"/>
        <w:jc w:val="both"/>
      </w:pPr>
      <w:r w:rsidRPr="00B876DF">
        <w:lastRenderedPageBreak/>
        <w:t xml:space="preserve">a) En los supuestos </w:t>
      </w:r>
      <w:r w:rsidR="00315560" w:rsidRPr="00B876DF">
        <w:t xml:space="preserve">del artículo </w:t>
      </w:r>
      <w:r w:rsidR="00DB33B5" w:rsidRPr="00B876DF">
        <w:t>29</w:t>
      </w:r>
      <w:r w:rsidR="00315560" w:rsidRPr="00B876DF">
        <w:t>.1</w:t>
      </w:r>
      <w:r w:rsidR="00B903D3" w:rsidRPr="00B876DF">
        <w:t xml:space="preserve">, </w:t>
      </w:r>
      <w:r w:rsidR="00DB33B5" w:rsidRPr="00B876DF">
        <w:t>29</w:t>
      </w:r>
      <w:r w:rsidR="00B903D3" w:rsidRPr="00B876DF">
        <w:t>.</w:t>
      </w:r>
      <w:r w:rsidR="00AD7C15" w:rsidRPr="00B876DF">
        <w:t>2</w:t>
      </w:r>
      <w:r w:rsidR="00B903D3" w:rsidRPr="00B876DF">
        <w:t xml:space="preserve"> y </w:t>
      </w:r>
      <w:r w:rsidR="00DB33B5" w:rsidRPr="00B876DF">
        <w:t>29</w:t>
      </w:r>
      <w:r w:rsidR="00B903D3" w:rsidRPr="00B876DF">
        <w:t>.</w:t>
      </w:r>
      <w:r w:rsidR="00AD7C15" w:rsidRPr="00B876DF">
        <w:t>3</w:t>
      </w:r>
      <w:r w:rsidR="005819E8" w:rsidRPr="00B876DF">
        <w:t xml:space="preserve"> del presente decreto</w:t>
      </w:r>
      <w:r w:rsidR="00A11A07" w:rsidRPr="00B876DF">
        <w:t xml:space="preserve">, </w:t>
      </w:r>
      <w:r w:rsidRPr="00B876DF">
        <w:t>tras la recepción de la comunicación de</w:t>
      </w:r>
      <w:r w:rsidR="005B23B6" w:rsidRPr="00B876DF">
        <w:t xml:space="preserve"> </w:t>
      </w:r>
      <w:r w:rsidRPr="00B876DF">
        <w:t>l</w:t>
      </w:r>
      <w:r w:rsidR="005B23B6" w:rsidRPr="00B876DF">
        <w:t>a persona o entidad</w:t>
      </w:r>
      <w:r w:rsidRPr="00B876DF">
        <w:t xml:space="preserve"> prestador</w:t>
      </w:r>
      <w:r w:rsidR="005B23B6" w:rsidRPr="00B876DF">
        <w:t>a</w:t>
      </w:r>
      <w:r w:rsidRPr="00B876DF">
        <w:t xml:space="preserve"> de las circunstancias señaladas en los mismos o a partir del momento en que la </w:t>
      </w:r>
      <w:r w:rsidR="00004FF5" w:rsidRPr="00B876DF">
        <w:t xml:space="preserve">persona titular del órgano competente en materia de medios de comunicación social </w:t>
      </w:r>
      <w:r w:rsidRPr="00B876DF">
        <w:t>tenga conocimiento de dichos hechos.</w:t>
      </w:r>
    </w:p>
    <w:p w14:paraId="4764AEAF" w14:textId="12E41B2A" w:rsidR="008D2D69" w:rsidRPr="00B876DF" w:rsidRDefault="003E2534" w:rsidP="00E4589E">
      <w:pPr>
        <w:spacing w:before="120" w:after="0"/>
        <w:ind w:left="708"/>
        <w:jc w:val="both"/>
      </w:pPr>
      <w:r w:rsidRPr="00B876DF">
        <w:t xml:space="preserve">b) En el supuesto </w:t>
      </w:r>
      <w:r w:rsidR="00353F02" w:rsidRPr="00B876DF">
        <w:t xml:space="preserve">recogido en </w:t>
      </w:r>
      <w:r w:rsidR="00CC2878" w:rsidRPr="00B876DF">
        <w:t xml:space="preserve">el artículo </w:t>
      </w:r>
      <w:r w:rsidR="00DB33B5" w:rsidRPr="00B876DF">
        <w:t>29</w:t>
      </w:r>
      <w:r w:rsidR="00CC2878" w:rsidRPr="00B876DF">
        <w:t>.</w:t>
      </w:r>
      <w:r w:rsidR="006002A2" w:rsidRPr="00B876DF">
        <w:t>4</w:t>
      </w:r>
      <w:r w:rsidR="005819E8" w:rsidRPr="00B876DF">
        <w:t xml:space="preserve"> del presente decreto</w:t>
      </w:r>
      <w:r w:rsidRPr="00B876DF">
        <w:t>, una vez la sanción impuesta</w:t>
      </w:r>
      <w:r w:rsidR="009754D5" w:rsidRPr="00B876DF">
        <w:t xml:space="preserve"> adquiera</w:t>
      </w:r>
      <w:r w:rsidRPr="00B876DF">
        <w:t xml:space="preserve"> firmeza.</w:t>
      </w:r>
    </w:p>
    <w:p w14:paraId="3B5D2532" w14:textId="7D8837BC" w:rsidR="003E2534" w:rsidRPr="00B876DF" w:rsidRDefault="003E2534" w:rsidP="00111505">
      <w:pPr>
        <w:spacing w:before="120" w:after="240"/>
        <w:ind w:left="708"/>
        <w:jc w:val="both"/>
      </w:pPr>
      <w:r w:rsidRPr="00B876DF">
        <w:t xml:space="preserve">c) En </w:t>
      </w:r>
      <w:r w:rsidR="00A63228" w:rsidRPr="00B876DF">
        <w:t xml:space="preserve">el supuesto del </w:t>
      </w:r>
      <w:r w:rsidR="00485110" w:rsidRPr="00B876DF">
        <w:t xml:space="preserve">artículo </w:t>
      </w:r>
      <w:r w:rsidR="00DB33B5" w:rsidRPr="00B876DF">
        <w:t>29</w:t>
      </w:r>
      <w:r w:rsidR="00A63228" w:rsidRPr="00B876DF">
        <w:t>.</w:t>
      </w:r>
      <w:r w:rsidR="005819E8" w:rsidRPr="00B876DF">
        <w:t>5 del presente decreto</w:t>
      </w:r>
      <w:r w:rsidRPr="00B876DF">
        <w:t xml:space="preserve">, a partir del momento en que </w:t>
      </w:r>
      <w:r w:rsidR="00B139A0" w:rsidRPr="00B876DF">
        <w:t xml:space="preserve">la persona titular del órgano competente en materia de medios de comunicación social </w:t>
      </w:r>
      <w:r w:rsidRPr="00B876DF">
        <w:t xml:space="preserve">tenga conocimiento de dichos hechos. </w:t>
      </w:r>
    </w:p>
    <w:p w14:paraId="1E091FFB" w14:textId="33E09DDE" w:rsidR="00783119" w:rsidRPr="00B876DF" w:rsidRDefault="002B6C44" w:rsidP="003E2534">
      <w:pPr>
        <w:jc w:val="both"/>
      </w:pPr>
      <w:r w:rsidRPr="00B876DF">
        <w:t>2</w:t>
      </w:r>
      <w:r w:rsidR="003E2534" w:rsidRPr="00B876DF">
        <w:t>.</w:t>
      </w:r>
      <w:r w:rsidR="00B071A7" w:rsidRPr="00B876DF">
        <w:t>–</w:t>
      </w:r>
      <w:r w:rsidR="003E2534" w:rsidRPr="00B876DF">
        <w:t xml:space="preserve"> En la instrucción del procedimiento de la declaración de la pérdida de la condición de </w:t>
      </w:r>
      <w:r w:rsidR="00783119" w:rsidRPr="00B876DF">
        <w:t xml:space="preserve">persona o entidad </w:t>
      </w:r>
      <w:r w:rsidR="003E2534" w:rsidRPr="00B876DF">
        <w:t>prestador</w:t>
      </w:r>
      <w:r w:rsidR="00783119" w:rsidRPr="00B876DF">
        <w:t>a</w:t>
      </w:r>
      <w:r w:rsidR="003E2534" w:rsidRPr="00B876DF">
        <w:t xml:space="preserve">, </w:t>
      </w:r>
      <w:r w:rsidR="0068477A" w:rsidRPr="00B876DF">
        <w:t>la persona titular del órgano competente en materia de medios de comunicación social</w:t>
      </w:r>
      <w:r w:rsidR="00E94D4F" w:rsidRPr="00B876DF">
        <w:t xml:space="preserve"> </w:t>
      </w:r>
      <w:r w:rsidR="003E2534" w:rsidRPr="00B876DF">
        <w:t xml:space="preserve">podrá solicitar la colaboración de otros órganos. Asimismo, podrá requerir de terceros información relativa a la prestación del servicio declarada por </w:t>
      </w:r>
      <w:r w:rsidR="00783119" w:rsidRPr="00B876DF">
        <w:t>la persona o entidad prestadora.</w:t>
      </w:r>
    </w:p>
    <w:p w14:paraId="6ECF213E" w14:textId="7E571850" w:rsidR="003E2534" w:rsidRPr="00B876DF" w:rsidRDefault="002B6C44" w:rsidP="003E2534">
      <w:pPr>
        <w:jc w:val="both"/>
      </w:pPr>
      <w:r w:rsidRPr="00B876DF">
        <w:t>3</w:t>
      </w:r>
      <w:r w:rsidR="003E2534" w:rsidRPr="00B876DF">
        <w:t>.</w:t>
      </w:r>
      <w:r w:rsidR="00B071A7" w:rsidRPr="00B876DF">
        <w:t>–</w:t>
      </w:r>
      <w:r w:rsidR="003E2534" w:rsidRPr="00B876DF">
        <w:t xml:space="preserve"> Por </w:t>
      </w:r>
      <w:r w:rsidR="006C2354" w:rsidRPr="00B876DF">
        <w:t>orden</w:t>
      </w:r>
      <w:r w:rsidR="003E2534" w:rsidRPr="00B876DF">
        <w:t xml:space="preserve"> de</w:t>
      </w:r>
      <w:r w:rsidR="00EF310F" w:rsidRPr="00B876DF">
        <w:t xml:space="preserve"> la persona titular del departamento competente en </w:t>
      </w:r>
      <w:r w:rsidR="00A935E2" w:rsidRPr="00B876DF">
        <w:t xml:space="preserve">materia de </w:t>
      </w:r>
      <w:r w:rsidR="00EF310F" w:rsidRPr="00B876DF">
        <w:t>me</w:t>
      </w:r>
      <w:r w:rsidR="00D7136F" w:rsidRPr="00B876DF">
        <w:t>dios de comunicación social</w:t>
      </w:r>
      <w:r w:rsidR="003E2534" w:rsidRPr="00B876DF">
        <w:t>, en el plazo de seis meses desde que se acordó el inicio del procedimiento, y previa audiencia de</w:t>
      </w:r>
      <w:r w:rsidR="007A785C" w:rsidRPr="00B876DF">
        <w:t xml:space="preserve"> </w:t>
      </w:r>
      <w:r w:rsidR="003E2534" w:rsidRPr="00B876DF">
        <w:t>l</w:t>
      </w:r>
      <w:r w:rsidR="007A785C" w:rsidRPr="00B876DF">
        <w:t>a persona</w:t>
      </w:r>
      <w:r w:rsidR="003E2534" w:rsidRPr="00B876DF">
        <w:t xml:space="preserve"> interesad</w:t>
      </w:r>
      <w:r w:rsidR="007A785C" w:rsidRPr="00B876DF">
        <w:t>a</w:t>
      </w:r>
      <w:r w:rsidR="003E2534" w:rsidRPr="00B876DF">
        <w:t xml:space="preserve">, se declarará la pérdida de la condición de </w:t>
      </w:r>
      <w:r w:rsidR="00783119" w:rsidRPr="00B876DF">
        <w:t xml:space="preserve">persona o entidad </w:t>
      </w:r>
      <w:r w:rsidR="003E2534" w:rsidRPr="00B876DF">
        <w:t>prestador</w:t>
      </w:r>
      <w:r w:rsidR="00783119" w:rsidRPr="00B876DF">
        <w:t>a</w:t>
      </w:r>
      <w:r w:rsidR="003E2534" w:rsidRPr="00B876DF">
        <w:t xml:space="preserve">. </w:t>
      </w:r>
    </w:p>
    <w:p w14:paraId="2303F3D9" w14:textId="3E1A1CB8" w:rsidR="003E2534" w:rsidRPr="00B876DF" w:rsidRDefault="002B6C44" w:rsidP="003E2534">
      <w:pPr>
        <w:jc w:val="both"/>
      </w:pPr>
      <w:r w:rsidRPr="00B876DF">
        <w:t>4</w:t>
      </w:r>
      <w:r w:rsidR="003E2534" w:rsidRPr="00B876DF">
        <w:t>.</w:t>
      </w:r>
      <w:r w:rsidR="00B071A7" w:rsidRPr="00B876DF">
        <w:t>–</w:t>
      </w:r>
      <w:r w:rsidR="003E2534" w:rsidRPr="00B876DF">
        <w:t xml:space="preserve"> Contra dich</w:t>
      </w:r>
      <w:r w:rsidR="00F20876" w:rsidRPr="00B876DF">
        <w:t>a</w:t>
      </w:r>
      <w:r w:rsidR="003E2534" w:rsidRPr="00B876DF">
        <w:t xml:space="preserve"> </w:t>
      </w:r>
      <w:r w:rsidR="006C2354" w:rsidRPr="00B876DF">
        <w:t>orden</w:t>
      </w:r>
      <w:r w:rsidR="003E2534" w:rsidRPr="00B876DF">
        <w:t xml:space="preserve">, que pone fin a la vía administrativa, podrá interponerse recurso potestativo de reposición ante el mismo órgano que la dictó, de acuerdo con lo previsto en el artículo 123 y siguientes de la Ley 39/2015, de 1 de octubre, del Procedimiento Administrativo Común de las Administraciones Públicas, </w:t>
      </w:r>
      <w:r w:rsidR="000B731D" w:rsidRPr="00B876DF">
        <w:t xml:space="preserve">sin perjuicio de </w:t>
      </w:r>
      <w:r w:rsidR="003E2534" w:rsidRPr="00B876DF">
        <w:t>impugn</w:t>
      </w:r>
      <w:r w:rsidR="000B731D" w:rsidRPr="00B876DF">
        <w:t>arse</w:t>
      </w:r>
      <w:r w:rsidR="003E2534" w:rsidRPr="00B876DF">
        <w:t xml:space="preserve"> directamente ante el orden jurisdiccional contencioso-administrativo.</w:t>
      </w:r>
    </w:p>
    <w:p w14:paraId="1AA631C2" w14:textId="5C5D582C" w:rsidR="00925043" w:rsidRPr="00B876DF" w:rsidRDefault="002B6C44" w:rsidP="008223B9">
      <w:pPr>
        <w:spacing w:after="240"/>
        <w:jc w:val="both"/>
      </w:pPr>
      <w:r w:rsidRPr="00B876DF">
        <w:t>5</w:t>
      </w:r>
      <w:r w:rsidR="003E266F" w:rsidRPr="00B876DF">
        <w:t>.–</w:t>
      </w:r>
      <w:r w:rsidR="00A52DA0" w:rsidRPr="00B876DF">
        <w:t xml:space="preserve"> </w:t>
      </w:r>
      <w:r w:rsidR="00AA5BFB" w:rsidRPr="00B876DF">
        <w:t xml:space="preserve">Una vez </w:t>
      </w:r>
      <w:r w:rsidR="003A39CA" w:rsidRPr="00B876DF">
        <w:t>que</w:t>
      </w:r>
      <w:r w:rsidR="00AA5BFB" w:rsidRPr="00B876DF">
        <w:t xml:space="preserve"> </w:t>
      </w:r>
      <w:r w:rsidR="00F20876" w:rsidRPr="00B876DF">
        <w:t>la orden a la</w:t>
      </w:r>
      <w:r w:rsidR="005A0366" w:rsidRPr="00B876DF">
        <w:t xml:space="preserve"> que se refiere el apartado </w:t>
      </w:r>
      <w:r w:rsidR="00662C01" w:rsidRPr="00B876DF">
        <w:t>3</w:t>
      </w:r>
      <w:r w:rsidR="00226E83" w:rsidRPr="00B876DF">
        <w:t xml:space="preserve"> </w:t>
      </w:r>
      <w:r w:rsidR="003A39CA" w:rsidRPr="00B876DF">
        <w:t>adquiera firmeza,</w:t>
      </w:r>
      <w:r w:rsidR="00226E83" w:rsidRPr="00B876DF">
        <w:t xml:space="preserve"> </w:t>
      </w:r>
      <w:r w:rsidR="00C454C9" w:rsidRPr="00B876DF">
        <w:t>se dictar</w:t>
      </w:r>
      <w:r w:rsidR="00512802" w:rsidRPr="00B876DF">
        <w:t>á</w:t>
      </w:r>
      <w:r w:rsidR="00C454C9" w:rsidRPr="00B876DF">
        <w:t xml:space="preserve"> resolución por </w:t>
      </w:r>
      <w:r w:rsidR="00476351" w:rsidRPr="00B876DF">
        <w:t>la persona titular del órgano competente en materia de medios de comunicación social</w:t>
      </w:r>
      <w:r w:rsidR="00C454C9" w:rsidRPr="00B876DF">
        <w:t xml:space="preserve"> </w:t>
      </w:r>
      <w:r w:rsidR="00835290" w:rsidRPr="00B876DF">
        <w:t xml:space="preserve">ordenando la </w:t>
      </w:r>
      <w:r w:rsidR="0069680B" w:rsidRPr="00B876DF">
        <w:t>can</w:t>
      </w:r>
      <w:r w:rsidR="00DD1B6B" w:rsidRPr="00B876DF">
        <w:t>c</w:t>
      </w:r>
      <w:r w:rsidR="00EE45C0" w:rsidRPr="00B876DF">
        <w:t xml:space="preserve">elación de la inscripción </w:t>
      </w:r>
      <w:r w:rsidR="006F0D06" w:rsidRPr="00B876DF">
        <w:t>de</w:t>
      </w:r>
      <w:r w:rsidR="00EE45C0" w:rsidRPr="00B876DF">
        <w:t xml:space="preserve"> </w:t>
      </w:r>
      <w:r w:rsidR="006F0D06" w:rsidRPr="00B876DF">
        <w:t xml:space="preserve">persona o entidad </w:t>
      </w:r>
      <w:r w:rsidR="00EE45C0" w:rsidRPr="00B876DF">
        <w:t>prestador</w:t>
      </w:r>
      <w:r w:rsidR="006F0D06" w:rsidRPr="00B876DF">
        <w:t>a</w:t>
      </w:r>
      <w:r w:rsidR="00EE45C0" w:rsidRPr="00B876DF">
        <w:t xml:space="preserve"> </w:t>
      </w:r>
      <w:r w:rsidR="00C454C9" w:rsidRPr="00B876DF">
        <w:t xml:space="preserve">en el </w:t>
      </w:r>
      <w:r w:rsidR="00B91AFA" w:rsidRPr="00B876DF">
        <w:t>Registro de personas y entidades prestadoras de servicios de comunicación audiovisual de la CAE</w:t>
      </w:r>
      <w:r w:rsidR="00C454C9" w:rsidRPr="00B876DF">
        <w:t>.</w:t>
      </w:r>
    </w:p>
    <w:p w14:paraId="0D2F6A3C" w14:textId="435E3273" w:rsidR="00440395" w:rsidRPr="00B876DF" w:rsidRDefault="00440395" w:rsidP="001D79A3">
      <w:pPr>
        <w:pStyle w:val="Ttulo4"/>
        <w:jc w:val="both"/>
      </w:pPr>
      <w:bookmarkStart w:id="47" w:name="_Toc222225208"/>
      <w:r w:rsidRPr="00B876DF">
        <w:t>Artículo 3</w:t>
      </w:r>
      <w:r w:rsidR="008F506C" w:rsidRPr="00B876DF">
        <w:t>1</w:t>
      </w:r>
      <w:r w:rsidRPr="00B876DF">
        <w:t>.–</w:t>
      </w:r>
      <w:r w:rsidR="00F72239" w:rsidRPr="00B876DF">
        <w:t xml:space="preserve"> Causas </w:t>
      </w:r>
      <w:r w:rsidR="003170C2" w:rsidRPr="00B876DF">
        <w:t xml:space="preserve">y procedimiento de declaración de la pérdida </w:t>
      </w:r>
      <w:r w:rsidR="00F72239" w:rsidRPr="00B876DF">
        <w:t xml:space="preserve">de la condición de </w:t>
      </w:r>
      <w:r w:rsidR="0005566B" w:rsidRPr="00B876DF">
        <w:t>persona o entidad prestadora</w:t>
      </w:r>
      <w:r w:rsidR="00F72239" w:rsidRPr="00B876DF">
        <w:t xml:space="preserve"> del servicio de agregación de servicios de comunicación audiovisual</w:t>
      </w:r>
      <w:r w:rsidR="003170C2" w:rsidRPr="00B876DF">
        <w:t>.</w:t>
      </w:r>
      <w:bookmarkEnd w:id="47"/>
    </w:p>
    <w:p w14:paraId="3C7B6B85" w14:textId="3C056836" w:rsidR="008223B9" w:rsidRPr="00B876DF" w:rsidRDefault="00123909" w:rsidP="008223B9">
      <w:pPr>
        <w:spacing w:before="120"/>
        <w:jc w:val="both"/>
      </w:pPr>
      <w:r w:rsidRPr="00B876DF">
        <w:t xml:space="preserve">1.– </w:t>
      </w:r>
      <w:r w:rsidR="008223B9" w:rsidRPr="00B876DF">
        <w:t xml:space="preserve">La persona o entidad prestadora del servicio de agregación de servicios de comunicación audiovisual dejará de tener dicha condición en los siguientes casos: </w:t>
      </w:r>
    </w:p>
    <w:p w14:paraId="65D8A774" w14:textId="12757638" w:rsidR="008223B9" w:rsidRPr="00B876DF" w:rsidRDefault="008223B9" w:rsidP="00123909">
      <w:pPr>
        <w:pStyle w:val="Prrafodelista"/>
        <w:numPr>
          <w:ilvl w:val="0"/>
          <w:numId w:val="33"/>
        </w:numPr>
        <w:spacing w:before="120" w:after="0"/>
        <w:jc w:val="both"/>
      </w:pPr>
      <w:r w:rsidRPr="00B876DF">
        <w:t>Por el cese en la actividad de la persona o entidad prestadora del servicio</w:t>
      </w:r>
      <w:r w:rsidR="00123909" w:rsidRPr="00B876DF">
        <w:t xml:space="preserve"> de agregación de servicios de comunicación audiovisual.</w:t>
      </w:r>
    </w:p>
    <w:p w14:paraId="439CFAB0" w14:textId="59CCCF3B" w:rsidR="008223B9" w:rsidRPr="00B876DF" w:rsidRDefault="008223B9" w:rsidP="00123909">
      <w:pPr>
        <w:pStyle w:val="Prrafodelista"/>
        <w:numPr>
          <w:ilvl w:val="0"/>
          <w:numId w:val="33"/>
        </w:numPr>
        <w:spacing w:before="120" w:after="0"/>
        <w:jc w:val="both"/>
      </w:pPr>
      <w:r w:rsidRPr="00B876DF">
        <w:t>Por extinción de la personalidad jurídica de la entidad prestadora del servicio</w:t>
      </w:r>
      <w:r w:rsidR="00123909" w:rsidRPr="00B876DF">
        <w:t xml:space="preserve"> de agregación de servicios de comunicación audiovisual</w:t>
      </w:r>
      <w:r w:rsidRPr="00B876DF">
        <w:t xml:space="preserve">, salvo en los supuestos de fusión, concentración, escisión, aportación o transmisión de empresas o ramas de actividad de </w:t>
      </w:r>
      <w:proofErr w:type="gramStart"/>
      <w:r w:rsidRPr="00B876DF">
        <w:t>las mismas</w:t>
      </w:r>
      <w:proofErr w:type="gramEnd"/>
      <w:r w:rsidRPr="00B876DF">
        <w:t xml:space="preserve">, en los que así se establezca en el contrato, siempre que reúna las condiciones de capacidad. </w:t>
      </w:r>
    </w:p>
    <w:p w14:paraId="77172A55" w14:textId="77777777" w:rsidR="00123909" w:rsidRPr="00B876DF" w:rsidRDefault="008223B9">
      <w:pPr>
        <w:pStyle w:val="Prrafodelista"/>
        <w:numPr>
          <w:ilvl w:val="0"/>
          <w:numId w:val="33"/>
        </w:numPr>
        <w:spacing w:before="120" w:after="0"/>
        <w:jc w:val="both"/>
      </w:pPr>
      <w:r w:rsidRPr="00B876DF">
        <w:t xml:space="preserve">Por muerte o incapacidad sobrevenida de la persona prestadora del servicio </w:t>
      </w:r>
      <w:r w:rsidR="00123909" w:rsidRPr="00B876DF">
        <w:t xml:space="preserve">de agregación de servicios de comunicación audiovisual </w:t>
      </w:r>
    </w:p>
    <w:p w14:paraId="6DDBF82F" w14:textId="3DACDC86" w:rsidR="00423AF3" w:rsidRPr="00B876DF" w:rsidRDefault="00123909" w:rsidP="00123909">
      <w:pPr>
        <w:spacing w:before="120" w:after="0"/>
        <w:jc w:val="both"/>
      </w:pPr>
      <w:r w:rsidRPr="00B876DF">
        <w:lastRenderedPageBreak/>
        <w:t>2.–</w:t>
      </w:r>
      <w:r w:rsidR="00DF6AB7" w:rsidRPr="00B876DF">
        <w:t xml:space="preserve"> En el procedimiento de declaración de la pérdida</w:t>
      </w:r>
      <w:r w:rsidR="00147047" w:rsidRPr="00B876DF">
        <w:t xml:space="preserve"> de la condición de </w:t>
      </w:r>
      <w:r w:rsidR="00DA2311" w:rsidRPr="00B876DF">
        <w:t xml:space="preserve">persona o entidad prestadora del servicio de agregación de servicios de comunicación audiovisual se </w:t>
      </w:r>
      <w:r w:rsidR="00564D42" w:rsidRPr="00B876DF">
        <w:t>seguirá</w:t>
      </w:r>
      <w:r w:rsidR="00DA2311" w:rsidRPr="00B876DF">
        <w:t xml:space="preserve"> lo dispuesto en el artículo </w:t>
      </w:r>
      <w:r w:rsidR="0065584A" w:rsidRPr="00B876DF">
        <w:t>3</w:t>
      </w:r>
      <w:r w:rsidR="00DB33B5" w:rsidRPr="00B876DF">
        <w:t>0</w:t>
      </w:r>
      <w:r w:rsidR="00DA2311" w:rsidRPr="00B876DF">
        <w:t xml:space="preserve"> del presente decreto.</w:t>
      </w:r>
    </w:p>
    <w:p w14:paraId="69AEA36C" w14:textId="70DE858F" w:rsidR="003E2534" w:rsidRPr="00B876DF" w:rsidRDefault="00EA123C" w:rsidP="00123909">
      <w:pPr>
        <w:pStyle w:val="Prrafodelista"/>
        <w:spacing w:before="240"/>
        <w:ind w:left="0"/>
        <w:jc w:val="center"/>
        <w:outlineLvl w:val="2"/>
      </w:pPr>
      <w:bookmarkStart w:id="48" w:name="_Toc222225209"/>
      <w:r w:rsidRPr="00B876DF">
        <w:t>SECCIÓN 2.ª</w:t>
      </w:r>
      <w:bookmarkEnd w:id="48"/>
    </w:p>
    <w:p w14:paraId="6BC04D09" w14:textId="31F5EDC4" w:rsidR="003E2534" w:rsidRPr="00B876DF" w:rsidRDefault="00EA123C" w:rsidP="00CE2675">
      <w:pPr>
        <w:pStyle w:val="Ttulo3"/>
        <w:spacing w:before="0" w:beforeAutospacing="0"/>
        <w:jc w:val="center"/>
        <w:rPr>
          <w:b w:val="0"/>
          <w:bCs w:val="0"/>
        </w:rPr>
      </w:pPr>
      <w:bookmarkStart w:id="49" w:name="_Toc222225210"/>
      <w:r w:rsidRPr="00B876DF">
        <w:rPr>
          <w:b w:val="0"/>
        </w:rPr>
        <w:t>LICENCIAS</w:t>
      </w:r>
      <w:bookmarkEnd w:id="49"/>
    </w:p>
    <w:p w14:paraId="6791D184" w14:textId="2A573ED7" w:rsidR="00DD694B" w:rsidRPr="00B876DF" w:rsidRDefault="00B92B37" w:rsidP="00B91B39">
      <w:pPr>
        <w:pStyle w:val="Ttulo4"/>
        <w:spacing w:before="240"/>
      </w:pPr>
      <w:bookmarkStart w:id="50" w:name="_Toc222225211"/>
      <w:r w:rsidRPr="00B876DF">
        <w:t xml:space="preserve">Artículo </w:t>
      </w:r>
      <w:r w:rsidR="007A374A" w:rsidRPr="00B876DF">
        <w:t>3</w:t>
      </w:r>
      <w:r w:rsidR="008F506C" w:rsidRPr="00B876DF">
        <w:t>2</w:t>
      </w:r>
      <w:r w:rsidRPr="00B876DF">
        <w:t>.</w:t>
      </w:r>
      <w:r w:rsidR="00FF06FC" w:rsidRPr="00B876DF">
        <w:t xml:space="preserve">– </w:t>
      </w:r>
      <w:r w:rsidRPr="00B876DF">
        <w:t xml:space="preserve"> Requisitos para ser titular de una licencia.</w:t>
      </w:r>
      <w:bookmarkEnd w:id="50"/>
      <w:r w:rsidRPr="00B876DF">
        <w:t xml:space="preserve"> </w:t>
      </w:r>
    </w:p>
    <w:p w14:paraId="3781BEBA" w14:textId="7ED264A5" w:rsidR="00DD694B" w:rsidRPr="00B876DF" w:rsidRDefault="00B92B37" w:rsidP="00B91B39">
      <w:pPr>
        <w:spacing w:before="120"/>
        <w:jc w:val="both"/>
      </w:pPr>
      <w:r w:rsidRPr="00B876DF">
        <w:t>1.</w:t>
      </w:r>
      <w:r w:rsidR="00DD694B" w:rsidRPr="00B876DF">
        <w:t>–</w:t>
      </w:r>
      <w:r w:rsidRPr="00B876DF">
        <w:t xml:space="preserve"> Podrán ser titulares de licencias para prestar el servicio de comunicación audiovisual mediante ondas hertzianas terrestres las personas físicas o jurídicas que reúnan alguna de las siguientes condiciones: </w:t>
      </w:r>
    </w:p>
    <w:p w14:paraId="235CBE02" w14:textId="77777777" w:rsidR="00DD694B" w:rsidRPr="00B876DF" w:rsidRDefault="00B92B37" w:rsidP="00E4589E">
      <w:pPr>
        <w:spacing w:before="120" w:after="0"/>
        <w:ind w:left="708"/>
        <w:jc w:val="both"/>
      </w:pPr>
      <w:r w:rsidRPr="00B876DF">
        <w:t xml:space="preserve">a) Tener la nacionalidad de un Estado miembro de la Unión Europea o la de cualquier Estado que, de acuerdo con su normativa interna, reconozca este derecho a las personas físicas y jurídicas españolas. </w:t>
      </w:r>
    </w:p>
    <w:p w14:paraId="60540BF8" w14:textId="77777777" w:rsidR="00DD694B" w:rsidRPr="00B876DF" w:rsidRDefault="00B92B37" w:rsidP="00E4589E">
      <w:pPr>
        <w:spacing w:before="120" w:after="0"/>
        <w:ind w:left="708"/>
        <w:jc w:val="both"/>
      </w:pPr>
      <w:r w:rsidRPr="00B876DF">
        <w:t xml:space="preserve">b) Tener establecido su domicilio social en un Estado miembro de la Unión Europea o en cualquier Estado que, de acuerdo con su normativa interna, reconozca este derecho a las personas jurídicas españolas. </w:t>
      </w:r>
    </w:p>
    <w:p w14:paraId="4BE39CC1" w14:textId="726E233F" w:rsidR="00DD694B" w:rsidRPr="00B876DF" w:rsidRDefault="00B92B37" w:rsidP="00E4589E">
      <w:pPr>
        <w:spacing w:before="120" w:after="0"/>
        <w:ind w:left="708"/>
        <w:jc w:val="both"/>
      </w:pPr>
      <w:r w:rsidRPr="00B876DF">
        <w:t xml:space="preserve">c) Tener </w:t>
      </w:r>
      <w:r w:rsidR="000E0B4F" w:rsidRPr="00B876DF">
        <w:t>una persona</w:t>
      </w:r>
      <w:r w:rsidRPr="00B876DF">
        <w:t xml:space="preserve"> representante domiciliad</w:t>
      </w:r>
      <w:r w:rsidR="000E0B4F" w:rsidRPr="00B876DF">
        <w:t>a</w:t>
      </w:r>
      <w:r w:rsidRPr="00B876DF">
        <w:t xml:space="preserve"> en España a efectos de notificaciones. </w:t>
      </w:r>
    </w:p>
    <w:p w14:paraId="785D6A31" w14:textId="460FBCA1" w:rsidR="00DD694B" w:rsidRPr="00B876DF" w:rsidRDefault="00B92B37" w:rsidP="007A374A">
      <w:pPr>
        <w:spacing w:before="240"/>
        <w:jc w:val="both"/>
      </w:pPr>
      <w:r w:rsidRPr="00B876DF">
        <w:t>2.</w:t>
      </w:r>
      <w:r w:rsidR="00DD694B" w:rsidRPr="00B876DF">
        <w:t>–</w:t>
      </w:r>
      <w:r w:rsidRPr="00B876DF">
        <w:t xml:space="preserve"> En </w:t>
      </w:r>
      <w:r w:rsidR="00113BD7" w:rsidRPr="00B876DF">
        <w:t xml:space="preserve">el </w:t>
      </w:r>
      <w:r w:rsidRPr="00B876DF">
        <w:t xml:space="preserve">caso de </w:t>
      </w:r>
      <w:r w:rsidR="00113BD7" w:rsidRPr="00B876DF">
        <w:t>las</w:t>
      </w:r>
      <w:r w:rsidRPr="00B876DF">
        <w:t xml:space="preserve"> personas jurídicas, la participación en su capital social de personas físicas o jurídicas nacionales de países no miembros de la Unión Europea deberá cumplir las siguientes dos condiciones: </w:t>
      </w:r>
    </w:p>
    <w:p w14:paraId="05AA0222" w14:textId="4157E727" w:rsidR="00DD694B" w:rsidRPr="00B876DF" w:rsidRDefault="00B92B37" w:rsidP="00E4589E">
      <w:pPr>
        <w:spacing w:before="120" w:after="0"/>
        <w:ind w:left="708"/>
        <w:jc w:val="both"/>
      </w:pPr>
      <w:r w:rsidRPr="00B876DF">
        <w:t xml:space="preserve">a) </w:t>
      </w:r>
      <w:r w:rsidR="00CF7BBC" w:rsidRPr="00B876DF">
        <w:t>Que e</w:t>
      </w:r>
      <w:r w:rsidRPr="00B876DF">
        <w:t xml:space="preserve">n los países de origen de </w:t>
      </w:r>
      <w:r w:rsidR="000E0B4F" w:rsidRPr="00B876DF">
        <w:t>las personas</w:t>
      </w:r>
      <w:r w:rsidRPr="00B876DF">
        <w:t xml:space="preserve"> interesad</w:t>
      </w:r>
      <w:r w:rsidR="000E0B4F" w:rsidRPr="00B876DF">
        <w:t>a</w:t>
      </w:r>
      <w:r w:rsidRPr="00B876DF">
        <w:t xml:space="preserve">s esté permitida la participación de personas físicas o jurídicas españolas en el capital social de empresas audiovisuales, en los mismos términos pretendidos, en aplicación del principio de reciprocidad. </w:t>
      </w:r>
    </w:p>
    <w:p w14:paraId="027D89B9" w14:textId="6D1F988A" w:rsidR="00DD694B" w:rsidRPr="00B876DF" w:rsidRDefault="00B92B37" w:rsidP="00E4589E">
      <w:pPr>
        <w:spacing w:before="120" w:after="0"/>
        <w:ind w:left="708"/>
        <w:jc w:val="both"/>
      </w:pPr>
      <w:r w:rsidRPr="00B876DF">
        <w:t xml:space="preserve">b) </w:t>
      </w:r>
      <w:r w:rsidR="00CF7BBC" w:rsidRPr="00B876DF">
        <w:t>Que l</w:t>
      </w:r>
      <w:r w:rsidRPr="00B876DF">
        <w:t>a participación individual super</w:t>
      </w:r>
      <w:r w:rsidR="00CF7BBC" w:rsidRPr="00B876DF">
        <w:t>e</w:t>
      </w:r>
      <w:r w:rsidRPr="00B876DF">
        <w:t xml:space="preserve"> directa o indirectamente el </w:t>
      </w:r>
      <w:r w:rsidR="00237E3A" w:rsidRPr="00B876DF">
        <w:t>25%</w:t>
      </w:r>
      <w:r w:rsidRPr="00B876DF">
        <w:t xml:space="preserve"> del capital social ni el </w:t>
      </w:r>
      <w:r w:rsidR="00237E3A" w:rsidRPr="00B876DF">
        <w:t>50%</w:t>
      </w:r>
      <w:r w:rsidRPr="00B876DF">
        <w:t xml:space="preserve"> si se trata de varias personas físicas o jurídicas. </w:t>
      </w:r>
    </w:p>
    <w:p w14:paraId="48FBB2DC" w14:textId="1059BEC2" w:rsidR="00DD694B" w:rsidRPr="00B876DF" w:rsidRDefault="00B92B37" w:rsidP="004F4134">
      <w:pPr>
        <w:pStyle w:val="Ttulo4"/>
        <w:spacing w:before="240"/>
        <w:jc w:val="both"/>
      </w:pPr>
      <w:bookmarkStart w:id="51" w:name="_Toc222225212"/>
      <w:r w:rsidRPr="00B876DF">
        <w:t xml:space="preserve">Artículo </w:t>
      </w:r>
      <w:r w:rsidR="00FF06FC" w:rsidRPr="00B876DF">
        <w:t>3</w:t>
      </w:r>
      <w:r w:rsidR="008F506C" w:rsidRPr="00B876DF">
        <w:t>3</w:t>
      </w:r>
      <w:r w:rsidRPr="00B876DF">
        <w:t>.</w:t>
      </w:r>
      <w:r w:rsidR="00FF06FC" w:rsidRPr="00B876DF">
        <w:t xml:space="preserve">– </w:t>
      </w:r>
      <w:r w:rsidRPr="00B876DF">
        <w:t xml:space="preserve"> Limitaciones en el otorgamiento de licencias por razones de orden público audiovisual.</w:t>
      </w:r>
      <w:bookmarkEnd w:id="51"/>
      <w:r w:rsidRPr="00B876DF">
        <w:t xml:space="preserve"> </w:t>
      </w:r>
    </w:p>
    <w:p w14:paraId="1E9E9E2B" w14:textId="77777777" w:rsidR="005F6904" w:rsidRPr="00B876DF" w:rsidRDefault="00B92B37" w:rsidP="00153F43">
      <w:pPr>
        <w:spacing w:before="120"/>
        <w:jc w:val="both"/>
      </w:pPr>
      <w:r w:rsidRPr="00B876DF">
        <w:t xml:space="preserve">No podrán ser titulares de una licencia las personas físicas o jurídicas que se encuentren en alguna de las siguientes circunstancias: </w:t>
      </w:r>
    </w:p>
    <w:p w14:paraId="51EC3626" w14:textId="3C47F0D8" w:rsidR="005F6904" w:rsidRPr="00B876DF" w:rsidRDefault="00A339CD" w:rsidP="00A339CD">
      <w:pPr>
        <w:spacing w:before="120" w:after="0"/>
        <w:jc w:val="both"/>
      </w:pPr>
      <w:r w:rsidRPr="00B876DF">
        <w:t>1.–</w:t>
      </w:r>
      <w:r w:rsidR="00B92B37" w:rsidRPr="00B876DF">
        <w:t xml:space="preserve"> Aquellas personas que, habiendo sido titulares de una licencia para cualquier ámbito, hayan sido sancionadas con su revocación firme en los dos últimos años anteriores a la solicitud mediante resolución administrativa firme. </w:t>
      </w:r>
    </w:p>
    <w:p w14:paraId="303A833D" w14:textId="4B687004" w:rsidR="005F6904" w:rsidRPr="00B876DF" w:rsidRDefault="00A339CD" w:rsidP="00A339CD">
      <w:pPr>
        <w:spacing w:before="120" w:after="0"/>
        <w:jc w:val="both"/>
      </w:pPr>
      <w:r w:rsidRPr="00B876DF">
        <w:t>2.–</w:t>
      </w:r>
      <w:r w:rsidR="00B92B37" w:rsidRPr="00B876DF">
        <w:t xml:space="preserve"> Las personas jurídicas en cuyo capital social tengan una participación significativa, de acuerdo con lo previsto en el artículo 38 </w:t>
      </w:r>
      <w:r w:rsidR="009452F7" w:rsidRPr="00B876DF">
        <w:t xml:space="preserve">de la </w:t>
      </w:r>
      <w:r w:rsidR="0028607A" w:rsidRPr="00B876DF">
        <w:t>Ley 13/2022, de 7 de julio, General de Comunicación Audiovisual</w:t>
      </w:r>
      <w:r w:rsidR="00B92B37" w:rsidRPr="00B876DF">
        <w:t xml:space="preserve"> o, en su caso, de control, directo o indirecto, personas que se encuentren en la circunstancia contemplada en </w:t>
      </w:r>
      <w:r w:rsidR="005134BC" w:rsidRPr="00B876DF">
        <w:t>el apartado anterior.</w:t>
      </w:r>
    </w:p>
    <w:p w14:paraId="004C965F" w14:textId="0419C6DD" w:rsidR="005F6904" w:rsidRPr="00B876DF" w:rsidRDefault="00A339CD" w:rsidP="00A339CD">
      <w:pPr>
        <w:spacing w:before="120" w:after="0"/>
        <w:jc w:val="both"/>
      </w:pPr>
      <w:r w:rsidRPr="00B876DF">
        <w:t>3.–</w:t>
      </w:r>
      <w:r w:rsidR="00B92B37" w:rsidRPr="00B876DF">
        <w:t xml:space="preserve"> Aquellas personas que, habiendo prestado el servicio de comunicación audiovisual en otro Estado miembro de la Unión Europea, hayan visto prohibidas sus actividades durante los dos últimos años por atentar contra derechos reconocidos en el Convenio Europeo de Derechos Humanos o lo dispuesto en materia de protección de menores. </w:t>
      </w:r>
    </w:p>
    <w:p w14:paraId="5E2E5DA2" w14:textId="421C5291" w:rsidR="00B13B6A" w:rsidRPr="00B876DF" w:rsidRDefault="00A339CD" w:rsidP="00A339CD">
      <w:pPr>
        <w:spacing w:before="120" w:after="0"/>
        <w:jc w:val="both"/>
      </w:pPr>
      <w:r w:rsidRPr="00B876DF">
        <w:lastRenderedPageBreak/>
        <w:t>4.–</w:t>
      </w:r>
      <w:r w:rsidR="00B92B37" w:rsidRPr="00B876DF">
        <w:t xml:space="preserve"> Aquellas personas incursas en alguna de las prohibiciones para contratar previstas en la Ley 9/2017, de 8 de noviembre, de Contratos del Sector Público, por la que se transponen al ordenamiento jurídico español </w:t>
      </w:r>
      <w:r w:rsidR="007B567F" w:rsidRPr="00B876DF">
        <w:t>las Directivas del Parlamento Europeo y del Consejo 2014/23/UE y 2014/24/UE, de 26 de febrero de 2014.</w:t>
      </w:r>
    </w:p>
    <w:p w14:paraId="54B1D50B" w14:textId="084C4AD0" w:rsidR="003E1A5F" w:rsidRPr="00B876DF" w:rsidRDefault="00EA344E" w:rsidP="00B91B39">
      <w:pPr>
        <w:pStyle w:val="Ttulo4"/>
        <w:spacing w:before="240"/>
      </w:pPr>
      <w:bookmarkStart w:id="52" w:name="_Toc222225213"/>
      <w:r w:rsidRPr="00B876DF">
        <w:t>A</w:t>
      </w:r>
      <w:r w:rsidR="003E2534" w:rsidRPr="00B876DF">
        <w:t xml:space="preserve">rtículo </w:t>
      </w:r>
      <w:r w:rsidR="00FF06FC" w:rsidRPr="00B876DF">
        <w:t>3</w:t>
      </w:r>
      <w:r w:rsidR="008F506C" w:rsidRPr="00B876DF">
        <w:t>4</w:t>
      </w:r>
      <w:r w:rsidR="003E2534" w:rsidRPr="00B876DF">
        <w:t>.</w:t>
      </w:r>
      <w:r w:rsidR="00FF06FC" w:rsidRPr="00B876DF">
        <w:t xml:space="preserve">– </w:t>
      </w:r>
      <w:r w:rsidR="003E2534" w:rsidRPr="00B876DF">
        <w:t xml:space="preserve"> </w:t>
      </w:r>
      <w:r w:rsidR="003E1A5F" w:rsidRPr="00B876DF">
        <w:t>Condiciones previas de la</w:t>
      </w:r>
      <w:r w:rsidR="003377A3" w:rsidRPr="00B876DF">
        <w:t>s</w:t>
      </w:r>
      <w:r w:rsidR="003E1A5F" w:rsidRPr="00B876DF">
        <w:t xml:space="preserve"> licencia</w:t>
      </w:r>
      <w:r w:rsidR="003377A3" w:rsidRPr="00B876DF">
        <w:t>s</w:t>
      </w:r>
      <w:r w:rsidR="003E1A5F" w:rsidRPr="00B876DF">
        <w:t>.</w:t>
      </w:r>
      <w:bookmarkEnd w:id="52"/>
    </w:p>
    <w:p w14:paraId="1BBD9E4A" w14:textId="4B8D8837" w:rsidR="003E65C1" w:rsidRPr="00B876DF" w:rsidRDefault="003E1A5F" w:rsidP="00F942DA">
      <w:pPr>
        <w:spacing w:before="120"/>
        <w:jc w:val="both"/>
      </w:pPr>
      <w:r w:rsidRPr="00B876DF">
        <w:t xml:space="preserve">La planificación </w:t>
      </w:r>
      <w:r w:rsidR="000C65D5" w:rsidRPr="00B876DF">
        <w:t xml:space="preserve">de </w:t>
      </w:r>
      <w:r w:rsidRPr="00B876DF">
        <w:t xml:space="preserve">espectro radioeléctrico </w:t>
      </w:r>
      <w:r w:rsidR="00A52E73" w:rsidRPr="00B876DF">
        <w:t>realizada por el</w:t>
      </w:r>
      <w:r w:rsidR="005D29AD" w:rsidRPr="00B876DF">
        <w:t xml:space="preserve"> Estado</w:t>
      </w:r>
      <w:r w:rsidRPr="00B876DF">
        <w:t xml:space="preserve"> en </w:t>
      </w:r>
      <w:r w:rsidR="00FC2727" w:rsidRPr="00B876DF">
        <w:t>el co</w:t>
      </w:r>
      <w:r w:rsidRPr="00B876DF">
        <w:t xml:space="preserve">rrespondiente ámbito de cobertura </w:t>
      </w:r>
      <w:r w:rsidR="00FC2727" w:rsidRPr="00B876DF">
        <w:t>resulta</w:t>
      </w:r>
      <w:r w:rsidRPr="00B876DF">
        <w:t xml:space="preserve"> condici</w:t>
      </w:r>
      <w:r w:rsidR="00871F28" w:rsidRPr="00B876DF">
        <w:t>ón</w:t>
      </w:r>
      <w:r w:rsidRPr="00B876DF">
        <w:t xml:space="preserve"> </w:t>
      </w:r>
      <w:r w:rsidR="00174009" w:rsidRPr="00B876DF">
        <w:t xml:space="preserve">necesaria para la convocatoria del procedimiento de </w:t>
      </w:r>
      <w:r w:rsidR="00C04E92" w:rsidRPr="00B876DF">
        <w:t xml:space="preserve">concurso público para el otorgamiento de </w:t>
      </w:r>
      <w:r w:rsidR="003377A3" w:rsidRPr="00B876DF">
        <w:t xml:space="preserve">las </w:t>
      </w:r>
      <w:r w:rsidR="00174009" w:rsidRPr="00B876DF">
        <w:t>licencias para prestar servicios de comunicación audiovisual</w:t>
      </w:r>
      <w:r w:rsidR="000F0D99" w:rsidRPr="00B876DF">
        <w:t xml:space="preserve"> </w:t>
      </w:r>
      <w:r w:rsidR="00564839" w:rsidRPr="00B876DF">
        <w:t>mediante ondas hertzianas terrestres.</w:t>
      </w:r>
    </w:p>
    <w:p w14:paraId="113B66EC" w14:textId="0B555AA7" w:rsidR="003E2534" w:rsidRPr="00B876DF" w:rsidRDefault="005644D1" w:rsidP="00F942DA">
      <w:pPr>
        <w:pStyle w:val="Ttulo4"/>
        <w:spacing w:before="240"/>
      </w:pPr>
      <w:bookmarkStart w:id="53" w:name="_Toc222225214"/>
      <w:r w:rsidRPr="00B876DF">
        <w:t xml:space="preserve">Artículo </w:t>
      </w:r>
      <w:r w:rsidR="00FF06FC" w:rsidRPr="00B876DF">
        <w:t>3</w:t>
      </w:r>
      <w:r w:rsidR="008F506C" w:rsidRPr="00B876DF">
        <w:t>5</w:t>
      </w:r>
      <w:r w:rsidRPr="00B876DF">
        <w:t>.</w:t>
      </w:r>
      <w:r w:rsidR="00FF06FC" w:rsidRPr="00B876DF">
        <w:t xml:space="preserve">– </w:t>
      </w:r>
      <w:r w:rsidRPr="00B876DF">
        <w:t xml:space="preserve"> </w:t>
      </w:r>
      <w:r w:rsidR="003E2534" w:rsidRPr="00B876DF">
        <w:t>Concurso público</w:t>
      </w:r>
      <w:r w:rsidR="00117AD1" w:rsidRPr="00B876DF">
        <w:t>.</w:t>
      </w:r>
      <w:bookmarkEnd w:id="53"/>
    </w:p>
    <w:p w14:paraId="2EE837F0" w14:textId="48A244DF" w:rsidR="003E2534" w:rsidRPr="00B876DF" w:rsidRDefault="00451355" w:rsidP="00F942DA">
      <w:pPr>
        <w:spacing w:before="120"/>
        <w:jc w:val="both"/>
      </w:pPr>
      <w:r w:rsidRPr="00B876DF">
        <w:t>1.</w:t>
      </w:r>
      <w:r w:rsidR="00E949EE" w:rsidRPr="00B876DF">
        <w:softHyphen/>
      </w:r>
      <w:r w:rsidR="00E949EE" w:rsidRPr="00B876DF">
        <w:softHyphen/>
        <w:t xml:space="preserve">- </w:t>
      </w:r>
      <w:r w:rsidR="003E2534" w:rsidRPr="00B876DF">
        <w:t>Las licencias para la prestación de servicios de comunicación audiovisual mediante ondas her</w:t>
      </w:r>
      <w:r w:rsidR="00876447" w:rsidRPr="00B876DF">
        <w:t>tz</w:t>
      </w:r>
      <w:r w:rsidR="003E2534" w:rsidRPr="00B876DF">
        <w:t>ianas terrestres se otorgarán mediante concurso público, de conformidad con lo establecido en la normativa básica estatal, en el presente decreto y, supletoriamente, en la legislación de patrimonio de la Comunidad Autónoma de</w:t>
      </w:r>
      <w:r w:rsidR="00E94D4F" w:rsidRPr="00B876DF">
        <w:t xml:space="preserve"> Euskadi</w:t>
      </w:r>
      <w:r w:rsidR="003E2534" w:rsidRPr="00B876DF">
        <w:t>.</w:t>
      </w:r>
      <w:r w:rsidR="00E74B06" w:rsidRPr="00B876DF">
        <w:t xml:space="preserve"> Dicho concurso se regirá por los principios de publicidad, transparencia y competencia. </w:t>
      </w:r>
    </w:p>
    <w:p w14:paraId="0DC6AAA1" w14:textId="272FE39D" w:rsidR="005F4E5F" w:rsidRPr="00B876DF" w:rsidRDefault="005F4E5F" w:rsidP="005F4E5F">
      <w:pPr>
        <w:jc w:val="both"/>
      </w:pPr>
      <w:r w:rsidRPr="00B876DF">
        <w:t>2.– El concurso se convocará para el otorgamiento de las licencias correspondientes a las frecuencias o múltiples digitales de la misma naturaleza e idéntico ámbito que se encuentren disponibles en el marco de la planificación de espectro radioeléctrico realizada por la Administración del Estado</w:t>
      </w:r>
      <w:r w:rsidR="007916C7" w:rsidRPr="00B876DF">
        <w:t xml:space="preserve"> para la Comunidad Autónoma de Euskadi</w:t>
      </w:r>
      <w:r w:rsidRPr="00B876DF">
        <w:t>, en tanto no hayan sido afectad</w:t>
      </w:r>
      <w:r w:rsidR="001A1E62" w:rsidRPr="00B876DF">
        <w:t>a</w:t>
      </w:r>
      <w:r w:rsidRPr="00B876DF">
        <w:t xml:space="preserve">s al servicio público de difusión de radio o televisión. </w:t>
      </w:r>
    </w:p>
    <w:p w14:paraId="179063B4" w14:textId="23B9E7A3" w:rsidR="005F4E5F" w:rsidRPr="00B876DF" w:rsidRDefault="005F4E5F" w:rsidP="003E2534">
      <w:pPr>
        <w:jc w:val="both"/>
      </w:pPr>
      <w:r w:rsidRPr="00B876DF">
        <w:t>3</w:t>
      </w:r>
      <w:r w:rsidR="00CD003E" w:rsidRPr="00B876DF">
        <w:t>.–</w:t>
      </w:r>
      <w:r w:rsidR="00660FC8" w:rsidRPr="00B876DF">
        <w:t xml:space="preserve"> Transcurridos seis meses desde que se haya planificado una reserva de dominio público radioeléctrico sin que la </w:t>
      </w:r>
      <w:r w:rsidR="00253E2C" w:rsidRPr="00B876DF">
        <w:t xml:space="preserve">persona titular del departamento competente en </w:t>
      </w:r>
      <w:r w:rsidR="007345FC" w:rsidRPr="00B876DF">
        <w:t xml:space="preserve">materia de </w:t>
      </w:r>
      <w:r w:rsidR="00253E2C" w:rsidRPr="00B876DF">
        <w:t xml:space="preserve">medios de comunicación social </w:t>
      </w:r>
      <w:r w:rsidR="00660FC8" w:rsidRPr="00B876DF">
        <w:t xml:space="preserve">haya solicitado su afectación al servicio público de comunicación audiovisual, o convocado el correspondiente concurso, cualquier persona interesada puede instar la convocatoria del concurso. </w:t>
      </w:r>
    </w:p>
    <w:p w14:paraId="1DB6C19D" w14:textId="1EEA2F5C" w:rsidR="003E2534" w:rsidRPr="00B876DF" w:rsidRDefault="003E2534" w:rsidP="00F942DA">
      <w:pPr>
        <w:pStyle w:val="Ttulo4"/>
        <w:spacing w:before="240"/>
      </w:pPr>
      <w:bookmarkStart w:id="54" w:name="_Toc222225215"/>
      <w:r w:rsidRPr="00B876DF">
        <w:t xml:space="preserve">Artículo </w:t>
      </w:r>
      <w:r w:rsidR="00FF06FC" w:rsidRPr="00B876DF">
        <w:t>3</w:t>
      </w:r>
      <w:r w:rsidR="008F506C" w:rsidRPr="00B876DF">
        <w:t>6</w:t>
      </w:r>
      <w:r w:rsidRPr="00B876DF">
        <w:t>.</w:t>
      </w:r>
      <w:r w:rsidR="00FF06FC" w:rsidRPr="00B876DF">
        <w:t xml:space="preserve">– </w:t>
      </w:r>
      <w:r w:rsidRPr="00B876DF">
        <w:t xml:space="preserve"> Bases d</w:t>
      </w:r>
      <w:r w:rsidR="00C0077C" w:rsidRPr="00B876DF">
        <w:t xml:space="preserve">e la convocatoria </w:t>
      </w:r>
      <w:r w:rsidRPr="00B876DF">
        <w:t>del concurso</w:t>
      </w:r>
      <w:r w:rsidR="00F06C47" w:rsidRPr="00B876DF">
        <w:t>.</w:t>
      </w:r>
      <w:bookmarkEnd w:id="54"/>
    </w:p>
    <w:p w14:paraId="072E6C32" w14:textId="10402F9F" w:rsidR="003E2534" w:rsidRPr="00B876DF" w:rsidRDefault="003E2534" w:rsidP="00F942DA">
      <w:pPr>
        <w:spacing w:before="120"/>
        <w:jc w:val="both"/>
      </w:pPr>
      <w:r w:rsidRPr="00B876DF">
        <w:t>1</w:t>
      </w:r>
      <w:r w:rsidR="002F6BB2" w:rsidRPr="00B876DF">
        <w:t xml:space="preserve">.– </w:t>
      </w:r>
      <w:r w:rsidRPr="00B876DF">
        <w:t>Corresponde al Consejo de Gobierno aprobar las bases de</w:t>
      </w:r>
      <w:r w:rsidR="00DF109E" w:rsidRPr="00B876DF">
        <w:t xml:space="preserve"> la convocatoria </w:t>
      </w:r>
      <w:r w:rsidRPr="00B876DF">
        <w:t xml:space="preserve">del concurso. </w:t>
      </w:r>
    </w:p>
    <w:p w14:paraId="1AF96A92" w14:textId="6EF5C6C6" w:rsidR="003E2534" w:rsidRPr="00B876DF" w:rsidRDefault="003E2534" w:rsidP="003E2534">
      <w:pPr>
        <w:jc w:val="both"/>
      </w:pPr>
      <w:r w:rsidRPr="00B876DF">
        <w:t>2.</w:t>
      </w:r>
      <w:r w:rsidR="002F6BB2" w:rsidRPr="00B876DF">
        <w:t xml:space="preserve">– </w:t>
      </w:r>
      <w:r w:rsidRPr="00B876DF">
        <w:t xml:space="preserve">Las bases </w:t>
      </w:r>
      <w:r w:rsidR="0054091B" w:rsidRPr="00B876DF">
        <w:t>de la convocatoria</w:t>
      </w:r>
      <w:r w:rsidRPr="00B876DF">
        <w:t xml:space="preserve"> habrán de contener, como mínimo, los siguientes elementos: </w:t>
      </w:r>
    </w:p>
    <w:p w14:paraId="6D7A238D" w14:textId="2374C23D" w:rsidR="003E2534" w:rsidRPr="00B876DF" w:rsidRDefault="003E2534" w:rsidP="00E4589E">
      <w:pPr>
        <w:spacing w:before="120" w:after="0"/>
        <w:ind w:left="708"/>
        <w:jc w:val="both"/>
      </w:pPr>
      <w:r w:rsidRPr="00B876DF">
        <w:t>a) Licencias que hayan de otorgarse, zona de servicio y características técnicas</w:t>
      </w:r>
      <w:r w:rsidR="0010262E" w:rsidRPr="00B876DF">
        <w:t>.</w:t>
      </w:r>
    </w:p>
    <w:p w14:paraId="01B2C120" w14:textId="001D37BA" w:rsidR="003E2534" w:rsidRPr="00B876DF" w:rsidRDefault="003E2534" w:rsidP="00E4589E">
      <w:pPr>
        <w:spacing w:before="120" w:after="0"/>
        <w:ind w:left="708"/>
        <w:jc w:val="both"/>
      </w:pPr>
      <w:r w:rsidRPr="00B876DF">
        <w:t>b)</w:t>
      </w:r>
      <w:r w:rsidR="00AF610B" w:rsidRPr="00B876DF">
        <w:t xml:space="preserve"> </w:t>
      </w:r>
      <w:r w:rsidRPr="00B876DF">
        <w:t>Condiciones de prestación del servicio, con indicación de las que tengan la consideración de esenciales</w:t>
      </w:r>
      <w:r w:rsidR="0010262E" w:rsidRPr="00B876DF">
        <w:t>.</w:t>
      </w:r>
    </w:p>
    <w:p w14:paraId="41A7A77D" w14:textId="6E806837" w:rsidR="003E2534" w:rsidRPr="00B876DF" w:rsidRDefault="003E2534" w:rsidP="00E4589E">
      <w:pPr>
        <w:spacing w:before="120" w:after="0"/>
        <w:ind w:left="708"/>
        <w:jc w:val="both"/>
      </w:pPr>
      <w:r w:rsidRPr="00B876DF">
        <w:t xml:space="preserve">c) En su caso, </w:t>
      </w:r>
      <w:r w:rsidR="00867269" w:rsidRPr="00B876DF">
        <w:t xml:space="preserve">el </w:t>
      </w:r>
      <w:r w:rsidRPr="00B876DF">
        <w:t>número de licencias reservadas para la emisión íntegra en euskera</w:t>
      </w:r>
      <w:r w:rsidR="0010262E" w:rsidRPr="00B876DF">
        <w:t>.</w:t>
      </w:r>
    </w:p>
    <w:p w14:paraId="57D14F76" w14:textId="151D5E02" w:rsidR="003E2534" w:rsidRPr="00B876DF" w:rsidRDefault="003E2534" w:rsidP="00E4589E">
      <w:pPr>
        <w:spacing w:before="120" w:after="0"/>
        <w:ind w:left="708"/>
        <w:jc w:val="both"/>
      </w:pPr>
      <w:r w:rsidRPr="00B876DF">
        <w:t>d) Documentación acreditativa de los requisitos y de la capacidad jurídica</w:t>
      </w:r>
      <w:r w:rsidR="0010262E" w:rsidRPr="00B876DF">
        <w:t>.</w:t>
      </w:r>
    </w:p>
    <w:p w14:paraId="7828D214" w14:textId="711D812E" w:rsidR="00A772C7" w:rsidRPr="00B876DF" w:rsidRDefault="003E2534" w:rsidP="00E4589E">
      <w:pPr>
        <w:spacing w:before="120" w:after="0"/>
        <w:ind w:left="708"/>
        <w:jc w:val="both"/>
      </w:pPr>
      <w:r w:rsidRPr="00B876DF">
        <w:t>e) Criterios de valoración</w:t>
      </w:r>
      <w:r w:rsidR="00CB4A78" w:rsidRPr="00B876DF">
        <w:t xml:space="preserve"> </w:t>
      </w:r>
      <w:r w:rsidRPr="00B876DF">
        <w:t>y su ponderación, así como los umbrales mínimos que, en su caso, se establezcan</w:t>
      </w:r>
      <w:r w:rsidR="0010262E" w:rsidRPr="00B876DF">
        <w:t>.</w:t>
      </w:r>
      <w:r w:rsidR="00A772C7" w:rsidRPr="00B876DF">
        <w:t xml:space="preserve"> </w:t>
      </w:r>
    </w:p>
    <w:p w14:paraId="6A97AF39" w14:textId="77777777" w:rsidR="003E2534" w:rsidRPr="00B876DF" w:rsidRDefault="003E2534" w:rsidP="00E4589E">
      <w:pPr>
        <w:spacing w:before="120" w:after="0"/>
        <w:ind w:left="708"/>
        <w:jc w:val="both"/>
      </w:pPr>
      <w:r w:rsidRPr="00B876DF">
        <w:t>f) Composición de la Mesa de Valoración.</w:t>
      </w:r>
    </w:p>
    <w:p w14:paraId="43D71D3A" w14:textId="16C496AE" w:rsidR="00101097" w:rsidRPr="00B876DF" w:rsidRDefault="003E2534" w:rsidP="00514BBC">
      <w:pPr>
        <w:spacing w:before="240"/>
        <w:jc w:val="both"/>
      </w:pPr>
      <w:r w:rsidRPr="00B876DF">
        <w:t>3.</w:t>
      </w:r>
      <w:r w:rsidR="00FA24F2" w:rsidRPr="00B876DF">
        <w:t>–</w:t>
      </w:r>
      <w:r w:rsidRPr="00B876DF">
        <w:t xml:space="preserve"> Las bases </w:t>
      </w:r>
      <w:r w:rsidR="0054091B" w:rsidRPr="00B876DF">
        <w:t>de la convocatoria</w:t>
      </w:r>
      <w:r w:rsidRPr="00B876DF">
        <w:t xml:space="preserve"> serán publicadas en el Boletín Oficial del País Vasco.</w:t>
      </w:r>
    </w:p>
    <w:p w14:paraId="6112791A" w14:textId="20745D73" w:rsidR="003E2534" w:rsidRPr="00B876DF" w:rsidRDefault="003E2534" w:rsidP="00F942DA">
      <w:pPr>
        <w:pStyle w:val="Ttulo4"/>
        <w:spacing w:before="240"/>
      </w:pPr>
      <w:bookmarkStart w:id="55" w:name="_Toc222225216"/>
      <w:r w:rsidRPr="00B876DF">
        <w:lastRenderedPageBreak/>
        <w:t xml:space="preserve">Artículo </w:t>
      </w:r>
      <w:r w:rsidR="00F31D4F" w:rsidRPr="00B876DF">
        <w:t>3</w:t>
      </w:r>
      <w:r w:rsidR="008F506C" w:rsidRPr="00B876DF">
        <w:t>7</w:t>
      </w:r>
      <w:r w:rsidRPr="00B876DF">
        <w:t>.</w:t>
      </w:r>
      <w:r w:rsidR="00FF06FC" w:rsidRPr="00B876DF">
        <w:t xml:space="preserve">– </w:t>
      </w:r>
      <w:r w:rsidRPr="00B876DF">
        <w:t xml:space="preserve"> Convocatoria</w:t>
      </w:r>
      <w:r w:rsidR="006F0A8D" w:rsidRPr="00B876DF">
        <w:t>.</w:t>
      </w:r>
      <w:bookmarkEnd w:id="55"/>
    </w:p>
    <w:p w14:paraId="1CBCC48C" w14:textId="7BE3CE46" w:rsidR="003E2534" w:rsidRPr="00B876DF" w:rsidRDefault="003E2534" w:rsidP="00F942DA">
      <w:pPr>
        <w:spacing w:before="120"/>
        <w:jc w:val="both"/>
      </w:pPr>
      <w:r w:rsidRPr="00B876DF">
        <w:t>1</w:t>
      </w:r>
      <w:r w:rsidR="00CD003E" w:rsidRPr="00B876DF">
        <w:t>.–</w:t>
      </w:r>
      <w:r w:rsidRPr="00B876DF">
        <w:t xml:space="preserve"> El concurso para el otorgamiento de las licencias se convocará</w:t>
      </w:r>
      <w:r w:rsidR="00BA45B6" w:rsidRPr="00B876DF">
        <w:t>,</w:t>
      </w:r>
      <w:r w:rsidRPr="00B876DF">
        <w:t xml:space="preserve"> en el plazo de </w:t>
      </w:r>
      <w:r w:rsidR="00941F09" w:rsidRPr="00B876DF">
        <w:t>30 días naturales</w:t>
      </w:r>
      <w:r w:rsidRPr="00B876DF">
        <w:t xml:space="preserve"> tras la aprobación de las bases, mediante orden de la persona titular del departamento competente en materia de </w:t>
      </w:r>
      <w:r w:rsidR="004C26F4" w:rsidRPr="00B876DF">
        <w:t>m</w:t>
      </w:r>
      <w:r w:rsidRPr="00B876DF">
        <w:t xml:space="preserve">edios de </w:t>
      </w:r>
      <w:r w:rsidR="004C26F4" w:rsidRPr="00B876DF">
        <w:t>c</w:t>
      </w:r>
      <w:r w:rsidRPr="00B876DF">
        <w:t xml:space="preserve">omunicación </w:t>
      </w:r>
      <w:r w:rsidR="004C26F4" w:rsidRPr="00B876DF">
        <w:t>s</w:t>
      </w:r>
      <w:r w:rsidRPr="00B876DF">
        <w:t xml:space="preserve">ocial. Dicha orden será publicada en el Boletín Oficial del País Vasco. </w:t>
      </w:r>
    </w:p>
    <w:p w14:paraId="203EC177" w14:textId="2FE34B5A" w:rsidR="003E2534" w:rsidRPr="00B876DF" w:rsidRDefault="003E2534" w:rsidP="00F942DA">
      <w:pPr>
        <w:pStyle w:val="Ttulo4"/>
        <w:spacing w:before="240"/>
      </w:pPr>
      <w:bookmarkStart w:id="56" w:name="_Toc222225217"/>
      <w:r w:rsidRPr="00B876DF">
        <w:t xml:space="preserve">Artículo </w:t>
      </w:r>
      <w:r w:rsidR="006F0A8D" w:rsidRPr="00B876DF">
        <w:t>3</w:t>
      </w:r>
      <w:r w:rsidR="008F506C" w:rsidRPr="00B876DF">
        <w:t>8</w:t>
      </w:r>
      <w:r w:rsidRPr="00B876DF">
        <w:t>.</w:t>
      </w:r>
      <w:r w:rsidR="00FF06FC" w:rsidRPr="00B876DF">
        <w:t xml:space="preserve">– </w:t>
      </w:r>
      <w:r w:rsidRPr="00B876DF">
        <w:t xml:space="preserve"> Reserva de emisiones en euskera</w:t>
      </w:r>
      <w:r w:rsidR="000F5835" w:rsidRPr="00B876DF">
        <w:t>.</w:t>
      </w:r>
      <w:bookmarkEnd w:id="56"/>
    </w:p>
    <w:p w14:paraId="2290C507" w14:textId="258CFA92" w:rsidR="003E2534" w:rsidRPr="00B876DF" w:rsidRDefault="003E2534" w:rsidP="00F942DA">
      <w:pPr>
        <w:spacing w:before="120"/>
        <w:jc w:val="both"/>
      </w:pPr>
      <w:r w:rsidRPr="00B876DF">
        <w:t>1.</w:t>
      </w:r>
      <w:r w:rsidR="00FA24F2" w:rsidRPr="00B876DF">
        <w:t>–</w:t>
      </w:r>
      <w:r w:rsidRPr="00B876DF">
        <w:t xml:space="preserve"> En los concursos para la adjudicación de licencias del servicio de comunicación televisiv</w:t>
      </w:r>
      <w:r w:rsidR="00DC1B85" w:rsidRPr="00B876DF">
        <w:t>o</w:t>
      </w:r>
      <w:r w:rsidRPr="00B876DF">
        <w:t xml:space="preserve"> se reservará, al menos, una licencia para la emisión íntegra en euskera en cada zona de servicio, siempre y cuando el número de licencias a adjudicar sea superior a tres. </w:t>
      </w:r>
    </w:p>
    <w:p w14:paraId="26E36C5F" w14:textId="1DCCA754" w:rsidR="003E2534" w:rsidRPr="00B876DF" w:rsidRDefault="003E2534" w:rsidP="003E2534">
      <w:pPr>
        <w:jc w:val="both"/>
      </w:pPr>
      <w:r w:rsidRPr="00B876DF">
        <w:t>2</w:t>
      </w:r>
      <w:r w:rsidR="00E4589E" w:rsidRPr="00B876DF">
        <w:t>.–</w:t>
      </w:r>
      <w:r w:rsidRPr="00B876DF">
        <w:t xml:space="preserve"> En los concursos para la adjudicación de licencias del servicio de comunicación radiofónica</w:t>
      </w:r>
      <w:r w:rsidR="002C197C" w:rsidRPr="00B876DF">
        <w:t xml:space="preserve">, </w:t>
      </w:r>
      <w:r w:rsidR="00267410" w:rsidRPr="00B876DF">
        <w:t xml:space="preserve">siempre y cuando el número de licencias a adjudicar sea superior a dos, </w:t>
      </w:r>
      <w:r w:rsidRPr="00B876DF">
        <w:t>se reservará para la emisión íntegra en euskera</w:t>
      </w:r>
      <w:r w:rsidR="002C197C" w:rsidRPr="00B876DF">
        <w:t xml:space="preserve"> </w:t>
      </w:r>
      <w:r w:rsidRPr="00B876DF">
        <w:t>al menos</w:t>
      </w:r>
      <w:r w:rsidR="00D27002" w:rsidRPr="00B876DF">
        <w:t xml:space="preserve"> </w:t>
      </w:r>
      <w:r w:rsidRPr="00B876DF">
        <w:t>un tercio de las licencias cuando la población correspondiente a la zona de servicio sea superior a 100.000 habitante</w:t>
      </w:r>
      <w:r w:rsidR="00370092" w:rsidRPr="00B876DF">
        <w:t>s;</w:t>
      </w:r>
      <w:r w:rsidR="002C197C" w:rsidRPr="00B876DF">
        <w:t xml:space="preserve"> y cuando</w:t>
      </w:r>
      <w:r w:rsidR="000A5A9D" w:rsidRPr="00B876DF">
        <w:t xml:space="preserve"> sea inferior a 100.000 habitantes se reservará</w:t>
      </w:r>
      <w:r w:rsidR="00D27002" w:rsidRPr="00B876DF">
        <w:t xml:space="preserve"> </w:t>
      </w:r>
      <w:r w:rsidR="000A5A9D" w:rsidRPr="00B876DF">
        <w:t>al menos</w:t>
      </w:r>
      <w:r w:rsidR="00D27002" w:rsidRPr="00B876DF">
        <w:t xml:space="preserve"> </w:t>
      </w:r>
      <w:r w:rsidR="000A5A9D" w:rsidRPr="00B876DF">
        <w:t>una licencia</w:t>
      </w:r>
      <w:r w:rsidR="00267410" w:rsidRPr="00B876DF">
        <w:t>.</w:t>
      </w:r>
    </w:p>
    <w:p w14:paraId="773FD4E3" w14:textId="6FB0E8C7" w:rsidR="003E2534" w:rsidRPr="00B876DF" w:rsidRDefault="008B7BD2" w:rsidP="003E2534">
      <w:pPr>
        <w:jc w:val="both"/>
      </w:pPr>
      <w:r w:rsidRPr="00B876DF">
        <w:t>3</w:t>
      </w:r>
      <w:r w:rsidR="003E2534" w:rsidRPr="00B876DF">
        <w:t>.</w:t>
      </w:r>
      <w:r w:rsidR="00FA24F2" w:rsidRPr="00B876DF">
        <w:t>–</w:t>
      </w:r>
      <w:r w:rsidR="003E2534" w:rsidRPr="00B876DF">
        <w:t xml:space="preserve"> </w:t>
      </w:r>
      <w:r w:rsidR="00342990" w:rsidRPr="00B876DF">
        <w:t>Si al aplicar la fórmula prevista en el apartado anterior el número de licencias resultante es decimal, el número mínimo de licencias del servicio de comunicación radiofónica reservadas para la emisión íntegra en euskera se determinará redondeando al número entero más próximo</w:t>
      </w:r>
      <w:r w:rsidR="003E2534" w:rsidRPr="00B876DF">
        <w:t xml:space="preserve">. </w:t>
      </w:r>
    </w:p>
    <w:p w14:paraId="66D712DB" w14:textId="68736EDF" w:rsidR="003E2534" w:rsidRPr="00B876DF" w:rsidRDefault="008B7BD2" w:rsidP="003E2534">
      <w:pPr>
        <w:jc w:val="both"/>
      </w:pPr>
      <w:r w:rsidRPr="00B876DF">
        <w:t>4</w:t>
      </w:r>
      <w:r w:rsidR="00E4589E" w:rsidRPr="00B876DF">
        <w:t>.–</w:t>
      </w:r>
      <w:r w:rsidR="003E2534" w:rsidRPr="00B876DF">
        <w:t xml:space="preserve"> Las reservas mencionadas en los apartados anteriores no surtirán efecto cuando no se presente ninguna oferta que contemple la emisión íntegra en euskera. Tampoco surtirán efecto las reservas citadas cuando las ofertas que contemplen la emisión íntegra en euskera no satisfagan las necesidades del servicio, de acuerdo con los umbrales que se establezcan en las bases.</w:t>
      </w:r>
    </w:p>
    <w:p w14:paraId="63FB4847" w14:textId="3129B8F9" w:rsidR="003E2534" w:rsidRPr="00B876DF" w:rsidRDefault="003E2534" w:rsidP="00F942DA">
      <w:pPr>
        <w:pStyle w:val="Ttulo4"/>
        <w:spacing w:before="240"/>
      </w:pPr>
      <w:bookmarkStart w:id="57" w:name="_Toc222225218"/>
      <w:r w:rsidRPr="00B876DF">
        <w:t xml:space="preserve">Artículo </w:t>
      </w:r>
      <w:r w:rsidR="008F506C" w:rsidRPr="00B876DF">
        <w:t>39</w:t>
      </w:r>
      <w:r w:rsidRPr="00B876DF">
        <w:t>.</w:t>
      </w:r>
      <w:r w:rsidR="00FF06FC" w:rsidRPr="00B876DF">
        <w:t xml:space="preserve">– </w:t>
      </w:r>
      <w:r w:rsidRPr="00B876DF">
        <w:t xml:space="preserve"> Criterios de valoración</w:t>
      </w:r>
      <w:r w:rsidR="006F0A8D" w:rsidRPr="00B876DF">
        <w:t>.</w:t>
      </w:r>
      <w:bookmarkEnd w:id="57"/>
    </w:p>
    <w:p w14:paraId="3A10BB23" w14:textId="12CB629E" w:rsidR="003E2534" w:rsidRPr="00B876DF" w:rsidRDefault="003E2534" w:rsidP="00F942DA">
      <w:pPr>
        <w:spacing w:before="120"/>
        <w:jc w:val="both"/>
      </w:pPr>
      <w:r w:rsidRPr="00B876DF">
        <w:t>Para la adjudicación de las licencias se valorarán</w:t>
      </w:r>
      <w:r w:rsidR="001E310E" w:rsidRPr="00B876DF">
        <w:t xml:space="preserve">, al menos, </w:t>
      </w:r>
      <w:r w:rsidRPr="00B876DF">
        <w:t xml:space="preserve">los siguientes criterios, con la ponderación que se les atribuya en las bases del concurso: </w:t>
      </w:r>
    </w:p>
    <w:p w14:paraId="2EE80469" w14:textId="53BC3DCC" w:rsidR="003E2534" w:rsidRPr="00B876DF" w:rsidRDefault="007C393C" w:rsidP="007C393C">
      <w:pPr>
        <w:spacing w:before="120" w:after="0"/>
        <w:jc w:val="both"/>
      </w:pPr>
      <w:r w:rsidRPr="00B876DF">
        <w:t xml:space="preserve">1.– </w:t>
      </w:r>
      <w:r w:rsidR="003E2534" w:rsidRPr="00B876DF">
        <w:t>Propuesta de programación.</w:t>
      </w:r>
    </w:p>
    <w:p w14:paraId="19BBE1E9" w14:textId="58C53E16" w:rsidR="00F31D4F" w:rsidRPr="00B876DF" w:rsidRDefault="007C393C" w:rsidP="007C393C">
      <w:pPr>
        <w:spacing w:before="120" w:after="0"/>
        <w:jc w:val="both"/>
      </w:pPr>
      <w:r w:rsidRPr="00B876DF">
        <w:t xml:space="preserve">2.– </w:t>
      </w:r>
      <w:r w:rsidR="003E2534" w:rsidRPr="00B876DF">
        <w:t>Propuestas económicas y estructurales</w:t>
      </w:r>
      <w:r w:rsidR="00801C64" w:rsidRPr="00B876DF">
        <w:t xml:space="preserve">, incluyendo, en todo caso, la solvencia y </w:t>
      </w:r>
      <w:r w:rsidR="000C039C" w:rsidRPr="00B876DF">
        <w:t>los medios con los que cuente</w:t>
      </w:r>
      <w:r w:rsidR="00B75712" w:rsidRPr="00B876DF">
        <w:t>n</w:t>
      </w:r>
      <w:r w:rsidR="000C039C" w:rsidRPr="00B876DF">
        <w:t xml:space="preserve"> las </w:t>
      </w:r>
      <w:r w:rsidR="00952DC4" w:rsidRPr="00B876DF">
        <w:t>personas o entidades</w:t>
      </w:r>
      <w:r w:rsidR="000C039C" w:rsidRPr="00B876DF">
        <w:t xml:space="preserve"> </w:t>
      </w:r>
      <w:r w:rsidR="00B00AC0" w:rsidRPr="00B876DF">
        <w:t xml:space="preserve">solicitantes </w:t>
      </w:r>
      <w:r w:rsidR="000C039C" w:rsidRPr="00B876DF">
        <w:t>para la explotación de la licencia.</w:t>
      </w:r>
    </w:p>
    <w:p w14:paraId="48FAF1F5" w14:textId="5CC5198C" w:rsidR="003E2534" w:rsidRPr="00B876DF" w:rsidRDefault="007C393C" w:rsidP="007C393C">
      <w:pPr>
        <w:spacing w:before="120" w:after="0"/>
        <w:jc w:val="both"/>
      </w:pPr>
      <w:r w:rsidRPr="00B876DF">
        <w:t xml:space="preserve">3.– </w:t>
      </w:r>
      <w:r w:rsidR="003E2534" w:rsidRPr="00B876DF">
        <w:t>Propuesta tecnológica</w:t>
      </w:r>
      <w:r w:rsidR="00802EB4" w:rsidRPr="00B876DF">
        <w:t xml:space="preserve">, incluyendo, en todo caso, los medios técnicos con los que cuenten las </w:t>
      </w:r>
      <w:r w:rsidR="00952DC4" w:rsidRPr="00B876DF">
        <w:t>personas o entidades</w:t>
      </w:r>
      <w:r w:rsidR="00802EB4" w:rsidRPr="00B876DF">
        <w:t xml:space="preserve"> </w:t>
      </w:r>
      <w:r w:rsidR="00B00AC0" w:rsidRPr="00B876DF">
        <w:t>solicitantes</w:t>
      </w:r>
      <w:r w:rsidR="00B75712" w:rsidRPr="00B876DF">
        <w:t xml:space="preserve"> para la explotación de la licencia.</w:t>
      </w:r>
    </w:p>
    <w:p w14:paraId="347684EF" w14:textId="2EF2F23C" w:rsidR="007C393C" w:rsidRPr="00B876DF" w:rsidRDefault="007C393C" w:rsidP="007C393C">
      <w:pPr>
        <w:spacing w:before="120" w:after="0"/>
        <w:jc w:val="both"/>
      </w:pPr>
      <w:r w:rsidRPr="00B876DF">
        <w:t xml:space="preserve">4.– </w:t>
      </w:r>
      <w:r w:rsidR="00121D35" w:rsidRPr="00B876DF">
        <w:t>Fome</w:t>
      </w:r>
      <w:r w:rsidR="005A5D05" w:rsidRPr="00B876DF">
        <w:t>nto del</w:t>
      </w:r>
      <w:r w:rsidR="003E2534" w:rsidRPr="00B876DF">
        <w:t xml:space="preserve"> plura</w:t>
      </w:r>
      <w:r w:rsidR="00A5284C" w:rsidRPr="00B876DF">
        <w:t>lismo</w:t>
      </w:r>
      <w:r w:rsidR="003E2534" w:rsidRPr="00B876DF">
        <w:t xml:space="preserve">. </w:t>
      </w:r>
    </w:p>
    <w:p w14:paraId="2391C1BC" w14:textId="768825F9" w:rsidR="00D126C8" w:rsidRPr="00B876DF" w:rsidRDefault="007C393C" w:rsidP="007C393C">
      <w:pPr>
        <w:spacing w:before="120" w:after="0"/>
        <w:jc w:val="both"/>
      </w:pPr>
      <w:r w:rsidRPr="00B876DF">
        <w:t xml:space="preserve">5.– </w:t>
      </w:r>
      <w:r w:rsidR="4F8A791F" w:rsidRPr="00B876DF">
        <w:t>M</w:t>
      </w:r>
      <w:r w:rsidR="527B3C67" w:rsidRPr="00B876DF">
        <w:t xml:space="preserve">edidas para garantizar la accesibilidad </w:t>
      </w:r>
      <w:r w:rsidR="103DF299" w:rsidRPr="00B876DF">
        <w:t xml:space="preserve">a los contenidos audiovisuales </w:t>
      </w:r>
      <w:r w:rsidR="527B3C67" w:rsidRPr="00B876DF">
        <w:t xml:space="preserve">de las personas con </w:t>
      </w:r>
      <w:r w:rsidR="103DF299" w:rsidRPr="00B876DF">
        <w:t>discapacidad</w:t>
      </w:r>
      <w:r w:rsidR="527B3C67" w:rsidRPr="00B876DF">
        <w:t>.</w:t>
      </w:r>
    </w:p>
    <w:p w14:paraId="39294621" w14:textId="1FDFEC0C" w:rsidR="003E2534" w:rsidRPr="00B876DF" w:rsidRDefault="007C393C" w:rsidP="007C393C">
      <w:pPr>
        <w:spacing w:before="120" w:after="0"/>
        <w:jc w:val="both"/>
      </w:pPr>
      <w:r w:rsidRPr="00B876DF">
        <w:t xml:space="preserve">6.– </w:t>
      </w:r>
      <w:r w:rsidR="003E2534" w:rsidRPr="00B876DF">
        <w:t xml:space="preserve">Fomento del empleo. </w:t>
      </w:r>
    </w:p>
    <w:p w14:paraId="4344EE81" w14:textId="0231F419" w:rsidR="57F8B93D" w:rsidRPr="00B876DF" w:rsidRDefault="007C393C" w:rsidP="007C393C">
      <w:pPr>
        <w:spacing w:before="120" w:after="0"/>
        <w:jc w:val="both"/>
      </w:pPr>
      <w:r w:rsidRPr="00B876DF">
        <w:t xml:space="preserve">7.– </w:t>
      </w:r>
      <w:r w:rsidR="2363ADA3" w:rsidRPr="00B876DF">
        <w:t xml:space="preserve">Compromiso de emisión de programación en euskera. </w:t>
      </w:r>
    </w:p>
    <w:p w14:paraId="6981D85A" w14:textId="099D6405" w:rsidR="00F97CA7" w:rsidRPr="00B876DF" w:rsidRDefault="007C393C" w:rsidP="007C393C">
      <w:pPr>
        <w:spacing w:before="120" w:after="0"/>
        <w:jc w:val="both"/>
      </w:pPr>
      <w:r w:rsidRPr="00B876DF">
        <w:t xml:space="preserve">8.– </w:t>
      </w:r>
      <w:r w:rsidR="00932585" w:rsidRPr="00B876DF">
        <w:t>Perspectiva de género.</w:t>
      </w:r>
    </w:p>
    <w:p w14:paraId="01BB3F5D" w14:textId="1B9A4121" w:rsidR="003E2534" w:rsidRPr="00B876DF" w:rsidRDefault="003E2534" w:rsidP="00F942DA">
      <w:pPr>
        <w:pStyle w:val="Ttulo4"/>
        <w:spacing w:before="240"/>
      </w:pPr>
      <w:bookmarkStart w:id="58" w:name="_Toc222225219"/>
      <w:r w:rsidRPr="00B876DF">
        <w:lastRenderedPageBreak/>
        <w:t xml:space="preserve">Artículo </w:t>
      </w:r>
      <w:r w:rsidR="0065584A" w:rsidRPr="00B876DF">
        <w:t>4</w:t>
      </w:r>
      <w:r w:rsidR="008F506C" w:rsidRPr="00B876DF">
        <w:t>0</w:t>
      </w:r>
      <w:r w:rsidRPr="00B876DF">
        <w:t>.</w:t>
      </w:r>
      <w:r w:rsidR="00FF06FC" w:rsidRPr="00B876DF">
        <w:t xml:space="preserve">– </w:t>
      </w:r>
      <w:r w:rsidRPr="00B876DF">
        <w:t xml:space="preserve"> Presentación de solicitudes</w:t>
      </w:r>
      <w:r w:rsidR="00FB275B" w:rsidRPr="00B876DF">
        <w:t>.</w:t>
      </w:r>
      <w:bookmarkEnd w:id="58"/>
    </w:p>
    <w:p w14:paraId="077A8118" w14:textId="3147DAD9" w:rsidR="003E2534" w:rsidRPr="00B876DF" w:rsidRDefault="003E2534" w:rsidP="00F942DA">
      <w:pPr>
        <w:spacing w:before="120"/>
        <w:jc w:val="both"/>
      </w:pPr>
      <w:r w:rsidRPr="00B876DF">
        <w:t>1.</w:t>
      </w:r>
      <w:r w:rsidR="00FB275B" w:rsidRPr="00B876DF">
        <w:t>–</w:t>
      </w:r>
      <w:r w:rsidRPr="00B876DF">
        <w:t xml:space="preserve"> Las personas interesadas formularán su </w:t>
      </w:r>
      <w:r w:rsidR="002032B4" w:rsidRPr="00B876DF">
        <w:t>solicitud</w:t>
      </w:r>
      <w:r w:rsidR="00B57C63" w:rsidRPr="00B876DF">
        <w:t xml:space="preserve"> </w:t>
      </w:r>
      <w:r w:rsidR="007A7D90" w:rsidRPr="00B876DF">
        <w:t>por medios electrónicos</w:t>
      </w:r>
      <w:r w:rsidRPr="00B876DF">
        <w:t xml:space="preserve"> dentro del plazo fijado en las bases del concurso, que no será inferior a 30 días naturales </w:t>
      </w:r>
      <w:r w:rsidR="0031791B" w:rsidRPr="00B876DF">
        <w:t xml:space="preserve">a contar </w:t>
      </w:r>
      <w:r w:rsidRPr="00B876DF">
        <w:t>desde</w:t>
      </w:r>
      <w:r w:rsidR="009806DA" w:rsidRPr="00B876DF">
        <w:t xml:space="preserve"> el día siguiente</w:t>
      </w:r>
      <w:r w:rsidR="00A55E2A" w:rsidRPr="00B876DF">
        <w:t xml:space="preserve"> al de</w:t>
      </w:r>
      <w:r w:rsidRPr="00B876DF">
        <w:t xml:space="preserve"> la publicación de la convocatoria. </w:t>
      </w:r>
    </w:p>
    <w:p w14:paraId="01B732F1" w14:textId="784544C1" w:rsidR="003E2534" w:rsidRPr="00B876DF" w:rsidRDefault="003E2534" w:rsidP="003E2534">
      <w:pPr>
        <w:jc w:val="both"/>
      </w:pPr>
      <w:r w:rsidRPr="00B876DF">
        <w:t>2.</w:t>
      </w:r>
      <w:r w:rsidR="00FB275B" w:rsidRPr="00B876DF">
        <w:t>–</w:t>
      </w:r>
      <w:r w:rsidRPr="00B876DF">
        <w:t xml:space="preserve"> En los concursos en los que </w:t>
      </w:r>
      <w:r w:rsidR="00D023F2" w:rsidRPr="00B876DF">
        <w:t>esté previsto otorgar</w:t>
      </w:r>
      <w:r w:rsidRPr="00B876DF">
        <w:t xml:space="preserve"> más de una licencia, las personas interesadas deberán presentar una única solicitud, identificando en la misma las licencias a las que optan. Cuando se opte a más de una licencia, se presentar</w:t>
      </w:r>
      <w:r w:rsidR="00D666BC" w:rsidRPr="00B876DF">
        <w:t>á</w:t>
      </w:r>
      <w:r w:rsidRPr="00B876DF">
        <w:t xml:space="preserve"> una sola vez la documentación acreditativa de los requisitos y de la capacidad jurídica para tomar parte en el concurso. </w:t>
      </w:r>
    </w:p>
    <w:p w14:paraId="097F2F80" w14:textId="2D9CD4D5" w:rsidR="0079269A" w:rsidRPr="00B876DF" w:rsidRDefault="003E2534" w:rsidP="003E2534">
      <w:pPr>
        <w:jc w:val="both"/>
      </w:pPr>
      <w:r w:rsidRPr="00B876DF">
        <w:t>3.</w:t>
      </w:r>
      <w:r w:rsidR="0079269A" w:rsidRPr="00B876DF">
        <w:t>–</w:t>
      </w:r>
      <w:r w:rsidRPr="00B876DF">
        <w:t xml:space="preserve"> En los términos que establezcan las bases del concurso, las personas interesadas podrán sustituir por una declaración responsable la aportación de la documentación acreditativa de no estar incursas en las limitaciones que, por razones de orden público y de mantenimiento del pluralismo en el mercado audiovisual, dispone la normativa básica.</w:t>
      </w:r>
    </w:p>
    <w:p w14:paraId="218FB13C" w14:textId="20CB6B1B" w:rsidR="003E2534" w:rsidRPr="00B876DF" w:rsidRDefault="003E2534" w:rsidP="00F942DA">
      <w:pPr>
        <w:pStyle w:val="Ttulo4"/>
        <w:spacing w:before="240"/>
      </w:pPr>
      <w:bookmarkStart w:id="59" w:name="_Toc222225220"/>
      <w:r w:rsidRPr="00B876DF">
        <w:t xml:space="preserve">Artículo </w:t>
      </w:r>
      <w:r w:rsidR="000F34B0" w:rsidRPr="00B876DF">
        <w:t>4</w:t>
      </w:r>
      <w:r w:rsidR="008F506C" w:rsidRPr="00B876DF">
        <w:t>1</w:t>
      </w:r>
      <w:r w:rsidRPr="00B876DF">
        <w:t>.</w:t>
      </w:r>
      <w:r w:rsidR="00FF06FC" w:rsidRPr="00B876DF">
        <w:t xml:space="preserve">– </w:t>
      </w:r>
      <w:r w:rsidRPr="00B876DF">
        <w:t xml:space="preserve"> Mesa de Valoración</w:t>
      </w:r>
      <w:r w:rsidR="008E1301" w:rsidRPr="00B876DF">
        <w:t>.</w:t>
      </w:r>
      <w:bookmarkEnd w:id="59"/>
    </w:p>
    <w:p w14:paraId="729FA0C2" w14:textId="481BB0FB" w:rsidR="001023BC" w:rsidRPr="00B876DF" w:rsidRDefault="003E2534" w:rsidP="00F942DA">
      <w:pPr>
        <w:spacing w:before="120"/>
        <w:jc w:val="both"/>
      </w:pPr>
      <w:r w:rsidRPr="00B876DF">
        <w:t>1.</w:t>
      </w:r>
      <w:r w:rsidR="008E1301" w:rsidRPr="00B876DF">
        <w:t>–</w:t>
      </w:r>
      <w:r w:rsidRPr="00B876DF">
        <w:t xml:space="preserve"> La Mesa de Valoración estará integrada por cinco personas nombradas por el Consejo de Gobierno. Formarán parte de la Mesa de Valoración una persona economista de la Oficina de Control Económico y una persona técnica de telecomunicaciones del departamento competente en materia de </w:t>
      </w:r>
      <w:r w:rsidR="005F0BA3" w:rsidRPr="00B876DF">
        <w:t>m</w:t>
      </w:r>
      <w:r w:rsidRPr="00B876DF">
        <w:t xml:space="preserve">edios de </w:t>
      </w:r>
      <w:r w:rsidR="005F0BA3" w:rsidRPr="00B876DF">
        <w:t>c</w:t>
      </w:r>
      <w:r w:rsidRPr="00B876DF">
        <w:t xml:space="preserve">omunicación </w:t>
      </w:r>
      <w:r w:rsidR="005F0BA3" w:rsidRPr="00B876DF">
        <w:t>s</w:t>
      </w:r>
      <w:r w:rsidRPr="00B876DF">
        <w:t xml:space="preserve">ocial, cuyo nombramiento se efectuará a propuesta de los departamentos correspondientes. Las personas restantes serán nombradas a propuesta </w:t>
      </w:r>
      <w:r w:rsidR="00F526CC" w:rsidRPr="00B876DF">
        <w:t>de la persona titular del</w:t>
      </w:r>
      <w:r w:rsidRPr="00B876DF">
        <w:t xml:space="preserve"> departamento competente en materia de </w:t>
      </w:r>
      <w:r w:rsidR="003D7F50" w:rsidRPr="00B876DF">
        <w:t>m</w:t>
      </w:r>
      <w:r w:rsidRPr="00B876DF">
        <w:t xml:space="preserve">edios de </w:t>
      </w:r>
      <w:r w:rsidR="003D7F50" w:rsidRPr="00B876DF">
        <w:t>c</w:t>
      </w:r>
      <w:r w:rsidRPr="00B876DF">
        <w:t xml:space="preserve">omunicación </w:t>
      </w:r>
      <w:r w:rsidR="003D7F50" w:rsidRPr="00B876DF">
        <w:t>s</w:t>
      </w:r>
      <w:r w:rsidRPr="00B876DF">
        <w:t xml:space="preserve">ocial. </w:t>
      </w:r>
    </w:p>
    <w:p w14:paraId="208F1A26" w14:textId="0E7E1FD7" w:rsidR="003E2534" w:rsidRPr="00B876DF" w:rsidRDefault="00110BB5" w:rsidP="00F942DA">
      <w:pPr>
        <w:spacing w:before="120"/>
        <w:jc w:val="both"/>
      </w:pPr>
      <w:r w:rsidRPr="00B876DF">
        <w:t xml:space="preserve">2.– </w:t>
      </w:r>
      <w:r w:rsidR="008376ED" w:rsidRPr="00B876DF">
        <w:t xml:space="preserve">La composición de la </w:t>
      </w:r>
      <w:r w:rsidR="00567CAB" w:rsidRPr="00B876DF">
        <w:t>M</w:t>
      </w:r>
      <w:r w:rsidR="008376ED" w:rsidRPr="00B876DF">
        <w:t xml:space="preserve">esa de </w:t>
      </w:r>
      <w:r w:rsidR="00567CAB" w:rsidRPr="00B876DF">
        <w:t>V</w:t>
      </w:r>
      <w:r w:rsidR="008376ED" w:rsidRPr="00B876DF">
        <w:t xml:space="preserve">aloración deberá </w:t>
      </w:r>
      <w:r w:rsidR="00AC5A9F" w:rsidRPr="00B876DF">
        <w:t>contar con una representación equilibrada</w:t>
      </w:r>
      <w:r w:rsidR="00951414" w:rsidRPr="00B876DF">
        <w:t xml:space="preserve"> de mujeres y hombres</w:t>
      </w:r>
      <w:r w:rsidR="00AC5A9F" w:rsidRPr="00B876DF">
        <w:t xml:space="preserve">, </w:t>
      </w:r>
      <w:proofErr w:type="gramStart"/>
      <w:r w:rsidR="00AC5A9F" w:rsidRPr="00B876DF">
        <w:t>de acuerdo a</w:t>
      </w:r>
      <w:proofErr w:type="gramEnd"/>
      <w:r w:rsidR="00AC5A9F" w:rsidRPr="00B876DF">
        <w:t xml:space="preserve"> lo dispuesto en el artículo 3.10 del Decreto Legislativo 1/2023, de 16 de marzo</w:t>
      </w:r>
      <w:r w:rsidR="001023BC" w:rsidRPr="00B876DF">
        <w:t xml:space="preserve">, por el que se aprueba el texto refundido de la Ley para la Igualdad de Mujeres y Hombres y Vidas Libres de Violencia Machista contra las Mujeres. </w:t>
      </w:r>
    </w:p>
    <w:p w14:paraId="0429A41B" w14:textId="6E204B18" w:rsidR="00C60F20" w:rsidRPr="00B876DF" w:rsidRDefault="001023BC" w:rsidP="003E2534">
      <w:pPr>
        <w:jc w:val="both"/>
      </w:pPr>
      <w:r w:rsidRPr="00B876DF">
        <w:t>3</w:t>
      </w:r>
      <w:r w:rsidR="00FA79F1" w:rsidRPr="00B876DF">
        <w:t xml:space="preserve">.– </w:t>
      </w:r>
      <w:r w:rsidR="004E6C91" w:rsidRPr="00B876DF">
        <w:t>L</w:t>
      </w:r>
      <w:r w:rsidR="00AA74F7" w:rsidRPr="00B876DF">
        <w:t xml:space="preserve">as personas que ejerzan la </w:t>
      </w:r>
      <w:r w:rsidR="002055D5" w:rsidRPr="00B876DF">
        <w:t xml:space="preserve">Presidencia y </w:t>
      </w:r>
      <w:r w:rsidR="00AA74F7" w:rsidRPr="00B876DF">
        <w:t xml:space="preserve">la </w:t>
      </w:r>
      <w:r w:rsidR="002055D5" w:rsidRPr="00B876DF">
        <w:t>Secretaría serán designad</w:t>
      </w:r>
      <w:r w:rsidR="00AA74F7" w:rsidRPr="00B876DF">
        <w:t>a</w:t>
      </w:r>
      <w:r w:rsidR="002055D5" w:rsidRPr="00B876DF">
        <w:t>s</w:t>
      </w:r>
      <w:r w:rsidR="0077768E" w:rsidRPr="00B876DF">
        <w:t xml:space="preserve"> de</w:t>
      </w:r>
      <w:r w:rsidR="002055D5" w:rsidRPr="00B876DF">
        <w:t xml:space="preserve"> entre </w:t>
      </w:r>
      <w:r w:rsidR="00067723" w:rsidRPr="00B876DF">
        <w:t>las</w:t>
      </w:r>
      <w:r w:rsidR="002055D5" w:rsidRPr="00B876DF">
        <w:t xml:space="preserve"> cinco </w:t>
      </w:r>
      <w:r w:rsidR="00067723" w:rsidRPr="00B876DF">
        <w:t>personas de la Mesa de Valoración.</w:t>
      </w:r>
    </w:p>
    <w:p w14:paraId="2CEAE4FE" w14:textId="2892E0BA" w:rsidR="003E2534" w:rsidRPr="00B876DF" w:rsidRDefault="001023BC" w:rsidP="003E2534">
      <w:pPr>
        <w:jc w:val="both"/>
      </w:pPr>
      <w:r w:rsidRPr="00B876DF">
        <w:t>4</w:t>
      </w:r>
      <w:r w:rsidR="003E2534" w:rsidRPr="00B876DF">
        <w:t>.</w:t>
      </w:r>
      <w:r w:rsidR="008E1301" w:rsidRPr="00B876DF">
        <w:t>–</w:t>
      </w:r>
      <w:r w:rsidR="003E2534" w:rsidRPr="00B876DF">
        <w:t xml:space="preserve"> La Mesa de Valoración podrá requerir en cualquier momento del proceso la asistencia de personal asesor externo, que podrá asistir con </w:t>
      </w:r>
      <w:proofErr w:type="gramStart"/>
      <w:r w:rsidR="003E2534" w:rsidRPr="00B876DF">
        <w:t>voz</w:t>
      </w:r>
      <w:proofErr w:type="gramEnd"/>
      <w:r w:rsidR="003E2534" w:rsidRPr="00B876DF">
        <w:t xml:space="preserve"> pero sin voto a las reuniones.</w:t>
      </w:r>
    </w:p>
    <w:p w14:paraId="3B7A44D1" w14:textId="05784B3A" w:rsidR="00FD5823" w:rsidRPr="00B876DF" w:rsidRDefault="001023BC" w:rsidP="003E2534">
      <w:pPr>
        <w:jc w:val="both"/>
      </w:pPr>
      <w:r w:rsidRPr="00B876DF">
        <w:t>5</w:t>
      </w:r>
      <w:r w:rsidR="00FD5823" w:rsidRPr="00B876DF">
        <w:t xml:space="preserve">.– </w:t>
      </w:r>
      <w:r w:rsidR="00AC5A3C" w:rsidRPr="00B876DF">
        <w:t>Para la válida constitución de la Mesa de Valoración, a efectos de la celebración de sesiones, deliberaciones y</w:t>
      </w:r>
      <w:r w:rsidR="00475808" w:rsidRPr="00B876DF">
        <w:t xml:space="preserve"> toma de acuerdos, se requerirá la asistencia, presencial o </w:t>
      </w:r>
      <w:r w:rsidR="00525E0F" w:rsidRPr="00B876DF">
        <w:t>telemática</w:t>
      </w:r>
      <w:r w:rsidR="00475808" w:rsidRPr="00B876DF">
        <w:t>, de la</w:t>
      </w:r>
      <w:r w:rsidR="00AA74F7" w:rsidRPr="00B876DF">
        <w:t>s</w:t>
      </w:r>
      <w:r w:rsidR="00475808" w:rsidRPr="00B876DF">
        <w:t xml:space="preserve"> person</w:t>
      </w:r>
      <w:r w:rsidR="00AA74F7" w:rsidRPr="00B876DF">
        <w:t>as</w:t>
      </w:r>
      <w:r w:rsidR="00475808" w:rsidRPr="00B876DF">
        <w:t xml:space="preserve"> que ostente</w:t>
      </w:r>
      <w:r w:rsidR="00824EDB" w:rsidRPr="00B876DF">
        <w:t>n</w:t>
      </w:r>
      <w:r w:rsidR="00475808" w:rsidRPr="00B876DF">
        <w:t xml:space="preserve"> la Pr</w:t>
      </w:r>
      <w:r w:rsidR="00AA74F7" w:rsidRPr="00B876DF">
        <w:t xml:space="preserve">esidencia y la Secretaría </w:t>
      </w:r>
      <w:r w:rsidR="00403E77" w:rsidRPr="00B876DF">
        <w:t>o en su caso</w:t>
      </w:r>
      <w:r w:rsidR="00DB17E3" w:rsidRPr="00B876DF">
        <w:t>,</w:t>
      </w:r>
      <w:r w:rsidR="00403E77" w:rsidRPr="00B876DF">
        <w:t xml:space="preserve"> de quienes les suplan y </w:t>
      </w:r>
      <w:r w:rsidR="00111B4E" w:rsidRPr="00B876DF">
        <w:t>de</w:t>
      </w:r>
      <w:r w:rsidR="00654EAD" w:rsidRPr="00B876DF">
        <w:t>,</w:t>
      </w:r>
      <w:r w:rsidR="00111B4E" w:rsidRPr="00B876DF">
        <w:t xml:space="preserve"> </w:t>
      </w:r>
      <w:r w:rsidR="005920BC" w:rsidRPr="00B876DF">
        <w:t>al menos</w:t>
      </w:r>
      <w:r w:rsidR="00654EAD" w:rsidRPr="00B876DF">
        <w:t>,</w:t>
      </w:r>
      <w:r w:rsidR="005920BC" w:rsidRPr="00B876DF">
        <w:t xml:space="preserve"> otr</w:t>
      </w:r>
      <w:r w:rsidR="00654EAD" w:rsidRPr="00B876DF">
        <w:t>a</w:t>
      </w:r>
      <w:r w:rsidR="005920BC" w:rsidRPr="00B876DF">
        <w:t xml:space="preserve"> </w:t>
      </w:r>
      <w:r w:rsidR="00026397" w:rsidRPr="00B876DF">
        <w:t>persona integrante</w:t>
      </w:r>
      <w:r w:rsidR="005920BC" w:rsidRPr="00B876DF">
        <w:t xml:space="preserve"> de la Mesa</w:t>
      </w:r>
      <w:r w:rsidR="00403E77" w:rsidRPr="00B876DF">
        <w:t>.</w:t>
      </w:r>
    </w:p>
    <w:p w14:paraId="1F569A8A" w14:textId="7CD29519" w:rsidR="00052372" w:rsidRPr="00B876DF" w:rsidRDefault="00110BB5" w:rsidP="003E2534">
      <w:pPr>
        <w:jc w:val="both"/>
      </w:pPr>
      <w:r w:rsidRPr="00B876DF">
        <w:t>6</w:t>
      </w:r>
      <w:r w:rsidR="00052372" w:rsidRPr="00B876DF">
        <w:t xml:space="preserve">.– Los acuerdos se adoptarán por mayoría simple de votos. Los empates se dirimirán con una nueva votación en la que </w:t>
      </w:r>
      <w:r w:rsidR="00F30084" w:rsidRPr="00B876DF">
        <w:t>la Presidencia</w:t>
      </w:r>
      <w:r w:rsidR="00052372" w:rsidRPr="00B876DF">
        <w:t xml:space="preserve"> tendrá voto de calidad si se repitiese el empate.</w:t>
      </w:r>
    </w:p>
    <w:p w14:paraId="7F58BF9E" w14:textId="12325302" w:rsidR="00EF240D" w:rsidRPr="00B876DF" w:rsidRDefault="00110BB5" w:rsidP="003E2534">
      <w:pPr>
        <w:jc w:val="both"/>
      </w:pPr>
      <w:r w:rsidRPr="00B876DF">
        <w:t>7</w:t>
      </w:r>
      <w:r w:rsidR="003E2534" w:rsidRPr="00B876DF">
        <w:t>.</w:t>
      </w:r>
      <w:r w:rsidR="008E1301" w:rsidRPr="00B876DF">
        <w:t>–</w:t>
      </w:r>
      <w:r w:rsidR="003E2534" w:rsidRPr="00B876DF">
        <w:t xml:space="preserve"> La Mesa de Valoración podrá recabar los informes técnicos que considere convenientes.</w:t>
      </w:r>
    </w:p>
    <w:p w14:paraId="56356E65" w14:textId="30F7D447" w:rsidR="003E2534" w:rsidRPr="00B876DF" w:rsidRDefault="003E2534" w:rsidP="00F942DA">
      <w:pPr>
        <w:pStyle w:val="Ttulo4"/>
        <w:spacing w:before="240"/>
      </w:pPr>
      <w:bookmarkStart w:id="60" w:name="_Toc222225221"/>
      <w:r w:rsidRPr="00B876DF">
        <w:t xml:space="preserve">Artículo </w:t>
      </w:r>
      <w:r w:rsidR="00275FD2" w:rsidRPr="00B876DF">
        <w:t>4</w:t>
      </w:r>
      <w:r w:rsidR="008F506C" w:rsidRPr="00B876DF">
        <w:t>2</w:t>
      </w:r>
      <w:r w:rsidRPr="00B876DF">
        <w:t>.</w:t>
      </w:r>
      <w:r w:rsidR="00FF06FC" w:rsidRPr="00B876DF">
        <w:t xml:space="preserve">– </w:t>
      </w:r>
      <w:r w:rsidRPr="00B876DF">
        <w:t xml:space="preserve"> Valoración de las solicitudes y de la documentación administrativa</w:t>
      </w:r>
      <w:r w:rsidR="008E1301" w:rsidRPr="00B876DF">
        <w:t>.</w:t>
      </w:r>
      <w:bookmarkEnd w:id="60"/>
    </w:p>
    <w:p w14:paraId="5AD9051D" w14:textId="41FBA39C" w:rsidR="003E2534" w:rsidRPr="00B876DF" w:rsidRDefault="003E2534" w:rsidP="00F942DA">
      <w:pPr>
        <w:spacing w:before="120"/>
        <w:jc w:val="both"/>
      </w:pPr>
      <w:r w:rsidRPr="00B876DF">
        <w:t>1.</w:t>
      </w:r>
      <w:r w:rsidR="00C26977" w:rsidRPr="00B876DF">
        <w:t>–</w:t>
      </w:r>
      <w:r w:rsidRPr="00B876DF">
        <w:t xml:space="preserve"> La Mesa de Valoración examinará la solicitud, así como la documentación acreditativa de los requisitos y de la capacidad jurídica, y si apreciara la existencia de defectos u omisiones subsanables, requerirá a la persona interesada para que, en el plazo de diez días, subsane la falta o acompañe los documentos preceptivos, con la indicación de que, si no lo hiciera, se le tendrá por desistida de su solicitud. </w:t>
      </w:r>
    </w:p>
    <w:p w14:paraId="4BF27022" w14:textId="629D8ACB" w:rsidR="00E964D9" w:rsidRPr="00B876DF" w:rsidRDefault="2363ADA3" w:rsidP="003E2534">
      <w:pPr>
        <w:jc w:val="both"/>
      </w:pPr>
      <w:r w:rsidRPr="00B876DF">
        <w:lastRenderedPageBreak/>
        <w:t>2.</w:t>
      </w:r>
      <w:r w:rsidR="03B3DC83" w:rsidRPr="00B876DF">
        <w:t>–</w:t>
      </w:r>
      <w:r w:rsidRPr="00B876DF">
        <w:t xml:space="preserve"> Expirado el plazo para la presentación de solicitudes y, en su caso, para la subsanación, mediante acuerdo de la Mesa de Valoración </w:t>
      </w:r>
      <w:r w:rsidR="11318BC1" w:rsidRPr="00B876DF">
        <w:t xml:space="preserve">se determinará la relación de </w:t>
      </w:r>
      <w:r w:rsidR="45D8E8EF" w:rsidRPr="00B876DF">
        <w:t>personas o entidades</w:t>
      </w:r>
      <w:r w:rsidR="006859B3" w:rsidRPr="00B876DF">
        <w:t xml:space="preserve"> solicitantes </w:t>
      </w:r>
      <w:r w:rsidR="11318BC1" w:rsidRPr="00B876DF">
        <w:t xml:space="preserve">que participan en el concurso, con indicación de aquellas </w:t>
      </w:r>
      <w:r w:rsidR="45D8E8EF" w:rsidRPr="00B876DF">
        <w:t>personas o entidades</w:t>
      </w:r>
      <w:r w:rsidR="11318BC1" w:rsidRPr="00B876DF">
        <w:t xml:space="preserve"> excluidas por no haber acreditado las condiciones de aptitud necesarias para ser titulares de licencias de comunicación audiovisual.</w:t>
      </w:r>
    </w:p>
    <w:p w14:paraId="44E7F68A" w14:textId="02249A42" w:rsidR="003E2534" w:rsidRPr="00B876DF" w:rsidRDefault="003E2534" w:rsidP="00F942DA">
      <w:pPr>
        <w:pStyle w:val="Ttulo4"/>
        <w:spacing w:before="240"/>
      </w:pPr>
      <w:bookmarkStart w:id="61" w:name="_Toc222225222"/>
      <w:r w:rsidRPr="00B876DF">
        <w:t xml:space="preserve">Artículo </w:t>
      </w:r>
      <w:r w:rsidR="00FF06FC" w:rsidRPr="00B876DF">
        <w:t>4</w:t>
      </w:r>
      <w:r w:rsidR="008F506C" w:rsidRPr="00B876DF">
        <w:t>3</w:t>
      </w:r>
      <w:r w:rsidRPr="00B876DF">
        <w:t>.</w:t>
      </w:r>
      <w:r w:rsidR="00FF06FC" w:rsidRPr="00B876DF">
        <w:t xml:space="preserve">– </w:t>
      </w:r>
      <w:r w:rsidRPr="00B876DF">
        <w:t xml:space="preserve"> Valoración de las ofertas técnicas y otorgamiento de licencias</w:t>
      </w:r>
      <w:r w:rsidR="00240F14" w:rsidRPr="00B876DF">
        <w:t>.</w:t>
      </w:r>
      <w:bookmarkEnd w:id="61"/>
    </w:p>
    <w:p w14:paraId="11E9EA8C" w14:textId="68FC1E30" w:rsidR="003E2534" w:rsidRPr="00B876DF" w:rsidRDefault="003E2534" w:rsidP="00F942DA">
      <w:pPr>
        <w:spacing w:before="120"/>
        <w:jc w:val="both"/>
      </w:pPr>
      <w:r w:rsidRPr="00B876DF">
        <w:t>1.</w:t>
      </w:r>
      <w:r w:rsidR="00B04471" w:rsidRPr="00B876DF">
        <w:t>–</w:t>
      </w:r>
      <w:r w:rsidRPr="00B876DF">
        <w:t xml:space="preserve"> La valoración de las ofertas conforme a los criterios establecidos </w:t>
      </w:r>
      <w:r w:rsidR="002F17BC" w:rsidRPr="00B876DF">
        <w:t>en las bases de la convocatoria</w:t>
      </w:r>
      <w:r w:rsidRPr="00B876DF">
        <w:t xml:space="preserve"> y la formulación de la correspondiente propuesta de otorgamiento de cada una de las licencias corresponderá a la Mesa de Valoración. </w:t>
      </w:r>
    </w:p>
    <w:p w14:paraId="55D7AB3D" w14:textId="09C51509" w:rsidR="003E2534" w:rsidRPr="00B876DF" w:rsidRDefault="003E2534" w:rsidP="003E2534">
      <w:pPr>
        <w:jc w:val="both"/>
      </w:pPr>
      <w:r w:rsidRPr="00B876DF">
        <w:t>2.</w:t>
      </w:r>
      <w:r w:rsidR="00B04471" w:rsidRPr="00B876DF">
        <w:t>–</w:t>
      </w:r>
      <w:r w:rsidRPr="00B876DF">
        <w:t xml:space="preserve"> Cuando ninguna de las ofertas técnicas recibidas garantice la satisfacción de las necesidades del servicio, la Mesa de Valoración dejará sin otorgar las licencias correspondientes. En este sentido, se entenderá que una oferta técnica no garantiza la satisfacción de las necesidades del servicio cuando no alcance los umbrales mínimos de puntuación establecidos en las bases. </w:t>
      </w:r>
    </w:p>
    <w:p w14:paraId="4DD12DB5" w14:textId="4E25B26E" w:rsidR="003E2534" w:rsidRPr="00B876DF" w:rsidRDefault="003E2534" w:rsidP="003E2534">
      <w:pPr>
        <w:jc w:val="both"/>
      </w:pPr>
      <w:r w:rsidRPr="00B876DF">
        <w:t>3.</w:t>
      </w:r>
      <w:r w:rsidR="005B5A7F" w:rsidRPr="00B876DF">
        <w:t>–</w:t>
      </w:r>
      <w:r w:rsidRPr="00B876DF">
        <w:t xml:space="preserve"> Una vez formulada la propuesta de otorgamiento de licencias, y antes de su elevación al Consejo de Gobierno, la Mesa de Valoración comprobará, </w:t>
      </w:r>
      <w:r w:rsidR="006B2F79" w:rsidRPr="00B876DF">
        <w:t>de oficio</w:t>
      </w:r>
      <w:r w:rsidR="00EA344E" w:rsidRPr="00B876DF">
        <w:t>,</w:t>
      </w:r>
      <w:r w:rsidRPr="00B876DF">
        <w:t xml:space="preserve"> que se halla al corriente en el cumplimiento de sus obligaciones tributarias y con la Seguridad Social; no obstante, si no pudiera efectuar tal comprobación, </w:t>
      </w:r>
      <w:r w:rsidR="00884517" w:rsidRPr="00B876DF">
        <w:t xml:space="preserve">le </w:t>
      </w:r>
      <w:r w:rsidRPr="00B876DF">
        <w:t xml:space="preserve">requerirá </w:t>
      </w:r>
      <w:r w:rsidR="0013106C" w:rsidRPr="00B876DF">
        <w:t xml:space="preserve">para que en el plazo de </w:t>
      </w:r>
      <w:r w:rsidR="0076201D" w:rsidRPr="00B876DF">
        <w:t>quince</w:t>
      </w:r>
      <w:r w:rsidR="001B7322" w:rsidRPr="00B876DF">
        <w:t xml:space="preserve"> </w:t>
      </w:r>
      <w:r w:rsidR="0013106C" w:rsidRPr="00B876DF">
        <w:t xml:space="preserve">días presente </w:t>
      </w:r>
      <w:r w:rsidRPr="00B876DF">
        <w:t xml:space="preserve">la documentación justificativa, así como de cualesquiera otros documentos que se determinen en las bases del concurso. Asimismo, la Mesa de Valoración </w:t>
      </w:r>
      <w:r w:rsidR="00664966" w:rsidRPr="00B876DF">
        <w:t>requerirá</w:t>
      </w:r>
      <w:r w:rsidR="00B51B0C" w:rsidRPr="00B876DF">
        <w:t xml:space="preserve">, </w:t>
      </w:r>
      <w:r w:rsidRPr="00B876DF">
        <w:t xml:space="preserve">en el plazo anteriormente indicado, </w:t>
      </w:r>
      <w:r w:rsidR="00B51B0C" w:rsidRPr="00B876DF">
        <w:t xml:space="preserve">la presentación </w:t>
      </w:r>
      <w:r w:rsidRPr="00B876DF">
        <w:t>de la documentación acreditativa de no estar incurs</w:t>
      </w:r>
      <w:r w:rsidR="00BF5E4F" w:rsidRPr="00B876DF">
        <w:t>a</w:t>
      </w:r>
      <w:r w:rsidRPr="00B876DF">
        <w:t xml:space="preserve"> en las limitaciones por razones de orden público y de mantenimiento del pluralismo en el mercado audiovisual. </w:t>
      </w:r>
    </w:p>
    <w:p w14:paraId="6CD35DD4" w14:textId="31934B51" w:rsidR="003E2534" w:rsidRPr="00B876DF" w:rsidRDefault="003E2534" w:rsidP="003E2534">
      <w:pPr>
        <w:jc w:val="both"/>
      </w:pPr>
      <w:r w:rsidRPr="00B876DF">
        <w:t>4.</w:t>
      </w:r>
      <w:r w:rsidR="00CC55E3" w:rsidRPr="00B876DF">
        <w:t>–</w:t>
      </w:r>
      <w:r w:rsidRPr="00B876DF">
        <w:t xml:space="preserve"> Transcurrido </w:t>
      </w:r>
      <w:r w:rsidR="005B62D3" w:rsidRPr="00B876DF">
        <w:t xml:space="preserve">el plazo </w:t>
      </w:r>
      <w:r w:rsidR="003B0797" w:rsidRPr="00B876DF">
        <w:t xml:space="preserve">señalado en el apartado anterior </w:t>
      </w:r>
      <w:r w:rsidRPr="00B876DF">
        <w:t xml:space="preserve">sin que se hayan acreditado los requisitos </w:t>
      </w:r>
      <w:r w:rsidR="00762BEB" w:rsidRPr="00B876DF">
        <w:t xml:space="preserve">exigidos </w:t>
      </w:r>
      <w:r w:rsidRPr="00B876DF">
        <w:t xml:space="preserve">para ser titular de la licencia, se propondrá el otorgamiento de la licencia a la </w:t>
      </w:r>
      <w:r w:rsidR="00E5455A" w:rsidRPr="00B876DF">
        <w:t xml:space="preserve">siguiente </w:t>
      </w:r>
      <w:r w:rsidR="00E64D75" w:rsidRPr="00B876DF">
        <w:t xml:space="preserve">persona o entidad </w:t>
      </w:r>
      <w:r w:rsidR="006859B3" w:rsidRPr="00B876DF">
        <w:t>solicitante</w:t>
      </w:r>
      <w:r w:rsidR="0013487E" w:rsidRPr="00B876DF">
        <w:t>, conforme al</w:t>
      </w:r>
      <w:r w:rsidR="00D1382E" w:rsidRPr="00B876DF">
        <w:t xml:space="preserve"> orden de puntuación</w:t>
      </w:r>
      <w:r w:rsidRPr="00B876DF">
        <w:t xml:space="preserve">, siempre que ello </w:t>
      </w:r>
      <w:r w:rsidR="00F25CD2" w:rsidRPr="00B876DF">
        <w:t>resulte</w:t>
      </w:r>
      <w:r w:rsidRPr="00B876DF">
        <w:t xml:space="preserve"> posible y que </w:t>
      </w:r>
      <w:r w:rsidR="00F25CD2" w:rsidRPr="00B876DF">
        <w:t>dicha persona o entidad</w:t>
      </w:r>
      <w:r w:rsidRPr="00B876DF">
        <w:t xml:space="preserve"> haya manifestado su conformidad. En </w:t>
      </w:r>
      <w:r w:rsidR="00F25CD2" w:rsidRPr="00B876DF">
        <w:t>tal</w:t>
      </w:r>
      <w:r w:rsidRPr="00B876DF">
        <w:t xml:space="preserve"> caso, se concederá un plazo de quince días para cumplimentar lo señalado en el apartado anterior. </w:t>
      </w:r>
      <w:r w:rsidR="00016097" w:rsidRPr="00B876DF">
        <w:t xml:space="preserve">Este </w:t>
      </w:r>
      <w:r w:rsidR="00665C3A" w:rsidRPr="00B876DF">
        <w:t>procedimiento</w:t>
      </w:r>
      <w:r w:rsidR="00016097" w:rsidRPr="00B876DF">
        <w:t xml:space="preserve"> se repetirá </w:t>
      </w:r>
      <w:r w:rsidR="00665C3A" w:rsidRPr="00B876DF">
        <w:t xml:space="preserve">sucesivamente </w:t>
      </w:r>
      <w:r w:rsidR="00016097" w:rsidRPr="00B876DF">
        <w:t>hasta que al</w:t>
      </w:r>
      <w:r w:rsidR="00D8299D" w:rsidRPr="00B876DF">
        <w:t>gun</w:t>
      </w:r>
      <w:r w:rsidR="00665C3A" w:rsidRPr="00B876DF">
        <w:t xml:space="preserve">a de las </w:t>
      </w:r>
      <w:r w:rsidR="00952DC4" w:rsidRPr="00B876DF">
        <w:t>personas o entidades</w:t>
      </w:r>
      <w:r w:rsidR="00D8299D" w:rsidRPr="00B876DF">
        <w:t xml:space="preserve"> </w:t>
      </w:r>
      <w:r w:rsidR="006859B3" w:rsidRPr="00B876DF">
        <w:t>solicitantes</w:t>
      </w:r>
      <w:r w:rsidR="00D8299D" w:rsidRPr="00B876DF">
        <w:t xml:space="preserve"> </w:t>
      </w:r>
      <w:r w:rsidR="002413BA" w:rsidRPr="00B876DF">
        <w:t>que haya</w:t>
      </w:r>
      <w:r w:rsidR="00370CDF" w:rsidRPr="00B876DF">
        <w:t>n</w:t>
      </w:r>
      <w:r w:rsidR="002413BA" w:rsidRPr="00B876DF">
        <w:t xml:space="preserve"> manifestado su conformidad acredite </w:t>
      </w:r>
      <w:r w:rsidR="00370CDF" w:rsidRPr="00B876DF">
        <w:t>reunir</w:t>
      </w:r>
      <w:r w:rsidR="005E7FF8" w:rsidRPr="00B876DF">
        <w:t xml:space="preserve"> los requisitos </w:t>
      </w:r>
      <w:r w:rsidR="00370CDF" w:rsidRPr="00B876DF">
        <w:t>exigidos</w:t>
      </w:r>
      <w:r w:rsidR="005E7FF8" w:rsidRPr="00B876DF">
        <w:t xml:space="preserve">, o, en su defecto, </w:t>
      </w:r>
      <w:r w:rsidR="00A75D97" w:rsidRPr="00B876DF">
        <w:t xml:space="preserve">hasta que </w:t>
      </w:r>
      <w:r w:rsidR="005E7FF8" w:rsidRPr="00B876DF">
        <w:t>no haya</w:t>
      </w:r>
      <w:r w:rsidR="008C5A91" w:rsidRPr="00B876DF">
        <w:t xml:space="preserve"> más </w:t>
      </w:r>
      <w:r w:rsidR="00952DC4" w:rsidRPr="00B876DF">
        <w:t>personas o entidades</w:t>
      </w:r>
      <w:r w:rsidR="008C5A91" w:rsidRPr="00B876DF">
        <w:t xml:space="preserve"> </w:t>
      </w:r>
      <w:r w:rsidR="00B00AC0" w:rsidRPr="00B876DF">
        <w:t>solicitantes</w:t>
      </w:r>
      <w:r w:rsidR="00B20D26" w:rsidRPr="00B876DF">
        <w:t xml:space="preserve">, en cuyo caso la licencia </w:t>
      </w:r>
      <w:r w:rsidR="00B47BAE" w:rsidRPr="00B876DF">
        <w:t>se declarará desierta.</w:t>
      </w:r>
    </w:p>
    <w:p w14:paraId="0064A9D2" w14:textId="4137F38C" w:rsidR="003E2534" w:rsidRPr="00B876DF" w:rsidRDefault="003E2534" w:rsidP="003E2534">
      <w:pPr>
        <w:jc w:val="both"/>
      </w:pPr>
      <w:r w:rsidRPr="00B876DF">
        <w:t>5.</w:t>
      </w:r>
      <w:r w:rsidR="00CC55E3" w:rsidRPr="00B876DF">
        <w:t>–</w:t>
      </w:r>
      <w:r w:rsidRPr="00B876DF">
        <w:t xml:space="preserve"> El Consejo de Gobierno, a propuesta de la persona titular del departamento competente en materia de </w:t>
      </w:r>
      <w:r w:rsidR="005B5A7F" w:rsidRPr="00B876DF">
        <w:t>m</w:t>
      </w:r>
      <w:r w:rsidRPr="00B876DF">
        <w:t xml:space="preserve">edios de </w:t>
      </w:r>
      <w:r w:rsidR="005B5A7F" w:rsidRPr="00B876DF">
        <w:t>c</w:t>
      </w:r>
      <w:r w:rsidRPr="00B876DF">
        <w:t xml:space="preserve">omunicación </w:t>
      </w:r>
      <w:r w:rsidR="005B5A7F" w:rsidRPr="00B876DF">
        <w:t>s</w:t>
      </w:r>
      <w:r w:rsidRPr="00B876DF">
        <w:t>ocial, y a la vista de la propuesta formulada por la Mesa de Valoración, acordará el otorgamiento de las licencias</w:t>
      </w:r>
      <w:r w:rsidR="00605C19" w:rsidRPr="00B876DF">
        <w:t>.</w:t>
      </w:r>
      <w:r w:rsidRPr="00B876DF">
        <w:t xml:space="preserve"> </w:t>
      </w:r>
      <w:r w:rsidR="00605C19" w:rsidRPr="00B876DF">
        <w:t>Dicho acuerdo</w:t>
      </w:r>
      <w:r w:rsidRPr="00B876DF">
        <w:t xml:space="preserve"> será notificado a las personas interesadas y publicado en el Boletín Oficial del País Vasco, con detalle de los parámetros técnicos que correspondan a cada licencia. </w:t>
      </w:r>
    </w:p>
    <w:p w14:paraId="5FD4A875" w14:textId="4CF0C8A3" w:rsidR="005B5E18" w:rsidRPr="00B876DF" w:rsidRDefault="005B5E18" w:rsidP="005B5E18">
      <w:pPr>
        <w:spacing w:before="120"/>
        <w:jc w:val="both"/>
      </w:pPr>
      <w:r w:rsidRPr="00B876DF">
        <w:t xml:space="preserve">6.– Una vez se produzca la publicación de otorgamiento de la licencia, </w:t>
      </w:r>
      <w:r w:rsidR="003A5F95" w:rsidRPr="00B876DF">
        <w:t xml:space="preserve">la persona titular del órgano competente en materia de medios de comunicación social </w:t>
      </w:r>
      <w:r w:rsidRPr="00B876DF">
        <w:t xml:space="preserve">dictará, de oficio, resolución por la que se ordena la inscripción de la persona o entidad prestadora en el </w:t>
      </w:r>
      <w:r w:rsidR="00B91AFA" w:rsidRPr="00B876DF">
        <w:t>Registro de personas y entidades prestadoras de servicios de comunicación audiovisual de la CAE</w:t>
      </w:r>
      <w:r w:rsidRPr="00B876DF">
        <w:t xml:space="preserve"> regulado en el título V del presente decreto.</w:t>
      </w:r>
    </w:p>
    <w:p w14:paraId="6DB10E9B" w14:textId="4F48F02A" w:rsidR="007E5787" w:rsidRPr="00B876DF" w:rsidRDefault="009B2059" w:rsidP="003E2534">
      <w:pPr>
        <w:jc w:val="both"/>
      </w:pPr>
      <w:r w:rsidRPr="00B876DF">
        <w:lastRenderedPageBreak/>
        <w:t>7</w:t>
      </w:r>
      <w:r w:rsidR="003E2534" w:rsidRPr="00B876DF">
        <w:t>.</w:t>
      </w:r>
      <w:r w:rsidR="00CC55E3" w:rsidRPr="00B876DF">
        <w:t>–</w:t>
      </w:r>
      <w:r w:rsidR="003E2534" w:rsidRPr="00B876DF">
        <w:t xml:space="preserve"> El plazo máximo en el que debe notificarse la resolución del concurso será de doce meses</w:t>
      </w:r>
      <w:r w:rsidR="00143250" w:rsidRPr="00B876DF">
        <w:t xml:space="preserve"> desde su convocatoria</w:t>
      </w:r>
      <w:r w:rsidR="003E2534" w:rsidRPr="00B876DF">
        <w:t xml:space="preserve">. Transcurrido dicho plazo sin que se haya notificado la resolución, las personas interesadas podrán entender desestimadas sus solicitudes. </w:t>
      </w:r>
    </w:p>
    <w:p w14:paraId="18C69C0A" w14:textId="64465A2E" w:rsidR="006A4311" w:rsidRPr="00B876DF" w:rsidRDefault="000177D2" w:rsidP="00F942DA">
      <w:pPr>
        <w:pStyle w:val="Ttulo4"/>
        <w:spacing w:before="240"/>
      </w:pPr>
      <w:bookmarkStart w:id="62" w:name="_Toc222225223"/>
      <w:r w:rsidRPr="00B876DF">
        <w:t xml:space="preserve">Artículo </w:t>
      </w:r>
      <w:r w:rsidR="00FF06FC" w:rsidRPr="00B876DF">
        <w:t>4</w:t>
      </w:r>
      <w:r w:rsidR="008F506C" w:rsidRPr="00B876DF">
        <w:t>4</w:t>
      </w:r>
      <w:r w:rsidRPr="00B876DF">
        <w:t>.</w:t>
      </w:r>
      <w:r w:rsidR="00FF06FC" w:rsidRPr="00B876DF">
        <w:t xml:space="preserve">– </w:t>
      </w:r>
      <w:r w:rsidRPr="00B876DF">
        <w:t xml:space="preserve"> </w:t>
      </w:r>
      <w:r w:rsidR="007214C8" w:rsidRPr="00B876DF">
        <w:t>Contenido mínimo de la licencia.</w:t>
      </w:r>
      <w:bookmarkEnd w:id="62"/>
    </w:p>
    <w:p w14:paraId="2DF8BF1F" w14:textId="0956740B" w:rsidR="007214C8" w:rsidRPr="00B876DF" w:rsidRDefault="2B241B31" w:rsidP="00F942DA">
      <w:pPr>
        <w:spacing w:before="120"/>
        <w:jc w:val="both"/>
      </w:pPr>
      <w:r w:rsidRPr="00B876DF">
        <w:t>1.</w:t>
      </w:r>
      <w:r w:rsidR="5CFBD76D" w:rsidRPr="00B876DF">
        <w:t xml:space="preserve">– </w:t>
      </w:r>
      <w:r w:rsidR="4DDD7835" w:rsidRPr="00B876DF">
        <w:t>Las</w:t>
      </w:r>
      <w:r w:rsidRPr="00B876DF">
        <w:t xml:space="preserve"> </w:t>
      </w:r>
      <w:r w:rsidR="2499FBE3" w:rsidRPr="00B876DF">
        <w:t>bases de la convocatoria del concurso esta</w:t>
      </w:r>
      <w:r w:rsidR="5CFBD76D" w:rsidRPr="00B876DF">
        <w:t>blecerá las condiciones de la prestación del servicio de comunicación audiovisual</w:t>
      </w:r>
      <w:r w:rsidR="79E6BB7A" w:rsidRPr="00B876DF">
        <w:t xml:space="preserve"> y especificará expresamente cuales tienen la consideración de esenciales. </w:t>
      </w:r>
    </w:p>
    <w:p w14:paraId="6631F401" w14:textId="3D78D11C" w:rsidR="002D69E4" w:rsidRPr="00B876DF" w:rsidRDefault="000E5BC0" w:rsidP="003E2534">
      <w:pPr>
        <w:jc w:val="both"/>
      </w:pPr>
      <w:r w:rsidRPr="00B876DF">
        <w:t xml:space="preserve">2.– </w:t>
      </w:r>
      <w:r w:rsidR="00F70FB7" w:rsidRPr="00B876DF">
        <w:t>En todo caso, el contenido mínimo de la licencia incluirá:</w:t>
      </w:r>
    </w:p>
    <w:p w14:paraId="4D12956A" w14:textId="18C0D147" w:rsidR="009A1C95" w:rsidRPr="00B876DF" w:rsidRDefault="009A1C95" w:rsidP="00040632">
      <w:pPr>
        <w:pStyle w:val="Prrafodelista"/>
        <w:numPr>
          <w:ilvl w:val="0"/>
          <w:numId w:val="4"/>
        </w:numPr>
        <w:spacing w:before="120"/>
        <w:ind w:left="714" w:hanging="357"/>
        <w:contextualSpacing w:val="0"/>
        <w:jc w:val="both"/>
      </w:pPr>
      <w:r w:rsidRPr="00B876DF">
        <w:t>El tipo de servicio.</w:t>
      </w:r>
    </w:p>
    <w:p w14:paraId="48C48AC4" w14:textId="77777777" w:rsidR="00855E99" w:rsidRPr="00B876DF" w:rsidRDefault="00855E99" w:rsidP="00855E99">
      <w:pPr>
        <w:pStyle w:val="Prrafodelista"/>
        <w:numPr>
          <w:ilvl w:val="0"/>
          <w:numId w:val="4"/>
        </w:numPr>
        <w:spacing w:before="120"/>
        <w:ind w:left="714" w:hanging="357"/>
        <w:contextualSpacing w:val="0"/>
        <w:jc w:val="both"/>
      </w:pPr>
      <w:r w:rsidRPr="00B876DF">
        <w:t>La naturaleza del servicio de comunicación audiovisual: privado o comunitario sin ánimo de lucro.</w:t>
      </w:r>
    </w:p>
    <w:p w14:paraId="5D01BBD4" w14:textId="207895AB" w:rsidR="00F70FB7" w:rsidRPr="00B876DF" w:rsidRDefault="00E162B3" w:rsidP="00040632">
      <w:pPr>
        <w:pStyle w:val="Prrafodelista"/>
        <w:numPr>
          <w:ilvl w:val="0"/>
          <w:numId w:val="4"/>
        </w:numPr>
        <w:spacing w:before="120"/>
        <w:ind w:left="714" w:hanging="357"/>
        <w:contextualSpacing w:val="0"/>
        <w:jc w:val="both"/>
      </w:pPr>
      <w:r w:rsidRPr="00B876DF">
        <w:t>El ámbito territorial de la emisión.</w:t>
      </w:r>
    </w:p>
    <w:p w14:paraId="79139D49" w14:textId="4FEBB7DE" w:rsidR="00E162B3" w:rsidRPr="00B876DF" w:rsidRDefault="00E162B3" w:rsidP="00040632">
      <w:pPr>
        <w:pStyle w:val="Prrafodelista"/>
        <w:numPr>
          <w:ilvl w:val="0"/>
          <w:numId w:val="4"/>
        </w:numPr>
        <w:spacing w:before="120"/>
        <w:ind w:left="714" w:hanging="357"/>
        <w:contextualSpacing w:val="0"/>
        <w:jc w:val="both"/>
      </w:pPr>
      <w:r w:rsidRPr="00B876DF">
        <w:t>El número de servicios de comunicación audiovisual.</w:t>
      </w:r>
    </w:p>
    <w:p w14:paraId="21026350" w14:textId="70A4B959" w:rsidR="00E162B3" w:rsidRPr="00B876DF" w:rsidRDefault="00B44866" w:rsidP="00040632">
      <w:pPr>
        <w:pStyle w:val="Prrafodelista"/>
        <w:numPr>
          <w:ilvl w:val="0"/>
          <w:numId w:val="4"/>
        </w:numPr>
        <w:spacing w:before="120"/>
        <w:ind w:left="714" w:hanging="357"/>
        <w:contextualSpacing w:val="0"/>
        <w:jc w:val="both"/>
      </w:pPr>
      <w:r w:rsidRPr="00B876DF">
        <w:t>El t</w:t>
      </w:r>
      <w:r w:rsidR="00E162B3" w:rsidRPr="00B876DF">
        <w:t>ipo de emisión.</w:t>
      </w:r>
    </w:p>
    <w:p w14:paraId="67B5FF13" w14:textId="625FECC8" w:rsidR="00D33ECF" w:rsidRPr="00B876DF" w:rsidRDefault="00361A83" w:rsidP="003E2534">
      <w:pPr>
        <w:jc w:val="both"/>
      </w:pPr>
      <w:r w:rsidRPr="00B876DF">
        <w:t>3</w:t>
      </w:r>
      <w:r w:rsidR="00E4589E" w:rsidRPr="00B876DF">
        <w:t>.–</w:t>
      </w:r>
      <w:r w:rsidR="00652295" w:rsidRPr="00B876DF">
        <w:t xml:space="preserve"> </w:t>
      </w:r>
      <w:r w:rsidR="00D33ECF" w:rsidRPr="00B876DF">
        <w:t xml:space="preserve">La licencia incorporará la oferta técnica presentada por el </w:t>
      </w:r>
      <w:r w:rsidR="00B00AC0" w:rsidRPr="00B876DF">
        <w:t>solicitante</w:t>
      </w:r>
      <w:r w:rsidR="00D33ECF" w:rsidRPr="00B876DF">
        <w:t xml:space="preserve"> en el concurso, cuyo contenido íntegro será de obligado cumplimiento durante toda la vigencia de </w:t>
      </w:r>
      <w:proofErr w:type="gramStart"/>
      <w:r w:rsidR="00D33ECF" w:rsidRPr="00B876DF">
        <w:t>la misma</w:t>
      </w:r>
      <w:proofErr w:type="gramEnd"/>
      <w:r w:rsidR="00D33ECF" w:rsidRPr="00B876DF">
        <w:t>.</w:t>
      </w:r>
    </w:p>
    <w:p w14:paraId="51C1996C" w14:textId="41BF6C99" w:rsidR="003E2534" w:rsidRPr="00B876DF" w:rsidRDefault="00361A83" w:rsidP="003E2534">
      <w:pPr>
        <w:jc w:val="both"/>
      </w:pPr>
      <w:r w:rsidRPr="00B876DF">
        <w:t>4</w:t>
      </w:r>
      <w:r w:rsidR="00277E41" w:rsidRPr="00B876DF">
        <w:t>.</w:t>
      </w:r>
      <w:r w:rsidR="000E5BC0" w:rsidRPr="00B876DF">
        <w:t>–</w:t>
      </w:r>
      <w:r w:rsidR="003E2534" w:rsidRPr="00B876DF">
        <w:t xml:space="preserve"> La adjudicación de la licencia lleva aparejada la concesión de uso privativo del dominio público radioeléctrico, de conformidad con la planificación establecida por el Estado. Las mejoras tecnológicas que permitan un mayor aprovechamiento del dominio público para la comunicación audiovisual no habilitarán para rebasar las condiciones establecidas en la licencia y, en particular, para disfrutar de un mayor número de servicios de comunicación audiovisual en abierto o de acceso condicional cuya emisión se hubiera habilitado.</w:t>
      </w:r>
    </w:p>
    <w:p w14:paraId="58196D37" w14:textId="5AF2F6E9" w:rsidR="00B85636" w:rsidRPr="00B876DF" w:rsidRDefault="00361A83" w:rsidP="003E2534">
      <w:pPr>
        <w:jc w:val="both"/>
      </w:pPr>
      <w:r w:rsidRPr="00B876DF">
        <w:t>5</w:t>
      </w:r>
      <w:r w:rsidR="003E2534" w:rsidRPr="00B876DF">
        <w:t>.</w:t>
      </w:r>
      <w:r w:rsidR="000E5BC0" w:rsidRPr="00B876DF">
        <w:t>–</w:t>
      </w:r>
      <w:r w:rsidR="003E2534" w:rsidRPr="00B876DF">
        <w:t xml:space="preserve"> Con carácter previo a la utilización del dominio público radioeléctrico</w:t>
      </w:r>
      <w:r w:rsidR="00E45FF7" w:rsidRPr="00B876DF">
        <w:t xml:space="preserve"> será preciso obtener la aprobación del correspondiente proyecto técnico por parte de la Administración General del Estado y, posteriormente, la autorización para la puesta en servicio de la estación; autorización que será concedida previa inspección o reconocimiento técnico satisfactorio de las instalaciones, con el fin de comprobar que se ajustan a las condiciones previamente autorizadas.</w:t>
      </w:r>
    </w:p>
    <w:p w14:paraId="0A91A8F3" w14:textId="32EE2EDA" w:rsidR="003E2534" w:rsidRPr="00B876DF" w:rsidRDefault="003E2534" w:rsidP="00F942DA">
      <w:pPr>
        <w:pStyle w:val="Ttulo4"/>
        <w:spacing w:before="240"/>
      </w:pPr>
      <w:bookmarkStart w:id="63" w:name="_Toc222225224"/>
      <w:r w:rsidRPr="00B876DF">
        <w:t xml:space="preserve">Artículo </w:t>
      </w:r>
      <w:r w:rsidR="00FF06FC" w:rsidRPr="00B876DF">
        <w:t>4</w:t>
      </w:r>
      <w:r w:rsidR="008F506C" w:rsidRPr="00B876DF">
        <w:t>5</w:t>
      </w:r>
      <w:r w:rsidRPr="00B876DF">
        <w:t>.</w:t>
      </w:r>
      <w:r w:rsidR="00FF06FC" w:rsidRPr="00B876DF">
        <w:t xml:space="preserve">– </w:t>
      </w:r>
      <w:r w:rsidRPr="00B876DF">
        <w:t xml:space="preserve"> Negocios jurídicos sobre licencias de comunicación audiovisual</w:t>
      </w:r>
      <w:r w:rsidR="00957D92" w:rsidRPr="00B876DF">
        <w:t>.</w:t>
      </w:r>
      <w:bookmarkEnd w:id="63"/>
    </w:p>
    <w:p w14:paraId="110B1858" w14:textId="3C63617E" w:rsidR="003E2534" w:rsidRPr="00B876DF" w:rsidRDefault="003E2534" w:rsidP="00F942DA">
      <w:pPr>
        <w:spacing w:before="120"/>
        <w:jc w:val="both"/>
      </w:pPr>
      <w:r w:rsidRPr="00B876DF">
        <w:t>1.</w:t>
      </w:r>
      <w:r w:rsidR="00830402" w:rsidRPr="00B876DF">
        <w:t>–</w:t>
      </w:r>
      <w:r w:rsidRPr="00B876DF">
        <w:t xml:space="preserve"> La celebración de negocios jurídicos requerirá autorización previa</w:t>
      </w:r>
      <w:r w:rsidR="003B58A3" w:rsidRPr="00B876DF">
        <w:t xml:space="preserve"> de </w:t>
      </w:r>
      <w:r w:rsidR="003A5F95" w:rsidRPr="00B876DF">
        <w:t>la persona titular del órgano competente en materia de medios de comunicación social</w:t>
      </w:r>
      <w:r w:rsidRPr="00B876DF">
        <w:t>, y estarán sujetos</w:t>
      </w:r>
      <w:r w:rsidR="00DE7487" w:rsidRPr="00B876DF">
        <w:t>, en todo caso,</w:t>
      </w:r>
      <w:r w:rsidRPr="00B876DF">
        <w:t xml:space="preserve"> al pago de la tasa </w:t>
      </w:r>
      <w:r w:rsidR="0087592B" w:rsidRPr="00B876DF">
        <w:t xml:space="preserve">por autorizaciones </w:t>
      </w:r>
      <w:r w:rsidR="00C436B4" w:rsidRPr="00B876DF">
        <w:t xml:space="preserve">para </w:t>
      </w:r>
      <w:r w:rsidR="0087592B" w:rsidRPr="00B876DF">
        <w:t>la celebración de negocios jurídicos cuyo objeto sea una licencia</w:t>
      </w:r>
      <w:r w:rsidR="00C436B4" w:rsidRPr="00B876DF">
        <w:t xml:space="preserve"> </w:t>
      </w:r>
      <w:r w:rsidR="009E2DF3" w:rsidRPr="00B876DF">
        <w:t xml:space="preserve">de comunicación audiovisual </w:t>
      </w:r>
      <w:r w:rsidR="00CA65E5" w:rsidRPr="00B876DF">
        <w:t xml:space="preserve">establecida en </w:t>
      </w:r>
      <w:r w:rsidR="00EE2DBC" w:rsidRPr="00B876DF">
        <w:t>la</w:t>
      </w:r>
      <w:r w:rsidR="00CA65E5" w:rsidRPr="00B876DF">
        <w:t xml:space="preserve"> Ley de Tasas y Precios Públicos de la Administración</w:t>
      </w:r>
      <w:r w:rsidR="005B345F" w:rsidRPr="00B876DF">
        <w:t xml:space="preserve"> de la Comunidad Autónoma del País Vasco</w:t>
      </w:r>
      <w:r w:rsidR="00C63F74" w:rsidRPr="00B876DF">
        <w:t xml:space="preserve"> en vigor</w:t>
      </w:r>
      <w:r w:rsidR="005B345F" w:rsidRPr="00B876DF">
        <w:t xml:space="preserve">. </w:t>
      </w:r>
    </w:p>
    <w:p w14:paraId="71B1A5EF" w14:textId="5282786F" w:rsidR="003E2534" w:rsidRPr="00B876DF" w:rsidRDefault="003E2534" w:rsidP="003E2534">
      <w:pPr>
        <w:jc w:val="both"/>
      </w:pPr>
      <w:r w:rsidRPr="00B876DF">
        <w:t xml:space="preserve">2.– Junto a la solicitud de autorización deberá presentarse documento privado en el que las partes manifiestan su voluntad de realizar el negocio jurídico y determinan la manera, plazo y condiciones de su ejecución; o, en su caso, documento público, condicionado expresamente a la autorización de </w:t>
      </w:r>
      <w:r w:rsidR="003A5F95" w:rsidRPr="00B876DF">
        <w:t>la persona titular del órgano competente en materia de medios de comunicación social</w:t>
      </w:r>
      <w:r w:rsidRPr="00B876DF">
        <w:t xml:space="preserve">. Asimismo, podrá requerirse cualquier otra información o documentación necesaria para la instrucción y resolución del expediente. </w:t>
      </w:r>
    </w:p>
    <w:p w14:paraId="4737A3FB" w14:textId="77777777" w:rsidR="003E2534" w:rsidRPr="00B876DF" w:rsidRDefault="003E2534" w:rsidP="003E2534">
      <w:pPr>
        <w:jc w:val="both"/>
      </w:pPr>
      <w:r w:rsidRPr="00B876DF">
        <w:lastRenderedPageBreak/>
        <w:t xml:space="preserve">3.– Esta autorización solo podrá ser denegada cuando la persona solicitante no acredite el cumplimiento de todas las condiciones legalmente establecidas para su obtención o no se subrogue en las obligaciones de la persona titular anterior. </w:t>
      </w:r>
    </w:p>
    <w:p w14:paraId="3797D232" w14:textId="071E1C2E" w:rsidR="00383E7A" w:rsidRPr="00B876DF" w:rsidRDefault="003E2534" w:rsidP="00B8596C">
      <w:pPr>
        <w:spacing w:before="120" w:after="0"/>
        <w:jc w:val="both"/>
      </w:pPr>
      <w:r w:rsidRPr="00B876DF">
        <w:t>4.– La transmisión y arrendamiento estarán sujetos</w:t>
      </w:r>
      <w:r w:rsidR="00383E7A" w:rsidRPr="00B876DF">
        <w:t xml:space="preserve"> a las siguientes condiciones:</w:t>
      </w:r>
    </w:p>
    <w:p w14:paraId="5667A899" w14:textId="77777777" w:rsidR="00383E7A" w:rsidRPr="00B876DF" w:rsidRDefault="00383E7A" w:rsidP="00E4589E">
      <w:pPr>
        <w:spacing w:before="120" w:after="0"/>
        <w:ind w:left="708"/>
        <w:jc w:val="both"/>
      </w:pPr>
      <w:r w:rsidRPr="00B876DF">
        <w:t>a) Para la celebración de ambos negocios jurídicos deberán haber transcurrido al menos dos años desde la adjudicación inicial de la licencia.</w:t>
      </w:r>
    </w:p>
    <w:p w14:paraId="61BBC6A7" w14:textId="276A586E" w:rsidR="00383E7A" w:rsidRPr="00B876DF" w:rsidRDefault="00383E7A" w:rsidP="00E4589E">
      <w:pPr>
        <w:spacing w:before="120" w:after="0"/>
        <w:ind w:left="708"/>
        <w:jc w:val="both"/>
      </w:pPr>
      <w:r w:rsidRPr="00B876DF">
        <w:t xml:space="preserve">b) Cuando se lleven a cabo con personas físicas o jurídicas nacionales de países que no sean miembros del Espacio Económico Europeo estarán sometidos al principio de reciprocidad y devengarán el pago de la tasa establecida legalmente. En atención a lo dispuesto en los Tratados y Convenios Internacionales de los que España sea parte, y previo informe de </w:t>
      </w:r>
      <w:r w:rsidR="003A5F95" w:rsidRPr="00B876DF">
        <w:t>la persona titular del órgano competente en materia de medios de comunicación social</w:t>
      </w:r>
      <w:r w:rsidRPr="00B876DF">
        <w:t>, el Consejo de Gobierno podrá autorizar excepcionalmente y por razones de interés general una operación cuando dicho principio no sea satisfecho.</w:t>
      </w:r>
    </w:p>
    <w:p w14:paraId="3C9AAC3A" w14:textId="518F1AC0" w:rsidR="003E2534" w:rsidRPr="00B876DF" w:rsidRDefault="00383E7A" w:rsidP="00E4589E">
      <w:pPr>
        <w:spacing w:before="120" w:after="0"/>
        <w:ind w:left="708"/>
        <w:jc w:val="both"/>
      </w:pPr>
      <w:r w:rsidRPr="00B876DF">
        <w:t>c) Cuando la licencia comporte la adjudicación de dos o más servicios, no se podrá arrendar más del 50 por 100 de la capacidad de la licencia.</w:t>
      </w:r>
    </w:p>
    <w:p w14:paraId="62864F99" w14:textId="7DF4D252" w:rsidR="00ED069F" w:rsidRPr="00B876DF" w:rsidRDefault="00ED069F" w:rsidP="00B8596C">
      <w:pPr>
        <w:spacing w:before="120" w:after="0"/>
        <w:jc w:val="both"/>
      </w:pPr>
      <w:r w:rsidRPr="00B876DF">
        <w:t xml:space="preserve">5.– Solo se autorizará el arrendamiento si el arrendatario acredita previamente el cumplimiento de todas las condiciones legalmente establecidas para la obtención de la licencia. El arrendatario de una licencia para la prestación del servicio de comunicación audiovisual mediante ondas hertzianas terrestres tendrá la consideración de </w:t>
      </w:r>
      <w:r w:rsidR="00156595" w:rsidRPr="00B876DF">
        <w:t>persona o entidad prestadora</w:t>
      </w:r>
      <w:r w:rsidRPr="00B876DF">
        <w:t xml:space="preserve"> de dicho servicio.</w:t>
      </w:r>
    </w:p>
    <w:p w14:paraId="55A891F3" w14:textId="00DD7CEC" w:rsidR="00ED069F" w:rsidRPr="00B876DF" w:rsidRDefault="00ED069F" w:rsidP="00B8596C">
      <w:pPr>
        <w:spacing w:before="120"/>
        <w:jc w:val="both"/>
      </w:pPr>
      <w:r w:rsidRPr="00B876DF">
        <w:t>6.– Está prohibido el subarriendo.</w:t>
      </w:r>
    </w:p>
    <w:p w14:paraId="06CC6A39" w14:textId="613FB672" w:rsidR="00C15011" w:rsidRPr="00B876DF" w:rsidRDefault="00ED069F" w:rsidP="00B8596C">
      <w:pPr>
        <w:spacing w:after="120"/>
        <w:jc w:val="both"/>
      </w:pPr>
      <w:r w:rsidRPr="00B876DF">
        <w:t>7.– Deberá garantizarse el cumplimiento de la oferta mediante la cual se obtuvo la adjudicación de la licencia.</w:t>
      </w:r>
    </w:p>
    <w:p w14:paraId="0BDA3785" w14:textId="5F8205A7" w:rsidR="00CA3395" w:rsidRPr="00B876DF" w:rsidRDefault="00C15011" w:rsidP="00115463">
      <w:pPr>
        <w:pStyle w:val="Ttulo4"/>
        <w:spacing w:before="240"/>
        <w:jc w:val="both"/>
      </w:pPr>
      <w:bookmarkStart w:id="64" w:name="_Toc222225225"/>
      <w:r w:rsidRPr="00B876DF">
        <w:t>Art</w:t>
      </w:r>
      <w:r w:rsidR="00AD10F3" w:rsidRPr="00B876DF">
        <w:t>ículo</w:t>
      </w:r>
      <w:r w:rsidRPr="00B876DF">
        <w:t xml:space="preserve"> </w:t>
      </w:r>
      <w:r w:rsidR="00E540A5" w:rsidRPr="00B876DF">
        <w:t>4</w:t>
      </w:r>
      <w:r w:rsidR="008F506C" w:rsidRPr="00B876DF">
        <w:t>6</w:t>
      </w:r>
      <w:r w:rsidR="004F666F" w:rsidRPr="00B876DF">
        <w:t>.– Cesión de la señal del servicio de comunicación audiovisual televisivo lineal</w:t>
      </w:r>
      <w:r w:rsidR="00E0376A" w:rsidRPr="00B876DF">
        <w:t xml:space="preserve"> o radiofónico</w:t>
      </w:r>
      <w:r w:rsidR="004F666F" w:rsidRPr="00B876DF">
        <w:t xml:space="preserve"> para su difusión mediante cualquier soporte tecnológico.</w:t>
      </w:r>
      <w:bookmarkEnd w:id="64"/>
    </w:p>
    <w:p w14:paraId="59FCDDA3" w14:textId="04106C1E" w:rsidR="00C249F7" w:rsidRPr="00B876DF" w:rsidRDefault="00C249F7" w:rsidP="00115463">
      <w:pPr>
        <w:spacing w:before="120"/>
        <w:jc w:val="both"/>
      </w:pPr>
      <w:r w:rsidRPr="00B876DF">
        <w:t xml:space="preserve">1.– </w:t>
      </w:r>
      <w:r w:rsidR="0076341D" w:rsidRPr="00B876DF">
        <w:t xml:space="preserve">La entidad </w:t>
      </w:r>
      <w:r w:rsidR="005E7E17" w:rsidRPr="00B876DF">
        <w:t xml:space="preserve">licenciataria </w:t>
      </w:r>
      <w:r w:rsidRPr="00B876DF">
        <w:t>del servicio de comunicación audiovisual televisivo lineal</w:t>
      </w:r>
      <w:r w:rsidR="00E0376A" w:rsidRPr="00B876DF">
        <w:t xml:space="preserve"> o radiofónico</w:t>
      </w:r>
      <w:r w:rsidRPr="00B876DF">
        <w:t xml:space="preserve"> mediante ondas hertzianas terrestres podrá ceder libremente a terceros, debidamente inscritos conforme a lo dispuesto </w:t>
      </w:r>
      <w:r w:rsidR="001F4580" w:rsidRPr="00B876DF">
        <w:t>en el artículo 37</w:t>
      </w:r>
      <w:r w:rsidR="002375B1" w:rsidRPr="00B876DF">
        <w:t xml:space="preserve"> de la </w:t>
      </w:r>
      <w:r w:rsidR="0028607A" w:rsidRPr="00B876DF">
        <w:t>Ley 13/2022, de 7 de julio, General de Comunicación Audiovisual</w:t>
      </w:r>
      <w:r w:rsidRPr="00B876DF">
        <w:t>, la señal de sus servicios para su difusión mediante cualquier soporte tecnológico.</w:t>
      </w:r>
    </w:p>
    <w:p w14:paraId="54CFADA6" w14:textId="447954E5" w:rsidR="00C249F7" w:rsidRPr="00B876DF" w:rsidRDefault="00C249F7" w:rsidP="00C249F7">
      <w:pPr>
        <w:spacing w:before="120"/>
        <w:jc w:val="both"/>
      </w:pPr>
      <w:r w:rsidRPr="00B876DF">
        <w:t xml:space="preserve">2.– </w:t>
      </w:r>
      <w:r w:rsidR="00156595" w:rsidRPr="00B876DF">
        <w:t xml:space="preserve">La entidad prestadora </w:t>
      </w:r>
      <w:r w:rsidRPr="00B876DF">
        <w:t>del servicio público de comunicación audiovisual</w:t>
      </w:r>
      <w:r w:rsidR="00064CF9" w:rsidRPr="00B876DF">
        <w:t xml:space="preserve"> </w:t>
      </w:r>
      <w:r w:rsidRPr="00B876DF">
        <w:t xml:space="preserve">cederá, sin contraprestación económica, a terceros, debidamente inscritos conforme a lo dispuesto en el </w:t>
      </w:r>
      <w:r w:rsidR="006A0818" w:rsidRPr="00B876DF">
        <w:t xml:space="preserve">artículo 37 de la </w:t>
      </w:r>
      <w:r w:rsidR="0028607A" w:rsidRPr="00B876DF">
        <w:t>Ley 13/2022, de 7 de julio, General de Comunicación Audiovisual</w:t>
      </w:r>
      <w:r w:rsidRPr="00B876DF">
        <w:t>, la señal de sus servicios de comunicación audiovisual televisivos lineales</w:t>
      </w:r>
      <w:r w:rsidR="00E0376A" w:rsidRPr="00B876DF">
        <w:t xml:space="preserve"> o radiofónicos</w:t>
      </w:r>
      <w:r w:rsidRPr="00B876DF">
        <w:t xml:space="preserve"> mediante ondas hertzianas terrestres para su difusión mediante cualquier soporte tecnológico, garantizando, en todo caso, su derecho a acceder a los datos de consumo de sus contenidos audiovisuales</w:t>
      </w:r>
      <w:r w:rsidR="00B3265D" w:rsidRPr="00B876DF">
        <w:t>.</w:t>
      </w:r>
    </w:p>
    <w:p w14:paraId="305DA2FB" w14:textId="15ECE63F" w:rsidR="00C249F7" w:rsidRPr="00B876DF" w:rsidRDefault="00C249F7" w:rsidP="00E0376A">
      <w:pPr>
        <w:spacing w:before="120"/>
        <w:jc w:val="both"/>
      </w:pPr>
      <w:r w:rsidRPr="00B876DF">
        <w:t>La inclusión en un catálogo de programas de los contenidos audiovisuales que formen parte de la señal cedida, no se entenderá comprendida dentro de la cesión prevista en el párrafo anterior y requerirá un acuerdo previo entre las partes que garantice, en todo caso, el derecho de</w:t>
      </w:r>
      <w:r w:rsidR="00156595" w:rsidRPr="00B876DF">
        <w:t xml:space="preserve"> la entidad prestadora </w:t>
      </w:r>
      <w:r w:rsidRPr="00B876DF">
        <w:t>del servicio público de comunicación audiovisual a acceder a los datos de consumo de sus contenidos audiovisuales en dicho servicio a petición.</w:t>
      </w:r>
    </w:p>
    <w:p w14:paraId="4DD566AC" w14:textId="4E9E863E" w:rsidR="00D764CC" w:rsidRPr="00B876DF" w:rsidRDefault="00CA3395" w:rsidP="00115463">
      <w:pPr>
        <w:pStyle w:val="Ttulo4"/>
        <w:spacing w:before="240"/>
        <w:jc w:val="both"/>
      </w:pPr>
      <w:bookmarkStart w:id="65" w:name="_Toc222225226"/>
      <w:r w:rsidRPr="00B876DF">
        <w:lastRenderedPageBreak/>
        <w:t>Artículo 4</w:t>
      </w:r>
      <w:r w:rsidR="008F506C" w:rsidRPr="00B876DF">
        <w:t>7</w:t>
      </w:r>
      <w:r w:rsidRPr="00B876DF">
        <w:t>.</w:t>
      </w:r>
      <w:r w:rsidR="004719E0" w:rsidRPr="00B876DF">
        <w:t>–</w:t>
      </w:r>
      <w:r w:rsidRPr="00B876DF">
        <w:t xml:space="preserve"> </w:t>
      </w:r>
      <w:r w:rsidR="009A6682" w:rsidRPr="00B876DF">
        <w:t>C</w:t>
      </w:r>
      <w:r w:rsidR="00F760A5" w:rsidRPr="00B876DF">
        <w:t xml:space="preserve">olaboración con la </w:t>
      </w:r>
      <w:r w:rsidR="00D87769" w:rsidRPr="00B876DF">
        <w:t>persona titular del órgano competente en materia de medios de comunicación social</w:t>
      </w:r>
      <w:r w:rsidR="009A6682" w:rsidRPr="00B876DF">
        <w:t>.</w:t>
      </w:r>
      <w:bookmarkEnd w:id="65"/>
    </w:p>
    <w:p w14:paraId="643EC585" w14:textId="68045FAB" w:rsidR="00C47247" w:rsidRPr="00B876DF" w:rsidRDefault="00C47247" w:rsidP="00115463">
      <w:pPr>
        <w:spacing w:before="120"/>
        <w:jc w:val="both"/>
      </w:pPr>
      <w:r w:rsidRPr="00B876DF">
        <w:t xml:space="preserve">1.– </w:t>
      </w:r>
      <w:r w:rsidR="00D87769" w:rsidRPr="00B876DF">
        <w:t xml:space="preserve">La persona titular del órgano competente en materia de medios de comunicación social </w:t>
      </w:r>
      <w:r w:rsidRPr="00B876DF">
        <w:t xml:space="preserve">podrá requerir en todo momento a </w:t>
      </w:r>
      <w:r w:rsidR="0097694C" w:rsidRPr="00B876DF">
        <w:t xml:space="preserve">las </w:t>
      </w:r>
      <w:r w:rsidR="00952DC4" w:rsidRPr="00B876DF">
        <w:t>personas o entidades</w:t>
      </w:r>
      <w:r w:rsidRPr="00B876DF">
        <w:t xml:space="preserve"> titulares de licencias para que aporten </w:t>
      </w:r>
      <w:r w:rsidR="00A935F3" w:rsidRPr="00B876DF">
        <w:t xml:space="preserve">la </w:t>
      </w:r>
      <w:r w:rsidR="007F0084" w:rsidRPr="00B876DF">
        <w:t>información</w:t>
      </w:r>
      <w:r w:rsidRPr="00B876DF">
        <w:t xml:space="preserve"> relacionad</w:t>
      </w:r>
      <w:r w:rsidR="00A935F3" w:rsidRPr="00B876DF">
        <w:t>a</w:t>
      </w:r>
      <w:r w:rsidRPr="00B876DF">
        <w:t xml:space="preserve"> con la prestación del servicio de comunicación audiovisual siempre que pueda afectar al cumplimiento de</w:t>
      </w:r>
      <w:r w:rsidR="007E61D5" w:rsidRPr="00B876DF">
        <w:t xml:space="preserve"> la licencia.</w:t>
      </w:r>
    </w:p>
    <w:p w14:paraId="3C2E368A" w14:textId="72C85506" w:rsidR="00C47247" w:rsidRPr="00B876DF" w:rsidRDefault="00C47247" w:rsidP="00C47247">
      <w:pPr>
        <w:spacing w:before="120"/>
        <w:jc w:val="both"/>
      </w:pPr>
      <w:r w:rsidRPr="00B876DF">
        <w:t xml:space="preserve">2.– La falta de contestación al requerimiento previsto en el apartado anterior será considerada falta grave, de conformidad con lo previsto en el artículo </w:t>
      </w:r>
      <w:r w:rsidR="00B2315C" w:rsidRPr="00B876DF">
        <w:t xml:space="preserve">158.30 </w:t>
      </w:r>
      <w:r w:rsidR="00DA305E" w:rsidRPr="00B876DF">
        <w:t>de la Ley 13/2022, de 7 de julio, General de Comunicación Audiovisual</w:t>
      </w:r>
      <w:r w:rsidRPr="00B876DF">
        <w:t>.</w:t>
      </w:r>
    </w:p>
    <w:p w14:paraId="14CDF0F5" w14:textId="76EEE1F5" w:rsidR="003E2534" w:rsidRPr="00B876DF" w:rsidRDefault="003E2534" w:rsidP="00F942DA">
      <w:pPr>
        <w:pStyle w:val="Ttulo4"/>
        <w:spacing w:before="240"/>
      </w:pPr>
      <w:bookmarkStart w:id="66" w:name="_Toc222225227"/>
      <w:r w:rsidRPr="00B876DF">
        <w:t xml:space="preserve">Artículo </w:t>
      </w:r>
      <w:r w:rsidR="00FF06FC" w:rsidRPr="00B876DF">
        <w:t>4</w:t>
      </w:r>
      <w:r w:rsidR="008F506C" w:rsidRPr="00B876DF">
        <w:t>8</w:t>
      </w:r>
      <w:r w:rsidRPr="00B876DF">
        <w:t>.</w:t>
      </w:r>
      <w:r w:rsidR="00FF06FC" w:rsidRPr="00B876DF">
        <w:t xml:space="preserve">– </w:t>
      </w:r>
      <w:r w:rsidRPr="00B876DF">
        <w:t xml:space="preserve"> Duración y renovación de las licencias audiovisuales</w:t>
      </w:r>
      <w:r w:rsidR="00F942DA" w:rsidRPr="00B876DF">
        <w:t>.</w:t>
      </w:r>
      <w:bookmarkEnd w:id="66"/>
    </w:p>
    <w:p w14:paraId="3BA1B036" w14:textId="77777777" w:rsidR="003E2534" w:rsidRPr="00B876DF" w:rsidRDefault="003E2534" w:rsidP="00F942DA">
      <w:pPr>
        <w:spacing w:before="120"/>
        <w:jc w:val="both"/>
      </w:pPr>
      <w:r w:rsidRPr="00B876DF">
        <w:t xml:space="preserve">1.– El derecho de explotación de las licencias para la prestación del servicio de comunicación audiovisual se otorgará por un plazo de quince años. </w:t>
      </w:r>
    </w:p>
    <w:p w14:paraId="5758A285" w14:textId="0187316A" w:rsidR="00744421" w:rsidRPr="00B876DF" w:rsidRDefault="003E2534" w:rsidP="003E2534">
      <w:pPr>
        <w:jc w:val="both"/>
      </w:pPr>
      <w:r w:rsidRPr="00B876DF">
        <w:t>2.– Las sucesivas renovaciones de las licencias serán automáticas, y por el mismo plazo estipulado inicialmente para su disfrute, de conformidad con las condiciones legalmente establecidas</w:t>
      </w:r>
      <w:r w:rsidR="001D3A82" w:rsidRPr="00B876DF">
        <w:t>,</w:t>
      </w:r>
      <w:r w:rsidR="00DE41E3" w:rsidRPr="00B876DF">
        <w:t xml:space="preserve"> </w:t>
      </w:r>
      <w:r w:rsidR="00744421" w:rsidRPr="00B876DF">
        <w:t>siempre que:</w:t>
      </w:r>
    </w:p>
    <w:p w14:paraId="7186F797" w14:textId="77777777" w:rsidR="00027CAD" w:rsidRPr="00B876DF" w:rsidRDefault="00962962" w:rsidP="00E4589E">
      <w:pPr>
        <w:spacing w:before="120" w:after="0"/>
        <w:ind w:left="708"/>
        <w:jc w:val="both"/>
      </w:pPr>
      <w:r w:rsidRPr="00B876DF">
        <w:t xml:space="preserve">a) Se satisfagan las mismas condiciones exigidas que para ser titular de ella y se hayan cumplido las establecidas para la prestación del servicio. </w:t>
      </w:r>
    </w:p>
    <w:p w14:paraId="4D9EC6C9" w14:textId="77777777" w:rsidR="00027CAD" w:rsidRPr="00B876DF" w:rsidRDefault="00962962" w:rsidP="00E4589E">
      <w:pPr>
        <w:spacing w:before="120" w:after="0"/>
        <w:ind w:left="708"/>
        <w:jc w:val="both"/>
      </w:pPr>
      <w:r w:rsidRPr="00B876DF">
        <w:t xml:space="preserve">b) No existan obstáculos técnicos sobrevenidos e insalvables en relación con el espectro de las licencias afectadas. </w:t>
      </w:r>
    </w:p>
    <w:p w14:paraId="3D7D0296" w14:textId="79515091" w:rsidR="00027CAD" w:rsidRPr="00B876DF" w:rsidRDefault="00962962" w:rsidP="00E4589E">
      <w:pPr>
        <w:spacing w:before="120" w:after="0"/>
        <w:ind w:left="708"/>
        <w:jc w:val="both"/>
      </w:pPr>
      <w:r w:rsidRPr="00B876DF">
        <w:t xml:space="preserve">c) </w:t>
      </w:r>
      <w:r w:rsidR="00B70EAA" w:rsidRPr="00B876DF">
        <w:t xml:space="preserve">La persona o entidad titular </w:t>
      </w:r>
      <w:r w:rsidRPr="00B876DF">
        <w:t>de la licencia se encuentre al corriente en el pago de las tasas por la reserva del dominio público radioeléctrico y de las previstas en es</w:t>
      </w:r>
      <w:r w:rsidR="003B6C75" w:rsidRPr="00B876DF">
        <w:t>te decreto</w:t>
      </w:r>
      <w:r w:rsidRPr="00B876DF">
        <w:t xml:space="preserve">. </w:t>
      </w:r>
    </w:p>
    <w:p w14:paraId="52F62194" w14:textId="6665A93E" w:rsidR="00D55026" w:rsidRPr="00B876DF" w:rsidRDefault="00962962" w:rsidP="00D55026">
      <w:pPr>
        <w:spacing w:before="120"/>
        <w:jc w:val="both"/>
      </w:pPr>
      <w:r w:rsidRPr="00B876DF">
        <w:t>3.</w:t>
      </w:r>
      <w:r w:rsidR="002E27F1" w:rsidRPr="00B876DF">
        <w:t>–</w:t>
      </w:r>
      <w:r w:rsidRPr="00B876DF">
        <w:t xml:space="preserve"> Excepcionalmente, la renovación automática de la licencia prevista en el apartado anterior no tendrá lugar y deberá procederse a su adjudicación mediante el correspondiente concurso en el caso </w:t>
      </w:r>
      <w:r w:rsidR="00D55026" w:rsidRPr="00B876DF">
        <w:t xml:space="preserve">de que concurran las circunstancias previstas en el artículo 29.3 de la Ley 13/2022, de 7 de julio, General de Comunicación Audiovisual, o en caso de darse alguna de </w:t>
      </w:r>
      <w:r w:rsidR="008274F4" w:rsidRPr="00B876DF">
        <w:t>las siguientes</w:t>
      </w:r>
      <w:r w:rsidR="00D55026" w:rsidRPr="00B876DF">
        <w:t xml:space="preserve"> causas:</w:t>
      </w:r>
    </w:p>
    <w:p w14:paraId="477308A7" w14:textId="2919F91C" w:rsidR="00D55026" w:rsidRPr="00B876DF" w:rsidRDefault="00D55026" w:rsidP="00E4589E">
      <w:pPr>
        <w:spacing w:before="120" w:after="0"/>
        <w:ind w:left="708"/>
        <w:jc w:val="both"/>
      </w:pPr>
      <w:r w:rsidRPr="00B876DF">
        <w:t xml:space="preserve">a) La afectación de la garantía del pluralismo, de acuerdo con lo establecido </w:t>
      </w:r>
      <w:r w:rsidR="003B45CE" w:rsidRPr="00B876DF">
        <w:t>en</w:t>
      </w:r>
      <w:r w:rsidRPr="00B876DF">
        <w:t xml:space="preserve"> el presente decreto. </w:t>
      </w:r>
    </w:p>
    <w:p w14:paraId="231FB900" w14:textId="164285F9" w:rsidR="00D55026" w:rsidRPr="00B876DF" w:rsidRDefault="00D55026" w:rsidP="00E4589E">
      <w:pPr>
        <w:spacing w:before="120" w:after="0"/>
        <w:ind w:left="708"/>
        <w:jc w:val="both"/>
      </w:pPr>
      <w:r w:rsidRPr="00B876DF">
        <w:t xml:space="preserve">b) La modificación del objeto de la licencia por </w:t>
      </w:r>
      <w:r w:rsidR="00942622" w:rsidRPr="00B876DF">
        <w:t xml:space="preserve">una </w:t>
      </w:r>
      <w:r w:rsidRPr="00B876DF">
        <w:t xml:space="preserve">nueva planificación del espectro radioeléctrico por parte </w:t>
      </w:r>
      <w:r w:rsidR="00C53764" w:rsidRPr="00B876DF">
        <w:t>del Estado.</w:t>
      </w:r>
    </w:p>
    <w:p w14:paraId="1308EFAC" w14:textId="1DCAEA76" w:rsidR="00D55026" w:rsidRPr="00B876DF" w:rsidRDefault="00D55026" w:rsidP="00E4589E">
      <w:pPr>
        <w:spacing w:before="120" w:after="0"/>
        <w:ind w:left="708"/>
        <w:jc w:val="both"/>
      </w:pPr>
      <w:r w:rsidRPr="00B876DF">
        <w:t>c) La situación financiera de</w:t>
      </w:r>
      <w:r w:rsidR="00217F07" w:rsidRPr="00B876DF">
        <w:t xml:space="preserve"> la persona o en</w:t>
      </w:r>
      <w:r w:rsidR="00FF301E" w:rsidRPr="00B876DF">
        <w:t>ti</w:t>
      </w:r>
      <w:r w:rsidR="00217F07" w:rsidRPr="00B876DF">
        <w:t>dad</w:t>
      </w:r>
      <w:r w:rsidRPr="00B876DF">
        <w:t xml:space="preserve"> titular cuando no garantice la continuidad del proyecto. </w:t>
      </w:r>
    </w:p>
    <w:p w14:paraId="58DF5593" w14:textId="77777777" w:rsidR="00D55026" w:rsidRPr="00B876DF" w:rsidRDefault="00D55026" w:rsidP="00E4589E">
      <w:pPr>
        <w:spacing w:before="120" w:after="0"/>
        <w:ind w:left="708"/>
        <w:jc w:val="both"/>
      </w:pPr>
      <w:r w:rsidRPr="00B876DF">
        <w:t xml:space="preserve">d) El incumplimiento reiterado de las condiciones de la licencia debidamente acreditado. </w:t>
      </w:r>
    </w:p>
    <w:p w14:paraId="0CAC8FE0" w14:textId="41644E66" w:rsidR="00744421" w:rsidRPr="00B876DF" w:rsidRDefault="00D55026" w:rsidP="00E4589E">
      <w:pPr>
        <w:spacing w:before="120" w:after="0"/>
        <w:ind w:left="708"/>
        <w:jc w:val="both"/>
      </w:pPr>
      <w:r w:rsidRPr="00B876DF">
        <w:t>e) El hecho de haber sido sancionad</w:t>
      </w:r>
      <w:r w:rsidR="00FF301E" w:rsidRPr="00B876DF">
        <w:t>a</w:t>
      </w:r>
      <w:r w:rsidRPr="00B876DF">
        <w:t xml:space="preserve"> más de dos veces por dos infracciones graves o una muy grave, de acuerdo con lo establecido por el presente decreto.</w:t>
      </w:r>
    </w:p>
    <w:p w14:paraId="2C623311" w14:textId="58E5F16C" w:rsidR="00E07D5A" w:rsidRPr="00B876DF" w:rsidRDefault="00E07D5A" w:rsidP="00F942DA">
      <w:pPr>
        <w:pStyle w:val="Ttulo4"/>
        <w:spacing w:before="240"/>
      </w:pPr>
      <w:bookmarkStart w:id="67" w:name="_Toc222225228"/>
      <w:r w:rsidRPr="00B876DF">
        <w:t xml:space="preserve">Artículo </w:t>
      </w:r>
      <w:r w:rsidR="008F506C" w:rsidRPr="00B876DF">
        <w:t>49</w:t>
      </w:r>
      <w:r w:rsidRPr="00B876DF">
        <w:t>.</w:t>
      </w:r>
      <w:r w:rsidR="00FF06FC" w:rsidRPr="00B876DF">
        <w:t xml:space="preserve">– </w:t>
      </w:r>
      <w:r w:rsidRPr="00B876DF">
        <w:t xml:space="preserve"> </w:t>
      </w:r>
      <w:r w:rsidR="007258FD" w:rsidRPr="00B876DF">
        <w:t>Modificación de las condiciones de la licencia.</w:t>
      </w:r>
      <w:bookmarkEnd w:id="67"/>
    </w:p>
    <w:p w14:paraId="05B77915" w14:textId="1962D29E" w:rsidR="001B3536" w:rsidRPr="00B876DF" w:rsidRDefault="00BA313F" w:rsidP="00F942DA">
      <w:pPr>
        <w:spacing w:before="120"/>
        <w:jc w:val="both"/>
      </w:pPr>
      <w:r w:rsidRPr="00B876DF">
        <w:t xml:space="preserve">1.– </w:t>
      </w:r>
      <w:r w:rsidR="007C3DF3" w:rsidRPr="00B876DF">
        <w:t xml:space="preserve">La persona titular del órgano competente en materia de medios de comunicación social </w:t>
      </w:r>
      <w:r w:rsidR="001B3536" w:rsidRPr="00B876DF">
        <w:t xml:space="preserve">podrá </w:t>
      </w:r>
      <w:r w:rsidR="00AA4733" w:rsidRPr="00B876DF">
        <w:t xml:space="preserve">instar </w:t>
      </w:r>
      <w:r w:rsidR="00230C67" w:rsidRPr="00B876DF">
        <w:t xml:space="preserve">la </w:t>
      </w:r>
      <w:r w:rsidR="001B3536" w:rsidRPr="00B876DF">
        <w:t>modifica</w:t>
      </w:r>
      <w:r w:rsidR="00230C67" w:rsidRPr="00B876DF">
        <w:t>ción de</w:t>
      </w:r>
      <w:r w:rsidR="001B3536" w:rsidRPr="00B876DF">
        <w:t xml:space="preserve"> las condiciones de la licencia antes de que finalice su plazo de vigencia para adecuar las obligaciones de</w:t>
      </w:r>
      <w:r w:rsidR="00FF301E" w:rsidRPr="00B876DF">
        <w:t xml:space="preserve"> la persona o entidad</w:t>
      </w:r>
      <w:r w:rsidR="001B3536" w:rsidRPr="00B876DF">
        <w:t xml:space="preserve"> titular </w:t>
      </w:r>
      <w:r w:rsidR="00F736C1" w:rsidRPr="00B876DF">
        <w:t>con relación a</w:t>
      </w:r>
      <w:r w:rsidR="001B3536" w:rsidRPr="00B876DF">
        <w:t xml:space="preserve">: </w:t>
      </w:r>
    </w:p>
    <w:p w14:paraId="02DEAE50" w14:textId="77777777" w:rsidR="001B3536" w:rsidRPr="00B876DF" w:rsidRDefault="001B3536" w:rsidP="00E4589E">
      <w:pPr>
        <w:spacing w:before="120" w:after="0"/>
        <w:ind w:left="708"/>
        <w:jc w:val="both"/>
      </w:pPr>
      <w:r w:rsidRPr="00B876DF">
        <w:lastRenderedPageBreak/>
        <w:t xml:space="preserve">a) Las nuevas condiciones técnicas en la gestión del espacio radioeléctrico. </w:t>
      </w:r>
    </w:p>
    <w:p w14:paraId="4F7A0C85" w14:textId="77777777" w:rsidR="00956B6C" w:rsidRPr="00B876DF" w:rsidRDefault="001B3536" w:rsidP="00E4589E">
      <w:pPr>
        <w:spacing w:before="120" w:after="0"/>
        <w:ind w:left="708"/>
        <w:jc w:val="both"/>
      </w:pPr>
      <w:r w:rsidRPr="00B876DF">
        <w:t xml:space="preserve">b) La evolución de la tecnología que permita una prestación de la actividad más adecuada, especialmente de las condiciones que establece la licencia. </w:t>
      </w:r>
    </w:p>
    <w:p w14:paraId="0B4C9ABE" w14:textId="22C24491" w:rsidR="003E2534" w:rsidRPr="00B876DF" w:rsidRDefault="003E2534" w:rsidP="00F942DA">
      <w:pPr>
        <w:pStyle w:val="Ttulo4"/>
        <w:spacing w:before="240"/>
      </w:pPr>
      <w:bookmarkStart w:id="68" w:name="_Toc222225229"/>
      <w:r w:rsidRPr="00B876DF">
        <w:t xml:space="preserve">Artículo </w:t>
      </w:r>
      <w:r w:rsidR="00996020" w:rsidRPr="00B876DF">
        <w:t>5</w:t>
      </w:r>
      <w:r w:rsidR="008F506C" w:rsidRPr="00B876DF">
        <w:t>0</w:t>
      </w:r>
      <w:r w:rsidRPr="00B876DF">
        <w:t>.</w:t>
      </w:r>
      <w:r w:rsidR="00FF06FC" w:rsidRPr="00B876DF">
        <w:t xml:space="preserve">– </w:t>
      </w:r>
      <w:r w:rsidRPr="00B876DF">
        <w:t xml:space="preserve"> Extinción de la licencia</w:t>
      </w:r>
      <w:r w:rsidR="00186427" w:rsidRPr="00B876DF">
        <w:t>.</w:t>
      </w:r>
      <w:bookmarkEnd w:id="68"/>
      <w:r w:rsidRPr="00B876DF">
        <w:t xml:space="preserve"> </w:t>
      </w:r>
    </w:p>
    <w:p w14:paraId="14D932CF" w14:textId="77777777" w:rsidR="003E2534" w:rsidRPr="00B876DF" w:rsidRDefault="003E2534" w:rsidP="00F942DA">
      <w:pPr>
        <w:spacing w:before="120"/>
        <w:jc w:val="both"/>
      </w:pPr>
      <w:r w:rsidRPr="00B876DF">
        <w:t>1.– La licencia se extinguirá por las siguientes causas:</w:t>
      </w:r>
    </w:p>
    <w:p w14:paraId="6B7EE31F" w14:textId="77777777" w:rsidR="003E2534" w:rsidRPr="00B876DF" w:rsidRDefault="003E2534" w:rsidP="00E4589E">
      <w:pPr>
        <w:spacing w:before="120" w:after="0"/>
        <w:ind w:left="708"/>
        <w:jc w:val="both"/>
      </w:pPr>
      <w:r w:rsidRPr="00B876DF">
        <w:t>a) Transcurso del plazo para el que fue otorgada sin que se produzca su renovación.</w:t>
      </w:r>
    </w:p>
    <w:p w14:paraId="7DDC17BD" w14:textId="5286D338" w:rsidR="003E2534" w:rsidRPr="00B876DF" w:rsidRDefault="003E2534" w:rsidP="00E4589E">
      <w:pPr>
        <w:spacing w:before="120" w:after="0"/>
        <w:ind w:left="708"/>
        <w:jc w:val="both"/>
      </w:pPr>
      <w:r w:rsidRPr="00B876DF">
        <w:t xml:space="preserve">b) Extinción de la personalidad jurídica de su titular, salvo en los supuestos de fusión, concentración, escisión, aportación o transmisión de empresas o ramas de actividad de las mismas, en los que así se establezca en el contrato, siempre que reúna las condiciones de capacidad y no se incurra en ninguna de las prohibiciones para contratar previstas en la </w:t>
      </w:r>
      <w:r w:rsidR="006A0C3D" w:rsidRPr="00B876DF">
        <w:t>Ley 9/2017, de 8 de noviembre, de Contratos del Sector Público, por la que se transponen al ordenamiento jurídico español las Directivas del Parlamento Europeo y del Consejo 2014/23/UE y 2014/24/UE, de 26 de febrero de 2014.</w:t>
      </w:r>
    </w:p>
    <w:p w14:paraId="7F87BB0C" w14:textId="77777777" w:rsidR="003E2534" w:rsidRPr="00B876DF" w:rsidRDefault="003E2534" w:rsidP="00E4589E">
      <w:pPr>
        <w:spacing w:before="120" w:after="0"/>
        <w:ind w:left="708"/>
        <w:jc w:val="both"/>
      </w:pPr>
      <w:r w:rsidRPr="00B876DF">
        <w:t>c) Muerte o incapacidad sobrevenida de la persona titular.</w:t>
      </w:r>
    </w:p>
    <w:p w14:paraId="151FB246" w14:textId="77777777" w:rsidR="003E2534" w:rsidRPr="00B876DF" w:rsidRDefault="003E2534" w:rsidP="00E4589E">
      <w:pPr>
        <w:spacing w:before="120" w:after="0"/>
        <w:ind w:left="708"/>
        <w:jc w:val="both"/>
      </w:pPr>
      <w:r w:rsidRPr="00B876DF">
        <w:t>d) Revocación por no haber sido utilizada en el plazo de doce meses desde que hubiera obligación legal de comenzar las emisiones o por haberlo hecho con fines o modalidades distintas para los que fue otorgada.</w:t>
      </w:r>
    </w:p>
    <w:p w14:paraId="7C06E518" w14:textId="7E28B9D5" w:rsidR="003E2534" w:rsidRPr="00B876DF" w:rsidRDefault="003E2534" w:rsidP="00E4589E">
      <w:pPr>
        <w:spacing w:before="120" w:after="0"/>
        <w:ind w:left="708"/>
        <w:jc w:val="both"/>
      </w:pPr>
      <w:r w:rsidRPr="00B876DF">
        <w:t>e) Revocación por haber sido sancionad</w:t>
      </w:r>
      <w:r w:rsidR="007D216F" w:rsidRPr="00B876DF">
        <w:t>a</w:t>
      </w:r>
      <w:r w:rsidRPr="00B876DF">
        <w:t xml:space="preserve"> de acuerdo con lo previsto en el artículo 160.1.c), subapartado 1.º de la Ley 13/2022, de 7 de julio</w:t>
      </w:r>
      <w:r w:rsidR="00DA305E" w:rsidRPr="00B876DF">
        <w:t>, General de Comunicación Audiovisual</w:t>
      </w:r>
      <w:r w:rsidRPr="00B876DF">
        <w:t>.</w:t>
      </w:r>
    </w:p>
    <w:p w14:paraId="2F8FB65E" w14:textId="64D453C3" w:rsidR="003E2534" w:rsidRPr="00B876DF" w:rsidRDefault="003E2534" w:rsidP="00E4589E">
      <w:pPr>
        <w:spacing w:before="120" w:after="0"/>
        <w:ind w:left="708"/>
        <w:jc w:val="both"/>
      </w:pPr>
      <w:r w:rsidRPr="00B876DF">
        <w:t xml:space="preserve">f) Revocación por incumplimiento de las condiciones esenciales de la licencia, a que se refiere el artículo </w:t>
      </w:r>
      <w:r w:rsidR="005F7132" w:rsidRPr="00B876DF">
        <w:t>4</w:t>
      </w:r>
      <w:r w:rsidR="009F0DCA" w:rsidRPr="00B876DF">
        <w:t>4</w:t>
      </w:r>
      <w:r w:rsidRPr="00B876DF">
        <w:t>.</w:t>
      </w:r>
      <w:r w:rsidR="008A3E31" w:rsidRPr="00B876DF">
        <w:t>1</w:t>
      </w:r>
      <w:r w:rsidRPr="00B876DF">
        <w:t xml:space="preserve"> </w:t>
      </w:r>
      <w:r w:rsidR="005F7132" w:rsidRPr="00B876DF">
        <w:t>del presente decreto</w:t>
      </w:r>
      <w:r w:rsidRPr="00B876DF">
        <w:t>.</w:t>
      </w:r>
    </w:p>
    <w:p w14:paraId="3753F650" w14:textId="77777777" w:rsidR="003E2534" w:rsidRPr="00B876DF" w:rsidRDefault="003E2534" w:rsidP="00E4589E">
      <w:pPr>
        <w:spacing w:before="120" w:after="0"/>
        <w:ind w:left="708"/>
        <w:jc w:val="both"/>
      </w:pPr>
      <w:r w:rsidRPr="00B876DF">
        <w:t>g) Renuncia de su titular.</w:t>
      </w:r>
    </w:p>
    <w:p w14:paraId="1FC38A88" w14:textId="77777777" w:rsidR="00913EB4" w:rsidRPr="00B876DF" w:rsidRDefault="00913EB4" w:rsidP="00913EB4">
      <w:pPr>
        <w:spacing w:before="240"/>
        <w:jc w:val="both"/>
      </w:pPr>
      <w:r w:rsidRPr="00B876DF">
        <w:t>2.– En caso de extinción de una licencia, la persona titular del departamento competente en materia de medios de comunicación social deberá convocar, en un plazo máximo de seis meses, el correspondiente concurso para la adjudicación de otra licencia.</w:t>
      </w:r>
    </w:p>
    <w:p w14:paraId="54B7F9DD" w14:textId="781A33E9" w:rsidR="00382FA3" w:rsidRPr="00B876DF" w:rsidRDefault="00913EB4" w:rsidP="00913EB4">
      <w:pPr>
        <w:jc w:val="both"/>
      </w:pPr>
      <w:r w:rsidRPr="00B876DF">
        <w:t xml:space="preserve">3.– Transcurrido el plazo previsto en el apartado anterior sin que se hubiera convocado el correspondiente concurso, cualquier persona interesada </w:t>
      </w:r>
      <w:r w:rsidR="00EE5164" w:rsidRPr="00B876DF">
        <w:t>podrá</w:t>
      </w:r>
      <w:r w:rsidRPr="00B876DF">
        <w:t xml:space="preserve"> instar la convocatoria del concurso.</w:t>
      </w:r>
    </w:p>
    <w:p w14:paraId="46829137" w14:textId="096CB843" w:rsidR="00050713" w:rsidRPr="00B876DF" w:rsidRDefault="00050713" w:rsidP="007217D3">
      <w:pPr>
        <w:pStyle w:val="Ttulo4"/>
        <w:spacing w:before="240"/>
        <w:jc w:val="both"/>
      </w:pPr>
      <w:bookmarkStart w:id="69" w:name="_Toc222225230"/>
      <w:r w:rsidRPr="00B876DF">
        <w:t xml:space="preserve">Artículo </w:t>
      </w:r>
      <w:r w:rsidR="000F34B0" w:rsidRPr="00B876DF">
        <w:t>5</w:t>
      </w:r>
      <w:r w:rsidR="008F506C" w:rsidRPr="00B876DF">
        <w:t>1</w:t>
      </w:r>
      <w:r w:rsidRPr="00B876DF">
        <w:t xml:space="preserve">.– Procedimiento de extinción </w:t>
      </w:r>
      <w:r w:rsidR="00E6209A" w:rsidRPr="00B876DF">
        <w:t>o</w:t>
      </w:r>
      <w:r w:rsidR="00832BC4" w:rsidRPr="00B876DF">
        <w:t xml:space="preserve"> modificación </w:t>
      </w:r>
      <w:r w:rsidRPr="00B876DF">
        <w:t xml:space="preserve">de </w:t>
      </w:r>
      <w:r w:rsidR="00B51A1C" w:rsidRPr="00B876DF">
        <w:t>la licencia.</w:t>
      </w:r>
      <w:bookmarkEnd w:id="69"/>
    </w:p>
    <w:p w14:paraId="4952ED47" w14:textId="4F2D9E25" w:rsidR="00832BC4" w:rsidRPr="00B876DF" w:rsidRDefault="00EA3449" w:rsidP="007217D3">
      <w:pPr>
        <w:spacing w:before="120"/>
        <w:jc w:val="both"/>
      </w:pPr>
      <w:r w:rsidRPr="00B876DF">
        <w:t xml:space="preserve">1.– </w:t>
      </w:r>
      <w:r w:rsidR="00832BC4" w:rsidRPr="00B876DF">
        <w:t>E</w:t>
      </w:r>
      <w:r w:rsidRPr="00B876DF">
        <w:t xml:space="preserve">n los casos recogidos </w:t>
      </w:r>
      <w:r w:rsidR="005E696E" w:rsidRPr="00B876DF">
        <w:t>en l</w:t>
      </w:r>
      <w:r w:rsidR="007E09D2" w:rsidRPr="00B876DF">
        <w:t xml:space="preserve">os artículos </w:t>
      </w:r>
      <w:r w:rsidR="00452F85" w:rsidRPr="00B876DF">
        <w:t>5</w:t>
      </w:r>
      <w:r w:rsidR="0007221A" w:rsidRPr="00B876DF">
        <w:t>0</w:t>
      </w:r>
      <w:r w:rsidR="008D360B" w:rsidRPr="00B876DF">
        <w:t xml:space="preserve">.1.a), </w:t>
      </w:r>
      <w:r w:rsidR="00452F85" w:rsidRPr="00B876DF">
        <w:t>5</w:t>
      </w:r>
      <w:r w:rsidR="0007221A" w:rsidRPr="00B876DF">
        <w:t>0</w:t>
      </w:r>
      <w:r w:rsidR="008D360B" w:rsidRPr="00B876DF">
        <w:t xml:space="preserve">.1.b), </w:t>
      </w:r>
      <w:r w:rsidR="00452F85" w:rsidRPr="00B876DF">
        <w:t>5</w:t>
      </w:r>
      <w:r w:rsidR="0007221A" w:rsidRPr="00B876DF">
        <w:t>0</w:t>
      </w:r>
      <w:r w:rsidR="008D360B" w:rsidRPr="00B876DF">
        <w:t xml:space="preserve">.1.c) y </w:t>
      </w:r>
      <w:r w:rsidR="00452F85" w:rsidRPr="00B876DF">
        <w:t>5</w:t>
      </w:r>
      <w:r w:rsidR="0007221A" w:rsidRPr="00B876DF">
        <w:t>0</w:t>
      </w:r>
      <w:r w:rsidR="008D360B" w:rsidRPr="00B876DF">
        <w:t>.1.g) del presente decreto</w:t>
      </w:r>
      <w:r w:rsidR="005E696E" w:rsidRPr="00B876DF">
        <w:t xml:space="preserve">, </w:t>
      </w:r>
      <w:r w:rsidR="001F2B78" w:rsidRPr="00B876DF">
        <w:t xml:space="preserve">el Consejo de Gobierno acordará la extinción de la licencia, a propuesta de </w:t>
      </w:r>
      <w:r w:rsidR="005E696E" w:rsidRPr="00B876DF">
        <w:t xml:space="preserve">la persona titular del departamento competente en </w:t>
      </w:r>
      <w:r w:rsidR="006022C3" w:rsidRPr="00B876DF">
        <w:t xml:space="preserve">materia de </w:t>
      </w:r>
      <w:r w:rsidR="005E696E" w:rsidRPr="00B876DF">
        <w:t>medios de comunicación social</w:t>
      </w:r>
      <w:r w:rsidR="00BE576B" w:rsidRPr="00B876DF">
        <w:t xml:space="preserve">, en un plazo </w:t>
      </w:r>
      <w:r w:rsidR="004A6619" w:rsidRPr="00B876DF">
        <w:t xml:space="preserve">máximo </w:t>
      </w:r>
      <w:r w:rsidR="00BE576B" w:rsidRPr="00B876DF">
        <w:t>de 3 meses desde que tuvo conocimiento de</w:t>
      </w:r>
      <w:r w:rsidR="004A6619" w:rsidRPr="00B876DF">
        <w:t xml:space="preserve"> la causa </w:t>
      </w:r>
      <w:r w:rsidR="006838C6" w:rsidRPr="00B876DF">
        <w:t>por la que se produce la extinción.</w:t>
      </w:r>
      <w:r w:rsidR="004A6619" w:rsidRPr="00B876DF">
        <w:t xml:space="preserve"> </w:t>
      </w:r>
    </w:p>
    <w:p w14:paraId="59271BF4" w14:textId="2B6262CC" w:rsidR="00350B93" w:rsidRPr="00B876DF" w:rsidRDefault="001764D8" w:rsidP="00350B93">
      <w:pPr>
        <w:jc w:val="both"/>
      </w:pPr>
      <w:r w:rsidRPr="00B876DF">
        <w:t>2.</w:t>
      </w:r>
      <w:r w:rsidR="00350B93" w:rsidRPr="00B876DF">
        <w:t xml:space="preserve">– Una vez que la extinción de la licencia sea firme, se dictará resolución por </w:t>
      </w:r>
      <w:r w:rsidR="007C3DF3" w:rsidRPr="00B876DF">
        <w:t>la persona titular del órgano competente en materia de medios de comunicación social</w:t>
      </w:r>
      <w:r w:rsidR="00350B93" w:rsidRPr="00B876DF">
        <w:t xml:space="preserve"> ordenando la cancelación de la inscripción </w:t>
      </w:r>
      <w:r w:rsidR="003B469A" w:rsidRPr="00B876DF">
        <w:t xml:space="preserve">en el Registro de personas y entidades prestadoras de servicios de comunicación audiovisual de la CAE </w:t>
      </w:r>
      <w:r w:rsidR="00350B93" w:rsidRPr="00B876DF">
        <w:t xml:space="preserve">de </w:t>
      </w:r>
      <w:r w:rsidR="0045476C" w:rsidRPr="00B876DF">
        <w:t xml:space="preserve">la </w:t>
      </w:r>
      <w:r w:rsidR="00350B93" w:rsidRPr="00B876DF">
        <w:t>persona o entidad prestadora</w:t>
      </w:r>
      <w:r w:rsidR="00C47E01" w:rsidRPr="00B876DF">
        <w:t>, o</w:t>
      </w:r>
      <w:r w:rsidR="003B469A" w:rsidRPr="00B876DF">
        <w:t>,</w:t>
      </w:r>
      <w:r w:rsidR="00C47E01" w:rsidRPr="00B876DF">
        <w:t xml:space="preserve"> en su caso, </w:t>
      </w:r>
      <w:r w:rsidR="003B469A" w:rsidRPr="00B876DF">
        <w:t>del servicio de comunicación audiovisual prestado</w:t>
      </w:r>
      <w:r w:rsidR="00350B93" w:rsidRPr="00B876DF">
        <w:t>.</w:t>
      </w:r>
    </w:p>
    <w:p w14:paraId="0293FEF5" w14:textId="1ACEEA33" w:rsidR="006838C6" w:rsidRPr="00B876DF" w:rsidRDefault="001764D8" w:rsidP="00EA3449">
      <w:pPr>
        <w:jc w:val="both"/>
      </w:pPr>
      <w:r w:rsidRPr="00B876DF">
        <w:lastRenderedPageBreak/>
        <w:t>3</w:t>
      </w:r>
      <w:r w:rsidR="006838C6" w:rsidRPr="00B876DF">
        <w:t xml:space="preserve">.– En los casos de modificación </w:t>
      </w:r>
      <w:r w:rsidR="00E6209A" w:rsidRPr="00B876DF">
        <w:t xml:space="preserve">de las condiciones de la licencia </w:t>
      </w:r>
      <w:r w:rsidR="006838C6" w:rsidRPr="00B876DF">
        <w:t xml:space="preserve">del artículo </w:t>
      </w:r>
      <w:r w:rsidR="00C92512" w:rsidRPr="00B876DF">
        <w:t>49</w:t>
      </w:r>
      <w:r w:rsidR="006838C6" w:rsidRPr="00B876DF">
        <w:t xml:space="preserve"> </w:t>
      </w:r>
      <w:r w:rsidR="00B37703" w:rsidRPr="00B876DF">
        <w:t xml:space="preserve">y </w:t>
      </w:r>
      <w:r w:rsidR="00E300F5" w:rsidRPr="00B876DF">
        <w:t>los</w:t>
      </w:r>
      <w:r w:rsidR="00B37703" w:rsidRPr="00B876DF">
        <w:t xml:space="preserve"> de extinción</w:t>
      </w:r>
      <w:r w:rsidR="00E6209A" w:rsidRPr="00B876DF">
        <w:t xml:space="preserve"> de la licencia</w:t>
      </w:r>
      <w:r w:rsidR="00B37703" w:rsidRPr="00B876DF">
        <w:t xml:space="preserve"> recogidos en </w:t>
      </w:r>
      <w:r w:rsidR="008D360B" w:rsidRPr="00B876DF">
        <w:t>los artículo</w:t>
      </w:r>
      <w:r w:rsidR="005A430A" w:rsidRPr="00B876DF">
        <w:t xml:space="preserve">s </w:t>
      </w:r>
      <w:r w:rsidR="00452F85" w:rsidRPr="00B876DF">
        <w:t>5</w:t>
      </w:r>
      <w:r w:rsidR="00C92512" w:rsidRPr="00B876DF">
        <w:t>0</w:t>
      </w:r>
      <w:r w:rsidR="005A430A" w:rsidRPr="00B876DF">
        <w:t xml:space="preserve">.1.d), </w:t>
      </w:r>
      <w:r w:rsidR="00452F85" w:rsidRPr="00B876DF">
        <w:t>5</w:t>
      </w:r>
      <w:r w:rsidR="00C92512" w:rsidRPr="00B876DF">
        <w:t>0</w:t>
      </w:r>
      <w:r w:rsidR="005A430A" w:rsidRPr="00B876DF">
        <w:t xml:space="preserve">.1.e) y </w:t>
      </w:r>
      <w:r w:rsidR="00452F85" w:rsidRPr="00B876DF">
        <w:t>5</w:t>
      </w:r>
      <w:r w:rsidR="00C92512" w:rsidRPr="00B876DF">
        <w:t>0</w:t>
      </w:r>
      <w:r w:rsidR="005A430A" w:rsidRPr="00B876DF">
        <w:t xml:space="preserve">.1.f) del presente decreto, </w:t>
      </w:r>
      <w:r w:rsidR="00B37703" w:rsidRPr="00B876DF">
        <w:t xml:space="preserve">se seguirá el siguiente procedimiento: </w:t>
      </w:r>
    </w:p>
    <w:p w14:paraId="06877C61" w14:textId="649648E1" w:rsidR="00B51A1C" w:rsidRPr="00B876DF" w:rsidRDefault="00050713" w:rsidP="00040632">
      <w:pPr>
        <w:pStyle w:val="Prrafodelista"/>
        <w:numPr>
          <w:ilvl w:val="0"/>
          <w:numId w:val="9"/>
        </w:numPr>
        <w:spacing w:before="120"/>
        <w:ind w:left="714" w:hanging="357"/>
        <w:contextualSpacing w:val="0"/>
        <w:jc w:val="both"/>
      </w:pPr>
      <w:r w:rsidRPr="00B876DF">
        <w:t xml:space="preserve">El procedimiento se iniciará de oficio por la </w:t>
      </w:r>
      <w:r w:rsidR="00A334A7" w:rsidRPr="00B876DF">
        <w:t>persona titular del órgano competente en materia de medios de comunicación social</w:t>
      </w:r>
      <w:r w:rsidRPr="00B876DF">
        <w:t xml:space="preserve">, mediante </w:t>
      </w:r>
      <w:r w:rsidR="002848D0" w:rsidRPr="00B876DF">
        <w:t>resolución</w:t>
      </w:r>
      <w:r w:rsidRPr="00B876DF">
        <w:t xml:space="preserve"> motivad</w:t>
      </w:r>
      <w:r w:rsidR="002848D0" w:rsidRPr="00B876DF">
        <w:t>a</w:t>
      </w:r>
      <w:r w:rsidRPr="00B876DF">
        <w:t xml:space="preserve"> en el que se harán constar los hechos que justifican la posible </w:t>
      </w:r>
      <w:r w:rsidR="00FA76B5" w:rsidRPr="00B876DF">
        <w:t>revocación</w:t>
      </w:r>
      <w:r w:rsidRPr="00B876DF">
        <w:t xml:space="preserve"> </w:t>
      </w:r>
      <w:r w:rsidR="00CA6EAB" w:rsidRPr="00B876DF">
        <w:t xml:space="preserve">o modificación </w:t>
      </w:r>
      <w:r w:rsidRPr="00B876DF">
        <w:t>de la licencia. Este acuerdo se notificará a la persona o entidad titular de la licencia.</w:t>
      </w:r>
    </w:p>
    <w:p w14:paraId="3E797DBF" w14:textId="24EE5A7D" w:rsidR="00B51A1C" w:rsidRPr="00B876DF" w:rsidRDefault="00050713" w:rsidP="00040632">
      <w:pPr>
        <w:pStyle w:val="Prrafodelista"/>
        <w:numPr>
          <w:ilvl w:val="0"/>
          <w:numId w:val="9"/>
        </w:numPr>
        <w:spacing w:before="120"/>
        <w:ind w:left="714" w:hanging="357"/>
        <w:contextualSpacing w:val="0"/>
        <w:jc w:val="both"/>
      </w:pPr>
      <w:r w:rsidRPr="00B876DF">
        <w:t xml:space="preserve">Junto con la notificación de inicio, se detallarán con claridad las causas que podrían dar lugar a la </w:t>
      </w:r>
      <w:r w:rsidR="00151DC9" w:rsidRPr="00B876DF">
        <w:t>revocación</w:t>
      </w:r>
      <w:r w:rsidR="00CA6EAB" w:rsidRPr="00B876DF">
        <w:t xml:space="preserve"> o modificación</w:t>
      </w:r>
      <w:r w:rsidRPr="00B876DF">
        <w:t>, con referencia expresa a los preceptos normativos aplicables, y se ofrecerá un plazo de 10 días hábiles para presentar alegaciones y aportar</w:t>
      </w:r>
      <w:r w:rsidR="003E370E" w:rsidRPr="00B876DF">
        <w:t xml:space="preserve"> la información o los</w:t>
      </w:r>
      <w:r w:rsidRPr="00B876DF">
        <w:t xml:space="preserve"> documentos que se estimen oportunos.</w:t>
      </w:r>
    </w:p>
    <w:p w14:paraId="72F2AFC9" w14:textId="1955C722" w:rsidR="00B51A1C" w:rsidRPr="00B876DF" w:rsidRDefault="00050713" w:rsidP="00040632">
      <w:pPr>
        <w:pStyle w:val="Prrafodelista"/>
        <w:numPr>
          <w:ilvl w:val="0"/>
          <w:numId w:val="9"/>
        </w:numPr>
        <w:spacing w:before="120"/>
        <w:ind w:left="714" w:hanging="357"/>
        <w:contextualSpacing w:val="0"/>
        <w:jc w:val="both"/>
      </w:pPr>
      <w:r w:rsidRPr="00B876DF">
        <w:t>Recibidas las alegaciones o transcurrido el plazo para presentarlas, se procederá, si fuera necesario, a la práctica de las diligencias de instrucción pertinentes, que podrán incluir solicitudes de informes, audiencias adicionales, requerimientos de documentación o inspecciones técnicas.</w:t>
      </w:r>
      <w:r w:rsidR="00B51A1C" w:rsidRPr="00B876DF">
        <w:t xml:space="preserve"> </w:t>
      </w:r>
      <w:r w:rsidR="00954C75" w:rsidRPr="00B876DF">
        <w:t>La persona titular del órgano competente en materia de medios de comunicación social</w:t>
      </w:r>
      <w:r w:rsidRPr="00B876DF">
        <w:t xml:space="preserve"> podrá, asimismo, celebrar una audiencia oral si lo considera oportuno para el esclarecimiento de los hechos.</w:t>
      </w:r>
    </w:p>
    <w:p w14:paraId="74794DFA" w14:textId="10D0153C" w:rsidR="00B51A1C" w:rsidRPr="00B876DF" w:rsidRDefault="00050713" w:rsidP="00040632">
      <w:pPr>
        <w:pStyle w:val="Prrafodelista"/>
        <w:numPr>
          <w:ilvl w:val="0"/>
          <w:numId w:val="9"/>
        </w:numPr>
        <w:spacing w:before="120"/>
        <w:ind w:left="714" w:hanging="357"/>
        <w:contextualSpacing w:val="0"/>
        <w:jc w:val="both"/>
      </w:pPr>
      <w:r w:rsidRPr="00B876DF">
        <w:t xml:space="preserve">Finalizada la fase de instrucción, la </w:t>
      </w:r>
      <w:r w:rsidR="004A73B4" w:rsidRPr="00B876DF">
        <w:t>persona titular del departamento competente en materia de medios de comunicación social</w:t>
      </w:r>
      <w:r w:rsidRPr="00B876DF">
        <w:t xml:space="preserve"> elaborará una propuesta debidamente motivada, que será notificada a la persona o entidad interesada, otorgándole un nuevo plazo de 10 días hábiles para formular alegaciones.</w:t>
      </w:r>
    </w:p>
    <w:p w14:paraId="18EDB0D0" w14:textId="77F83544" w:rsidR="00050713" w:rsidRPr="00B876DF" w:rsidRDefault="00050713" w:rsidP="00040632">
      <w:pPr>
        <w:pStyle w:val="Prrafodelista"/>
        <w:numPr>
          <w:ilvl w:val="0"/>
          <w:numId w:val="9"/>
        </w:numPr>
        <w:spacing w:before="120"/>
        <w:ind w:left="714" w:hanging="357"/>
        <w:contextualSpacing w:val="0"/>
        <w:jc w:val="both"/>
      </w:pPr>
      <w:r w:rsidRPr="00B876DF">
        <w:t xml:space="preserve">A la vista de la propuesta de resolución y, en su caso, de las alegaciones presentadas, </w:t>
      </w:r>
      <w:r w:rsidR="005E696E" w:rsidRPr="00B876DF">
        <w:t xml:space="preserve">la persona titular del departamento competente en </w:t>
      </w:r>
      <w:r w:rsidR="007379D8" w:rsidRPr="00B876DF">
        <w:t xml:space="preserve">materia de </w:t>
      </w:r>
      <w:r w:rsidR="005E696E" w:rsidRPr="00B876DF">
        <w:t>medios de comunicación social</w:t>
      </w:r>
      <w:r w:rsidR="00B4590D" w:rsidRPr="00B876DF">
        <w:t xml:space="preserve"> declarará el archivo del procedimiento si no se acredita causa suficiente</w:t>
      </w:r>
      <w:r w:rsidR="00BB1CC4" w:rsidRPr="00B876DF">
        <w:t xml:space="preserve">, o </w:t>
      </w:r>
      <w:r w:rsidR="00B5020E" w:rsidRPr="00B876DF">
        <w:t>elevará</w:t>
      </w:r>
      <w:r w:rsidR="00BB1CC4" w:rsidRPr="00B876DF">
        <w:t xml:space="preserve">, </w:t>
      </w:r>
      <w:r w:rsidR="00B5020E" w:rsidRPr="00B876DF">
        <w:t>al Consejo de Gobierno la propuesta de acuerdo para</w:t>
      </w:r>
      <w:r w:rsidRPr="00B876DF">
        <w:t>:</w:t>
      </w:r>
    </w:p>
    <w:p w14:paraId="71A4EB0F" w14:textId="470AFDC9" w:rsidR="00050713" w:rsidRPr="00B876DF" w:rsidRDefault="002A7B08" w:rsidP="00F003CD">
      <w:pPr>
        <w:spacing w:before="120"/>
        <w:ind w:left="1416"/>
        <w:jc w:val="both"/>
      </w:pPr>
      <w:r w:rsidRPr="00B876DF">
        <w:t>1.</w:t>
      </w:r>
      <w:r w:rsidR="00F003CD" w:rsidRPr="00B876DF">
        <w:t>°</w:t>
      </w:r>
      <w:r w:rsidR="000D242D" w:rsidRPr="00B876DF">
        <w:t xml:space="preserve"> </w:t>
      </w:r>
      <w:r w:rsidR="00050713" w:rsidRPr="00B876DF">
        <w:t>La revocación de la licencia, si concurre alguna de las causas legalmente establecidas</w:t>
      </w:r>
      <w:r w:rsidR="000D242D" w:rsidRPr="00B876DF">
        <w:t>.</w:t>
      </w:r>
    </w:p>
    <w:p w14:paraId="6B27E613" w14:textId="27DD1FFE" w:rsidR="00F43356" w:rsidRPr="00B876DF" w:rsidRDefault="00F003CD" w:rsidP="0066597E">
      <w:pPr>
        <w:spacing w:before="120"/>
        <w:ind w:left="1416"/>
        <w:jc w:val="both"/>
      </w:pPr>
      <w:r w:rsidRPr="00B876DF">
        <w:t xml:space="preserve">2.° </w:t>
      </w:r>
      <w:r w:rsidR="00050713" w:rsidRPr="00B876DF">
        <w:t>La modificación de sus condiciones, cuando proceda conforme a derecho</w:t>
      </w:r>
      <w:r w:rsidR="000D242D" w:rsidRPr="00B876DF">
        <w:t>.</w:t>
      </w:r>
    </w:p>
    <w:p w14:paraId="73A297F7" w14:textId="47A6220C" w:rsidR="00F43356" w:rsidRPr="00B876DF" w:rsidRDefault="0066597E" w:rsidP="00040632">
      <w:pPr>
        <w:pStyle w:val="Prrafodelista"/>
        <w:numPr>
          <w:ilvl w:val="0"/>
          <w:numId w:val="9"/>
        </w:numPr>
        <w:spacing w:before="120"/>
        <w:contextualSpacing w:val="0"/>
        <w:jc w:val="both"/>
      </w:pPr>
      <w:r w:rsidRPr="00B876DF">
        <w:t>El acuerdo</w:t>
      </w:r>
      <w:r w:rsidR="00050713" w:rsidRPr="00B876DF">
        <w:t xml:space="preserve"> será notificad</w:t>
      </w:r>
      <w:r w:rsidRPr="00B876DF">
        <w:t>o</w:t>
      </w:r>
      <w:r w:rsidR="00050713" w:rsidRPr="00B876DF">
        <w:t xml:space="preserve"> en el plazo máximo de seis meses desde la incoación del procedimiento. La falta de resolución en dicho plazo </w:t>
      </w:r>
      <w:r w:rsidR="001632D0" w:rsidRPr="00B876DF">
        <w:t>produ</w:t>
      </w:r>
      <w:r w:rsidR="00CF5E67" w:rsidRPr="00B876DF">
        <w:t>cirá la caducidad del procedimiento</w:t>
      </w:r>
      <w:r w:rsidR="00050713" w:rsidRPr="00B876DF">
        <w:t>.</w:t>
      </w:r>
    </w:p>
    <w:p w14:paraId="7D3234D0" w14:textId="6D21EBB0" w:rsidR="00E728C9" w:rsidRPr="00B876DF" w:rsidRDefault="00050713" w:rsidP="00040632">
      <w:pPr>
        <w:pStyle w:val="Prrafodelista"/>
        <w:numPr>
          <w:ilvl w:val="0"/>
          <w:numId w:val="9"/>
        </w:numPr>
        <w:spacing w:before="120"/>
        <w:contextualSpacing w:val="0"/>
        <w:jc w:val="both"/>
      </w:pPr>
      <w:r w:rsidRPr="00B876DF">
        <w:t xml:space="preserve">Contra </w:t>
      </w:r>
      <w:r w:rsidR="00261D41" w:rsidRPr="00B876DF">
        <w:t>dicho acuerdo</w:t>
      </w:r>
      <w:r w:rsidRPr="00B876DF">
        <w:t xml:space="preserve"> podrá interponerse recurso de reposición ante </w:t>
      </w:r>
      <w:r w:rsidR="00892126" w:rsidRPr="00B876DF">
        <w:t>el mismo órgano que la dictó, de acuerdo con lo previsto en el artículo 123 y siguientes de la Ley 39/2015, de 1 de octubre, del Procedimiento Administrativo Común de las Administraciones Públicas, sin perjuicio de impugnarse directamente ante el orden jurisdiccional contencioso-administrativo.</w:t>
      </w:r>
    </w:p>
    <w:p w14:paraId="1CA5E8B0" w14:textId="05038ACA" w:rsidR="00661C18" w:rsidRPr="00B876DF" w:rsidRDefault="00661C18" w:rsidP="009C6F3A">
      <w:pPr>
        <w:pStyle w:val="Prrafodelista"/>
        <w:spacing w:before="360"/>
        <w:ind w:left="0"/>
        <w:contextualSpacing w:val="0"/>
        <w:jc w:val="center"/>
        <w:outlineLvl w:val="1"/>
      </w:pPr>
      <w:bookmarkStart w:id="70" w:name="_Toc222225231"/>
      <w:r w:rsidRPr="00B876DF">
        <w:t>CAPITULO III</w:t>
      </w:r>
      <w:bookmarkEnd w:id="70"/>
    </w:p>
    <w:p w14:paraId="718AF698" w14:textId="6F1E15BD" w:rsidR="00392A3D" w:rsidRPr="00B876DF" w:rsidRDefault="003E2534" w:rsidP="00CE2675">
      <w:pPr>
        <w:pStyle w:val="Ttulo2"/>
        <w:jc w:val="center"/>
        <w:rPr>
          <w:color w:val="4472C4" w:themeColor="accent1"/>
        </w:rPr>
      </w:pPr>
      <w:bookmarkStart w:id="71" w:name="_Toc222225232"/>
      <w:r w:rsidRPr="00B876DF">
        <w:lastRenderedPageBreak/>
        <w:t>SERVICIO DE COMUNICACIÓN AUDIOVISUAL COMUNITARIO SIN ÁNIMO DE LUCRO</w:t>
      </w:r>
      <w:bookmarkEnd w:id="71"/>
    </w:p>
    <w:p w14:paraId="2AE6893F" w14:textId="4377F2B2" w:rsidR="003E2534" w:rsidRPr="00B876DF" w:rsidRDefault="003E2534" w:rsidP="00D76ADD">
      <w:pPr>
        <w:pStyle w:val="Ttulo4"/>
        <w:spacing w:before="240"/>
        <w:jc w:val="both"/>
      </w:pPr>
      <w:bookmarkStart w:id="72" w:name="_Toc222225233"/>
      <w:r w:rsidRPr="00B876DF">
        <w:t xml:space="preserve">Artículo </w:t>
      </w:r>
      <w:r w:rsidR="00DA40F7" w:rsidRPr="00B876DF">
        <w:t>5</w:t>
      </w:r>
      <w:r w:rsidR="008F506C" w:rsidRPr="00B876DF">
        <w:t>2</w:t>
      </w:r>
      <w:r w:rsidRPr="00B876DF">
        <w:t>.</w:t>
      </w:r>
      <w:r w:rsidR="00FF06FC" w:rsidRPr="00B876DF">
        <w:t xml:space="preserve">– </w:t>
      </w:r>
      <w:r w:rsidRPr="00B876DF">
        <w:t xml:space="preserve"> </w:t>
      </w:r>
      <w:r w:rsidR="00D76ADD" w:rsidRPr="00B876DF">
        <w:t>Licencia del servicio de comunicación audiovisual comunitario sin ánimo de lucro.</w:t>
      </w:r>
      <w:bookmarkEnd w:id="72"/>
    </w:p>
    <w:p w14:paraId="692BEF81" w14:textId="0494DA3F" w:rsidR="003E2534" w:rsidRPr="00B876DF" w:rsidRDefault="003E2534" w:rsidP="00F82944">
      <w:pPr>
        <w:spacing w:before="120"/>
        <w:jc w:val="both"/>
      </w:pPr>
      <w:r w:rsidRPr="00B876DF">
        <w:t>1.</w:t>
      </w:r>
      <w:r w:rsidR="004C74D5" w:rsidRPr="00B876DF">
        <w:t>–</w:t>
      </w:r>
      <w:r w:rsidRPr="00B876DF">
        <w:t xml:space="preserve"> Las entidades privadas que tengan la consideración legal de entidades sin ánimo de lucro podrán prestar servicios de comunicación audiovisual comunitarios sin ánimo de lucro </w:t>
      </w:r>
      <w:r w:rsidR="008A4508" w:rsidRPr="00B876DF">
        <w:t xml:space="preserve">mediante </w:t>
      </w:r>
      <w:r w:rsidR="00E649EC" w:rsidRPr="00B876DF">
        <w:t>ondas hertzianas terrestres</w:t>
      </w:r>
      <w:r w:rsidR="0022138C" w:rsidRPr="00B876DF">
        <w:t xml:space="preserve"> </w:t>
      </w:r>
      <w:r w:rsidR="003D1850" w:rsidRPr="00B876DF">
        <w:t>en un ámbito local e inferior</w:t>
      </w:r>
      <w:r w:rsidR="0022138C" w:rsidRPr="00B876DF">
        <w:t xml:space="preserve">. </w:t>
      </w:r>
      <w:r w:rsidR="002E4300" w:rsidRPr="00B876DF">
        <w:t>Dicho</w:t>
      </w:r>
      <w:r w:rsidR="006E4BD8" w:rsidRPr="00B876DF">
        <w:t>s</w:t>
      </w:r>
      <w:r w:rsidR="002E4300" w:rsidRPr="00B876DF">
        <w:t xml:space="preserve"> servicio</w:t>
      </w:r>
      <w:r w:rsidR="006E4BD8" w:rsidRPr="00B876DF">
        <w:t>s</w:t>
      </w:r>
      <w:r w:rsidR="002E4300" w:rsidRPr="00B876DF">
        <w:t xml:space="preserve"> ofrecerá</w:t>
      </w:r>
      <w:r w:rsidR="006E4BD8" w:rsidRPr="00B876DF">
        <w:t>n</w:t>
      </w:r>
      <w:r w:rsidR="002E4300" w:rsidRPr="00B876DF">
        <w:t xml:space="preserve"> contenido</w:t>
      </w:r>
      <w:r w:rsidR="0099270D" w:rsidRPr="00B876DF">
        <w:t>s</w:t>
      </w:r>
      <w:r w:rsidR="002E4300" w:rsidRPr="00B876DF">
        <w:t xml:space="preserve"> de proximidad destinados a</w:t>
      </w:r>
      <w:r w:rsidRPr="00B876DF">
        <w:t xml:space="preserve"> atender las necesidades sociales, culturales y de comunicación específicas de comunidades y grupos sociales, </w:t>
      </w:r>
      <w:r w:rsidR="00185376" w:rsidRPr="00B876DF">
        <w:t>asegurando la máxima participación ciudadana y el pluralismo.</w:t>
      </w:r>
      <w:r w:rsidRPr="00B876DF">
        <w:t xml:space="preserve"> </w:t>
      </w:r>
    </w:p>
    <w:p w14:paraId="68575115" w14:textId="797BD292" w:rsidR="0005089C" w:rsidRPr="00B876DF" w:rsidRDefault="0022347F" w:rsidP="0005089C">
      <w:pPr>
        <w:jc w:val="both"/>
      </w:pPr>
      <w:r w:rsidRPr="00B876DF">
        <w:t>2</w:t>
      </w:r>
      <w:r w:rsidR="0005089C" w:rsidRPr="00B876DF">
        <w:t>.– La prestación del servicio de comunicación audiovisual comunitario sin ánimo de lucro no incluirá ningún tipo de comunicación comercial audiovisual, salvo aquell</w:t>
      </w:r>
      <w:r w:rsidR="00D016E2" w:rsidRPr="00B876DF">
        <w:t>a</w:t>
      </w:r>
      <w:r w:rsidR="0005089C" w:rsidRPr="00B876DF">
        <w:t xml:space="preserve">s cuyo objeto sea exclusivamente promocionar bienes y servicios relacionados con la actividad de personas físicas o jurídicas establecidas en el ámbito de cobertura del servicio, así como los anuncios de servicio público o de carácter benéfico. </w:t>
      </w:r>
    </w:p>
    <w:p w14:paraId="43B6F5F9" w14:textId="601590CB" w:rsidR="0005089C" w:rsidRPr="00B876DF" w:rsidRDefault="0022347F" w:rsidP="0005089C">
      <w:pPr>
        <w:jc w:val="both"/>
      </w:pPr>
      <w:r w:rsidRPr="00B876DF">
        <w:t>3</w:t>
      </w:r>
      <w:r w:rsidR="0005089C" w:rsidRPr="00B876DF">
        <w:t>.– La licencia en ningún caso podrá perder su carácter original de servicio de comunicación audiovisual comunitario sin ánimo de lucro, ni podrá ser objeto de transmisión, arrendamiento, cesión o cualquier otro negocio jurídico.</w:t>
      </w:r>
    </w:p>
    <w:p w14:paraId="5AAD4E82" w14:textId="1447E5C8" w:rsidR="000A3C53" w:rsidRPr="00B876DF" w:rsidRDefault="0022347F" w:rsidP="003E2534">
      <w:pPr>
        <w:jc w:val="both"/>
      </w:pPr>
      <w:r w:rsidRPr="00B876DF">
        <w:t>4</w:t>
      </w:r>
      <w:r w:rsidR="003E2534" w:rsidRPr="00B876DF">
        <w:t>.</w:t>
      </w:r>
      <w:r w:rsidR="004C74D5" w:rsidRPr="00B876DF">
        <w:t>–</w:t>
      </w:r>
      <w:r w:rsidR="003E2534" w:rsidRPr="00B876DF">
        <w:t xml:space="preserve"> La prestación de dicho servicio </w:t>
      </w:r>
      <w:r w:rsidR="0052286E" w:rsidRPr="00B876DF">
        <w:t xml:space="preserve">audiovisual </w:t>
      </w:r>
      <w:r w:rsidR="00E649EC" w:rsidRPr="00B876DF">
        <w:t>requerirá</w:t>
      </w:r>
      <w:r w:rsidR="003E2534" w:rsidRPr="00B876DF">
        <w:t xml:space="preserve"> licencia previa otorgada </w:t>
      </w:r>
      <w:r w:rsidR="003E56CD" w:rsidRPr="00B876DF">
        <w:t xml:space="preserve">mediante concurso público </w:t>
      </w:r>
      <w:r w:rsidR="000D51B5" w:rsidRPr="00B876DF">
        <w:t xml:space="preserve">tramitado con sujeción a lo dispuesto en la sección 2.ª del capítulo II </w:t>
      </w:r>
      <w:r w:rsidR="00E973DF" w:rsidRPr="00B876DF">
        <w:t xml:space="preserve">del título III del </w:t>
      </w:r>
      <w:r w:rsidR="000D51B5" w:rsidRPr="00B876DF">
        <w:t xml:space="preserve">presente decreto. La competencia para otorgarla </w:t>
      </w:r>
      <w:r w:rsidR="00DB6DF9" w:rsidRPr="00B876DF">
        <w:t xml:space="preserve">corresponde al Consejo de Gobierno, a propuesta de la persona titular del departamento competente en </w:t>
      </w:r>
      <w:r w:rsidR="00B07723" w:rsidRPr="00B876DF">
        <w:t xml:space="preserve">materia de </w:t>
      </w:r>
      <w:r w:rsidR="00DB6DF9" w:rsidRPr="00B876DF">
        <w:t>medios de comunicación social.</w:t>
      </w:r>
      <w:r w:rsidR="004C74D5" w:rsidRPr="00B876DF">
        <w:t xml:space="preserve"> </w:t>
      </w:r>
    </w:p>
    <w:p w14:paraId="1FAB3994" w14:textId="2E5E2F47" w:rsidR="000D51B5" w:rsidRPr="00B876DF" w:rsidRDefault="0022347F" w:rsidP="003E2534">
      <w:pPr>
        <w:jc w:val="both"/>
      </w:pPr>
      <w:r w:rsidRPr="00B876DF">
        <w:t>5</w:t>
      </w:r>
      <w:r w:rsidR="000A3C53" w:rsidRPr="00B876DF">
        <w:t xml:space="preserve">.– </w:t>
      </w:r>
      <w:r w:rsidR="00F85F70" w:rsidRPr="00B876DF">
        <w:t>L</w:t>
      </w:r>
      <w:r w:rsidR="001A29EA" w:rsidRPr="00B876DF">
        <w:t xml:space="preserve">as licencias se otorgarán de conformidad con la </w:t>
      </w:r>
      <w:r w:rsidR="00AD0C54" w:rsidRPr="00B876DF">
        <w:t>planificación y gestión del espectro radioeléctrico</w:t>
      </w:r>
      <w:r w:rsidR="008B432A" w:rsidRPr="00B876DF">
        <w:t xml:space="preserve"> </w:t>
      </w:r>
      <w:r w:rsidR="002E357F" w:rsidRPr="00B876DF">
        <w:t xml:space="preserve">llevada a cabo por </w:t>
      </w:r>
      <w:r w:rsidR="00DB4D54" w:rsidRPr="00B876DF">
        <w:t>el Estado</w:t>
      </w:r>
      <w:r w:rsidR="000E150F" w:rsidRPr="00B876DF">
        <w:t>, el cual</w:t>
      </w:r>
      <w:r w:rsidR="002E357F" w:rsidRPr="00B876DF">
        <w:t xml:space="preserve"> </w:t>
      </w:r>
      <w:r w:rsidR="008B432A" w:rsidRPr="00B876DF">
        <w:t>reservará el dominio público radioeléctrico necesario para la prestación de estos servicios.</w:t>
      </w:r>
    </w:p>
    <w:p w14:paraId="5EFFA947" w14:textId="64320542" w:rsidR="004D46FF" w:rsidRPr="00B876DF" w:rsidRDefault="004D46FF" w:rsidP="004D46FF">
      <w:pPr>
        <w:jc w:val="both"/>
      </w:pPr>
      <w:r w:rsidRPr="00B876DF">
        <w:t xml:space="preserve">6.– Una vez se produzca la publicación de otorgamiento de la licencia, </w:t>
      </w:r>
      <w:r w:rsidR="00954C75" w:rsidRPr="00B876DF">
        <w:t xml:space="preserve">la persona titular del órgano competente en materia de medios de comunicación social </w:t>
      </w:r>
      <w:r w:rsidRPr="00B876DF">
        <w:t xml:space="preserve">dictará, de oficio, resolución por la que se ordena la inscripción de la persona o entidad prestadora en el </w:t>
      </w:r>
      <w:r w:rsidR="00B91AFA" w:rsidRPr="00B876DF">
        <w:t>Registro de personas y entidades prestadoras de servicios de comunicación audiovisual de la CAE</w:t>
      </w:r>
      <w:r w:rsidRPr="00B876DF">
        <w:t xml:space="preserve"> regulado en el título V del presente decreto.</w:t>
      </w:r>
    </w:p>
    <w:p w14:paraId="28BBE245" w14:textId="7723BA7E" w:rsidR="004534D1" w:rsidRPr="00B876DF" w:rsidRDefault="0022347F" w:rsidP="003E2534">
      <w:pPr>
        <w:jc w:val="both"/>
      </w:pPr>
      <w:r w:rsidRPr="00B876DF">
        <w:t>7</w:t>
      </w:r>
      <w:r w:rsidR="00AC79F8" w:rsidRPr="00B876DF">
        <w:t xml:space="preserve">.– </w:t>
      </w:r>
      <w:r w:rsidR="002F0853" w:rsidRPr="00B876DF">
        <w:t>Con carácter previo a la utilización del dominio público radioeléctrico será preciso obtener la aprobación del correspondiente proyecto técnico por parte de la Administración General del Estado y, posteriormente, la autorización para la puesta en servicio de la estación; autorización que será concedida previa inspección o reconocimiento técnico satisfactorio de las instalaciones, con el fin de comprobar que se ajustan a las condiciones previamente autorizadas.</w:t>
      </w:r>
      <w:r w:rsidR="00AC79F8" w:rsidRPr="00B876DF">
        <w:t xml:space="preserve"> </w:t>
      </w:r>
    </w:p>
    <w:p w14:paraId="5CB3B3ED" w14:textId="69794A94" w:rsidR="0038600F" w:rsidRPr="00B876DF" w:rsidRDefault="0038600F" w:rsidP="007217D3">
      <w:pPr>
        <w:pStyle w:val="Ttulo4"/>
        <w:spacing w:before="240"/>
        <w:jc w:val="both"/>
      </w:pPr>
      <w:bookmarkStart w:id="73" w:name="_Toc222225234"/>
      <w:r w:rsidRPr="00B876DF">
        <w:t>Art</w:t>
      </w:r>
      <w:r w:rsidR="001D6CCD" w:rsidRPr="00B876DF">
        <w:t>ículo 5</w:t>
      </w:r>
      <w:r w:rsidR="008F506C" w:rsidRPr="00B876DF">
        <w:t>3</w:t>
      </w:r>
      <w:r w:rsidR="001D6CCD" w:rsidRPr="00B876DF">
        <w:t>.–</w:t>
      </w:r>
      <w:r w:rsidRPr="00B876DF">
        <w:t xml:space="preserve"> Condiciones esenciales de las licencias comunitarias</w:t>
      </w:r>
      <w:r w:rsidR="001D6CCD" w:rsidRPr="00B876DF">
        <w:t>.</w:t>
      </w:r>
      <w:bookmarkEnd w:id="73"/>
    </w:p>
    <w:p w14:paraId="0EA61AEE" w14:textId="41E54626" w:rsidR="001D6CCD" w:rsidRPr="00B876DF" w:rsidRDefault="00041575" w:rsidP="007217D3">
      <w:pPr>
        <w:spacing w:before="120"/>
        <w:jc w:val="both"/>
      </w:pPr>
      <w:r w:rsidRPr="00B876DF">
        <w:t>Entre las condiciones esenciales</w:t>
      </w:r>
      <w:r w:rsidR="00DC7592" w:rsidRPr="00B876DF">
        <w:t xml:space="preserve"> de prestación del servicio de comunicación audiovisual comunitario</w:t>
      </w:r>
      <w:r w:rsidRPr="00B876DF">
        <w:t xml:space="preserve"> recogidas en el pliego de bases de la convocatoria del concurso </w:t>
      </w:r>
      <w:r w:rsidR="00FA1145" w:rsidRPr="00B876DF">
        <w:t xml:space="preserve">para el otorgamiento de licencias </w:t>
      </w:r>
      <w:r w:rsidR="00DC7592" w:rsidRPr="00B876DF">
        <w:t>se incluirán, en todo caso, las siguientes:</w:t>
      </w:r>
    </w:p>
    <w:p w14:paraId="27B9E8E7" w14:textId="1CFAE846" w:rsidR="001B52BD" w:rsidRPr="00B876DF" w:rsidRDefault="00DF5A61" w:rsidP="007B7ED2">
      <w:pPr>
        <w:spacing w:after="0"/>
        <w:jc w:val="both"/>
      </w:pPr>
      <w:r w:rsidRPr="00B876DF">
        <w:t xml:space="preserve">1.– </w:t>
      </w:r>
      <w:r w:rsidR="00852712" w:rsidRPr="00B876DF">
        <w:t>Q</w:t>
      </w:r>
      <w:r w:rsidR="0030497D" w:rsidRPr="00B876DF">
        <w:t>ue la entidad titular</w:t>
      </w:r>
      <w:r w:rsidR="001B52BD" w:rsidRPr="00B876DF">
        <w:t xml:space="preserve"> tenga la consideración </w:t>
      </w:r>
      <w:r w:rsidR="00852712" w:rsidRPr="00B876DF">
        <w:t xml:space="preserve">legal </w:t>
      </w:r>
      <w:r w:rsidR="001B52BD" w:rsidRPr="00B876DF">
        <w:t>de entidad sin ánimo de lucro.</w:t>
      </w:r>
    </w:p>
    <w:p w14:paraId="2F4731B7" w14:textId="324E923B" w:rsidR="001D6CCD" w:rsidRPr="00B876DF" w:rsidRDefault="00DF5A61" w:rsidP="007B7ED2">
      <w:pPr>
        <w:spacing w:after="0"/>
        <w:jc w:val="both"/>
      </w:pPr>
      <w:r w:rsidRPr="00B876DF">
        <w:t xml:space="preserve">2.– </w:t>
      </w:r>
      <w:r w:rsidR="00852712" w:rsidRPr="00B876DF">
        <w:t xml:space="preserve">Que los contenidos se emitan en abierto. </w:t>
      </w:r>
    </w:p>
    <w:p w14:paraId="11EAEA55" w14:textId="5E40A762" w:rsidR="00190822" w:rsidRPr="00B876DF" w:rsidRDefault="00190822" w:rsidP="007B7ED2">
      <w:pPr>
        <w:spacing w:after="0"/>
        <w:jc w:val="both"/>
      </w:pPr>
      <w:r w:rsidRPr="00B876DF">
        <w:lastRenderedPageBreak/>
        <w:t xml:space="preserve">3.– </w:t>
      </w:r>
      <w:r w:rsidR="00C206BD" w:rsidRPr="00B876DF">
        <w:t xml:space="preserve">Que el servicio prestado cumpla las condiciones generales previstas en el artículo </w:t>
      </w:r>
      <w:r w:rsidR="004446E1" w:rsidRPr="00B876DF">
        <w:t>5</w:t>
      </w:r>
      <w:r w:rsidR="0069602C" w:rsidRPr="00B876DF">
        <w:t>2</w:t>
      </w:r>
      <w:r w:rsidR="004446E1" w:rsidRPr="00B876DF">
        <w:t xml:space="preserve"> del presente decreto.</w:t>
      </w:r>
    </w:p>
    <w:p w14:paraId="14F810C9" w14:textId="3F738690" w:rsidR="004573E4" w:rsidRPr="00B876DF" w:rsidRDefault="004573E4" w:rsidP="007217D3">
      <w:pPr>
        <w:pStyle w:val="Ttulo4"/>
        <w:spacing w:before="240"/>
      </w:pPr>
      <w:bookmarkStart w:id="74" w:name="_Toc222225235"/>
      <w:r w:rsidRPr="00B876DF">
        <w:t>Art</w:t>
      </w:r>
      <w:r w:rsidR="00384B36" w:rsidRPr="00B876DF">
        <w:t>ículo 5</w:t>
      </w:r>
      <w:r w:rsidR="008F506C" w:rsidRPr="00B876DF">
        <w:t>4</w:t>
      </w:r>
      <w:r w:rsidR="000E0A3D" w:rsidRPr="00B876DF">
        <w:t>.–</w:t>
      </w:r>
      <w:r w:rsidRPr="00B876DF">
        <w:t xml:space="preserve"> Reserva </w:t>
      </w:r>
      <w:r w:rsidR="000E0A3D" w:rsidRPr="00B876DF">
        <w:t xml:space="preserve">de </w:t>
      </w:r>
      <w:r w:rsidRPr="00B876DF">
        <w:t xml:space="preserve">emisiones </w:t>
      </w:r>
      <w:r w:rsidR="000E0A3D" w:rsidRPr="00B876DF">
        <w:t xml:space="preserve">en </w:t>
      </w:r>
      <w:r w:rsidRPr="00B876DF">
        <w:t>euskera</w:t>
      </w:r>
      <w:r w:rsidR="000E0A3D" w:rsidRPr="00B876DF">
        <w:t>.</w:t>
      </w:r>
      <w:bookmarkEnd w:id="74"/>
    </w:p>
    <w:p w14:paraId="3B514C6E" w14:textId="6CD855D1" w:rsidR="005D253C" w:rsidRPr="00B876DF" w:rsidRDefault="005D253C" w:rsidP="007217D3">
      <w:pPr>
        <w:spacing w:before="120"/>
        <w:jc w:val="both"/>
      </w:pPr>
      <w:r w:rsidRPr="00B876DF">
        <w:t>1.– En los concursos para la adjudicación de licencias del servicio de comunicación televisiv</w:t>
      </w:r>
      <w:r w:rsidR="008A4DCA" w:rsidRPr="00B876DF">
        <w:t>o comunitario</w:t>
      </w:r>
      <w:r w:rsidRPr="00B876DF">
        <w:t xml:space="preserve"> se reservará, al menos, una licencia para la emisión íntegra en euskera en cada zona de servicio, siempre y cuando el número de licencias a adjudicar sea superior a tres. </w:t>
      </w:r>
    </w:p>
    <w:p w14:paraId="38EDE836" w14:textId="7FB7F9DF" w:rsidR="005D253C" w:rsidRPr="00B876DF" w:rsidRDefault="005D253C" w:rsidP="005D253C">
      <w:pPr>
        <w:jc w:val="both"/>
      </w:pPr>
      <w:r w:rsidRPr="00B876DF">
        <w:t>2.– En los concursos para la adjudicación de licencias del servicio de comunicación radiofónic</w:t>
      </w:r>
      <w:r w:rsidR="00905C27" w:rsidRPr="00B876DF">
        <w:t>o</w:t>
      </w:r>
      <w:r w:rsidR="005B04DC" w:rsidRPr="00B876DF">
        <w:t xml:space="preserve"> </w:t>
      </w:r>
      <w:r w:rsidR="00905C27" w:rsidRPr="00B876DF">
        <w:t>comunitario</w:t>
      </w:r>
      <w:r w:rsidR="00A70F14" w:rsidRPr="00B876DF">
        <w:t xml:space="preserve">, siempre y cuando el número de licencias a adjudicar sea superior a dos, </w:t>
      </w:r>
      <w:r w:rsidRPr="00B876DF">
        <w:t>se reservará para la emisión íntegra en euskera, al menos, un tercio de las licencias cuando la población correspondiente a la zona de servicio sea superior a 100.000 habitantes</w:t>
      </w:r>
      <w:r w:rsidR="00A70F14" w:rsidRPr="00B876DF">
        <w:t xml:space="preserve">; y cuando sea </w:t>
      </w:r>
      <w:r w:rsidR="009A6BB1" w:rsidRPr="00B876DF">
        <w:t>inferior a 100.000 habitantes,</w:t>
      </w:r>
      <w:r w:rsidR="00ED2BE6" w:rsidRPr="00B876DF">
        <w:t xml:space="preserve"> se reservará, al menos, una licencia.</w:t>
      </w:r>
    </w:p>
    <w:p w14:paraId="04038C15" w14:textId="77777777" w:rsidR="00F32670" w:rsidRPr="00B876DF" w:rsidRDefault="00F32670" w:rsidP="00F32670">
      <w:pPr>
        <w:jc w:val="both"/>
      </w:pPr>
      <w:r w:rsidRPr="00B876DF">
        <w:t xml:space="preserve">3.– Si al aplicar la fórmula prevista en el apartado anterior el número de licencias resultante es decimal, el número mínimo de licencias del servicio de comunicación radiofónica reservadas para la emisión íntegra en euskera se determinará redondeando al número entero más próximo. </w:t>
      </w:r>
    </w:p>
    <w:p w14:paraId="1CF00EF4" w14:textId="6D9C859F" w:rsidR="005D253C" w:rsidRPr="00B876DF" w:rsidRDefault="008E6C37" w:rsidP="005D253C">
      <w:pPr>
        <w:jc w:val="both"/>
      </w:pPr>
      <w:r w:rsidRPr="00B876DF">
        <w:t>4</w:t>
      </w:r>
      <w:r w:rsidR="005D253C" w:rsidRPr="00B876DF">
        <w:t>.– Las reservas mencionadas en los apartados anteriores no surtirán efecto cuando no se presente ninguna oferta que contemple la emisión íntegra en euskera. Tampoco surtirán efecto las reservas citadas cuando las ofertas que contemplen la emisión íntegra en euskera no satisfagan las necesidades del servicio, de acuerdo con los umbrales que se establezcan en las bases.</w:t>
      </w:r>
    </w:p>
    <w:p w14:paraId="7980642B" w14:textId="272665E1" w:rsidR="00C574A6" w:rsidRPr="00B876DF" w:rsidRDefault="00C574A6" w:rsidP="00C96313">
      <w:pPr>
        <w:pStyle w:val="Ttulo4"/>
        <w:spacing w:before="240"/>
      </w:pPr>
      <w:bookmarkStart w:id="75" w:name="_Toc222225236"/>
      <w:r w:rsidRPr="00B876DF">
        <w:t>Artículo 5</w:t>
      </w:r>
      <w:r w:rsidR="008F506C" w:rsidRPr="00B876DF">
        <w:t>5</w:t>
      </w:r>
      <w:r w:rsidRPr="00B876DF">
        <w:t>.–  Control de las condiciones de la prestación del servicio.</w:t>
      </w:r>
      <w:bookmarkEnd w:id="75"/>
      <w:r w:rsidRPr="00B876DF">
        <w:t xml:space="preserve"> </w:t>
      </w:r>
    </w:p>
    <w:p w14:paraId="4D8FB0C5" w14:textId="726F4D85" w:rsidR="00C574A6" w:rsidRPr="00B876DF" w:rsidRDefault="00202941" w:rsidP="00C574A6">
      <w:pPr>
        <w:spacing w:before="120"/>
        <w:jc w:val="both"/>
      </w:pPr>
      <w:r w:rsidRPr="00B876DF">
        <w:t xml:space="preserve">Corresponde a la </w:t>
      </w:r>
      <w:r w:rsidR="00142FA2" w:rsidRPr="00B876DF">
        <w:t xml:space="preserve">persona titular del órgano competente en materia de medios de comunicación social </w:t>
      </w:r>
      <w:r w:rsidRPr="00B876DF">
        <w:t>l</w:t>
      </w:r>
      <w:r w:rsidR="00C574A6" w:rsidRPr="00B876DF">
        <w:t xml:space="preserve">a competencia de supervisión y control del cumplimiento de las condiciones de la prestación de </w:t>
      </w:r>
      <w:r w:rsidR="009024D0" w:rsidRPr="00B876DF">
        <w:t xml:space="preserve">los </w:t>
      </w:r>
      <w:r w:rsidR="00C574A6" w:rsidRPr="00B876DF">
        <w:t>servicios de comunicación audiovisual comunitarios sin ánimo de lucro en Euskadi.</w:t>
      </w:r>
    </w:p>
    <w:p w14:paraId="56B70291" w14:textId="51506738" w:rsidR="00A357E2" w:rsidRPr="00B876DF" w:rsidRDefault="00A357E2" w:rsidP="00F82944">
      <w:pPr>
        <w:pStyle w:val="Ttulo4"/>
        <w:spacing w:before="240"/>
      </w:pPr>
      <w:bookmarkStart w:id="76" w:name="_Toc222225237"/>
      <w:r w:rsidRPr="00B876DF">
        <w:t xml:space="preserve">Artículo </w:t>
      </w:r>
      <w:r w:rsidR="00C01939" w:rsidRPr="00B876DF">
        <w:t>5</w:t>
      </w:r>
      <w:r w:rsidR="008F506C" w:rsidRPr="00B876DF">
        <w:t>6</w:t>
      </w:r>
      <w:r w:rsidRPr="00B876DF">
        <w:t>.</w:t>
      </w:r>
      <w:r w:rsidR="00FF06FC" w:rsidRPr="00B876DF">
        <w:t xml:space="preserve">– </w:t>
      </w:r>
      <w:r w:rsidRPr="00B876DF">
        <w:t xml:space="preserve"> Extinción de la licencia.</w:t>
      </w:r>
      <w:bookmarkEnd w:id="76"/>
    </w:p>
    <w:p w14:paraId="6D26099F" w14:textId="7A7FCBCE" w:rsidR="00402DAF" w:rsidRPr="00B876DF" w:rsidRDefault="00402DAF" w:rsidP="00C93798">
      <w:pPr>
        <w:spacing w:before="120"/>
        <w:jc w:val="both"/>
      </w:pPr>
      <w:r w:rsidRPr="00B876DF">
        <w:t xml:space="preserve">Las licencias de los servicios de comunicación audiovisual comunitario se extinguirán por las causas previstas en el artículo </w:t>
      </w:r>
      <w:r w:rsidR="00317DEC" w:rsidRPr="00B876DF">
        <w:t>5</w:t>
      </w:r>
      <w:r w:rsidR="00725F6C" w:rsidRPr="00B876DF">
        <w:t>0</w:t>
      </w:r>
      <w:r w:rsidRPr="00B876DF">
        <w:t xml:space="preserve"> del presente decreto, y para ello se seguirá el procedimiento previsto en el artículo </w:t>
      </w:r>
      <w:r w:rsidR="00317DEC" w:rsidRPr="00B876DF">
        <w:t>5</w:t>
      </w:r>
      <w:r w:rsidR="00725F6C" w:rsidRPr="00B876DF">
        <w:t>1</w:t>
      </w:r>
      <w:r w:rsidRPr="00B876DF">
        <w:t xml:space="preserve"> de </w:t>
      </w:r>
      <w:r w:rsidR="00240EB1" w:rsidRPr="00B876DF">
        <w:t>este</w:t>
      </w:r>
      <w:r w:rsidRPr="00B876DF">
        <w:t xml:space="preserve"> decreto.</w:t>
      </w:r>
    </w:p>
    <w:p w14:paraId="25CD2AB6" w14:textId="1467145C" w:rsidR="00B55C23" w:rsidRPr="00B876DF" w:rsidRDefault="00B55C23" w:rsidP="00B55C23">
      <w:pPr>
        <w:pStyle w:val="Prrafodelista"/>
        <w:ind w:left="1004"/>
        <w:rPr>
          <w:b/>
        </w:rPr>
      </w:pPr>
    </w:p>
    <w:p w14:paraId="1459D29F" w14:textId="326904D9" w:rsidR="003E2534" w:rsidRPr="00B876DF" w:rsidRDefault="009C0604" w:rsidP="00D4441A">
      <w:pPr>
        <w:pStyle w:val="Prrafodelista"/>
        <w:spacing w:before="240"/>
        <w:ind w:left="0"/>
        <w:jc w:val="center"/>
        <w:outlineLvl w:val="1"/>
      </w:pPr>
      <w:bookmarkStart w:id="77" w:name="_Toc222225238"/>
      <w:r w:rsidRPr="00B876DF">
        <w:rPr>
          <w:bCs/>
        </w:rPr>
        <w:t>TÍTULO</w:t>
      </w:r>
      <w:r w:rsidR="00B55C23" w:rsidRPr="00B876DF">
        <w:rPr>
          <w:bCs/>
        </w:rPr>
        <w:t xml:space="preserve"> IV</w:t>
      </w:r>
      <w:bookmarkEnd w:id="77"/>
    </w:p>
    <w:p w14:paraId="60A0716D" w14:textId="5AF120A4" w:rsidR="00661580" w:rsidRPr="00B876DF" w:rsidRDefault="003E2534" w:rsidP="00CA1BEA">
      <w:pPr>
        <w:pStyle w:val="Ttulo2"/>
        <w:jc w:val="center"/>
      </w:pPr>
      <w:bookmarkStart w:id="78" w:name="_Toc222225239"/>
      <w:r w:rsidRPr="00B876DF">
        <w:rPr>
          <w:bCs/>
        </w:rPr>
        <w:t>OBLIGACIONES DE L</w:t>
      </w:r>
      <w:r w:rsidR="00CD6496" w:rsidRPr="00B876DF">
        <w:rPr>
          <w:bCs/>
        </w:rPr>
        <w:t xml:space="preserve">AS </w:t>
      </w:r>
      <w:r w:rsidR="00952DC4" w:rsidRPr="00B876DF">
        <w:rPr>
          <w:bCs/>
        </w:rPr>
        <w:t>PERSONAS O ENTIDADES</w:t>
      </w:r>
      <w:r w:rsidRPr="00B876DF">
        <w:rPr>
          <w:bCs/>
        </w:rPr>
        <w:t xml:space="preserve"> PRESTADOR</w:t>
      </w:r>
      <w:r w:rsidR="00CD6496" w:rsidRPr="00B876DF">
        <w:rPr>
          <w:bCs/>
        </w:rPr>
        <w:t>A</w:t>
      </w:r>
      <w:r w:rsidRPr="00B876DF">
        <w:rPr>
          <w:bCs/>
        </w:rPr>
        <w:t>S DE SERVICIOS DE COMUNICACIÓN AUDIOVISUAL</w:t>
      </w:r>
      <w:bookmarkEnd w:id="78"/>
      <w:r w:rsidRPr="00B876DF">
        <w:rPr>
          <w:bCs/>
        </w:rPr>
        <w:t xml:space="preserve"> </w:t>
      </w:r>
      <w:r w:rsidR="00200D1B" w:rsidRPr="00B876DF">
        <w:t xml:space="preserve"> </w:t>
      </w:r>
    </w:p>
    <w:p w14:paraId="53A891EA" w14:textId="20899A3D" w:rsidR="000B316E" w:rsidRPr="00B876DF" w:rsidRDefault="00F169DA" w:rsidP="00C15CCF">
      <w:pPr>
        <w:pStyle w:val="Ttulo3"/>
        <w:spacing w:before="360" w:beforeAutospacing="0" w:after="120" w:afterAutospacing="0"/>
        <w:jc w:val="center"/>
        <w:rPr>
          <w:rFonts w:eastAsiaTheme="minorHAnsi" w:cstheme="minorBidi"/>
          <w:b w:val="0"/>
          <w:szCs w:val="22"/>
          <w:lang w:eastAsia="en-US"/>
        </w:rPr>
      </w:pPr>
      <w:bookmarkStart w:id="79" w:name="_Toc222225240"/>
      <w:r w:rsidRPr="00B876DF">
        <w:rPr>
          <w:rFonts w:eastAsiaTheme="minorHAnsi" w:cstheme="minorBidi"/>
          <w:b w:val="0"/>
          <w:szCs w:val="22"/>
          <w:lang w:eastAsia="en-US"/>
        </w:rPr>
        <w:t>CAPÍTULO I</w:t>
      </w:r>
      <w:bookmarkEnd w:id="79"/>
    </w:p>
    <w:p w14:paraId="0F3A0E65" w14:textId="030AD65B" w:rsidR="003E2534" w:rsidRPr="00B876DF" w:rsidRDefault="003E27C3" w:rsidP="00CE2675">
      <w:pPr>
        <w:pStyle w:val="Ttulo3"/>
        <w:spacing w:before="0" w:beforeAutospacing="0" w:after="0" w:afterAutospacing="0"/>
        <w:jc w:val="center"/>
        <w:rPr>
          <w:b w:val="0"/>
        </w:rPr>
      </w:pPr>
      <w:bookmarkStart w:id="80" w:name="_Toc222225241"/>
      <w:r w:rsidRPr="00B876DF">
        <w:rPr>
          <w:b w:val="0"/>
        </w:rPr>
        <w:t>PROTECCIÓN DE MENORES</w:t>
      </w:r>
      <w:bookmarkEnd w:id="80"/>
    </w:p>
    <w:p w14:paraId="476EBD2E" w14:textId="77777777" w:rsidR="00F81C05" w:rsidRPr="00B876DF" w:rsidRDefault="00F81C05" w:rsidP="00F81C05">
      <w:pPr>
        <w:pStyle w:val="Ttulo3"/>
        <w:spacing w:before="0" w:beforeAutospacing="0" w:after="0" w:afterAutospacing="0"/>
        <w:rPr>
          <w:b w:val="0"/>
          <w:bCs w:val="0"/>
        </w:rPr>
      </w:pPr>
    </w:p>
    <w:p w14:paraId="12A578C4" w14:textId="264240B7" w:rsidR="00C96313" w:rsidRPr="00B876DF" w:rsidRDefault="003E2534" w:rsidP="002F64B6">
      <w:pPr>
        <w:pStyle w:val="Ttulo4"/>
        <w:spacing w:before="120"/>
      </w:pPr>
      <w:bookmarkStart w:id="81" w:name="_Toc222225242"/>
      <w:r w:rsidRPr="00B876DF">
        <w:t xml:space="preserve">Artículo </w:t>
      </w:r>
      <w:r w:rsidR="00FF06FC" w:rsidRPr="00B876DF">
        <w:t>5</w:t>
      </w:r>
      <w:r w:rsidR="008F506C" w:rsidRPr="00B876DF">
        <w:t>7</w:t>
      </w:r>
      <w:r w:rsidRPr="00B876DF">
        <w:t>.</w:t>
      </w:r>
      <w:r w:rsidR="00FF06FC" w:rsidRPr="00B876DF">
        <w:t xml:space="preserve">– </w:t>
      </w:r>
      <w:r w:rsidRPr="00B876DF">
        <w:t xml:space="preserve"> </w:t>
      </w:r>
      <w:r w:rsidR="00C96313" w:rsidRPr="00B876DF">
        <w:t>Obligaciones en materia de protección de menores</w:t>
      </w:r>
      <w:bookmarkEnd w:id="81"/>
    </w:p>
    <w:p w14:paraId="4CFA18C2" w14:textId="5536CC9D" w:rsidR="004F4877" w:rsidRPr="00B876DF" w:rsidRDefault="00201A74" w:rsidP="00262BA6">
      <w:pPr>
        <w:spacing w:before="120" w:after="0"/>
        <w:jc w:val="both"/>
      </w:pPr>
      <w:r w:rsidRPr="00B876DF">
        <w:t xml:space="preserve">Las </w:t>
      </w:r>
      <w:r w:rsidR="00952DC4" w:rsidRPr="00B876DF">
        <w:t>personas o entidades</w:t>
      </w:r>
      <w:r w:rsidRPr="00B876DF">
        <w:t xml:space="preserve"> prestadoras de los</w:t>
      </w:r>
      <w:r w:rsidR="00C96313" w:rsidRPr="00B876DF">
        <w:t xml:space="preserve"> servicios de comunicación audiovisual estarán sujet</w:t>
      </w:r>
      <w:r w:rsidR="000429B8" w:rsidRPr="00B876DF">
        <w:t>a</w:t>
      </w:r>
      <w:r w:rsidR="00C96313" w:rsidRPr="00B876DF">
        <w:t>s a las obligaciones en materia de protección de menores recogidas en</w:t>
      </w:r>
      <w:r w:rsidR="00C148BA" w:rsidRPr="00B876DF">
        <w:t xml:space="preserve"> la Ley </w:t>
      </w:r>
      <w:r w:rsidR="00493C30" w:rsidRPr="00B876DF">
        <w:t>2/2024, de 15 de febrero, de Infancia y Adolescencia</w:t>
      </w:r>
      <w:r w:rsidR="004F4877" w:rsidRPr="00B876DF">
        <w:t>.</w:t>
      </w:r>
    </w:p>
    <w:p w14:paraId="4146F0F6" w14:textId="2160C324" w:rsidR="003E2534" w:rsidRPr="00B876DF" w:rsidRDefault="003E2534" w:rsidP="00262BA6">
      <w:pPr>
        <w:pStyle w:val="Ttulo4"/>
        <w:spacing w:before="240"/>
      </w:pPr>
      <w:bookmarkStart w:id="82" w:name="_Toc222225243"/>
      <w:r w:rsidRPr="00B876DF">
        <w:lastRenderedPageBreak/>
        <w:t xml:space="preserve">Artículo </w:t>
      </w:r>
      <w:r w:rsidR="00C96313" w:rsidRPr="00B876DF">
        <w:t>5</w:t>
      </w:r>
      <w:r w:rsidR="008F506C" w:rsidRPr="00B876DF">
        <w:t>8</w:t>
      </w:r>
      <w:r w:rsidRPr="00B876DF">
        <w:t>.</w:t>
      </w:r>
      <w:r w:rsidR="00FF06FC" w:rsidRPr="00B876DF">
        <w:t xml:space="preserve">– </w:t>
      </w:r>
      <w:r w:rsidRPr="00B876DF">
        <w:t xml:space="preserve"> Acuerdos de </w:t>
      </w:r>
      <w:proofErr w:type="spellStart"/>
      <w:r w:rsidRPr="00B876DF">
        <w:t>corregulación</w:t>
      </w:r>
      <w:proofErr w:type="spellEnd"/>
      <w:r w:rsidR="000F5835" w:rsidRPr="00B876DF">
        <w:t>.</w:t>
      </w:r>
      <w:bookmarkEnd w:id="82"/>
    </w:p>
    <w:p w14:paraId="5996F704" w14:textId="446B2833" w:rsidR="003E2534" w:rsidRPr="00B876DF" w:rsidRDefault="003E2534" w:rsidP="00C96313">
      <w:pPr>
        <w:spacing w:before="120" w:after="0"/>
        <w:jc w:val="both"/>
      </w:pPr>
      <w:r w:rsidRPr="00B876DF">
        <w:t xml:space="preserve">La </w:t>
      </w:r>
      <w:r w:rsidR="00E5279E" w:rsidRPr="00B876DF">
        <w:t xml:space="preserve">persona titular del </w:t>
      </w:r>
      <w:r w:rsidR="001814DE" w:rsidRPr="00B876DF">
        <w:t>departamento competente en materia de comunicación audiovisual</w:t>
      </w:r>
      <w:r w:rsidRPr="00B876DF">
        <w:t xml:space="preserve"> podrá formalizar acuerdos de </w:t>
      </w:r>
      <w:proofErr w:type="spellStart"/>
      <w:r w:rsidRPr="00B876DF">
        <w:t>corregulación</w:t>
      </w:r>
      <w:proofErr w:type="spellEnd"/>
      <w:r w:rsidRPr="00B876DF">
        <w:t xml:space="preserve"> con l</w:t>
      </w:r>
      <w:r w:rsidR="009A5300" w:rsidRPr="00B876DF">
        <w:t>a</w:t>
      </w:r>
      <w:r w:rsidRPr="00B876DF">
        <w:t xml:space="preserve">s </w:t>
      </w:r>
      <w:r w:rsidR="00952DC4" w:rsidRPr="00B876DF">
        <w:t>personas o entidades</w:t>
      </w:r>
      <w:r w:rsidR="009A5300" w:rsidRPr="00B876DF">
        <w:t xml:space="preserve"> </w:t>
      </w:r>
      <w:r w:rsidRPr="00B876DF">
        <w:t>prestador</w:t>
      </w:r>
      <w:r w:rsidR="009A5300" w:rsidRPr="00B876DF">
        <w:t>a</w:t>
      </w:r>
      <w:r w:rsidRPr="00B876DF">
        <w:t xml:space="preserve">s del servicio de comunicación audiovisual </w:t>
      </w:r>
      <w:r w:rsidR="00B000DC" w:rsidRPr="00B876DF">
        <w:t xml:space="preserve">televisivo de </w:t>
      </w:r>
      <w:r w:rsidR="007114D1" w:rsidRPr="00B876DF">
        <w:t>Euskadi</w:t>
      </w:r>
      <w:r w:rsidRPr="00B876DF">
        <w:t xml:space="preserve"> para </w:t>
      </w:r>
      <w:r w:rsidR="00E21BA3" w:rsidRPr="00B876DF">
        <w:t>contribuir al cumplimiento de</w:t>
      </w:r>
      <w:r w:rsidRPr="00B876DF">
        <w:t xml:space="preserve"> las obligaciones establecidas en el artículo 98 de la </w:t>
      </w:r>
      <w:r w:rsidR="001F38DB" w:rsidRPr="00B876DF">
        <w:t>Ley 13/2022, de 7 de julio, General de Comunicación Audiovisual</w:t>
      </w:r>
      <w:r w:rsidRPr="00B876DF">
        <w:t xml:space="preserve">. </w:t>
      </w:r>
    </w:p>
    <w:p w14:paraId="41358557" w14:textId="0884E403" w:rsidR="003E27C3" w:rsidRPr="00B876DF" w:rsidRDefault="00590907" w:rsidP="002F64B6">
      <w:pPr>
        <w:pStyle w:val="Ttulo3"/>
        <w:spacing w:before="360" w:beforeAutospacing="0" w:after="0" w:afterAutospacing="0"/>
        <w:jc w:val="center"/>
        <w:rPr>
          <w:rFonts w:eastAsiaTheme="minorHAnsi" w:cstheme="minorBidi"/>
          <w:b w:val="0"/>
          <w:szCs w:val="22"/>
          <w:lang w:eastAsia="en-US"/>
        </w:rPr>
      </w:pPr>
      <w:bookmarkStart w:id="83" w:name="_Toc222225244"/>
      <w:r w:rsidRPr="00B876DF">
        <w:rPr>
          <w:rFonts w:eastAsiaTheme="minorHAnsi" w:cstheme="minorBidi"/>
          <w:b w:val="0"/>
          <w:szCs w:val="22"/>
          <w:lang w:eastAsia="en-US"/>
        </w:rPr>
        <w:t>CAPÍTULO II</w:t>
      </w:r>
      <w:bookmarkEnd w:id="83"/>
    </w:p>
    <w:p w14:paraId="03967D6C" w14:textId="55D0BDD0" w:rsidR="003E2534" w:rsidRPr="00B876DF" w:rsidRDefault="003E27C3" w:rsidP="00A41798">
      <w:pPr>
        <w:pStyle w:val="Ttulo3"/>
        <w:spacing w:before="120" w:beforeAutospacing="0" w:after="0" w:afterAutospacing="0"/>
        <w:jc w:val="center"/>
        <w:rPr>
          <w:b w:val="0"/>
        </w:rPr>
      </w:pPr>
      <w:bookmarkStart w:id="84" w:name="_Toc222225245"/>
      <w:r w:rsidRPr="00B876DF">
        <w:rPr>
          <w:b w:val="0"/>
        </w:rPr>
        <w:t>ACCESIBILIDAD</w:t>
      </w:r>
      <w:bookmarkEnd w:id="84"/>
    </w:p>
    <w:p w14:paraId="4A87B11E" w14:textId="6154F6A5" w:rsidR="00C14E6A" w:rsidRPr="00B876DF" w:rsidRDefault="003E2534" w:rsidP="00262BA6">
      <w:pPr>
        <w:pStyle w:val="Ttulo4"/>
        <w:spacing w:before="240"/>
        <w:jc w:val="both"/>
        <w:rPr>
          <w:b/>
        </w:rPr>
      </w:pPr>
      <w:bookmarkStart w:id="85" w:name="_Toc222225246"/>
      <w:r w:rsidRPr="00B876DF">
        <w:t xml:space="preserve">Artículo </w:t>
      </w:r>
      <w:r w:rsidR="008F506C" w:rsidRPr="00B876DF">
        <w:t>59</w:t>
      </w:r>
      <w:r w:rsidR="00474FBA" w:rsidRPr="00B876DF">
        <w:t xml:space="preserve">.– </w:t>
      </w:r>
      <w:r w:rsidR="00A27474" w:rsidRPr="00B876DF">
        <w:t>Obligaciones</w:t>
      </w:r>
      <w:r w:rsidR="003D64D2" w:rsidRPr="00B876DF">
        <w:t xml:space="preserve"> en materia de</w:t>
      </w:r>
      <w:r w:rsidR="00A27474" w:rsidRPr="00B876DF">
        <w:t xml:space="preserve"> accesibilidad</w:t>
      </w:r>
      <w:r w:rsidR="007B747F" w:rsidRPr="00B876DF">
        <w:t>.</w:t>
      </w:r>
      <w:bookmarkEnd w:id="85"/>
    </w:p>
    <w:p w14:paraId="105A1038" w14:textId="09F4AAD3" w:rsidR="00FF2559" w:rsidRPr="00B876DF" w:rsidRDefault="002E68DD" w:rsidP="006F3000">
      <w:pPr>
        <w:spacing w:before="120"/>
        <w:jc w:val="both"/>
        <w:rPr>
          <w:b/>
        </w:rPr>
      </w:pPr>
      <w:r w:rsidRPr="00B876DF">
        <w:t xml:space="preserve">1.– </w:t>
      </w:r>
      <w:r w:rsidR="00BA546C" w:rsidRPr="00B876DF">
        <w:t xml:space="preserve">Las </w:t>
      </w:r>
      <w:r w:rsidR="00952DC4" w:rsidRPr="00B876DF">
        <w:t>personas o entidades</w:t>
      </w:r>
      <w:r w:rsidR="00BA546C" w:rsidRPr="00B876DF">
        <w:t xml:space="preserve"> prestadoras de los</w:t>
      </w:r>
      <w:r w:rsidR="00A21AC3" w:rsidRPr="00B876DF">
        <w:t xml:space="preserve"> servicios de comunicación </w:t>
      </w:r>
      <w:r w:rsidR="00C96313" w:rsidRPr="00B876DF">
        <w:t xml:space="preserve">audiovisual </w:t>
      </w:r>
      <w:r w:rsidR="001611D0" w:rsidRPr="00B876DF">
        <w:t>de Euskadi</w:t>
      </w:r>
      <w:r w:rsidR="00A21AC3" w:rsidRPr="00B876DF">
        <w:t xml:space="preserve"> estarán sujet</w:t>
      </w:r>
      <w:r w:rsidR="001611D0" w:rsidRPr="00B876DF">
        <w:t>a</w:t>
      </w:r>
      <w:r w:rsidR="00A21AC3" w:rsidRPr="00B876DF">
        <w:t xml:space="preserve">s a las </w:t>
      </w:r>
      <w:r w:rsidR="0014576D" w:rsidRPr="00B876DF">
        <w:t xml:space="preserve">obligaciones de accesibilidad recogidas </w:t>
      </w:r>
      <w:r w:rsidR="0082558D" w:rsidRPr="00B876DF">
        <w:t xml:space="preserve">en el artículo 84 y en </w:t>
      </w:r>
      <w:r w:rsidR="0014576D" w:rsidRPr="00B876DF">
        <w:t xml:space="preserve">el capítulo II del título </w:t>
      </w:r>
      <w:r w:rsidR="001F557E" w:rsidRPr="00B876DF">
        <w:t>VI de</w:t>
      </w:r>
      <w:r w:rsidR="0014576D" w:rsidRPr="00B876DF">
        <w:t xml:space="preserve"> la </w:t>
      </w:r>
      <w:r w:rsidR="00C14E6A" w:rsidRPr="00B876DF">
        <w:t>Ley 13/2022, de 7 de julio, General de Comunicación Audiovisual</w:t>
      </w:r>
      <w:r w:rsidR="0082558D" w:rsidRPr="00B876DF">
        <w:t>, así como</w:t>
      </w:r>
      <w:r w:rsidR="00253C12" w:rsidRPr="00B876DF">
        <w:t xml:space="preserve"> </w:t>
      </w:r>
      <w:r w:rsidR="00044732" w:rsidRPr="00B876DF">
        <w:t>a lo dispuesto en</w:t>
      </w:r>
      <w:r w:rsidR="00253C12" w:rsidRPr="00B876DF">
        <w:t xml:space="preserve"> la Ley 20/1997, de 4 de diciembre, para la Promoción de la Accesibilidad.</w:t>
      </w:r>
    </w:p>
    <w:p w14:paraId="2A80EB8A" w14:textId="44ECBF5E" w:rsidR="002E68DD" w:rsidRPr="00B876DF" w:rsidRDefault="002E68DD" w:rsidP="002E2EE9">
      <w:pPr>
        <w:spacing w:before="240"/>
        <w:jc w:val="both"/>
      </w:pPr>
      <w:r w:rsidRPr="00B876DF">
        <w:t xml:space="preserve">2.– La Comunidad Autónoma de Euskadi podrá regular, para las </w:t>
      </w:r>
      <w:r w:rsidR="00952DC4" w:rsidRPr="00B876DF">
        <w:t>personas o entidades</w:t>
      </w:r>
      <w:r w:rsidRPr="00B876DF">
        <w:t xml:space="preserve"> prestadoras del servicio de comunicación audiovisual de ámbito autonómico, obligaciones adicionales a las establecidas en el artículo 101 de la </w:t>
      </w:r>
      <w:r w:rsidR="001F38DB" w:rsidRPr="00B876DF">
        <w:t>Ley 13/2022, de 7 de julio, General de Comunicación Audiovisual</w:t>
      </w:r>
      <w:r w:rsidRPr="00B876DF">
        <w:t>.</w:t>
      </w:r>
    </w:p>
    <w:p w14:paraId="3F56426B" w14:textId="3D4C3C6E" w:rsidR="003E2534" w:rsidRPr="00B876DF" w:rsidRDefault="003E2534" w:rsidP="00F82944">
      <w:pPr>
        <w:pStyle w:val="Ttulo4"/>
        <w:spacing w:before="240"/>
      </w:pPr>
      <w:bookmarkStart w:id="86" w:name="_Toc222225247"/>
      <w:r w:rsidRPr="00B876DF">
        <w:t xml:space="preserve">Artículo </w:t>
      </w:r>
      <w:r w:rsidR="00452F85" w:rsidRPr="00B876DF">
        <w:t>6</w:t>
      </w:r>
      <w:r w:rsidR="008F506C" w:rsidRPr="00B876DF">
        <w:t>0</w:t>
      </w:r>
      <w:r w:rsidRPr="00B876DF">
        <w:t>.</w:t>
      </w:r>
      <w:r w:rsidR="00FF06FC" w:rsidRPr="00B876DF">
        <w:t xml:space="preserve">– </w:t>
      </w:r>
      <w:r w:rsidRPr="00B876DF">
        <w:t xml:space="preserve"> Control de las obligaciones de accesibilidad</w:t>
      </w:r>
      <w:r w:rsidR="000F5835" w:rsidRPr="00B876DF">
        <w:t>.</w:t>
      </w:r>
      <w:bookmarkEnd w:id="86"/>
    </w:p>
    <w:p w14:paraId="672A1254" w14:textId="6E88CFE6" w:rsidR="003E2534" w:rsidRPr="00B876DF" w:rsidRDefault="001E171B" w:rsidP="002E68DD">
      <w:pPr>
        <w:spacing w:before="120"/>
        <w:jc w:val="both"/>
      </w:pPr>
      <w:r w:rsidRPr="00B876DF">
        <w:t xml:space="preserve">La persona titular del órgano competente en materia de medios de comunicación social </w:t>
      </w:r>
      <w:r w:rsidR="003E2534" w:rsidRPr="00B876DF">
        <w:t>será</w:t>
      </w:r>
      <w:r w:rsidRPr="00B876DF">
        <w:t xml:space="preserve"> la encargada </w:t>
      </w:r>
      <w:r w:rsidR="003E2534" w:rsidRPr="00B876DF">
        <w:t xml:space="preserve">de controlar el cumplimiento de las obligaciones previstas en </w:t>
      </w:r>
      <w:r w:rsidR="00A31755" w:rsidRPr="00B876DF">
        <w:t>materia</w:t>
      </w:r>
      <w:r w:rsidR="00570C58" w:rsidRPr="00B876DF">
        <w:t xml:space="preserve"> de </w:t>
      </w:r>
      <w:r w:rsidR="00A31755" w:rsidRPr="00B876DF">
        <w:t>accesibilidad</w:t>
      </w:r>
      <w:r w:rsidR="00570C58" w:rsidRPr="00B876DF">
        <w:t>,</w:t>
      </w:r>
      <w:r w:rsidR="003E2534" w:rsidRPr="00B876DF">
        <w:t xml:space="preserve"> con respecto a los servicios de comunicación audiovisual bajo su competencia.</w:t>
      </w:r>
    </w:p>
    <w:p w14:paraId="540E0D16" w14:textId="7A8D5EAE" w:rsidR="003E2534" w:rsidRPr="00B876DF" w:rsidRDefault="003E2534" w:rsidP="00F82944">
      <w:pPr>
        <w:pStyle w:val="Ttulo4"/>
        <w:spacing w:before="240"/>
      </w:pPr>
      <w:bookmarkStart w:id="87" w:name="_Toc222225248"/>
      <w:r w:rsidRPr="00B876DF">
        <w:t xml:space="preserve">Artículo </w:t>
      </w:r>
      <w:r w:rsidR="000F34B0" w:rsidRPr="00B876DF">
        <w:t>6</w:t>
      </w:r>
      <w:r w:rsidR="008F506C" w:rsidRPr="00B876DF">
        <w:t>1</w:t>
      </w:r>
      <w:r w:rsidRPr="00B876DF">
        <w:t>.</w:t>
      </w:r>
      <w:r w:rsidR="00FF06FC" w:rsidRPr="00B876DF">
        <w:t xml:space="preserve">– </w:t>
      </w:r>
      <w:r w:rsidRPr="00B876DF">
        <w:t xml:space="preserve"> Punto de contacto </w:t>
      </w:r>
      <w:r w:rsidR="00583D8E" w:rsidRPr="00B876DF">
        <w:t>en materia de accesibilidad.</w:t>
      </w:r>
      <w:bookmarkEnd w:id="87"/>
    </w:p>
    <w:p w14:paraId="2A41AD74" w14:textId="724FC8B4" w:rsidR="00FC57FB" w:rsidRPr="00B876DF" w:rsidRDefault="00F60054" w:rsidP="00F82944">
      <w:pPr>
        <w:tabs>
          <w:tab w:val="left" w:pos="1590"/>
        </w:tabs>
        <w:spacing w:before="120"/>
        <w:jc w:val="both"/>
      </w:pPr>
      <w:r w:rsidRPr="00B876DF">
        <w:t xml:space="preserve">La persona titular del órgano competente en materia de medios de comunicación social </w:t>
      </w:r>
      <w:r w:rsidR="005C575A" w:rsidRPr="00B876DF">
        <w:t>será el punto de contacto a disposición</w:t>
      </w:r>
      <w:r w:rsidR="00A27397" w:rsidRPr="00B876DF">
        <w:t xml:space="preserve"> de la ciudadanía para facilitar información y recibir quejas sobre las cuestiones de accesibilidad que afecten a los servicios de comunicación audiovisual de </w:t>
      </w:r>
      <w:r w:rsidR="000B4B9C" w:rsidRPr="00B876DF">
        <w:t>Euskadi</w:t>
      </w:r>
      <w:r w:rsidR="00A27397" w:rsidRPr="00B876DF">
        <w:t>.</w:t>
      </w:r>
      <w:r w:rsidR="002A366A" w:rsidRPr="00B876DF">
        <w:t xml:space="preserve"> </w:t>
      </w:r>
      <w:r w:rsidR="00FC57FB" w:rsidRPr="00B876DF">
        <w:t xml:space="preserve">Sin perjuicio de </w:t>
      </w:r>
      <w:r w:rsidR="008E5784" w:rsidRPr="00B876DF">
        <w:t>esto último</w:t>
      </w:r>
      <w:r w:rsidR="002A366A" w:rsidRPr="00B876DF">
        <w:t xml:space="preserve">, las personas interesadas también podrán </w:t>
      </w:r>
      <w:r w:rsidR="0062008E" w:rsidRPr="00B876DF">
        <w:t xml:space="preserve">utilizar cualquiera de los </w:t>
      </w:r>
      <w:r w:rsidR="00936F7D" w:rsidRPr="00B876DF">
        <w:t>canales de atención a la ciudadanía de</w:t>
      </w:r>
      <w:r w:rsidR="00B72C35" w:rsidRPr="00B876DF">
        <w:t>l Servicio de Atención a la Ciudadanía, Zuzenean</w:t>
      </w:r>
      <w:r w:rsidR="00313C5B" w:rsidRPr="00B876DF">
        <w:t>.</w:t>
      </w:r>
    </w:p>
    <w:p w14:paraId="684BB5FD" w14:textId="7BDF07C6" w:rsidR="003E2534" w:rsidRPr="00B876DF" w:rsidRDefault="003E2534" w:rsidP="00F82944">
      <w:pPr>
        <w:pStyle w:val="Ttulo4"/>
        <w:spacing w:before="240"/>
      </w:pPr>
      <w:bookmarkStart w:id="88" w:name="_Toc222225249"/>
      <w:r w:rsidRPr="00B876DF">
        <w:t xml:space="preserve">Artículo </w:t>
      </w:r>
      <w:r w:rsidR="004854A7" w:rsidRPr="00B876DF">
        <w:t>6</w:t>
      </w:r>
      <w:r w:rsidR="008F506C" w:rsidRPr="00B876DF">
        <w:t>2</w:t>
      </w:r>
      <w:r w:rsidRPr="00B876DF">
        <w:t>.</w:t>
      </w:r>
      <w:r w:rsidR="00FF06FC" w:rsidRPr="00B876DF">
        <w:t xml:space="preserve">– </w:t>
      </w:r>
      <w:r w:rsidRPr="00B876DF">
        <w:t xml:space="preserve"> Códigos de autorregulación</w:t>
      </w:r>
      <w:r w:rsidR="000F5835" w:rsidRPr="00B876DF">
        <w:t>.</w:t>
      </w:r>
      <w:bookmarkEnd w:id="88"/>
    </w:p>
    <w:p w14:paraId="3B918A12" w14:textId="6ECD6CCD" w:rsidR="003E2534" w:rsidRPr="00B876DF" w:rsidRDefault="00313C5B" w:rsidP="00F82944">
      <w:pPr>
        <w:tabs>
          <w:tab w:val="left" w:pos="1590"/>
        </w:tabs>
        <w:spacing w:before="120"/>
        <w:jc w:val="both"/>
      </w:pPr>
      <w:r w:rsidRPr="00B876DF">
        <w:t xml:space="preserve">La persona titular del órgano competente en materia de medios de comunicación social </w:t>
      </w:r>
      <w:r w:rsidR="003E2534" w:rsidRPr="00B876DF">
        <w:t>fomentará la adopción de códigos de autorregulación por parte de l</w:t>
      </w:r>
      <w:r w:rsidR="00D454BF" w:rsidRPr="00B876DF">
        <w:t>as</w:t>
      </w:r>
      <w:r w:rsidR="00A539CE" w:rsidRPr="00B876DF">
        <w:t xml:space="preserve"> </w:t>
      </w:r>
      <w:r w:rsidR="00952DC4" w:rsidRPr="00B876DF">
        <w:t>personas o entidades</w:t>
      </w:r>
      <w:r w:rsidR="003E2534" w:rsidRPr="00B876DF">
        <w:t xml:space="preserve"> prestador</w:t>
      </w:r>
      <w:r w:rsidR="00A539CE" w:rsidRPr="00B876DF">
        <w:t>a</w:t>
      </w:r>
      <w:r w:rsidR="003E2534" w:rsidRPr="00B876DF">
        <w:t xml:space="preserve">s del servicio de comunicación audiovisual </w:t>
      </w:r>
      <w:r w:rsidR="00B7652C" w:rsidRPr="00B876DF">
        <w:t>televisivo</w:t>
      </w:r>
      <w:r w:rsidR="00A576FB" w:rsidRPr="00B876DF">
        <w:t xml:space="preserve"> y sonoro a petición</w:t>
      </w:r>
      <w:r w:rsidR="00B7652C" w:rsidRPr="00B876DF">
        <w:t xml:space="preserve"> </w:t>
      </w:r>
      <w:r w:rsidR="00A56739" w:rsidRPr="00B876DF">
        <w:t xml:space="preserve">de </w:t>
      </w:r>
      <w:r w:rsidR="00C510AC" w:rsidRPr="00B876DF">
        <w:t>Euskadi</w:t>
      </w:r>
      <w:r w:rsidR="00A56739" w:rsidRPr="00B876DF">
        <w:t xml:space="preserve"> </w:t>
      </w:r>
      <w:r w:rsidR="003E2534" w:rsidRPr="00B876DF">
        <w:t xml:space="preserve">con el fin de alcanzar la accesibilidad universal de dicho servicio y mejorar la calidad de las medidas obligatorias. </w:t>
      </w:r>
      <w:r w:rsidR="001F242A" w:rsidRPr="00B876DF">
        <w:t xml:space="preserve">En la elaboración </w:t>
      </w:r>
      <w:r w:rsidR="00AB166A" w:rsidRPr="00B876DF">
        <w:t>de los códigos se deberá consultar</w:t>
      </w:r>
      <w:r w:rsidR="00890EDF" w:rsidRPr="00B876DF">
        <w:t xml:space="preserve"> a las organizaciones</w:t>
      </w:r>
      <w:r w:rsidR="000B4494" w:rsidRPr="00B876DF">
        <w:t xml:space="preserve"> representativas de las personas con discapacidad</w:t>
      </w:r>
      <w:r w:rsidR="007F3FFB" w:rsidRPr="00B876DF">
        <w:t>.</w:t>
      </w:r>
    </w:p>
    <w:p w14:paraId="596AA23D" w14:textId="6FA1A4DB" w:rsidR="003E2534" w:rsidRPr="00B876DF" w:rsidRDefault="003E2534" w:rsidP="00FF06FC">
      <w:pPr>
        <w:pStyle w:val="Ttulo4"/>
        <w:spacing w:before="240"/>
        <w:jc w:val="both"/>
      </w:pPr>
      <w:bookmarkStart w:id="89" w:name="_Toc222225250"/>
      <w:r w:rsidRPr="00B876DF">
        <w:lastRenderedPageBreak/>
        <w:t xml:space="preserve">Artículo </w:t>
      </w:r>
      <w:r w:rsidR="00E21BA3" w:rsidRPr="00B876DF">
        <w:t>6</w:t>
      </w:r>
      <w:r w:rsidR="008F506C" w:rsidRPr="00B876DF">
        <w:t>3</w:t>
      </w:r>
      <w:r w:rsidRPr="00B876DF">
        <w:t>.</w:t>
      </w:r>
      <w:r w:rsidR="00FF06FC" w:rsidRPr="00B876DF">
        <w:t xml:space="preserve">– </w:t>
      </w:r>
      <w:r w:rsidRPr="00B876DF">
        <w:t xml:space="preserve"> Centros autonómicos técnicos de referencia en materia de accesibilidad audiovisual para personas con discapacidad</w:t>
      </w:r>
      <w:r w:rsidR="000F5835" w:rsidRPr="00B876DF">
        <w:t>.</w:t>
      </w:r>
      <w:bookmarkEnd w:id="89"/>
    </w:p>
    <w:p w14:paraId="2AE13CC0" w14:textId="6347C7AE" w:rsidR="00F824C6" w:rsidRPr="00B876DF" w:rsidRDefault="00FF52E1" w:rsidP="00590907">
      <w:pPr>
        <w:tabs>
          <w:tab w:val="left" w:pos="1590"/>
        </w:tabs>
        <w:spacing w:before="120"/>
        <w:jc w:val="both"/>
      </w:pPr>
      <w:r w:rsidRPr="00B876DF">
        <w:t>L</w:t>
      </w:r>
      <w:r w:rsidR="00056A59" w:rsidRPr="00B876DF">
        <w:t xml:space="preserve">a persona titular del departamento competente en materia de medios de comunicación </w:t>
      </w:r>
      <w:r w:rsidR="00BA59E0" w:rsidRPr="00B876DF">
        <w:t>social</w:t>
      </w:r>
      <w:r w:rsidR="003E2534" w:rsidRPr="00B876DF">
        <w:t xml:space="preserve"> podrá determinar</w:t>
      </w:r>
      <w:r w:rsidR="00A0556E" w:rsidRPr="00B876DF">
        <w:t xml:space="preserve"> </w:t>
      </w:r>
      <w:r w:rsidR="00BE463F" w:rsidRPr="00B876DF">
        <w:t>mediante orden</w:t>
      </w:r>
      <w:r w:rsidR="00A0556E" w:rsidRPr="00B876DF">
        <w:t xml:space="preserve">, </w:t>
      </w:r>
      <w:r w:rsidR="003E2534" w:rsidRPr="00B876DF">
        <w:t xml:space="preserve">cuáles son los centros técnicos de referencia </w:t>
      </w:r>
      <w:r w:rsidR="00AF50DB" w:rsidRPr="00B876DF">
        <w:t xml:space="preserve">en Euskadi </w:t>
      </w:r>
      <w:r w:rsidR="003E2534" w:rsidRPr="00B876DF">
        <w:t>en materia de accesibilidad audiovisual para personas con discapacidad</w:t>
      </w:r>
      <w:r w:rsidR="00A0556E" w:rsidRPr="00B876DF">
        <w:t>.</w:t>
      </w:r>
    </w:p>
    <w:p w14:paraId="3855F666" w14:textId="23956ED0" w:rsidR="00A47572" w:rsidRPr="00B876DF" w:rsidRDefault="00590907" w:rsidP="00570C58">
      <w:pPr>
        <w:pStyle w:val="Ttulo3"/>
        <w:spacing w:before="360" w:beforeAutospacing="0" w:after="0" w:afterAutospacing="0"/>
        <w:jc w:val="center"/>
        <w:rPr>
          <w:b w:val="0"/>
        </w:rPr>
      </w:pPr>
      <w:bookmarkStart w:id="90" w:name="_Toc222225251"/>
      <w:r w:rsidRPr="00B876DF">
        <w:rPr>
          <w:b w:val="0"/>
          <w:bCs w:val="0"/>
        </w:rPr>
        <w:t>CAPÍTULO III</w:t>
      </w:r>
      <w:bookmarkEnd w:id="90"/>
    </w:p>
    <w:p w14:paraId="1D26AAB9" w14:textId="630984D7" w:rsidR="003E2534" w:rsidRPr="00B876DF" w:rsidRDefault="003E27C3" w:rsidP="00E86079">
      <w:pPr>
        <w:pStyle w:val="Prrafodelista"/>
        <w:tabs>
          <w:tab w:val="left" w:pos="1590"/>
        </w:tabs>
        <w:spacing w:before="120" w:after="120"/>
        <w:ind w:left="0"/>
        <w:contextualSpacing w:val="0"/>
        <w:jc w:val="center"/>
        <w:outlineLvl w:val="2"/>
      </w:pPr>
      <w:bookmarkStart w:id="91" w:name="_Toc222225252"/>
      <w:r w:rsidRPr="00B876DF">
        <w:t>PROMOCIÓN DE OBRA AUDIOVISUAL EUROPEA Y DE LA DIVERSIDAD LINGÜÍSTICA</w:t>
      </w:r>
      <w:bookmarkEnd w:id="91"/>
    </w:p>
    <w:p w14:paraId="7A965026" w14:textId="77777777" w:rsidR="00E86079" w:rsidRPr="00B876DF" w:rsidRDefault="00E86079" w:rsidP="00E86079">
      <w:pPr>
        <w:pStyle w:val="Prrafodelista"/>
        <w:spacing w:before="240"/>
        <w:ind w:left="0"/>
        <w:contextualSpacing w:val="0"/>
        <w:jc w:val="center"/>
        <w:outlineLvl w:val="2"/>
        <w:rPr>
          <w:bCs/>
        </w:rPr>
      </w:pPr>
      <w:bookmarkStart w:id="92" w:name="_Toc222225253"/>
      <w:r w:rsidRPr="00B876DF">
        <w:rPr>
          <w:bCs/>
        </w:rPr>
        <w:t>SECCIÓN 1.ª</w:t>
      </w:r>
      <w:bookmarkEnd w:id="92"/>
    </w:p>
    <w:p w14:paraId="1C3D669D" w14:textId="42F35CAF" w:rsidR="00E86079" w:rsidRPr="00B876DF" w:rsidRDefault="000E3AB8" w:rsidP="00570C58">
      <w:pPr>
        <w:pStyle w:val="Prrafodelista"/>
        <w:tabs>
          <w:tab w:val="left" w:pos="1590"/>
        </w:tabs>
        <w:spacing w:before="120" w:after="120"/>
        <w:ind w:left="0"/>
        <w:contextualSpacing w:val="0"/>
        <w:jc w:val="center"/>
        <w:outlineLvl w:val="2"/>
      </w:pPr>
      <w:bookmarkStart w:id="93" w:name="_Toc222225254"/>
      <w:r w:rsidRPr="00B876DF">
        <w:t xml:space="preserve">CUOTA </w:t>
      </w:r>
      <w:r w:rsidR="004B4630" w:rsidRPr="00B876DF">
        <w:t>DE OBRA AUDIOVISUAL EUROPEA</w:t>
      </w:r>
      <w:bookmarkEnd w:id="93"/>
    </w:p>
    <w:p w14:paraId="6F7048FB" w14:textId="1DECF185" w:rsidR="003E2534" w:rsidRPr="00B876DF" w:rsidRDefault="003E2534" w:rsidP="002E4477">
      <w:pPr>
        <w:pStyle w:val="Ttulo4"/>
        <w:spacing w:before="360"/>
        <w:jc w:val="both"/>
      </w:pPr>
      <w:bookmarkStart w:id="94" w:name="_Toc222225255"/>
      <w:r w:rsidRPr="00B876DF">
        <w:t xml:space="preserve">Artículo </w:t>
      </w:r>
      <w:r w:rsidR="007A5539" w:rsidRPr="00B876DF">
        <w:t>6</w:t>
      </w:r>
      <w:r w:rsidR="008F506C" w:rsidRPr="00B876DF">
        <w:t>4</w:t>
      </w:r>
      <w:r w:rsidRPr="00B876DF">
        <w:t>.</w:t>
      </w:r>
      <w:r w:rsidR="00FF06FC" w:rsidRPr="00B876DF">
        <w:t xml:space="preserve">– </w:t>
      </w:r>
      <w:r w:rsidRPr="00B876DF">
        <w:t xml:space="preserve"> </w:t>
      </w:r>
      <w:r w:rsidR="003B3FE7" w:rsidRPr="00B876DF">
        <w:t>C</w:t>
      </w:r>
      <w:r w:rsidRPr="00B876DF">
        <w:t>uota de obra audiovisual europea en los servicios de comunicación audiovisual</w:t>
      </w:r>
      <w:r w:rsidR="00235AAE" w:rsidRPr="00B876DF">
        <w:t>.</w:t>
      </w:r>
      <w:bookmarkEnd w:id="94"/>
    </w:p>
    <w:p w14:paraId="41ACB3DA" w14:textId="4D6C34B1" w:rsidR="003E2534" w:rsidRPr="00B876DF" w:rsidRDefault="00452529" w:rsidP="00F82944">
      <w:pPr>
        <w:spacing w:before="120"/>
        <w:jc w:val="both"/>
      </w:pPr>
      <w:r w:rsidRPr="00B876DF">
        <w:t xml:space="preserve">Las </w:t>
      </w:r>
      <w:r w:rsidR="00952DC4" w:rsidRPr="00B876DF">
        <w:t>personas o entidades</w:t>
      </w:r>
      <w:r w:rsidR="003E2534" w:rsidRPr="00B876DF">
        <w:t xml:space="preserve"> prestador</w:t>
      </w:r>
      <w:r w:rsidRPr="00B876DF">
        <w:t>a</w:t>
      </w:r>
      <w:r w:rsidR="003E2534" w:rsidRPr="00B876DF">
        <w:t xml:space="preserve">s del servicio de comunicación audiovisual televisivo </w:t>
      </w:r>
      <w:r w:rsidR="005D4EBD" w:rsidRPr="00B876DF">
        <w:t>de</w:t>
      </w:r>
      <w:r w:rsidR="003E2534" w:rsidRPr="00B876DF">
        <w:t xml:space="preserve"> la Comunidad Autónoma </w:t>
      </w:r>
      <w:r w:rsidR="003107EC" w:rsidRPr="00B876DF">
        <w:t>de Euskadi</w:t>
      </w:r>
      <w:r w:rsidR="003E2534" w:rsidRPr="00B876DF">
        <w:t xml:space="preserve"> reservarán </w:t>
      </w:r>
      <w:r w:rsidR="00F619A1" w:rsidRPr="00B876DF">
        <w:t>a</w:t>
      </w:r>
      <w:r w:rsidR="003E2534" w:rsidRPr="00B876DF">
        <w:t xml:space="preserve"> obras europeas un porcentaje de su programación o de su catálogo, de acuerdo con lo </w:t>
      </w:r>
      <w:r w:rsidR="00004824" w:rsidRPr="00B876DF">
        <w:t>dispuesto</w:t>
      </w:r>
      <w:r w:rsidR="003E2534" w:rsidRPr="00B876DF">
        <w:t xml:space="preserve"> </w:t>
      </w:r>
      <w:r w:rsidR="00E97608" w:rsidRPr="00B876DF">
        <w:t xml:space="preserve">en esta sección, </w:t>
      </w:r>
      <w:r w:rsidR="003E2534" w:rsidRPr="00B876DF">
        <w:t xml:space="preserve">en la sección 2.ª del capítulo III </w:t>
      </w:r>
      <w:r w:rsidR="00755291" w:rsidRPr="00B876DF">
        <w:t xml:space="preserve">del </w:t>
      </w:r>
      <w:r w:rsidR="0019180A" w:rsidRPr="00B876DF">
        <w:t>título</w:t>
      </w:r>
      <w:r w:rsidR="00755291" w:rsidRPr="00B876DF">
        <w:t xml:space="preserve"> VI </w:t>
      </w:r>
      <w:r w:rsidR="003E2534" w:rsidRPr="00B876DF">
        <w:t xml:space="preserve">de la </w:t>
      </w:r>
      <w:r w:rsidR="001F38DB" w:rsidRPr="00B876DF">
        <w:t xml:space="preserve">Ley 13/2022, de 7 de julio, General de Comunicación Audiovisual </w:t>
      </w:r>
      <w:r w:rsidR="00E97608" w:rsidRPr="00B876DF">
        <w:t>y en la normativa reglamentaria que desarrolla dicha ley.</w:t>
      </w:r>
    </w:p>
    <w:p w14:paraId="6ED51E57" w14:textId="0CCA71ED" w:rsidR="00C5648E" w:rsidRPr="00B876DF" w:rsidRDefault="003E2534" w:rsidP="002E4477">
      <w:pPr>
        <w:pStyle w:val="Ttulo4"/>
        <w:spacing w:before="240"/>
        <w:jc w:val="both"/>
      </w:pPr>
      <w:bookmarkStart w:id="95" w:name="_Toc222225256"/>
      <w:r w:rsidRPr="00B876DF">
        <w:t xml:space="preserve">Artículo </w:t>
      </w:r>
      <w:r w:rsidR="00A41798" w:rsidRPr="00B876DF">
        <w:t>6</w:t>
      </w:r>
      <w:r w:rsidR="008F506C" w:rsidRPr="00B876DF">
        <w:t>5</w:t>
      </w:r>
      <w:r w:rsidRPr="00B876DF">
        <w:t>.</w:t>
      </w:r>
      <w:r w:rsidR="00FF06FC" w:rsidRPr="00B876DF">
        <w:t xml:space="preserve">– </w:t>
      </w:r>
      <w:r w:rsidRPr="00B876DF">
        <w:t xml:space="preserve"> Cuota de obra audiovisual europea </w:t>
      </w:r>
      <w:r w:rsidR="005C30DF" w:rsidRPr="00B876DF">
        <w:t xml:space="preserve">del </w:t>
      </w:r>
      <w:r w:rsidR="00BC0648" w:rsidRPr="00B876DF">
        <w:t>servicio de comunicación audiovisual televisivo lineal.</w:t>
      </w:r>
      <w:bookmarkEnd w:id="95"/>
    </w:p>
    <w:p w14:paraId="3A05D4DA" w14:textId="13BE8138" w:rsidR="002E4477" w:rsidRPr="00B876DF" w:rsidRDefault="002E4477" w:rsidP="002A5E6A">
      <w:pPr>
        <w:spacing w:before="120"/>
        <w:jc w:val="both"/>
        <w:rPr>
          <w:rFonts w:ascii="Calibri" w:hAnsi="Calibri"/>
        </w:rPr>
      </w:pPr>
      <w:r w:rsidRPr="00B876DF">
        <w:t xml:space="preserve">1.– </w:t>
      </w:r>
      <w:r w:rsidR="00B31FE2" w:rsidRPr="00B876DF">
        <w:t xml:space="preserve">Las personas o entidades prestadoras de servicios de comunicación audiovisual televisivo lineal de la Comunidad Autónoma de Euskadi </w:t>
      </w:r>
      <w:r w:rsidRPr="00B876DF">
        <w:rPr>
          <w:rFonts w:ascii="Calibri" w:hAnsi="Calibri"/>
        </w:rPr>
        <w:t>reservará</w:t>
      </w:r>
      <w:r w:rsidR="00B31FE2" w:rsidRPr="00B876DF">
        <w:rPr>
          <w:rFonts w:ascii="Calibri" w:hAnsi="Calibri"/>
        </w:rPr>
        <w:t>n</w:t>
      </w:r>
      <w:r w:rsidRPr="00B876DF">
        <w:rPr>
          <w:rFonts w:ascii="Calibri" w:hAnsi="Calibri"/>
        </w:rPr>
        <w:t xml:space="preserve"> a obras audiovisuales europeas al menos el 51% del tiempo de emisión anual de su programación.</w:t>
      </w:r>
    </w:p>
    <w:p w14:paraId="73CA28E1" w14:textId="3F5A2B03" w:rsidR="008A0763" w:rsidRPr="00B876DF" w:rsidRDefault="0048089E" w:rsidP="002E4477">
      <w:pPr>
        <w:spacing w:before="120"/>
        <w:jc w:val="both"/>
      </w:pPr>
      <w:r w:rsidRPr="00B876DF">
        <w:t>2.</w:t>
      </w:r>
      <w:r w:rsidR="002A5E6A" w:rsidRPr="00B876DF">
        <w:t>–</w:t>
      </w:r>
      <w:r w:rsidRPr="00B876DF">
        <w:t xml:space="preserve"> Como mínimo el 50% de la cuota prevista en el apartado anterior se reservará a obras en la lengua oficial del Estado o en </w:t>
      </w:r>
      <w:r w:rsidR="009E1A0D" w:rsidRPr="00B876DF">
        <w:t>euskera</w:t>
      </w:r>
      <w:r w:rsidRPr="00B876DF">
        <w:t xml:space="preserve">. </w:t>
      </w:r>
    </w:p>
    <w:p w14:paraId="6BE82C33" w14:textId="28E87E9F" w:rsidR="0048089E" w:rsidRPr="00B876DF" w:rsidRDefault="008A0763" w:rsidP="002E4477">
      <w:pPr>
        <w:spacing w:before="120"/>
        <w:jc w:val="both"/>
      </w:pPr>
      <w:r w:rsidRPr="00B876DF">
        <w:t xml:space="preserve">3.– </w:t>
      </w:r>
      <w:r w:rsidR="0048089E" w:rsidRPr="00B876DF">
        <w:t xml:space="preserve">De </w:t>
      </w:r>
      <w:r w:rsidRPr="00B876DF">
        <w:t>la</w:t>
      </w:r>
      <w:r w:rsidR="0048089E" w:rsidRPr="00B876DF">
        <w:t xml:space="preserve"> </w:t>
      </w:r>
      <w:proofErr w:type="spellStart"/>
      <w:r w:rsidR="0048089E" w:rsidRPr="00B876DF">
        <w:t>subcuota</w:t>
      </w:r>
      <w:proofErr w:type="spellEnd"/>
      <w:r w:rsidRPr="00B876DF">
        <w:t xml:space="preserve"> prevista en el apartado anterior</w:t>
      </w:r>
      <w:r w:rsidR="0048089E" w:rsidRPr="00B876DF">
        <w:t>, Euskal Irrati Telebista-Radio Televisión Vasca reservará</w:t>
      </w:r>
      <w:r w:rsidR="000C32BD" w:rsidRPr="00B876DF">
        <w:t>,</w:t>
      </w:r>
      <w:r w:rsidR="0048089E" w:rsidRPr="00B876DF">
        <w:t xml:space="preserve"> en todo caso</w:t>
      </w:r>
      <w:r w:rsidR="000C32BD" w:rsidRPr="00B876DF">
        <w:t>,</w:t>
      </w:r>
      <w:r w:rsidR="0048089E" w:rsidRPr="00B876DF">
        <w:t xml:space="preserve"> un mínimo de un </w:t>
      </w:r>
      <w:r w:rsidR="009354EC" w:rsidRPr="00B876DF">
        <w:t>30</w:t>
      </w:r>
      <w:r w:rsidR="0048089E" w:rsidRPr="00B876DF">
        <w:t>% a obras audiovisuales en euskera.</w:t>
      </w:r>
    </w:p>
    <w:p w14:paraId="493BB1F6" w14:textId="69516662" w:rsidR="002A5E6A" w:rsidRPr="00B876DF" w:rsidRDefault="006941B5" w:rsidP="002E4477">
      <w:pPr>
        <w:spacing w:before="120"/>
        <w:jc w:val="both"/>
      </w:pPr>
      <w:r w:rsidRPr="00B876DF">
        <w:t>4</w:t>
      </w:r>
      <w:r w:rsidR="002A5E6A" w:rsidRPr="00B876DF">
        <w:t xml:space="preserve">.– </w:t>
      </w:r>
      <w:r w:rsidR="00102B43" w:rsidRPr="00B876DF">
        <w:t>Adicionalmente, c</w:t>
      </w:r>
      <w:r w:rsidR="002A5E6A" w:rsidRPr="00B876DF">
        <w:t>omo mínimo el 10% del tiempo de emisión total se reservará a obras europeas de productor</w:t>
      </w:r>
      <w:r w:rsidR="002F3BFF" w:rsidRPr="00B876DF">
        <w:t>a</w:t>
      </w:r>
      <w:r w:rsidR="002A5E6A" w:rsidRPr="00B876DF">
        <w:t>s independientes de la persona o entidad prestadora del servicio y la mitad de ese porcentaje deberá haber sido producida en los últimos cinco años.</w:t>
      </w:r>
    </w:p>
    <w:p w14:paraId="1329620E" w14:textId="591C9F9E" w:rsidR="006941B5" w:rsidRPr="00B876DF" w:rsidRDefault="006941B5" w:rsidP="002E4477">
      <w:pPr>
        <w:spacing w:before="120"/>
        <w:jc w:val="both"/>
      </w:pPr>
      <w:r w:rsidRPr="00B876DF">
        <w:t xml:space="preserve">5.– </w:t>
      </w:r>
      <w:r w:rsidR="00AB6BBF" w:rsidRPr="00B876DF">
        <w:t>El tiempo de emisión a que se refiere el presente artículo se computará</w:t>
      </w:r>
      <w:r w:rsidR="00746EA2" w:rsidRPr="00B876DF">
        <w:t xml:space="preserve"> con la exclusión del dedicado a noticiarios, acontecimientos deportivos, juegos y comunicaciones comerciales audiovisuales. </w:t>
      </w:r>
    </w:p>
    <w:p w14:paraId="79469BAC" w14:textId="7424E214" w:rsidR="003E2534" w:rsidRPr="00B876DF" w:rsidRDefault="003E2534" w:rsidP="00FF06FC">
      <w:pPr>
        <w:pStyle w:val="Ttulo4"/>
        <w:spacing w:before="240"/>
        <w:jc w:val="both"/>
      </w:pPr>
      <w:bookmarkStart w:id="96" w:name="_Toc222225257"/>
      <w:r w:rsidRPr="00B876DF">
        <w:t xml:space="preserve">Artículo </w:t>
      </w:r>
      <w:r w:rsidR="00A41798" w:rsidRPr="00B876DF">
        <w:t>6</w:t>
      </w:r>
      <w:r w:rsidR="008F506C" w:rsidRPr="00B876DF">
        <w:t>6</w:t>
      </w:r>
      <w:r w:rsidRPr="00B876DF">
        <w:t>.</w:t>
      </w:r>
      <w:r w:rsidR="00FF06FC" w:rsidRPr="00B876DF">
        <w:t xml:space="preserve">– </w:t>
      </w:r>
      <w:r w:rsidRPr="00B876DF">
        <w:t xml:space="preserve"> </w:t>
      </w:r>
      <w:r w:rsidR="001E7690" w:rsidRPr="00B876DF">
        <w:t>C</w:t>
      </w:r>
      <w:r w:rsidRPr="00B876DF">
        <w:t>uota de obra audiovisual europea en el catálogo del servicio de comunicación audiovisual televisivo a petición</w:t>
      </w:r>
      <w:r w:rsidR="000F5835" w:rsidRPr="00B876DF">
        <w:t>.</w:t>
      </w:r>
      <w:bookmarkEnd w:id="96"/>
    </w:p>
    <w:p w14:paraId="24CF0FEB" w14:textId="7CC2155A" w:rsidR="003E2534" w:rsidRPr="00B876DF" w:rsidRDefault="003E2534" w:rsidP="00F82944">
      <w:pPr>
        <w:spacing w:before="120"/>
        <w:jc w:val="both"/>
      </w:pPr>
      <w:r w:rsidRPr="00B876DF">
        <w:t>1</w:t>
      </w:r>
      <w:r w:rsidR="001F4613" w:rsidRPr="00B876DF">
        <w:t>.–</w:t>
      </w:r>
      <w:r w:rsidRPr="00B876DF">
        <w:t xml:space="preserve"> L</w:t>
      </w:r>
      <w:r w:rsidR="00A950B4" w:rsidRPr="00B876DF">
        <w:t xml:space="preserve">as </w:t>
      </w:r>
      <w:r w:rsidR="00952DC4" w:rsidRPr="00B876DF">
        <w:t>personas o entidades</w:t>
      </w:r>
      <w:r w:rsidRPr="00B876DF">
        <w:t xml:space="preserve"> prestador</w:t>
      </w:r>
      <w:r w:rsidR="00A950B4" w:rsidRPr="00B876DF">
        <w:t>a</w:t>
      </w:r>
      <w:r w:rsidRPr="00B876DF">
        <w:t xml:space="preserve">s del servicio de comunicación audiovisual televisivo a petición de la Comunidad Autónoma </w:t>
      </w:r>
      <w:r w:rsidR="003107EC" w:rsidRPr="00B876DF">
        <w:t>de Euskadi</w:t>
      </w:r>
      <w:r w:rsidRPr="00B876DF">
        <w:t xml:space="preserve"> reservarán a obras europeas al menos el 30% del catálogo.</w:t>
      </w:r>
    </w:p>
    <w:p w14:paraId="2AEC50BA" w14:textId="25FFD308" w:rsidR="009354EC" w:rsidRPr="00B876DF" w:rsidRDefault="0020451A" w:rsidP="002E4477">
      <w:pPr>
        <w:jc w:val="both"/>
      </w:pPr>
      <w:r w:rsidRPr="00B876DF">
        <w:t xml:space="preserve">2.– Como mínimo </w:t>
      </w:r>
      <w:r w:rsidR="007503FE" w:rsidRPr="00B876DF">
        <w:t xml:space="preserve">el 50% de la cuota prevista en el apartado anterior se reservará a obras </w:t>
      </w:r>
      <w:r w:rsidR="002C7E08" w:rsidRPr="00B876DF">
        <w:t xml:space="preserve">en la lengua oficial del Estado o </w:t>
      </w:r>
      <w:r w:rsidR="00EE5117" w:rsidRPr="00B876DF">
        <w:t>en euskera</w:t>
      </w:r>
      <w:r w:rsidR="002C7E08" w:rsidRPr="00B876DF">
        <w:t>.</w:t>
      </w:r>
    </w:p>
    <w:p w14:paraId="174F6722" w14:textId="4D307A3F" w:rsidR="00DF7D29" w:rsidRPr="00B876DF" w:rsidRDefault="009354EC" w:rsidP="003E2534">
      <w:pPr>
        <w:jc w:val="both"/>
      </w:pPr>
      <w:r w:rsidRPr="00B876DF">
        <w:lastRenderedPageBreak/>
        <w:t xml:space="preserve">3.– </w:t>
      </w:r>
      <w:r w:rsidR="003F1929" w:rsidRPr="00B876DF">
        <w:t xml:space="preserve">De </w:t>
      </w:r>
      <w:r w:rsidR="007503FE" w:rsidRPr="00B876DF">
        <w:t xml:space="preserve">la </w:t>
      </w:r>
      <w:proofErr w:type="spellStart"/>
      <w:r w:rsidR="003F1929" w:rsidRPr="00B876DF">
        <w:t>subcuota</w:t>
      </w:r>
      <w:proofErr w:type="spellEnd"/>
      <w:r w:rsidR="007503FE" w:rsidRPr="00B876DF">
        <w:t xml:space="preserve"> prevista en el apartado anterior</w:t>
      </w:r>
      <w:r w:rsidR="003F1929" w:rsidRPr="00B876DF">
        <w:t>,</w:t>
      </w:r>
      <w:r w:rsidR="002C7E08" w:rsidRPr="00B876DF">
        <w:t xml:space="preserve"> las </w:t>
      </w:r>
      <w:r w:rsidR="00952DC4" w:rsidRPr="00B876DF">
        <w:t>personas o entidades</w:t>
      </w:r>
      <w:r w:rsidR="003F1929" w:rsidRPr="00B876DF">
        <w:t xml:space="preserve"> prestador</w:t>
      </w:r>
      <w:r w:rsidR="00A950B4" w:rsidRPr="00B876DF">
        <w:t>a</w:t>
      </w:r>
      <w:r w:rsidR="009955DF" w:rsidRPr="00B876DF">
        <w:t>s</w:t>
      </w:r>
      <w:r w:rsidR="003F1929" w:rsidRPr="00B876DF">
        <w:t xml:space="preserve"> del servicio de comunicación audiovisual</w:t>
      </w:r>
      <w:r w:rsidR="004369EC" w:rsidRPr="00B876DF">
        <w:t xml:space="preserve"> televisivo a petición de </w:t>
      </w:r>
      <w:r w:rsidRPr="00B876DF">
        <w:t xml:space="preserve">la Comunidad Autónoma de Euskadi </w:t>
      </w:r>
      <w:r w:rsidR="004369EC" w:rsidRPr="00B876DF">
        <w:t>reservará</w:t>
      </w:r>
      <w:r w:rsidR="009955DF" w:rsidRPr="00B876DF">
        <w:t>n</w:t>
      </w:r>
      <w:r w:rsidR="000C32BD" w:rsidRPr="00B876DF">
        <w:t>,</w:t>
      </w:r>
      <w:r w:rsidR="004369EC" w:rsidRPr="00B876DF">
        <w:t xml:space="preserve"> en todo caso</w:t>
      </w:r>
      <w:r w:rsidR="000C32BD" w:rsidRPr="00B876DF">
        <w:t>,</w:t>
      </w:r>
      <w:r w:rsidR="004369EC" w:rsidRPr="00B876DF">
        <w:t xml:space="preserve"> un mínimo del </w:t>
      </w:r>
      <w:r w:rsidRPr="00B876DF">
        <w:t>30</w:t>
      </w:r>
      <w:r w:rsidR="0031130E" w:rsidRPr="00B876DF">
        <w:t>% a obras audiovisuales en euskera.</w:t>
      </w:r>
    </w:p>
    <w:p w14:paraId="5EBDA1A7" w14:textId="0FD0C521" w:rsidR="002C292C" w:rsidRPr="00B876DF" w:rsidRDefault="007B1D66" w:rsidP="003E2534">
      <w:pPr>
        <w:jc w:val="both"/>
      </w:pPr>
      <w:r w:rsidRPr="00B876DF">
        <w:t>4</w:t>
      </w:r>
      <w:r w:rsidR="0019180A" w:rsidRPr="00B876DF">
        <w:t>.–</w:t>
      </w:r>
      <w:r w:rsidR="003E2534" w:rsidRPr="00B876DF">
        <w:t xml:space="preserve"> L</w:t>
      </w:r>
      <w:r w:rsidR="00A950B4" w:rsidRPr="00B876DF">
        <w:t>a</w:t>
      </w:r>
      <w:r w:rsidR="003E2534" w:rsidRPr="00B876DF">
        <w:t xml:space="preserve">s </w:t>
      </w:r>
      <w:r w:rsidR="00952DC4" w:rsidRPr="00B876DF">
        <w:t>personas o entidades</w:t>
      </w:r>
      <w:r w:rsidR="00A950B4" w:rsidRPr="00B876DF">
        <w:t xml:space="preserve"> </w:t>
      </w:r>
      <w:r w:rsidR="003E2534" w:rsidRPr="00B876DF">
        <w:t>prestador</w:t>
      </w:r>
      <w:r w:rsidR="00A950B4" w:rsidRPr="00B876DF">
        <w:t>a</w:t>
      </w:r>
      <w:r w:rsidR="003E2534" w:rsidRPr="00B876DF">
        <w:t>s del servicio de comunicación audiovisual televisivo a petición garantizarán la prominencia de dichas obras europeas en sus catálogos</w:t>
      </w:r>
      <w:r w:rsidR="00DE785E" w:rsidRPr="00B876DF">
        <w:t xml:space="preserve">, conforme a lo </w:t>
      </w:r>
      <w:r w:rsidR="00296ACE" w:rsidRPr="00B876DF">
        <w:t xml:space="preserve">establecido en la </w:t>
      </w:r>
      <w:r w:rsidR="001F38DB" w:rsidRPr="00B876DF">
        <w:t>Ley 13/2022, de 7 de julio, General de Comunicación Audiovisual</w:t>
      </w:r>
      <w:r w:rsidR="00296ACE" w:rsidRPr="00B876DF">
        <w:t xml:space="preserve"> y en su </w:t>
      </w:r>
      <w:r w:rsidR="002625FA" w:rsidRPr="00B876DF">
        <w:t xml:space="preserve">normativa de </w:t>
      </w:r>
      <w:r w:rsidR="00296ACE" w:rsidRPr="00B876DF">
        <w:t>desarrollo reglamentario.</w:t>
      </w:r>
    </w:p>
    <w:p w14:paraId="4A0111EF" w14:textId="58C60BDB" w:rsidR="00717B4F" w:rsidRPr="00B876DF" w:rsidRDefault="003E2534" w:rsidP="00717B4F">
      <w:pPr>
        <w:pStyle w:val="Ttulo4"/>
        <w:spacing w:before="240"/>
        <w:jc w:val="both"/>
        <w:rPr>
          <w:rFonts w:eastAsia="Times New Roman" w:cstheme="minorHAnsi"/>
        </w:rPr>
      </w:pPr>
      <w:bookmarkStart w:id="97" w:name="_Toc222225258"/>
      <w:r w:rsidRPr="00B876DF">
        <w:t xml:space="preserve">Artículo </w:t>
      </w:r>
      <w:r w:rsidR="00717B4F" w:rsidRPr="00B876DF">
        <w:t>6</w:t>
      </w:r>
      <w:r w:rsidR="008F506C" w:rsidRPr="00B876DF">
        <w:t>7</w:t>
      </w:r>
      <w:r w:rsidR="00717B4F" w:rsidRPr="00B876DF">
        <w:t>.–  Cuota de obras audiovisual</w:t>
      </w:r>
      <w:r w:rsidR="00C40FDA" w:rsidRPr="00B876DF">
        <w:t>es</w:t>
      </w:r>
      <w:r w:rsidR="00717B4F" w:rsidRPr="00B876DF">
        <w:t xml:space="preserve"> en euskera.</w:t>
      </w:r>
      <w:bookmarkEnd w:id="97"/>
    </w:p>
    <w:p w14:paraId="5A6AB07A" w14:textId="6EC00FA1" w:rsidR="00717B4F" w:rsidRPr="00B876DF" w:rsidRDefault="00717B4F" w:rsidP="00717B4F">
      <w:pPr>
        <w:spacing w:before="120" w:after="0" w:line="276" w:lineRule="auto"/>
        <w:jc w:val="both"/>
      </w:pPr>
      <w:r w:rsidRPr="00B876DF">
        <w:t>La persona titular del departamento competente en materia de medios de comunicación social podrá modificar</w:t>
      </w:r>
      <w:r w:rsidR="00CA7A8E" w:rsidRPr="00B876DF">
        <w:t xml:space="preserve">, </w:t>
      </w:r>
      <w:r w:rsidR="00ED538D" w:rsidRPr="00B876DF">
        <w:t xml:space="preserve">excepcionalmente y de </w:t>
      </w:r>
      <w:r w:rsidR="007B7E54" w:rsidRPr="00B876DF">
        <w:t xml:space="preserve">manera motivada, </w:t>
      </w:r>
      <w:r w:rsidRPr="00B876DF">
        <w:t xml:space="preserve">mediante </w:t>
      </w:r>
      <w:r w:rsidR="00F9454E" w:rsidRPr="00B876DF">
        <w:t>o</w:t>
      </w:r>
      <w:r w:rsidRPr="00B876DF">
        <w:t>rden y previa audiencia de los sectores afectados, el porcentaje de reserva de cuota de obra audiovisual en euskera</w:t>
      </w:r>
      <w:r w:rsidR="001D6F42" w:rsidRPr="00B876DF">
        <w:t xml:space="preserve"> prevista en los artículos anteriores</w:t>
      </w:r>
      <w:r w:rsidRPr="00B876DF">
        <w:t>, de conformidad con lo dispuesto en el artículo 25 de la Ley 10/1982, de 24 de noviembre, básica de normalización del uso del Euskera.</w:t>
      </w:r>
    </w:p>
    <w:p w14:paraId="55D2DC34" w14:textId="61CF6FEC" w:rsidR="003E2534" w:rsidRPr="00B876DF" w:rsidRDefault="003E2534" w:rsidP="00FF06FC">
      <w:pPr>
        <w:pStyle w:val="Ttulo4"/>
        <w:spacing w:before="240"/>
        <w:jc w:val="both"/>
      </w:pPr>
      <w:bookmarkStart w:id="98" w:name="_Toc222225259"/>
      <w:r w:rsidRPr="00B876DF">
        <w:t xml:space="preserve">Artículo </w:t>
      </w:r>
      <w:r w:rsidR="00A41798" w:rsidRPr="00B876DF">
        <w:t>6</w:t>
      </w:r>
      <w:r w:rsidR="008F506C" w:rsidRPr="00B876DF">
        <w:t>8</w:t>
      </w:r>
      <w:r w:rsidRPr="00B876DF">
        <w:t>.– Exenciones del cumplimiento de la obligación de cuota de la obra audiovisual europea</w:t>
      </w:r>
      <w:r w:rsidR="000F5835" w:rsidRPr="00B876DF">
        <w:t>.</w:t>
      </w:r>
      <w:bookmarkEnd w:id="98"/>
    </w:p>
    <w:p w14:paraId="4E8804C6" w14:textId="14145440" w:rsidR="002E4165" w:rsidRPr="00B876DF" w:rsidRDefault="002B588F" w:rsidP="006B51C6">
      <w:pPr>
        <w:spacing w:before="120" w:after="0"/>
        <w:jc w:val="both"/>
      </w:pPr>
      <w:r w:rsidRPr="00B876DF">
        <w:t>Con relación</w:t>
      </w:r>
      <w:r w:rsidR="002E4165" w:rsidRPr="00B876DF">
        <w:t xml:space="preserve"> a las exenciones </w:t>
      </w:r>
      <w:r w:rsidRPr="00B876DF">
        <w:t xml:space="preserve">relativas al cumplimiento </w:t>
      </w:r>
      <w:r w:rsidR="0004195E" w:rsidRPr="00B876DF">
        <w:t xml:space="preserve">de la obligación de cuota de obra audiovisual europea, se estará a lo dispuesto en </w:t>
      </w:r>
      <w:r w:rsidR="006A5985" w:rsidRPr="00B876DF">
        <w:t xml:space="preserve">capítulo III del título VI de </w:t>
      </w:r>
      <w:r w:rsidR="0004195E" w:rsidRPr="00B876DF">
        <w:t xml:space="preserve">la </w:t>
      </w:r>
      <w:r w:rsidR="001F38DB" w:rsidRPr="00B876DF">
        <w:t>Ley 13/2022, de 7 de julio, General de Comunicación Audiovisual</w:t>
      </w:r>
      <w:r w:rsidR="004F4240" w:rsidRPr="00B876DF">
        <w:t xml:space="preserve">, así como </w:t>
      </w:r>
      <w:r w:rsidR="0043690D" w:rsidRPr="00B876DF">
        <w:t>a</w:t>
      </w:r>
      <w:r w:rsidR="0048589D" w:rsidRPr="00B876DF">
        <w:t xml:space="preserve"> lo dispuesto reglamentariamente. </w:t>
      </w:r>
    </w:p>
    <w:p w14:paraId="56E892AD" w14:textId="5F28569E" w:rsidR="004B4630" w:rsidRPr="00B876DF" w:rsidRDefault="004B4630" w:rsidP="004B4630">
      <w:pPr>
        <w:pStyle w:val="Prrafodelista"/>
        <w:spacing w:before="360"/>
        <w:ind w:left="0"/>
        <w:contextualSpacing w:val="0"/>
        <w:jc w:val="center"/>
        <w:outlineLvl w:val="2"/>
        <w:rPr>
          <w:bCs/>
        </w:rPr>
      </w:pPr>
      <w:bookmarkStart w:id="99" w:name="_Toc222225260"/>
      <w:r w:rsidRPr="00B876DF">
        <w:rPr>
          <w:bCs/>
        </w:rPr>
        <w:t>SECCIÓN 2.ª</w:t>
      </w:r>
      <w:bookmarkEnd w:id="99"/>
    </w:p>
    <w:p w14:paraId="689929E1" w14:textId="0D37778D" w:rsidR="004B4630" w:rsidRPr="00B876DF" w:rsidRDefault="004B4630" w:rsidP="00811D6D">
      <w:pPr>
        <w:pStyle w:val="Prrafodelista"/>
        <w:tabs>
          <w:tab w:val="left" w:pos="1590"/>
        </w:tabs>
        <w:spacing w:before="120" w:after="120"/>
        <w:ind w:left="0"/>
        <w:contextualSpacing w:val="0"/>
        <w:jc w:val="center"/>
        <w:outlineLvl w:val="2"/>
      </w:pPr>
      <w:bookmarkStart w:id="100" w:name="_Toc222225261"/>
      <w:r w:rsidRPr="00B876DF">
        <w:t>FINANCIACIÓN ANTICIPADA DE OBRA AUDIOVISUAL EUROPEA</w:t>
      </w:r>
      <w:bookmarkEnd w:id="100"/>
    </w:p>
    <w:p w14:paraId="3B23ACF5" w14:textId="30F79FD4" w:rsidR="00D255CE" w:rsidRPr="00B876DF" w:rsidRDefault="00D255CE" w:rsidP="002A5E6A">
      <w:pPr>
        <w:pStyle w:val="Ttulo4"/>
        <w:spacing w:before="240"/>
        <w:jc w:val="both"/>
      </w:pPr>
      <w:bookmarkStart w:id="101" w:name="_Toc222225262"/>
      <w:r w:rsidRPr="00B876DF">
        <w:t xml:space="preserve">Artículo </w:t>
      </w:r>
      <w:r w:rsidR="00B00403" w:rsidRPr="00B876DF">
        <w:t>69</w:t>
      </w:r>
      <w:r w:rsidRPr="00B876DF">
        <w:t xml:space="preserve">.–  </w:t>
      </w:r>
      <w:r w:rsidR="00531C33" w:rsidRPr="00B876DF">
        <w:t>F</w:t>
      </w:r>
      <w:r w:rsidRPr="00B876DF">
        <w:t xml:space="preserve">inanciación </w:t>
      </w:r>
      <w:r w:rsidR="00530E15" w:rsidRPr="00B876DF">
        <w:t xml:space="preserve">anticipada </w:t>
      </w:r>
      <w:r w:rsidRPr="00B876DF">
        <w:t>de obra audiovisual europea en los servicios de comunicación audiovisual.</w:t>
      </w:r>
      <w:bookmarkEnd w:id="101"/>
    </w:p>
    <w:p w14:paraId="5F1718C9" w14:textId="785439B4" w:rsidR="00A64209" w:rsidRPr="00B876DF" w:rsidRDefault="00A64209" w:rsidP="00A64209">
      <w:pPr>
        <w:spacing w:before="120"/>
        <w:jc w:val="both"/>
      </w:pPr>
      <w:r w:rsidRPr="00B876DF">
        <w:t xml:space="preserve">1.– </w:t>
      </w:r>
      <w:r w:rsidR="00D255CE" w:rsidRPr="00B876DF">
        <w:t xml:space="preserve">Las </w:t>
      </w:r>
      <w:r w:rsidR="00952DC4" w:rsidRPr="00B876DF">
        <w:t>personas o entidades</w:t>
      </w:r>
      <w:r w:rsidR="00D255CE" w:rsidRPr="00B876DF">
        <w:t xml:space="preserve"> prestadoras del servicio de comunicación audiovisual televisivo lineal o a petición establecidas en la Comunidad Autónoma de Euskadi y que prestan sus servicios en la misma, estarán obligados a financiar anticipadamente obra audiovisual europea, de acuerdo con lo previsto en esta sección</w:t>
      </w:r>
      <w:r w:rsidR="00E97608" w:rsidRPr="00B876DF">
        <w:t xml:space="preserve">, </w:t>
      </w:r>
      <w:r w:rsidR="00D255CE" w:rsidRPr="00B876DF">
        <w:t>en la sección 3</w:t>
      </w:r>
      <w:r w:rsidR="006B13E7" w:rsidRPr="00B876DF">
        <w:t>.</w:t>
      </w:r>
      <w:r w:rsidR="00D255CE" w:rsidRPr="00B876DF">
        <w:t xml:space="preserve">ª </w:t>
      </w:r>
      <w:r w:rsidR="0043690D" w:rsidRPr="00B876DF">
        <w:t xml:space="preserve">del capítulo III del título VI </w:t>
      </w:r>
      <w:r w:rsidR="00D255CE" w:rsidRPr="00B876DF">
        <w:t xml:space="preserve">de la </w:t>
      </w:r>
      <w:r w:rsidR="001F38DB" w:rsidRPr="00B876DF">
        <w:t>Ley 13/2022, de 7 de julio, General de Comunicación Audiovisual</w:t>
      </w:r>
      <w:r w:rsidR="00E97608" w:rsidRPr="00B876DF">
        <w:t xml:space="preserve"> y en la normativa reglamentaria que desarrolla dicha ley.</w:t>
      </w:r>
    </w:p>
    <w:p w14:paraId="3D9ED84F" w14:textId="17F19505" w:rsidR="00A64209" w:rsidRPr="00B876DF" w:rsidRDefault="00A64209" w:rsidP="00A64209">
      <w:pPr>
        <w:spacing w:before="120"/>
        <w:jc w:val="both"/>
      </w:pPr>
      <w:r w:rsidRPr="00B876DF">
        <w:t xml:space="preserve">2.– La obligación prevista en el apartado primero se podrá cumplir a través de la participación directa en la producción de las obras, mediante la adquisición de los derechos de explotación de </w:t>
      </w:r>
      <w:proofErr w:type="gramStart"/>
      <w:r w:rsidRPr="00B876DF">
        <w:t>las mismas</w:t>
      </w:r>
      <w:proofErr w:type="gramEnd"/>
      <w:r w:rsidR="00CA3302" w:rsidRPr="00B876DF">
        <w:t xml:space="preserve">, </w:t>
      </w:r>
      <w:r w:rsidRPr="00B876DF">
        <w:t>mediante la contribución al Fondo de Protección a la Cinematografía</w:t>
      </w:r>
      <w:r w:rsidR="0077292C" w:rsidRPr="00B876DF">
        <w:t xml:space="preserve"> y al Audiovisual</w:t>
      </w:r>
      <w:r w:rsidRPr="00B876DF">
        <w:t xml:space="preserve"> o mediante la contribución al</w:t>
      </w:r>
      <w:r w:rsidR="00BE0087" w:rsidRPr="00B876DF">
        <w:t xml:space="preserve"> </w:t>
      </w:r>
      <w:r w:rsidR="00A6021C" w:rsidRPr="00B876DF">
        <w:t>Fondo de fomento de la cinematografía y el audiovisual en lenguas cooficiales distintas al castellano.</w:t>
      </w:r>
    </w:p>
    <w:p w14:paraId="2354C2A8" w14:textId="79DD2BCF" w:rsidR="003E2534" w:rsidRPr="00B876DF" w:rsidRDefault="003E2534" w:rsidP="006B51C6">
      <w:pPr>
        <w:pStyle w:val="Ttulo4"/>
        <w:spacing w:before="240"/>
        <w:jc w:val="both"/>
      </w:pPr>
      <w:bookmarkStart w:id="102" w:name="_Toc222225263"/>
      <w:r w:rsidRPr="00B876DF">
        <w:t xml:space="preserve">Artículo </w:t>
      </w:r>
      <w:r w:rsidR="000F34B0" w:rsidRPr="00B876DF">
        <w:t>7</w:t>
      </w:r>
      <w:r w:rsidR="00B00403" w:rsidRPr="00B876DF">
        <w:t>0</w:t>
      </w:r>
      <w:r w:rsidRPr="00B876DF">
        <w:t>.</w:t>
      </w:r>
      <w:r w:rsidR="00ED7761" w:rsidRPr="00B876DF">
        <w:t xml:space="preserve">– </w:t>
      </w:r>
      <w:r w:rsidRPr="00B876DF">
        <w:t xml:space="preserve"> </w:t>
      </w:r>
      <w:r w:rsidR="00531C33" w:rsidRPr="00B876DF">
        <w:t>F</w:t>
      </w:r>
      <w:r w:rsidRPr="00B876DF">
        <w:t>inanciación anticipada de obra audiovisual</w:t>
      </w:r>
      <w:r w:rsidRPr="00B876DF">
        <w:rPr>
          <w:rStyle w:val="Refdecomentario"/>
        </w:rPr>
        <w:t xml:space="preserve"> </w:t>
      </w:r>
      <w:r w:rsidRPr="00B876DF">
        <w:t>europea de Euskal Irrati Telebista-Radio Televisión Vasca</w:t>
      </w:r>
      <w:r w:rsidR="000F5835" w:rsidRPr="00B876DF">
        <w:t>.</w:t>
      </w:r>
      <w:bookmarkEnd w:id="102"/>
    </w:p>
    <w:p w14:paraId="294FF7B7" w14:textId="33A9ACB7" w:rsidR="003E2534" w:rsidRPr="00B876DF" w:rsidRDefault="003E2534" w:rsidP="00A33F23">
      <w:pPr>
        <w:spacing w:before="120"/>
        <w:jc w:val="both"/>
      </w:pPr>
      <w:r w:rsidRPr="00B876DF">
        <w:t>1.</w:t>
      </w:r>
      <w:r w:rsidR="00A33F23" w:rsidRPr="00B876DF">
        <w:t>–</w:t>
      </w:r>
      <w:r w:rsidRPr="00B876DF">
        <w:t xml:space="preserve"> </w:t>
      </w:r>
      <w:r w:rsidR="008936C3" w:rsidRPr="00B876DF">
        <w:t>Euskal Irrati Telebista-Radio Televisión Vasca</w:t>
      </w:r>
      <w:r w:rsidRPr="00B876DF">
        <w:t xml:space="preserve"> destinará el 6% de sus ingresos computables a financiar anticipadamente obra audiovisual europea.</w:t>
      </w:r>
      <w:r w:rsidR="00A33F23" w:rsidRPr="00B876DF">
        <w:t xml:space="preserve"> Dicha financiación </w:t>
      </w:r>
      <w:r w:rsidRPr="00B876DF">
        <w:t>deberá respetar las siguientes condiciones:</w:t>
      </w:r>
    </w:p>
    <w:p w14:paraId="686CD3B9" w14:textId="07E2435F" w:rsidR="008E15D4" w:rsidRPr="00B876DF" w:rsidRDefault="003E2534" w:rsidP="00A33F23">
      <w:pPr>
        <w:ind w:left="708"/>
        <w:jc w:val="both"/>
      </w:pPr>
      <w:r w:rsidRPr="00B876DF">
        <w:lastRenderedPageBreak/>
        <w:t xml:space="preserve">a) Mínimo de un 70% deberá destinarse a obras audiovisuales producidas por productoras independientes, </w:t>
      </w:r>
      <w:r w:rsidR="00547499" w:rsidRPr="00B876DF">
        <w:t xml:space="preserve">conforme a lo dispuesto en el artículo </w:t>
      </w:r>
      <w:r w:rsidR="006F58C0" w:rsidRPr="00B876DF">
        <w:t xml:space="preserve">112 de la </w:t>
      </w:r>
      <w:r w:rsidR="001F38DB" w:rsidRPr="00B876DF">
        <w:t>Ley 13/2022, de 7 de julio, General de Comunicación Audiovisual</w:t>
      </w:r>
      <w:r w:rsidR="006F58C0" w:rsidRPr="00B876DF">
        <w:t xml:space="preserve">, </w:t>
      </w:r>
      <w:r w:rsidRPr="00B876DF">
        <w:t xml:space="preserve">en la lengua oficial del Estado o en alguna de las lenguas oficiales de las comunidades autónomas. </w:t>
      </w:r>
      <w:r w:rsidR="0065561D" w:rsidRPr="00B876DF">
        <w:t xml:space="preserve">De esta </w:t>
      </w:r>
      <w:proofErr w:type="spellStart"/>
      <w:r w:rsidR="0065561D" w:rsidRPr="00B876DF">
        <w:t>subcuota</w:t>
      </w:r>
      <w:proofErr w:type="spellEnd"/>
      <w:r w:rsidR="00E33D22" w:rsidRPr="00B876DF">
        <w:t xml:space="preserve">, Euskal </w:t>
      </w:r>
      <w:proofErr w:type="spellStart"/>
      <w:r w:rsidR="00E33D22" w:rsidRPr="00B876DF">
        <w:t>Irrati</w:t>
      </w:r>
      <w:proofErr w:type="spellEnd"/>
      <w:r w:rsidR="00E33D22" w:rsidRPr="00B876DF">
        <w:t xml:space="preserve"> Telebista-Radio Televisión Vasca reservará</w:t>
      </w:r>
      <w:r w:rsidR="008E15D4" w:rsidRPr="00B876DF">
        <w:t>, en todo caso:</w:t>
      </w:r>
    </w:p>
    <w:p w14:paraId="7BDEEBD0" w14:textId="41969F84" w:rsidR="003E2534" w:rsidRPr="00B876DF" w:rsidRDefault="008E15D4" w:rsidP="00B66EFA">
      <w:pPr>
        <w:spacing w:after="120"/>
        <w:ind w:left="1416"/>
        <w:jc w:val="both"/>
      </w:pPr>
      <w:bookmarkStart w:id="103" w:name="_Hlk199412461"/>
      <w:r w:rsidRPr="00B876DF">
        <w:t>1</w:t>
      </w:r>
      <w:r w:rsidR="004A3C0F" w:rsidRPr="00B876DF">
        <w:t>.</w:t>
      </w:r>
      <w:r w:rsidRPr="00B876DF">
        <w:t xml:space="preserve">º </w:t>
      </w:r>
      <w:bookmarkEnd w:id="103"/>
      <w:r w:rsidR="00DD19BC" w:rsidRPr="00B876DF">
        <w:t xml:space="preserve">Un </w:t>
      </w:r>
      <w:r w:rsidR="0065561D" w:rsidRPr="00B876DF">
        <w:t>mínimo de</w:t>
      </w:r>
      <w:r w:rsidR="00B83CAA" w:rsidRPr="00B876DF">
        <w:t xml:space="preserve">l </w:t>
      </w:r>
      <w:r w:rsidR="008D445D" w:rsidRPr="00B876DF">
        <w:t>50</w:t>
      </w:r>
      <w:r w:rsidR="00B83CAA" w:rsidRPr="00B876DF">
        <w:t>% a obras audiovisuales en euskera.</w:t>
      </w:r>
    </w:p>
    <w:p w14:paraId="6717362B" w14:textId="2F833C25" w:rsidR="008E15D4" w:rsidRPr="00B876DF" w:rsidRDefault="008E15D4" w:rsidP="00F924D0">
      <w:pPr>
        <w:spacing w:after="120"/>
        <w:ind w:left="1416"/>
        <w:jc w:val="both"/>
      </w:pPr>
      <w:r w:rsidRPr="00B876DF">
        <w:t>2.º</w:t>
      </w:r>
      <w:r w:rsidR="00375E53" w:rsidRPr="00B876DF">
        <w:t xml:space="preserve"> Un mínimo </w:t>
      </w:r>
      <w:r w:rsidR="00B361FD" w:rsidRPr="00B876DF">
        <w:t>del 30% a o</w:t>
      </w:r>
      <w:r w:rsidR="00375E53" w:rsidRPr="00B876DF">
        <w:t>bras audiovisuales dirigidas</w:t>
      </w:r>
      <w:r w:rsidR="00B04C21" w:rsidRPr="00B876DF">
        <w:t xml:space="preserve"> </w:t>
      </w:r>
      <w:r w:rsidR="00375E53" w:rsidRPr="00B876DF">
        <w:t>exclusivamente por mujeres.</w:t>
      </w:r>
    </w:p>
    <w:p w14:paraId="5BA34A81" w14:textId="5DDCEC0B" w:rsidR="002C76EB" w:rsidRPr="00B876DF" w:rsidRDefault="003E2534" w:rsidP="00F97B31">
      <w:pPr>
        <w:ind w:left="708"/>
        <w:jc w:val="both"/>
      </w:pPr>
      <w:r w:rsidRPr="00B876DF">
        <w:t xml:space="preserve">b) Mínimo de un 45% deberá destinarse a películas cinematográficas producidas por productoras independientes, por iniciativa propia o por encargo, </w:t>
      </w:r>
      <w:r w:rsidR="001150B4" w:rsidRPr="00B876DF">
        <w:t xml:space="preserve">conforme a lo dispuesto en el artículo 112 de la </w:t>
      </w:r>
      <w:r w:rsidR="001F38DB" w:rsidRPr="00B876DF">
        <w:t>Ley 13/2022, de 7 de julio, General de Comunicación Audiovisual</w:t>
      </w:r>
      <w:r w:rsidR="001150B4" w:rsidRPr="00B876DF">
        <w:t xml:space="preserve">, </w:t>
      </w:r>
      <w:r w:rsidRPr="00B876DF">
        <w:t>de cualquier género en la lengua oficial del Estado o en alguna de las lenguas oficiales de las comunidades autónomas.</w:t>
      </w:r>
      <w:r w:rsidR="002C76EB" w:rsidRPr="00B876DF">
        <w:t xml:space="preserve"> </w:t>
      </w:r>
      <w:r w:rsidR="00F97B31" w:rsidRPr="00B876DF">
        <w:t xml:space="preserve">De esta </w:t>
      </w:r>
      <w:proofErr w:type="spellStart"/>
      <w:r w:rsidR="00F97B31" w:rsidRPr="00B876DF">
        <w:t>subcuota</w:t>
      </w:r>
      <w:proofErr w:type="spellEnd"/>
      <w:r w:rsidR="00F97B31" w:rsidRPr="00B876DF">
        <w:t xml:space="preserve">, Euskal </w:t>
      </w:r>
      <w:proofErr w:type="spellStart"/>
      <w:r w:rsidR="00F97B31" w:rsidRPr="00B876DF">
        <w:t>Irrati</w:t>
      </w:r>
      <w:proofErr w:type="spellEnd"/>
      <w:r w:rsidR="00F97B31" w:rsidRPr="00B876DF">
        <w:t xml:space="preserve"> Telebista-Radio Televisión Vasca reservará, en todo caso, </w:t>
      </w:r>
      <w:r w:rsidR="00E77132" w:rsidRPr="00B876DF">
        <w:t xml:space="preserve">un mínimo </w:t>
      </w:r>
      <w:r w:rsidR="0004552F" w:rsidRPr="00B876DF">
        <w:t xml:space="preserve">del </w:t>
      </w:r>
      <w:r w:rsidR="00E412E3" w:rsidRPr="00B876DF">
        <w:t>3</w:t>
      </w:r>
      <w:r w:rsidR="0039220A" w:rsidRPr="00B876DF">
        <w:t>0</w:t>
      </w:r>
      <w:r w:rsidR="0004552F" w:rsidRPr="00B876DF">
        <w:t>%</w:t>
      </w:r>
      <w:r w:rsidR="00AB1E89" w:rsidRPr="00B876DF">
        <w:t xml:space="preserve"> a </w:t>
      </w:r>
      <w:r w:rsidR="00285ABA" w:rsidRPr="00B876DF">
        <w:t>películas cinematográficas en euskera.</w:t>
      </w:r>
    </w:p>
    <w:p w14:paraId="3EAAFB36" w14:textId="5450362E" w:rsidR="008D78F1" w:rsidRPr="00B876DF" w:rsidRDefault="003E2534" w:rsidP="00BC7A87">
      <w:pPr>
        <w:spacing w:after="0"/>
        <w:ind w:left="708"/>
        <w:jc w:val="both"/>
      </w:pPr>
      <w:r w:rsidRPr="00B876DF">
        <w:t>c) Mínimo de un 12% deberá destinarse a animación y documentales.</w:t>
      </w:r>
      <w:r w:rsidR="002C76EB" w:rsidRPr="00B876DF">
        <w:t xml:space="preserve"> </w:t>
      </w:r>
      <w:r w:rsidR="005919F0" w:rsidRPr="00B876DF">
        <w:t xml:space="preserve">De esta </w:t>
      </w:r>
      <w:proofErr w:type="spellStart"/>
      <w:r w:rsidR="005919F0" w:rsidRPr="00B876DF">
        <w:t>subcuota</w:t>
      </w:r>
      <w:proofErr w:type="spellEnd"/>
      <w:r w:rsidR="005919F0" w:rsidRPr="00B876DF">
        <w:t xml:space="preserve">, Euskal </w:t>
      </w:r>
      <w:proofErr w:type="spellStart"/>
      <w:r w:rsidR="005919F0" w:rsidRPr="00B876DF">
        <w:t>Irrati</w:t>
      </w:r>
      <w:proofErr w:type="spellEnd"/>
      <w:r w:rsidR="005919F0" w:rsidRPr="00B876DF">
        <w:t xml:space="preserve"> Telebista-Radio Televisión Vasca reservará, en todo caso, un mínimo del </w:t>
      </w:r>
      <w:r w:rsidR="000D2512" w:rsidRPr="00B876DF">
        <w:t>50</w:t>
      </w:r>
      <w:r w:rsidR="00B72F2D" w:rsidRPr="00B876DF">
        <w:t>% a animación y documentales en euskera.</w:t>
      </w:r>
    </w:p>
    <w:p w14:paraId="6425BA5A" w14:textId="3D927FD6" w:rsidR="00A33F23" w:rsidRPr="00B876DF" w:rsidRDefault="00A33F23" w:rsidP="00BC7A87">
      <w:pPr>
        <w:spacing w:before="120"/>
        <w:jc w:val="both"/>
      </w:pPr>
      <w:r w:rsidRPr="00B876DF">
        <w:t>2.–</w:t>
      </w:r>
      <w:r w:rsidR="00877D64" w:rsidRPr="00B876DF">
        <w:t xml:space="preserve"> Por acuerdo entre Euskal Irrati Telebista-Radio Televisión Vasca y </w:t>
      </w:r>
      <w:r w:rsidR="007A3DE9" w:rsidRPr="00B876DF">
        <w:t xml:space="preserve">una o varias asociaciones </w:t>
      </w:r>
      <w:r w:rsidR="00BB37B9" w:rsidRPr="00B876DF">
        <w:t>que agrupen a la mayoría de l</w:t>
      </w:r>
      <w:r w:rsidR="00BD1B50" w:rsidRPr="00B876DF">
        <w:t>a</w:t>
      </w:r>
      <w:r w:rsidR="00BB37B9" w:rsidRPr="00B876DF">
        <w:t>s productor</w:t>
      </w:r>
      <w:r w:rsidR="00BD1B50" w:rsidRPr="00B876DF">
        <w:t>a</w:t>
      </w:r>
      <w:r w:rsidR="00BB37B9" w:rsidRPr="00B876DF">
        <w:t>s cinematográfic</w:t>
      </w:r>
      <w:r w:rsidR="00BD1B50" w:rsidRPr="00B876DF">
        <w:t>a</w:t>
      </w:r>
      <w:r w:rsidR="00BB37B9" w:rsidRPr="00B876DF">
        <w:t xml:space="preserve">s, podrá pactarse mediante convenio </w:t>
      </w:r>
      <w:r w:rsidR="00D7275F" w:rsidRPr="00B876DF">
        <w:t>la forma de aplicación de las obligaciones</w:t>
      </w:r>
      <w:r w:rsidR="003E2534" w:rsidRPr="00B876DF">
        <w:t xml:space="preserve"> de financiación </w:t>
      </w:r>
      <w:r w:rsidR="00D7275F" w:rsidRPr="00B876DF">
        <w:t>previstas en este artículo, respetando las</w:t>
      </w:r>
      <w:r w:rsidR="00EA1AE2" w:rsidRPr="00B876DF">
        <w:t xml:space="preserve"> proporciones establecidas en el mismo.</w:t>
      </w:r>
    </w:p>
    <w:p w14:paraId="766C94B7" w14:textId="051389C6" w:rsidR="00EA09B0" w:rsidRPr="00B876DF" w:rsidRDefault="00EA09B0" w:rsidP="005A1469">
      <w:pPr>
        <w:spacing w:before="120" w:after="0" w:line="276" w:lineRule="auto"/>
        <w:jc w:val="both"/>
      </w:pPr>
      <w:r w:rsidRPr="00B876DF">
        <w:t xml:space="preserve">3.– La persona titular del departamento competente en materia de medios de comunicación social podrá modificar, </w:t>
      </w:r>
      <w:r w:rsidR="00CA7A8E" w:rsidRPr="00B876DF">
        <w:t xml:space="preserve">excepcionalmente y de manera motivada, </w:t>
      </w:r>
      <w:r w:rsidRPr="00B876DF">
        <w:t>mediante orden y previa audiencia de los sectores afectados, el porcentaje de obligación de financiación anticipada de obra audiovisual en euskera</w:t>
      </w:r>
      <w:r w:rsidR="00215DAD" w:rsidRPr="00B876DF">
        <w:t xml:space="preserve"> y de obra audiovisual dirigida exclusivamente por mujeres establecidos</w:t>
      </w:r>
      <w:r w:rsidRPr="00B876DF">
        <w:t xml:space="preserve"> en el apartado 1</w:t>
      </w:r>
      <w:r w:rsidR="00302E67" w:rsidRPr="00B876DF">
        <w:t xml:space="preserve"> del presente artículo</w:t>
      </w:r>
      <w:r w:rsidRPr="00B876DF">
        <w:t>, de conformidad con lo dispuesto en el artículo 25 de la Ley 10/1982, de 24 de noviembre, básica de normalización del uso del Euskera.</w:t>
      </w:r>
    </w:p>
    <w:p w14:paraId="57B0D2A4" w14:textId="1054A88C" w:rsidR="00717B4F" w:rsidRPr="00B876DF" w:rsidRDefault="003E2534" w:rsidP="00717B4F">
      <w:pPr>
        <w:pStyle w:val="Ttulo4"/>
        <w:spacing w:before="240"/>
        <w:jc w:val="both"/>
      </w:pPr>
      <w:bookmarkStart w:id="104" w:name="_Toc222225264"/>
      <w:bookmarkStart w:id="105" w:name="ARTICULO6c4f9ea3"/>
      <w:r w:rsidRPr="00B876DF">
        <w:t xml:space="preserve">Artículo </w:t>
      </w:r>
      <w:r w:rsidR="00717B4F" w:rsidRPr="00B876DF">
        <w:t>7</w:t>
      </w:r>
      <w:r w:rsidR="00B00403" w:rsidRPr="00B876DF">
        <w:t>1</w:t>
      </w:r>
      <w:r w:rsidR="00717B4F" w:rsidRPr="00B876DF">
        <w:t>.– Exenciones del cumplimiento de la obligación de financiación anticipada de obra audiovisual europea.</w:t>
      </w:r>
      <w:bookmarkEnd w:id="104"/>
    </w:p>
    <w:p w14:paraId="421C6DE5" w14:textId="7A436114" w:rsidR="00717B4F" w:rsidRPr="00B876DF" w:rsidRDefault="00717B4F" w:rsidP="002B28D8">
      <w:pPr>
        <w:spacing w:before="120" w:after="0"/>
        <w:jc w:val="both"/>
      </w:pPr>
      <w:r w:rsidRPr="00B876DF">
        <w:t xml:space="preserve">Con relación a las exenciones relativas al cumplimiento de la obligación de financiación anticipada de obra audiovisual europea, se estará a lo dispuesto en capítulo III del título VI de la </w:t>
      </w:r>
      <w:r w:rsidR="001F38DB" w:rsidRPr="00B876DF">
        <w:t>Ley 13/2022, de 7 de julio, General de Comunicación Audiovisual</w:t>
      </w:r>
      <w:r w:rsidRPr="00B876DF">
        <w:t xml:space="preserve">, así como a lo dispuesto reglamentariamente. </w:t>
      </w:r>
    </w:p>
    <w:p w14:paraId="7799AC48" w14:textId="31DC0520" w:rsidR="00C86EC9" w:rsidRPr="00B876DF" w:rsidRDefault="00C86EC9" w:rsidP="007F20DF">
      <w:pPr>
        <w:pStyle w:val="Prrafodelista"/>
        <w:spacing w:before="360"/>
        <w:ind w:left="0"/>
        <w:contextualSpacing w:val="0"/>
        <w:jc w:val="center"/>
        <w:outlineLvl w:val="2"/>
        <w:rPr>
          <w:bCs/>
        </w:rPr>
      </w:pPr>
      <w:bookmarkStart w:id="106" w:name="_Toc222225265"/>
      <w:r w:rsidRPr="00B876DF">
        <w:rPr>
          <w:bCs/>
        </w:rPr>
        <w:t>SECCIÓN 3.ª</w:t>
      </w:r>
      <w:bookmarkEnd w:id="106"/>
    </w:p>
    <w:p w14:paraId="663E1ADE" w14:textId="2564F035" w:rsidR="00C86EC9" w:rsidRPr="00B876DF" w:rsidRDefault="00C86EC9" w:rsidP="002B38DB">
      <w:pPr>
        <w:pStyle w:val="Prrafodelista"/>
        <w:tabs>
          <w:tab w:val="left" w:pos="1590"/>
        </w:tabs>
        <w:spacing w:before="120" w:after="120"/>
        <w:ind w:left="0" w:firstLine="708"/>
        <w:contextualSpacing w:val="0"/>
        <w:jc w:val="center"/>
        <w:outlineLvl w:val="2"/>
      </w:pPr>
      <w:bookmarkStart w:id="107" w:name="_Toc222225266"/>
      <w:r w:rsidRPr="00B876DF">
        <w:t>CONTROL Y SUPERVISIÓN DE LAS OBLIGACIONES DE PROMOCIÓN DE OBRA AUDIOVISUAL EUROPEA</w:t>
      </w:r>
      <w:bookmarkEnd w:id="107"/>
    </w:p>
    <w:p w14:paraId="6B75F4DD" w14:textId="23EE4D48" w:rsidR="003B4B86" w:rsidRPr="00B876DF" w:rsidRDefault="00F01789" w:rsidP="009902B4">
      <w:pPr>
        <w:pStyle w:val="Ttulo4"/>
        <w:spacing w:before="240"/>
        <w:jc w:val="both"/>
      </w:pPr>
      <w:bookmarkStart w:id="108" w:name="_Toc222225267"/>
      <w:r w:rsidRPr="00B876DF">
        <w:t xml:space="preserve">Artículo </w:t>
      </w:r>
      <w:r w:rsidR="00F55042" w:rsidRPr="00B876DF">
        <w:t>7</w:t>
      </w:r>
      <w:r w:rsidR="00B00403" w:rsidRPr="00B876DF">
        <w:t>2</w:t>
      </w:r>
      <w:r w:rsidRPr="00B876DF">
        <w:t xml:space="preserve">.– </w:t>
      </w:r>
      <w:r w:rsidR="000534BB" w:rsidRPr="00B876DF">
        <w:t>Control y seguimiento de la obligación de promoción de obra audiovisual</w:t>
      </w:r>
      <w:r w:rsidR="001F169E" w:rsidRPr="00B876DF">
        <w:t xml:space="preserve"> europea.</w:t>
      </w:r>
      <w:bookmarkEnd w:id="108"/>
      <w:r w:rsidR="001F169E" w:rsidRPr="00B876DF">
        <w:t xml:space="preserve"> </w:t>
      </w:r>
    </w:p>
    <w:p w14:paraId="44718785" w14:textId="738FA203" w:rsidR="00A729F1" w:rsidRPr="00B876DF" w:rsidRDefault="00250745" w:rsidP="002C1A15">
      <w:pPr>
        <w:spacing w:before="120"/>
        <w:jc w:val="both"/>
      </w:pPr>
      <w:r w:rsidRPr="00B876DF">
        <w:t xml:space="preserve">1.– </w:t>
      </w:r>
      <w:r w:rsidR="008B05D6" w:rsidRPr="00B876DF">
        <w:t xml:space="preserve">El control y seguimiento de las obligaciones contenidas en el presente capítulo corresponderá </w:t>
      </w:r>
      <w:r w:rsidR="00AA2F27" w:rsidRPr="00B876DF">
        <w:t xml:space="preserve">a la </w:t>
      </w:r>
      <w:r w:rsidR="00B43F99" w:rsidRPr="00B876DF">
        <w:t xml:space="preserve">persona titular del órgano competente en materia de medios de </w:t>
      </w:r>
      <w:r w:rsidR="00B43F99" w:rsidRPr="00B876DF">
        <w:lastRenderedPageBreak/>
        <w:t>comunicación social</w:t>
      </w:r>
      <w:r w:rsidR="00AA2F27" w:rsidRPr="00B876DF">
        <w:t xml:space="preserve"> en </w:t>
      </w:r>
      <w:r w:rsidR="002C1A15" w:rsidRPr="00B876DF">
        <w:t>lo que respecta a los</w:t>
      </w:r>
      <w:r w:rsidR="00AA2F27" w:rsidRPr="00B876DF">
        <w:t xml:space="preserve"> servicios de comunicación </w:t>
      </w:r>
      <w:r w:rsidR="00BD1671" w:rsidRPr="00B876DF">
        <w:t xml:space="preserve">audiovisual </w:t>
      </w:r>
      <w:r w:rsidR="009C466C" w:rsidRPr="00B876DF">
        <w:t>de la Comunidad Autónoma de Euskadi</w:t>
      </w:r>
      <w:r w:rsidR="00BC7F77" w:rsidRPr="00B876DF">
        <w:t xml:space="preserve">. </w:t>
      </w:r>
    </w:p>
    <w:p w14:paraId="78F8A1C8" w14:textId="64C790A6" w:rsidR="00250745" w:rsidRPr="00B876DF" w:rsidRDefault="00250745" w:rsidP="002C1A15">
      <w:pPr>
        <w:spacing w:before="120"/>
        <w:jc w:val="both"/>
      </w:pPr>
      <w:r w:rsidRPr="00B876DF">
        <w:t>2.– En el ejercicio de dichas funciones se aplicarán las medidas de simplificación y reducción de cargas administrativas previstas en el Decreto 91/2023, de 20 de junio, de atención integral y multicanal a la ciudadanía y acceso a los servicios públicos por medios electrónicos, con el fin de garantizar una gestión más ágil, accesible y eficiente.</w:t>
      </w:r>
    </w:p>
    <w:p w14:paraId="012F3BBB" w14:textId="0B5F264A" w:rsidR="00B71A5B" w:rsidRPr="00B876DF" w:rsidRDefault="006E520F" w:rsidP="009902B4">
      <w:pPr>
        <w:pStyle w:val="Ttulo4"/>
        <w:spacing w:before="240"/>
        <w:jc w:val="both"/>
      </w:pPr>
      <w:bookmarkStart w:id="109" w:name="_Toc222225268"/>
      <w:r w:rsidRPr="00B876DF">
        <w:t>Artículo 7</w:t>
      </w:r>
      <w:r w:rsidR="00B00403" w:rsidRPr="00B876DF">
        <w:t>3</w:t>
      </w:r>
      <w:r w:rsidRPr="00B876DF">
        <w:t xml:space="preserve">.– </w:t>
      </w:r>
      <w:r w:rsidR="00D54097" w:rsidRPr="00B876DF">
        <w:t>D</w:t>
      </w:r>
      <w:r w:rsidRPr="00B876DF">
        <w:t>eclaración de cumplimiento de la obligación</w:t>
      </w:r>
      <w:r w:rsidR="00A70D9F" w:rsidRPr="00B876DF">
        <w:t xml:space="preserve"> de cuota de obra audiovisual</w:t>
      </w:r>
      <w:r w:rsidR="00172CAD" w:rsidRPr="00B876DF">
        <w:t xml:space="preserve"> europea y de promoción de la diversidad lingüística</w:t>
      </w:r>
      <w:r w:rsidR="00EE5E11" w:rsidRPr="00B876DF">
        <w:t>.</w:t>
      </w:r>
      <w:bookmarkEnd w:id="109"/>
    </w:p>
    <w:p w14:paraId="533C6B43" w14:textId="090D9368" w:rsidR="00EE5E11" w:rsidRPr="00B876DF" w:rsidRDefault="00CA6DD5" w:rsidP="009902B4">
      <w:pPr>
        <w:spacing w:before="120"/>
        <w:jc w:val="both"/>
      </w:pPr>
      <w:r w:rsidRPr="00B876DF">
        <w:t>1.– L</w:t>
      </w:r>
      <w:r w:rsidR="003C7828" w:rsidRPr="00B876DF">
        <w:t>a</w:t>
      </w:r>
      <w:r w:rsidRPr="00B876DF">
        <w:t xml:space="preserve">s </w:t>
      </w:r>
      <w:r w:rsidR="00952DC4" w:rsidRPr="00B876DF">
        <w:t>personas o entidades</w:t>
      </w:r>
      <w:r w:rsidR="003C7828" w:rsidRPr="00B876DF">
        <w:t xml:space="preserve"> </w:t>
      </w:r>
      <w:r w:rsidRPr="00B876DF">
        <w:t>prestador</w:t>
      </w:r>
      <w:r w:rsidR="003C7828" w:rsidRPr="00B876DF">
        <w:t>a</w:t>
      </w:r>
      <w:r w:rsidRPr="00B876DF">
        <w:t xml:space="preserve">s del servicio </w:t>
      </w:r>
      <w:r w:rsidR="00E80CB9" w:rsidRPr="00B876DF">
        <w:t xml:space="preserve">de comunicación audiovisual televisivo </w:t>
      </w:r>
      <w:r w:rsidR="00E26FAE" w:rsidRPr="00B876DF">
        <w:t>sometid</w:t>
      </w:r>
      <w:r w:rsidR="003C7828" w:rsidRPr="00B876DF">
        <w:t>a</w:t>
      </w:r>
      <w:r w:rsidR="00E26FAE" w:rsidRPr="00B876DF">
        <w:t>s al cumplimiento de la obligación</w:t>
      </w:r>
      <w:r w:rsidR="00000FA6" w:rsidRPr="00B876DF">
        <w:t xml:space="preserve"> de cuota de obra </w:t>
      </w:r>
      <w:r w:rsidR="009C7AB1" w:rsidRPr="00B876DF">
        <w:t xml:space="preserve">audiovisual </w:t>
      </w:r>
      <w:r w:rsidR="00000FA6" w:rsidRPr="00B876DF">
        <w:t xml:space="preserve">europea prevista en el </w:t>
      </w:r>
      <w:r w:rsidR="0094653C" w:rsidRPr="00B876DF">
        <w:t xml:space="preserve">presente capítulo, deberán </w:t>
      </w:r>
      <w:r w:rsidR="002A3555" w:rsidRPr="00B876DF">
        <w:t xml:space="preserve">remitir a la </w:t>
      </w:r>
      <w:r w:rsidR="0013003D" w:rsidRPr="00B876DF">
        <w:t>persona titular del órgano competente en materia de medios de comunicación social</w:t>
      </w:r>
      <w:r w:rsidR="002A3555" w:rsidRPr="00B876DF">
        <w:t>,</w:t>
      </w:r>
      <w:r w:rsidR="0094653C" w:rsidRPr="00B876DF">
        <w:t xml:space="preserve"> antes del día </w:t>
      </w:r>
      <w:r w:rsidR="00EC19DB" w:rsidRPr="00B876DF">
        <w:t>1 de marzo de cada año natural</w:t>
      </w:r>
      <w:r w:rsidR="00896A4F" w:rsidRPr="00B876DF">
        <w:t>,</w:t>
      </w:r>
      <w:r w:rsidR="00EC19DB" w:rsidRPr="00B876DF">
        <w:t xml:space="preserve"> </w:t>
      </w:r>
      <w:r w:rsidR="008D322D" w:rsidRPr="00B876DF">
        <w:t>la declaración</w:t>
      </w:r>
      <w:r w:rsidR="00EC19DB" w:rsidRPr="00B876DF">
        <w:t xml:space="preserve"> </w:t>
      </w:r>
      <w:r w:rsidR="0028053E" w:rsidRPr="00B876DF">
        <w:t>con los porcentajes de tiempo de emisión anuales de obra audiovisual europe</w:t>
      </w:r>
      <w:r w:rsidR="00A131DD" w:rsidRPr="00B876DF">
        <w:t>a emitida en el año precedente.</w:t>
      </w:r>
    </w:p>
    <w:p w14:paraId="00FE4AEB" w14:textId="67E85145" w:rsidR="00EE5E11" w:rsidRPr="00B876DF" w:rsidRDefault="00FD1BD6" w:rsidP="0058664D">
      <w:pPr>
        <w:spacing w:before="240"/>
        <w:jc w:val="both"/>
      </w:pPr>
      <w:r w:rsidRPr="00B876DF">
        <w:t>2</w:t>
      </w:r>
      <w:r w:rsidR="002C7640" w:rsidRPr="00B876DF">
        <w:t>.– En</w:t>
      </w:r>
      <w:r w:rsidR="0062131D" w:rsidRPr="00B876DF">
        <w:t xml:space="preserve"> la</w:t>
      </w:r>
      <w:r w:rsidR="002C7640" w:rsidRPr="00B876DF">
        <w:t xml:space="preserve"> </w:t>
      </w:r>
      <w:r w:rsidR="00BD0E19" w:rsidRPr="00B876DF">
        <w:t xml:space="preserve">declaración de las </w:t>
      </w:r>
      <w:r w:rsidR="00952DC4" w:rsidRPr="00B876DF">
        <w:t>personas o entidades</w:t>
      </w:r>
      <w:r w:rsidR="00BD0E19" w:rsidRPr="00B876DF">
        <w:t xml:space="preserve"> prestadoras del servicio de comunicación audiovisual a petición se </w:t>
      </w:r>
      <w:r w:rsidR="005B2EA4" w:rsidRPr="00B876DF">
        <w:t>incluirán las medidas adoptadas en el año precedente para garantizar la debida prominencia de las obras audiovisuales</w:t>
      </w:r>
      <w:r w:rsidR="0058664D" w:rsidRPr="00B876DF">
        <w:t xml:space="preserve"> europeas presentes en sus catálogos de programas. </w:t>
      </w:r>
    </w:p>
    <w:p w14:paraId="214362F0" w14:textId="4DB1611F" w:rsidR="00174516" w:rsidRPr="00B876DF" w:rsidRDefault="00FD1BD6" w:rsidP="00174516">
      <w:pPr>
        <w:spacing w:before="120"/>
        <w:jc w:val="both"/>
      </w:pPr>
      <w:r w:rsidRPr="00B876DF">
        <w:t>3</w:t>
      </w:r>
      <w:r w:rsidR="00174516" w:rsidRPr="00B876DF">
        <w:t xml:space="preserve">.– </w:t>
      </w:r>
      <w:r w:rsidRPr="00B876DF">
        <w:t>Tras la presentación de la</w:t>
      </w:r>
      <w:r w:rsidR="00174516" w:rsidRPr="00B876DF">
        <w:t xml:space="preserve"> </w:t>
      </w:r>
      <w:r w:rsidR="0062131D" w:rsidRPr="00B876DF">
        <w:t>declaración</w:t>
      </w:r>
      <w:r w:rsidR="00174516" w:rsidRPr="00B876DF">
        <w:t xml:space="preserve">, la </w:t>
      </w:r>
      <w:r w:rsidR="0013003D" w:rsidRPr="00B876DF">
        <w:t>persona titular del órgano competente en materia de medios de comunicación social</w:t>
      </w:r>
      <w:r w:rsidR="00174516" w:rsidRPr="00B876DF">
        <w:t xml:space="preserve"> podrá solicitar datos adicionales a las </w:t>
      </w:r>
      <w:r w:rsidR="00952DC4" w:rsidRPr="00B876DF">
        <w:t>personas o entidades</w:t>
      </w:r>
      <w:r w:rsidR="00174516" w:rsidRPr="00B876DF">
        <w:t xml:space="preserve"> prestadoras del servicio de comunicación audiovisual, con el suficiente grado de detalle, así como la presentación de la documentación original necesaria para verificar el cumplimiento de esta obligación.</w:t>
      </w:r>
    </w:p>
    <w:p w14:paraId="281318CA" w14:textId="0107F866" w:rsidR="0058664D" w:rsidRPr="00B876DF" w:rsidRDefault="0058664D" w:rsidP="009902B4">
      <w:pPr>
        <w:pStyle w:val="Ttulo4"/>
        <w:spacing w:before="240"/>
        <w:jc w:val="both"/>
      </w:pPr>
      <w:bookmarkStart w:id="110" w:name="_Toc222225269"/>
      <w:r w:rsidRPr="00B876DF">
        <w:t>Artículo 7</w:t>
      </w:r>
      <w:r w:rsidR="00B00403" w:rsidRPr="00B876DF">
        <w:t>4</w:t>
      </w:r>
      <w:r w:rsidRPr="00B876DF">
        <w:t xml:space="preserve">.– </w:t>
      </w:r>
      <w:r w:rsidR="0062131D" w:rsidRPr="00B876DF">
        <w:t>D</w:t>
      </w:r>
      <w:r w:rsidRPr="00B876DF">
        <w:t xml:space="preserve">eclaración de cumplimiento </w:t>
      </w:r>
      <w:r w:rsidR="001D19B1" w:rsidRPr="00B876DF">
        <w:t>de la obligación de financiación</w:t>
      </w:r>
      <w:r w:rsidR="0029731C" w:rsidRPr="00B876DF">
        <w:t xml:space="preserve"> anticipada de obra audiovisual europea.</w:t>
      </w:r>
      <w:bookmarkEnd w:id="110"/>
    </w:p>
    <w:p w14:paraId="2E5769B7" w14:textId="38DE24AC" w:rsidR="00204960" w:rsidRPr="00B876DF" w:rsidRDefault="00204960" w:rsidP="00174516">
      <w:pPr>
        <w:spacing w:before="120"/>
        <w:jc w:val="both"/>
      </w:pPr>
      <w:r w:rsidRPr="00B876DF">
        <w:t xml:space="preserve">1.– Las </w:t>
      </w:r>
      <w:r w:rsidR="00952DC4" w:rsidRPr="00B876DF">
        <w:t>personas o entidades</w:t>
      </w:r>
      <w:r w:rsidRPr="00B876DF">
        <w:t xml:space="preserve"> prestadoras del servicio de comunicación audiovisual televisivo sometidas al cumplimiento de la obligación de </w:t>
      </w:r>
      <w:r w:rsidR="000475A5" w:rsidRPr="00B876DF">
        <w:t>financiación</w:t>
      </w:r>
      <w:r w:rsidRPr="00B876DF">
        <w:t xml:space="preserve"> de obra </w:t>
      </w:r>
      <w:r w:rsidR="009C7AB1" w:rsidRPr="00B876DF">
        <w:t xml:space="preserve">audiovisual </w:t>
      </w:r>
      <w:r w:rsidRPr="00B876DF">
        <w:t xml:space="preserve">europea prevista en el presente capítulo, deberán </w:t>
      </w:r>
      <w:r w:rsidR="002A3555" w:rsidRPr="00B876DF">
        <w:t xml:space="preserve">remitir a la </w:t>
      </w:r>
      <w:r w:rsidR="0013003D" w:rsidRPr="00B876DF">
        <w:t>persona titular del órgano competente en materia de medios de comunicación social</w:t>
      </w:r>
      <w:r w:rsidR="002A3555" w:rsidRPr="00B876DF">
        <w:t>,</w:t>
      </w:r>
      <w:r w:rsidRPr="00B876DF">
        <w:t xml:space="preserve"> antes del día 1 de </w:t>
      </w:r>
      <w:r w:rsidR="00C61C36" w:rsidRPr="00B876DF">
        <w:t>marzo</w:t>
      </w:r>
      <w:r w:rsidRPr="00B876DF">
        <w:t xml:space="preserve"> de cada año natural</w:t>
      </w:r>
      <w:r w:rsidR="00896A4F" w:rsidRPr="00B876DF">
        <w:t>,</w:t>
      </w:r>
      <w:r w:rsidRPr="00B876DF">
        <w:t xml:space="preserve"> </w:t>
      </w:r>
      <w:r w:rsidR="00B4589B" w:rsidRPr="00B876DF">
        <w:t>la</w:t>
      </w:r>
      <w:r w:rsidRPr="00B876DF">
        <w:t xml:space="preserve"> declaración </w:t>
      </w:r>
      <w:r w:rsidR="00480B35" w:rsidRPr="00B876DF">
        <w:t xml:space="preserve">en el que se </w:t>
      </w:r>
      <w:r w:rsidR="00896A4F" w:rsidRPr="00B876DF">
        <w:t xml:space="preserve">indique </w:t>
      </w:r>
      <w:r w:rsidR="00480B35" w:rsidRPr="00B876DF">
        <w:t>la forma en que han dado cumplimiento a la obligación de financiación, sin perjuicio de lo dispuesto en el apartado siguiente.</w:t>
      </w:r>
    </w:p>
    <w:p w14:paraId="4684EAE0" w14:textId="00C9483B" w:rsidR="00384177" w:rsidRPr="00B876DF" w:rsidRDefault="00384177" w:rsidP="00174516">
      <w:pPr>
        <w:spacing w:before="120"/>
        <w:jc w:val="both"/>
      </w:pPr>
      <w:r w:rsidRPr="00B876DF">
        <w:t xml:space="preserve">2.– Las </w:t>
      </w:r>
      <w:r w:rsidR="00952DC4" w:rsidRPr="00B876DF">
        <w:t>personas o entidades</w:t>
      </w:r>
      <w:r w:rsidRPr="00B876DF">
        <w:t xml:space="preserve"> prestadoras del servicio de comunicación audiovisual televisivo sometidas al cumplimiento de la obligación de financiación de obra audiovisual europea prevista en el presente capítulo, </w:t>
      </w:r>
      <w:r w:rsidR="00CF4969" w:rsidRPr="00B876DF">
        <w:t xml:space="preserve">cuyo ejercicio social no coincida con el año natural </w:t>
      </w:r>
      <w:r w:rsidR="00AF42A3" w:rsidRPr="00B876DF">
        <w:t xml:space="preserve">podrán </w:t>
      </w:r>
      <w:r w:rsidRPr="00B876DF">
        <w:t xml:space="preserve">presentar </w:t>
      </w:r>
      <w:r w:rsidR="00C52048" w:rsidRPr="00B876DF">
        <w:t>su declaración tres meses después del cierre de su ejercicio, y</w:t>
      </w:r>
      <w:r w:rsidR="005909C6" w:rsidRPr="00B876DF">
        <w:t>, en todo caso, antes del 31 de julio.</w:t>
      </w:r>
    </w:p>
    <w:p w14:paraId="16DF7489" w14:textId="4ED36DDC" w:rsidR="0038320B" w:rsidRPr="00B876DF" w:rsidRDefault="00FD1BD6" w:rsidP="00174516">
      <w:pPr>
        <w:spacing w:before="120"/>
        <w:jc w:val="both"/>
      </w:pPr>
      <w:r w:rsidRPr="00B876DF">
        <w:t>3</w:t>
      </w:r>
      <w:r w:rsidR="00174516" w:rsidRPr="00B876DF">
        <w:t xml:space="preserve">.– </w:t>
      </w:r>
      <w:r w:rsidRPr="00B876DF">
        <w:t>Tras la presentación de la declaración</w:t>
      </w:r>
      <w:r w:rsidR="00174516" w:rsidRPr="00B876DF">
        <w:t xml:space="preserve">, la </w:t>
      </w:r>
      <w:r w:rsidR="009F5F77" w:rsidRPr="00B876DF">
        <w:t>persona titular del órgano competente en materia de medios de comunicación social</w:t>
      </w:r>
      <w:r w:rsidR="00174516" w:rsidRPr="00B876DF">
        <w:t xml:space="preserve"> podrá solicitar datos adicionales a las </w:t>
      </w:r>
      <w:r w:rsidR="00952DC4" w:rsidRPr="00B876DF">
        <w:t>personas o entidades</w:t>
      </w:r>
      <w:r w:rsidR="00174516" w:rsidRPr="00B876DF">
        <w:t xml:space="preserve"> prestadoras del servicio de comunicación audiovisual, con el suficiente grado de detalle, así como la presentación de la documentación original necesaria para verificar el cumplimiento de esta obligación.</w:t>
      </w:r>
    </w:p>
    <w:p w14:paraId="5041819D" w14:textId="574F3D15" w:rsidR="00FD1BD6" w:rsidRPr="00B876DF" w:rsidRDefault="00CC0F93" w:rsidP="003E038D">
      <w:pPr>
        <w:pStyle w:val="Ttulo4"/>
        <w:spacing w:before="240"/>
        <w:jc w:val="both"/>
      </w:pPr>
      <w:bookmarkStart w:id="111" w:name="_Toc222225270"/>
      <w:r w:rsidRPr="00B876DF">
        <w:lastRenderedPageBreak/>
        <w:t>Artículo 7</w:t>
      </w:r>
      <w:r w:rsidR="00B00403" w:rsidRPr="00B876DF">
        <w:t>5</w:t>
      </w:r>
      <w:r w:rsidRPr="00B876DF">
        <w:t>.– Forma de comunicación del cumplimiento de las obligaciones de promoción de obra audiovisual europea.</w:t>
      </w:r>
      <w:bookmarkEnd w:id="111"/>
      <w:r w:rsidRPr="00B876DF">
        <w:t xml:space="preserve"> </w:t>
      </w:r>
    </w:p>
    <w:p w14:paraId="7E223718" w14:textId="2F3F73AD" w:rsidR="00FD1BD6" w:rsidRPr="00B876DF" w:rsidRDefault="003E038D" w:rsidP="003E038D">
      <w:pPr>
        <w:spacing w:before="120"/>
        <w:jc w:val="both"/>
      </w:pPr>
      <w:r w:rsidRPr="00B876DF">
        <w:t>1</w:t>
      </w:r>
      <w:r w:rsidR="00FD1BD6" w:rsidRPr="00B876DF">
        <w:t>.–</w:t>
      </w:r>
      <w:r w:rsidR="00F63293" w:rsidRPr="00B876DF">
        <w:t xml:space="preserve"> L</w:t>
      </w:r>
      <w:r w:rsidR="00FD1BD6" w:rsidRPr="00B876DF">
        <w:t>as personas o entidades prestadoras del servicio de comunicación audiovisual televisivo utilizarán la plantilla disponible en la sede electrónica</w:t>
      </w:r>
      <w:r w:rsidR="009E6497" w:rsidRPr="00B876DF">
        <w:t xml:space="preserve"> </w:t>
      </w:r>
      <w:r w:rsidR="00F63293" w:rsidRPr="00B876DF">
        <w:t>para realizar la declaración</w:t>
      </w:r>
      <w:r w:rsidR="00FD1BD6" w:rsidRPr="00B876DF">
        <w:t>.</w:t>
      </w:r>
    </w:p>
    <w:p w14:paraId="67C1E79F" w14:textId="10B5BFDC" w:rsidR="00CC0F93" w:rsidRPr="00B876DF" w:rsidRDefault="009E6497" w:rsidP="00CC0F93">
      <w:pPr>
        <w:spacing w:before="120"/>
        <w:jc w:val="both"/>
      </w:pPr>
      <w:r w:rsidRPr="00B876DF">
        <w:t>2</w:t>
      </w:r>
      <w:r w:rsidR="00CC0F93" w:rsidRPr="00B876DF">
        <w:t>.– La documentación exigible para verificar el cumplimiento de las obligaciones de promoción de obra audiovisual europea será presentada a través de la sede electrónica</w:t>
      </w:r>
      <w:r w:rsidRPr="00B876DF">
        <w:t>.</w:t>
      </w:r>
    </w:p>
    <w:p w14:paraId="1C8324E1" w14:textId="7273070F" w:rsidR="00CC0F93" w:rsidRPr="00B876DF" w:rsidRDefault="009E6497" w:rsidP="00174516">
      <w:pPr>
        <w:spacing w:before="120"/>
        <w:jc w:val="both"/>
      </w:pPr>
      <w:r w:rsidRPr="00B876DF">
        <w:t>3</w:t>
      </w:r>
      <w:r w:rsidR="00CC0F93" w:rsidRPr="00B876DF">
        <w:t>.– Las personas o entidades</w:t>
      </w:r>
      <w:r w:rsidR="00DA5181" w:rsidRPr="00B876DF">
        <w:t xml:space="preserve"> prestadoras</w:t>
      </w:r>
      <w:r w:rsidR="00CC0F93" w:rsidRPr="00B876DF">
        <w:t xml:space="preserve"> </w:t>
      </w:r>
      <w:r w:rsidR="000D39DA" w:rsidRPr="00B876DF">
        <w:t>obligadas</w:t>
      </w:r>
      <w:r w:rsidR="00CC0F93" w:rsidRPr="00B876DF">
        <w:t xml:space="preserve"> podrán acceder a la sede electrónica para consultar los documentos presentados y el estado de tramitación del expediente.</w:t>
      </w:r>
    </w:p>
    <w:p w14:paraId="6D73851A" w14:textId="6409171F" w:rsidR="0058664D" w:rsidRPr="00B876DF" w:rsidRDefault="007B04F5" w:rsidP="009902B4">
      <w:pPr>
        <w:pStyle w:val="Ttulo4"/>
        <w:spacing w:before="240"/>
        <w:jc w:val="both"/>
      </w:pPr>
      <w:bookmarkStart w:id="112" w:name="_Toc222225271"/>
      <w:r w:rsidRPr="00B876DF">
        <w:t xml:space="preserve">Artículo </w:t>
      </w:r>
      <w:r w:rsidR="00F0401B" w:rsidRPr="00B876DF">
        <w:t>7</w:t>
      </w:r>
      <w:r w:rsidR="00B00403" w:rsidRPr="00B876DF">
        <w:t>6</w:t>
      </w:r>
      <w:r w:rsidRPr="00B876DF">
        <w:t>.– Acreditación</w:t>
      </w:r>
      <w:r w:rsidR="008853EF" w:rsidRPr="00B876DF">
        <w:t xml:space="preserve"> de la financiación efectuada.</w:t>
      </w:r>
      <w:bookmarkEnd w:id="112"/>
    </w:p>
    <w:p w14:paraId="4374BEA1" w14:textId="2E20CC40" w:rsidR="00640291" w:rsidRPr="00B876DF" w:rsidRDefault="00745928" w:rsidP="00A80BE6">
      <w:pPr>
        <w:spacing w:before="120"/>
        <w:jc w:val="both"/>
      </w:pPr>
      <w:r w:rsidRPr="00B876DF">
        <w:t>1</w:t>
      </w:r>
      <w:r w:rsidR="007E61AC" w:rsidRPr="00B876DF">
        <w:t xml:space="preserve">.– </w:t>
      </w:r>
      <w:r w:rsidR="00755879" w:rsidRPr="00B876DF">
        <w:t xml:space="preserve">La persona titular del órgano competente en materia de medios de comunicación social </w:t>
      </w:r>
      <w:r w:rsidR="007E61AC" w:rsidRPr="00B876DF">
        <w:t xml:space="preserve">podrá requerir </w:t>
      </w:r>
      <w:r w:rsidR="00CE1755" w:rsidRPr="00B876DF">
        <w:t xml:space="preserve">a </w:t>
      </w:r>
      <w:r w:rsidR="007E61AC" w:rsidRPr="00B876DF">
        <w:t xml:space="preserve">las </w:t>
      </w:r>
      <w:r w:rsidR="00952DC4" w:rsidRPr="00B876DF">
        <w:t>personas o entidades</w:t>
      </w:r>
      <w:r w:rsidR="007E61AC" w:rsidRPr="00B876DF">
        <w:t xml:space="preserve"> prestadoras del servicio de comunicación audiovisual televisivo obligadas la acreditación de los datos </w:t>
      </w:r>
      <w:r w:rsidR="00A305C1" w:rsidRPr="00B876DF">
        <w:t xml:space="preserve">indicados en </w:t>
      </w:r>
      <w:r w:rsidR="002D77FA" w:rsidRPr="00B876DF">
        <w:t xml:space="preserve">la </w:t>
      </w:r>
      <w:r w:rsidR="00A305C1" w:rsidRPr="00B876DF">
        <w:t>declaración de cumplimiento presentad</w:t>
      </w:r>
      <w:r w:rsidR="00B804B6" w:rsidRPr="00B876DF">
        <w:t>a</w:t>
      </w:r>
      <w:r w:rsidR="007E61AC" w:rsidRPr="00B876DF">
        <w:t xml:space="preserve">, mediante la presentación de los contratos suscritos al efecto o mediante la presentación de certificados emitidos por </w:t>
      </w:r>
      <w:r w:rsidR="00E253E5" w:rsidRPr="00B876DF">
        <w:t>la</w:t>
      </w:r>
      <w:r w:rsidR="007E61AC" w:rsidRPr="00B876DF">
        <w:t xml:space="preserve"> productor</w:t>
      </w:r>
      <w:r w:rsidR="00E253E5" w:rsidRPr="00B876DF">
        <w:t>a</w:t>
      </w:r>
      <w:r w:rsidR="007E61AC" w:rsidRPr="00B876DF">
        <w:t>, sin que se admita la presentación de facturas como documentación acreditativa de la financiación.</w:t>
      </w:r>
    </w:p>
    <w:p w14:paraId="23FEA8E5" w14:textId="0B63B628" w:rsidR="00145302" w:rsidRPr="00B876DF" w:rsidRDefault="00745928" w:rsidP="00A80BE6">
      <w:pPr>
        <w:spacing w:before="120"/>
        <w:jc w:val="both"/>
      </w:pPr>
      <w:r w:rsidRPr="00B876DF">
        <w:t>2</w:t>
      </w:r>
      <w:r w:rsidR="00F5191D" w:rsidRPr="00B876DF">
        <w:t xml:space="preserve">.– </w:t>
      </w:r>
      <w:r w:rsidR="00145302" w:rsidRPr="00B876DF">
        <w:t xml:space="preserve">En el caso de que se contribuya mediante aportación al Fondo </w:t>
      </w:r>
      <w:r w:rsidR="00D53FA3" w:rsidRPr="00B876DF">
        <w:t>de Protección a la Cinematografía</w:t>
      </w:r>
      <w:r w:rsidR="0077292C" w:rsidRPr="00B876DF">
        <w:t xml:space="preserve"> y al Audiovisual</w:t>
      </w:r>
      <w:r w:rsidR="00D53FA3" w:rsidRPr="00B876DF">
        <w:t xml:space="preserve"> o</w:t>
      </w:r>
      <w:r w:rsidR="00D74CFD" w:rsidRPr="00B876DF">
        <w:t xml:space="preserve"> al </w:t>
      </w:r>
      <w:r w:rsidR="004246C2" w:rsidRPr="00B876DF">
        <w:t>Fondo de fomento de la cinematografía y el audiovisual en lenguas cooficiales distintas al castellano</w:t>
      </w:r>
      <w:r w:rsidR="00076547" w:rsidRPr="00B876DF">
        <w:t xml:space="preserve">, </w:t>
      </w:r>
      <w:r w:rsidR="00400650" w:rsidRPr="00B876DF">
        <w:t xml:space="preserve">las </w:t>
      </w:r>
      <w:r w:rsidR="00952DC4" w:rsidRPr="00B876DF">
        <w:t>personas o entidades</w:t>
      </w:r>
      <w:r w:rsidR="00400650" w:rsidRPr="00B876DF">
        <w:t xml:space="preserve"> prestadoras deberán remitir justificante acreditativo de la contribución </w:t>
      </w:r>
      <w:r w:rsidR="00B420BE" w:rsidRPr="00B876DF">
        <w:t>realizada.</w:t>
      </w:r>
    </w:p>
    <w:p w14:paraId="3B6A36B5" w14:textId="76D94148" w:rsidR="00A80BE6" w:rsidRPr="00B876DF" w:rsidRDefault="00A80BE6" w:rsidP="009902B4">
      <w:pPr>
        <w:pStyle w:val="Ttulo4"/>
        <w:spacing w:before="240"/>
        <w:jc w:val="both"/>
      </w:pPr>
      <w:bookmarkStart w:id="113" w:name="_Toc222225272"/>
      <w:r w:rsidRPr="00B876DF">
        <w:t xml:space="preserve">Artículo </w:t>
      </w:r>
      <w:r w:rsidR="00773C84" w:rsidRPr="00B876DF">
        <w:t>7</w:t>
      </w:r>
      <w:r w:rsidR="00B00403" w:rsidRPr="00B876DF">
        <w:t>7</w:t>
      </w:r>
      <w:r w:rsidRPr="00B876DF">
        <w:t>.</w:t>
      </w:r>
      <w:r w:rsidR="00EA0FF5" w:rsidRPr="00B876DF">
        <w:t>–</w:t>
      </w:r>
      <w:r w:rsidRPr="00B876DF">
        <w:t xml:space="preserve"> Acreditación de la financiación realizada por parte de l</w:t>
      </w:r>
      <w:r w:rsidR="00C62D79" w:rsidRPr="00B876DF">
        <w:t xml:space="preserve">as </w:t>
      </w:r>
      <w:r w:rsidR="00952DC4" w:rsidRPr="00B876DF">
        <w:t>personas o entidades</w:t>
      </w:r>
      <w:r w:rsidR="00C62D79" w:rsidRPr="00B876DF">
        <w:t xml:space="preserve"> prestadoras </w:t>
      </w:r>
      <w:r w:rsidRPr="00B876DF">
        <w:t>del servicio de comunicación audiovisual obligad</w:t>
      </w:r>
      <w:r w:rsidR="00C62D79" w:rsidRPr="00B876DF">
        <w:t>a</w:t>
      </w:r>
      <w:r w:rsidRPr="00B876DF">
        <w:t>s cuyo ejercicio social no coincida con el año natural.</w:t>
      </w:r>
      <w:bookmarkEnd w:id="113"/>
    </w:p>
    <w:p w14:paraId="74F7DB06" w14:textId="0EF8E6EA" w:rsidR="00A80BE6" w:rsidRPr="00B876DF" w:rsidRDefault="001225E7" w:rsidP="00A80BE6">
      <w:pPr>
        <w:spacing w:before="120"/>
        <w:jc w:val="both"/>
      </w:pPr>
      <w:r w:rsidRPr="00B876DF">
        <w:t>L</w:t>
      </w:r>
      <w:r w:rsidR="00A80BE6" w:rsidRPr="00B876DF">
        <w:t xml:space="preserve">as </w:t>
      </w:r>
      <w:r w:rsidR="00952DC4" w:rsidRPr="00B876DF">
        <w:t>personas o entidades</w:t>
      </w:r>
      <w:r w:rsidR="00A80BE6" w:rsidRPr="00B876DF">
        <w:t xml:space="preserve"> prestadoras del servicio de comunicación audiovisual televisivo </w:t>
      </w:r>
      <w:r w:rsidR="00875BFF" w:rsidRPr="00B876DF">
        <w:t>o</w:t>
      </w:r>
      <w:r w:rsidR="00A80BE6" w:rsidRPr="00B876DF">
        <w:t>bligadas cuyo ejercicio social no coincida con el año natural según lo dispuesto en sus estatutos sociales, efectuarán el cómputo de la financiación realizada tomando como referencia el periodo comprendido entre el primero y el último día de su correspondiente ejercicio social.</w:t>
      </w:r>
    </w:p>
    <w:p w14:paraId="20B14CB1" w14:textId="6773E026" w:rsidR="00FC22B3" w:rsidRPr="00B876DF" w:rsidRDefault="00FC22B3" w:rsidP="009902B4">
      <w:pPr>
        <w:pStyle w:val="Ttulo4"/>
        <w:spacing w:before="240"/>
        <w:jc w:val="both"/>
      </w:pPr>
      <w:bookmarkStart w:id="114" w:name="_Toc222225273"/>
      <w:r w:rsidRPr="00B876DF">
        <w:t xml:space="preserve">Artículo </w:t>
      </w:r>
      <w:r w:rsidR="00B00403" w:rsidRPr="00B876DF">
        <w:t>78</w:t>
      </w:r>
      <w:r w:rsidRPr="00B876DF">
        <w:t xml:space="preserve">.– Remisión </w:t>
      </w:r>
      <w:r w:rsidR="007D5FE7" w:rsidRPr="00B876DF">
        <w:t xml:space="preserve">de </w:t>
      </w:r>
      <w:r w:rsidR="005B5CEE" w:rsidRPr="00B876DF">
        <w:t>la documentación acreditativa</w:t>
      </w:r>
      <w:r w:rsidRPr="00B876DF">
        <w:t xml:space="preserve"> de</w:t>
      </w:r>
      <w:r w:rsidR="005B5CEE" w:rsidRPr="00B876DF">
        <w:t>l</w:t>
      </w:r>
      <w:r w:rsidRPr="00B876DF">
        <w:t xml:space="preserve"> cumplimiento de las obligaciones</w:t>
      </w:r>
      <w:r w:rsidR="00CC2CC3" w:rsidRPr="00B876DF">
        <w:t>.</w:t>
      </w:r>
      <w:bookmarkEnd w:id="114"/>
    </w:p>
    <w:p w14:paraId="0A7EB09A" w14:textId="0D6525BF" w:rsidR="002C418C" w:rsidRPr="00B876DF" w:rsidRDefault="00E17F98" w:rsidP="00E17F98">
      <w:pPr>
        <w:spacing w:before="120"/>
        <w:jc w:val="both"/>
      </w:pPr>
      <w:r w:rsidRPr="00B876DF">
        <w:t xml:space="preserve">La persona titular del órgano competente en materia de medios de comunicación social </w:t>
      </w:r>
      <w:r w:rsidR="00FC22B3" w:rsidRPr="00B876DF">
        <w:t xml:space="preserve">remitirá a la Comisión </w:t>
      </w:r>
      <w:r w:rsidR="00CC2CC3" w:rsidRPr="00B876DF">
        <w:t>Nacional de los Mercados y la Competencia</w:t>
      </w:r>
      <w:r w:rsidR="00190F4B" w:rsidRPr="00B876DF">
        <w:t>, a efectos informativos, la siguiente documentación:</w:t>
      </w:r>
    </w:p>
    <w:p w14:paraId="29EC01B5" w14:textId="1D570F84" w:rsidR="00A26D1F" w:rsidRPr="00B876DF" w:rsidRDefault="0099068C" w:rsidP="00E17F98">
      <w:pPr>
        <w:spacing w:before="120"/>
        <w:jc w:val="both"/>
      </w:pPr>
      <w:r w:rsidRPr="00B876DF">
        <w:t>1.–</w:t>
      </w:r>
      <w:r w:rsidR="00D64B0D" w:rsidRPr="00B876DF">
        <w:t>A</w:t>
      </w:r>
      <w:r w:rsidR="00413ADB" w:rsidRPr="00B876DF">
        <w:t xml:space="preserve">ntes del 1 de abril de cada año, </w:t>
      </w:r>
      <w:r w:rsidR="00D64B0D" w:rsidRPr="00B876DF">
        <w:t>un documento relativo al</w:t>
      </w:r>
      <w:r w:rsidR="00A26D1F" w:rsidRPr="00B876DF">
        <w:t xml:space="preserve"> cumplimiento durante el año inmediatamente anterior, por </w:t>
      </w:r>
      <w:r w:rsidRPr="00B876DF">
        <w:t xml:space="preserve">parte de </w:t>
      </w:r>
      <w:r w:rsidR="00413ADB" w:rsidRPr="00B876DF">
        <w:t xml:space="preserve">las </w:t>
      </w:r>
      <w:r w:rsidR="00952DC4" w:rsidRPr="00B876DF">
        <w:t>personas o entidades</w:t>
      </w:r>
      <w:r w:rsidR="00413ADB" w:rsidRPr="00B876DF">
        <w:t xml:space="preserve"> prestadoras del servicio de comunicación audiovisual televisivo</w:t>
      </w:r>
      <w:r w:rsidR="00A26D1F" w:rsidRPr="00B876DF">
        <w:t xml:space="preserve"> </w:t>
      </w:r>
      <w:r w:rsidR="00C826C6" w:rsidRPr="00B876DF">
        <w:t xml:space="preserve">a petición </w:t>
      </w:r>
      <w:r w:rsidR="00A26D1F" w:rsidRPr="00B876DF">
        <w:t xml:space="preserve">de la Comunidad Autónoma de Euskadi y por </w:t>
      </w:r>
      <w:r w:rsidRPr="00B876DF">
        <w:t>parte del Ente Euskal Irrati Telebista-Radio Televisión Vasca</w:t>
      </w:r>
      <w:r w:rsidR="00D64B0D" w:rsidRPr="00B876DF">
        <w:t>,</w:t>
      </w:r>
      <w:r w:rsidRPr="00B876DF">
        <w:t xml:space="preserve"> </w:t>
      </w:r>
      <w:r w:rsidR="00A26D1F" w:rsidRPr="00B876DF">
        <w:t xml:space="preserve">de las cuotas de emisión de obra audiovisual europea y en cualquiera de las lenguas oficiales </w:t>
      </w:r>
      <w:r w:rsidR="00E121FA" w:rsidRPr="00B876DF">
        <w:t>del Estado</w:t>
      </w:r>
      <w:r w:rsidR="00A26D1F" w:rsidRPr="00B876DF">
        <w:t>, y de las cuotas de emisión de producción europea independiente, así como del cumplimiento de la obligación de prominencia de las obras audiovisuales presentes en los servicios a petición, de acuerdo con lo previsto en la Sección 2</w:t>
      </w:r>
      <w:r w:rsidR="008948A6" w:rsidRPr="00B876DF">
        <w:t>.</w:t>
      </w:r>
      <w:r w:rsidR="00A26D1F" w:rsidRPr="00B876DF">
        <w:t xml:space="preserve">ª del capítulo III del título VI de la </w:t>
      </w:r>
      <w:r w:rsidR="001F38DB" w:rsidRPr="00B876DF">
        <w:t>Ley 13/2022, de 7 de julio, General de Comunicación Audiovisual</w:t>
      </w:r>
      <w:r w:rsidR="00413ADB" w:rsidRPr="00B876DF">
        <w:t>.</w:t>
      </w:r>
      <w:r w:rsidR="00A26D1F" w:rsidRPr="00B876DF">
        <w:t xml:space="preserve"> </w:t>
      </w:r>
    </w:p>
    <w:p w14:paraId="086F23AA" w14:textId="46570873" w:rsidR="00FC22B3" w:rsidRPr="00B876DF" w:rsidRDefault="0099068C" w:rsidP="0099068C">
      <w:pPr>
        <w:spacing w:before="240"/>
        <w:jc w:val="both"/>
      </w:pPr>
      <w:r w:rsidRPr="00B876DF">
        <w:lastRenderedPageBreak/>
        <w:t>2.–</w:t>
      </w:r>
      <w:r w:rsidR="00D64B0D" w:rsidRPr="00B876DF">
        <w:t>A</w:t>
      </w:r>
      <w:r w:rsidR="00413ADB" w:rsidRPr="00B876DF">
        <w:t xml:space="preserve">ntes del 1 de octubre de cada año, </w:t>
      </w:r>
      <w:r w:rsidR="00D64B0D" w:rsidRPr="00B876DF">
        <w:t>un documento relativo al</w:t>
      </w:r>
      <w:r w:rsidR="00A26D1F" w:rsidRPr="00B876DF">
        <w:t xml:space="preserve"> cumplimiento durante el año </w:t>
      </w:r>
      <w:r w:rsidRPr="00B876DF">
        <w:t>inmediatamente</w:t>
      </w:r>
      <w:r w:rsidR="00A26D1F" w:rsidRPr="00B876DF">
        <w:t xml:space="preserve"> anterior, </w:t>
      </w:r>
      <w:r w:rsidRPr="00B876DF">
        <w:t xml:space="preserve">por parte de las </w:t>
      </w:r>
      <w:r w:rsidR="00952DC4" w:rsidRPr="00B876DF">
        <w:t>personas o entidades</w:t>
      </w:r>
      <w:r w:rsidRPr="00B876DF">
        <w:t xml:space="preserve"> prestadoras del servicio de comunicación audiovisual televisivo </w:t>
      </w:r>
      <w:r w:rsidR="00C26628" w:rsidRPr="00B876DF">
        <w:t xml:space="preserve">a petición </w:t>
      </w:r>
      <w:r w:rsidRPr="00B876DF">
        <w:t>de la Comunidad Autónoma de Euskadi</w:t>
      </w:r>
      <w:r w:rsidR="00A26D1F" w:rsidRPr="00B876DF">
        <w:t xml:space="preserve"> y </w:t>
      </w:r>
      <w:r w:rsidRPr="00B876DF">
        <w:t xml:space="preserve"> por parte del Ente Euskal Irrati Telebista-Radio Televisión Vasca</w:t>
      </w:r>
      <w:r w:rsidR="00A26D1F" w:rsidRPr="00B876DF">
        <w:t>, de la obligación de financiación de la producción audiovisual europea, prevista la Sección 3</w:t>
      </w:r>
      <w:r w:rsidR="008948A6" w:rsidRPr="00B876DF">
        <w:t>.</w:t>
      </w:r>
      <w:r w:rsidR="00A26D1F" w:rsidRPr="00B876DF">
        <w:t xml:space="preserve">ª del capítulo III del título VI de la </w:t>
      </w:r>
      <w:r w:rsidR="001F38DB" w:rsidRPr="00B876DF">
        <w:t>Ley 13/2022, de 7 de julio, General de Comunicación Audiovisual</w:t>
      </w:r>
      <w:r w:rsidR="00A26D1F" w:rsidRPr="00B876DF">
        <w:t xml:space="preserve">, durante el ejercicio anterior. </w:t>
      </w:r>
    </w:p>
    <w:p w14:paraId="5042534B" w14:textId="4061017F" w:rsidR="003E2534" w:rsidRPr="00B876DF" w:rsidRDefault="002E7482" w:rsidP="00C35E95">
      <w:pPr>
        <w:pStyle w:val="Ttulo2"/>
        <w:spacing w:before="360"/>
        <w:jc w:val="center"/>
      </w:pPr>
      <w:bookmarkStart w:id="115" w:name="_Toc222225274"/>
      <w:bookmarkEnd w:id="105"/>
      <w:r w:rsidRPr="00B876DF">
        <w:t>TÍTULO V</w:t>
      </w:r>
      <w:bookmarkEnd w:id="115"/>
    </w:p>
    <w:p w14:paraId="7B4B66B0" w14:textId="6B9C9C9B" w:rsidR="00743733" w:rsidRPr="00B876DF" w:rsidRDefault="00B91AFA" w:rsidP="00743733">
      <w:pPr>
        <w:pStyle w:val="Ttulo2"/>
        <w:spacing w:before="120"/>
        <w:jc w:val="center"/>
      </w:pPr>
      <w:bookmarkStart w:id="116" w:name="_Toc222225275"/>
      <w:r w:rsidRPr="00B876DF">
        <w:t>REGISTRO DE PERSONAS Y ENTIDADES PRESTADORAS DE SERVICIOS DE COMUNICACIÓN AUDIOVISUAL DE LA CAE</w:t>
      </w:r>
      <w:bookmarkEnd w:id="116"/>
    </w:p>
    <w:p w14:paraId="58510E65" w14:textId="77777777" w:rsidR="00743733" w:rsidRPr="00B876DF" w:rsidRDefault="00743733" w:rsidP="00743733">
      <w:pPr>
        <w:pStyle w:val="Ttulo3"/>
        <w:spacing w:before="360" w:beforeAutospacing="0" w:after="0" w:afterAutospacing="0"/>
        <w:jc w:val="center"/>
        <w:rPr>
          <w:b w:val="0"/>
          <w:bCs w:val="0"/>
        </w:rPr>
      </w:pPr>
      <w:bookmarkStart w:id="117" w:name="_Toc222225276"/>
      <w:r w:rsidRPr="00B876DF">
        <w:rPr>
          <w:b w:val="0"/>
          <w:bCs w:val="0"/>
        </w:rPr>
        <w:t>CAPÍTULO I</w:t>
      </w:r>
      <w:bookmarkEnd w:id="117"/>
    </w:p>
    <w:p w14:paraId="60C867ED" w14:textId="2C71EB31" w:rsidR="00743733" w:rsidRPr="00B876DF" w:rsidRDefault="00743733" w:rsidP="00743733">
      <w:pPr>
        <w:pStyle w:val="Ttulo3"/>
        <w:spacing w:before="120" w:beforeAutospacing="0" w:after="0" w:afterAutospacing="0"/>
        <w:jc w:val="center"/>
        <w:rPr>
          <w:b w:val="0"/>
          <w:bCs w:val="0"/>
        </w:rPr>
      </w:pPr>
      <w:bookmarkStart w:id="118" w:name="_Toc222225277"/>
      <w:r w:rsidRPr="00B876DF">
        <w:rPr>
          <w:b w:val="0"/>
          <w:bCs w:val="0"/>
        </w:rPr>
        <w:t>DISPOSICIONES GENERALES</w:t>
      </w:r>
      <w:bookmarkEnd w:id="118"/>
    </w:p>
    <w:p w14:paraId="64C8A9BA" w14:textId="4CD505F4" w:rsidR="00552B72" w:rsidRPr="00B876DF" w:rsidRDefault="00552B72" w:rsidP="00743733">
      <w:pPr>
        <w:pStyle w:val="Ttulo4"/>
        <w:spacing w:before="360"/>
        <w:rPr>
          <w:rFonts w:ascii="Calibri" w:hAnsi="Calibri" w:cs="Calibri"/>
        </w:rPr>
      </w:pPr>
      <w:bookmarkStart w:id="119" w:name="_Toc222225278"/>
      <w:r w:rsidRPr="00B876DF">
        <w:rPr>
          <w:rFonts w:ascii="Calibri" w:hAnsi="Calibri"/>
        </w:rPr>
        <w:t xml:space="preserve">Artículo </w:t>
      </w:r>
      <w:r w:rsidR="00B00403" w:rsidRPr="00B876DF">
        <w:rPr>
          <w:rFonts w:ascii="Calibri" w:hAnsi="Calibri"/>
        </w:rPr>
        <w:t>79</w:t>
      </w:r>
      <w:r w:rsidRPr="00B876DF">
        <w:rPr>
          <w:rFonts w:ascii="Calibri" w:hAnsi="Calibri"/>
        </w:rPr>
        <w:t>.</w:t>
      </w:r>
      <w:r w:rsidRPr="00B876DF">
        <w:t xml:space="preserve">– </w:t>
      </w:r>
      <w:r w:rsidRPr="00B876DF">
        <w:rPr>
          <w:rFonts w:ascii="Calibri" w:hAnsi="Calibri"/>
        </w:rPr>
        <w:t xml:space="preserve"> </w:t>
      </w:r>
      <w:r w:rsidR="003E12FF" w:rsidRPr="00B876DF">
        <w:rPr>
          <w:rFonts w:ascii="Calibri" w:hAnsi="Calibri"/>
        </w:rPr>
        <w:t>Creación y á</w:t>
      </w:r>
      <w:r w:rsidR="00D62A5A" w:rsidRPr="00B876DF">
        <w:rPr>
          <w:rFonts w:ascii="Calibri" w:hAnsi="Calibri"/>
        </w:rPr>
        <w:t>mbito subjetivo</w:t>
      </w:r>
      <w:r w:rsidRPr="00B876DF">
        <w:rPr>
          <w:rFonts w:ascii="Calibri" w:hAnsi="Calibri"/>
        </w:rPr>
        <w:t>.</w:t>
      </w:r>
      <w:bookmarkEnd w:id="119"/>
    </w:p>
    <w:p w14:paraId="369C11C4" w14:textId="1C18D196" w:rsidR="009561CD" w:rsidRPr="00B876DF" w:rsidRDefault="009561CD" w:rsidP="006C58B0">
      <w:pPr>
        <w:spacing w:before="120"/>
        <w:jc w:val="both"/>
      </w:pPr>
      <w:r w:rsidRPr="00B876DF">
        <w:t xml:space="preserve">1.– Se crea el </w:t>
      </w:r>
      <w:r w:rsidR="00B91AFA" w:rsidRPr="00B876DF">
        <w:t>Registro de personas y entidades prestadoras de servicios de comunicación audiovisual de la CAE</w:t>
      </w:r>
      <w:r w:rsidRPr="00B876DF">
        <w:t>.</w:t>
      </w:r>
    </w:p>
    <w:p w14:paraId="30D911C7" w14:textId="07A42931" w:rsidR="006C58B0" w:rsidRPr="00B876DF" w:rsidRDefault="009561CD" w:rsidP="006C58B0">
      <w:pPr>
        <w:spacing w:before="120"/>
        <w:jc w:val="both"/>
        <w:rPr>
          <w:rFonts w:ascii="Calibri" w:hAnsi="Calibri"/>
        </w:rPr>
      </w:pPr>
      <w:r w:rsidRPr="00B876DF">
        <w:t xml:space="preserve">2.– </w:t>
      </w:r>
      <w:r w:rsidR="000147F0" w:rsidRPr="00B876DF">
        <w:rPr>
          <w:rFonts w:ascii="Calibri" w:hAnsi="Calibri"/>
        </w:rPr>
        <w:t>L</w:t>
      </w:r>
      <w:r w:rsidR="00732E9E" w:rsidRPr="00B876DF">
        <w:rPr>
          <w:rFonts w:ascii="Calibri" w:hAnsi="Calibri"/>
        </w:rPr>
        <w:t xml:space="preserve">as </w:t>
      </w:r>
      <w:r w:rsidR="00952DC4" w:rsidRPr="00B876DF">
        <w:rPr>
          <w:rFonts w:ascii="Calibri" w:hAnsi="Calibri"/>
        </w:rPr>
        <w:t>personas o entidades</w:t>
      </w:r>
      <w:r w:rsidR="00732E9E" w:rsidRPr="00B876DF">
        <w:rPr>
          <w:rFonts w:ascii="Calibri" w:hAnsi="Calibri"/>
        </w:rPr>
        <w:t xml:space="preserve"> prestadoras del servicio de comunicación </w:t>
      </w:r>
      <w:r w:rsidR="000C0AD3" w:rsidRPr="00B876DF">
        <w:rPr>
          <w:rFonts w:ascii="Calibri" w:hAnsi="Calibri"/>
        </w:rPr>
        <w:t>audiovisual que</w:t>
      </w:r>
      <w:r w:rsidR="000147F0" w:rsidRPr="00B876DF">
        <w:rPr>
          <w:rFonts w:ascii="Calibri" w:hAnsi="Calibri"/>
        </w:rPr>
        <w:t xml:space="preserve"> se encuentren dentro del ámbito </w:t>
      </w:r>
      <w:r w:rsidR="000C0AD3" w:rsidRPr="00B876DF">
        <w:rPr>
          <w:rFonts w:ascii="Calibri" w:hAnsi="Calibri"/>
        </w:rPr>
        <w:t xml:space="preserve">de aplicación del presente decreto </w:t>
      </w:r>
      <w:r w:rsidR="000147F0" w:rsidRPr="00B876DF">
        <w:rPr>
          <w:rFonts w:ascii="Calibri" w:hAnsi="Calibri"/>
        </w:rPr>
        <w:t>deberán inscribirse de manera obligatoria en el</w:t>
      </w:r>
      <w:r w:rsidR="006C58B0" w:rsidRPr="00B876DF">
        <w:rPr>
          <w:rFonts w:ascii="Calibri" w:hAnsi="Calibri"/>
        </w:rPr>
        <w:t xml:space="preserve"> Registro</w:t>
      </w:r>
      <w:r w:rsidR="00C32B59" w:rsidRPr="00B876DF">
        <w:rPr>
          <w:rFonts w:ascii="Calibri" w:hAnsi="Calibri"/>
        </w:rPr>
        <w:t>.</w:t>
      </w:r>
      <w:r w:rsidR="00FF5735" w:rsidRPr="00B876DF">
        <w:rPr>
          <w:rFonts w:ascii="Calibri" w:hAnsi="Calibri"/>
        </w:rPr>
        <w:t xml:space="preserve"> </w:t>
      </w:r>
      <w:r w:rsidR="000C0AD3" w:rsidRPr="00B876DF">
        <w:rPr>
          <w:rFonts w:ascii="Calibri" w:hAnsi="Calibri"/>
        </w:rPr>
        <w:t>Concretamente, s</w:t>
      </w:r>
      <w:r w:rsidR="00C32B59" w:rsidRPr="00B876DF">
        <w:rPr>
          <w:rFonts w:ascii="Calibri" w:hAnsi="Calibri"/>
        </w:rPr>
        <w:t>e</w:t>
      </w:r>
      <w:r w:rsidR="00454DF7" w:rsidRPr="00B876DF">
        <w:rPr>
          <w:rFonts w:ascii="Calibri" w:hAnsi="Calibri"/>
        </w:rPr>
        <w:t xml:space="preserve">rán objeto de inscripción las </w:t>
      </w:r>
      <w:r w:rsidR="00952DC4" w:rsidRPr="00B876DF">
        <w:rPr>
          <w:rFonts w:ascii="Calibri" w:hAnsi="Calibri"/>
        </w:rPr>
        <w:t>personas o entidades</w:t>
      </w:r>
      <w:r w:rsidR="00A03A3B" w:rsidRPr="00B876DF">
        <w:rPr>
          <w:rFonts w:ascii="Calibri" w:hAnsi="Calibri"/>
        </w:rPr>
        <w:t xml:space="preserve"> prestadoras</w:t>
      </w:r>
      <w:r w:rsidR="006C58B0" w:rsidRPr="00B876DF">
        <w:rPr>
          <w:rFonts w:ascii="Calibri" w:hAnsi="Calibri"/>
        </w:rPr>
        <w:t>:</w:t>
      </w:r>
    </w:p>
    <w:p w14:paraId="128BD9A9" w14:textId="2A5A7BE5" w:rsidR="006C58B0" w:rsidRPr="00B876DF" w:rsidRDefault="009C0CFA" w:rsidP="009C0CFA">
      <w:pPr>
        <w:spacing w:after="120"/>
        <w:ind w:left="708"/>
        <w:jc w:val="both"/>
        <w:rPr>
          <w:rFonts w:ascii="Calibri" w:hAnsi="Calibri"/>
        </w:rPr>
      </w:pPr>
      <w:r w:rsidRPr="00B876DF">
        <w:t>a)</w:t>
      </w:r>
      <w:r w:rsidR="001660E8" w:rsidRPr="00B876DF">
        <w:t xml:space="preserve"> D</w:t>
      </w:r>
      <w:r w:rsidR="001660E8" w:rsidRPr="00B876DF">
        <w:rPr>
          <w:rFonts w:ascii="Calibri" w:hAnsi="Calibri"/>
        </w:rPr>
        <w:t>el servicio de comunicación audiovisual t</w:t>
      </w:r>
      <w:r w:rsidR="006C58B0" w:rsidRPr="00B876DF">
        <w:rPr>
          <w:rFonts w:ascii="Calibri" w:hAnsi="Calibri"/>
        </w:rPr>
        <w:t>elevisivo mediante ondas hertzianas terrestres en régimen de licencia.</w:t>
      </w:r>
    </w:p>
    <w:p w14:paraId="1A29DE1F" w14:textId="2FFE7B66" w:rsidR="006C58B0" w:rsidRPr="00B876DF" w:rsidRDefault="009C0CFA" w:rsidP="009C0CFA">
      <w:pPr>
        <w:spacing w:after="120"/>
        <w:ind w:left="708"/>
        <w:jc w:val="both"/>
        <w:rPr>
          <w:rFonts w:ascii="Calibri" w:hAnsi="Calibri"/>
        </w:rPr>
      </w:pPr>
      <w:r w:rsidRPr="00B876DF">
        <w:t xml:space="preserve">b) </w:t>
      </w:r>
      <w:r w:rsidR="001660E8" w:rsidRPr="00B876DF">
        <w:t>D</w:t>
      </w:r>
      <w:r w:rsidR="001660E8" w:rsidRPr="00B876DF">
        <w:rPr>
          <w:rFonts w:ascii="Calibri" w:hAnsi="Calibri"/>
        </w:rPr>
        <w:t>el servicio de comunicación audiovisual t</w:t>
      </w:r>
      <w:r w:rsidR="006C58B0" w:rsidRPr="00B876DF">
        <w:rPr>
          <w:rFonts w:ascii="Calibri" w:hAnsi="Calibri"/>
        </w:rPr>
        <w:t>elevisivo en régimen de comunicación previa.</w:t>
      </w:r>
    </w:p>
    <w:p w14:paraId="533B07CE" w14:textId="4639EDB3" w:rsidR="006C58B0" w:rsidRPr="00B876DF" w:rsidRDefault="009C0CFA" w:rsidP="009C0CFA">
      <w:pPr>
        <w:spacing w:after="120"/>
        <w:ind w:left="708"/>
        <w:jc w:val="both"/>
        <w:rPr>
          <w:rFonts w:ascii="Calibri" w:hAnsi="Calibri"/>
        </w:rPr>
      </w:pPr>
      <w:r w:rsidRPr="00B876DF">
        <w:t xml:space="preserve">c) </w:t>
      </w:r>
      <w:r w:rsidR="001660E8" w:rsidRPr="00B876DF">
        <w:t>D</w:t>
      </w:r>
      <w:r w:rsidR="001660E8" w:rsidRPr="00B876DF">
        <w:rPr>
          <w:rFonts w:ascii="Calibri" w:hAnsi="Calibri"/>
        </w:rPr>
        <w:t>el servicio de comunicación audiovisual r</w:t>
      </w:r>
      <w:r w:rsidR="006C58B0" w:rsidRPr="00B876DF">
        <w:rPr>
          <w:rFonts w:ascii="Calibri" w:hAnsi="Calibri"/>
        </w:rPr>
        <w:t>adiofónico mediante ondas hertzianas terrestres en régimen de licencia.</w:t>
      </w:r>
    </w:p>
    <w:p w14:paraId="1AA73AB0" w14:textId="75A3D78D" w:rsidR="006C58B0" w:rsidRPr="00B876DF" w:rsidRDefault="009C0CFA" w:rsidP="009C0CFA">
      <w:pPr>
        <w:spacing w:after="120"/>
        <w:ind w:left="708"/>
        <w:jc w:val="both"/>
        <w:rPr>
          <w:rFonts w:ascii="Calibri" w:hAnsi="Calibri"/>
        </w:rPr>
      </w:pPr>
      <w:r w:rsidRPr="00B876DF">
        <w:t xml:space="preserve">d) </w:t>
      </w:r>
      <w:r w:rsidR="001660E8" w:rsidRPr="00B876DF">
        <w:t>D</w:t>
      </w:r>
      <w:r w:rsidR="001660E8" w:rsidRPr="00B876DF">
        <w:rPr>
          <w:rFonts w:ascii="Calibri" w:hAnsi="Calibri"/>
        </w:rPr>
        <w:t>el servicio de comunicación audiovisual r</w:t>
      </w:r>
      <w:r w:rsidR="006C58B0" w:rsidRPr="00B876DF">
        <w:rPr>
          <w:rFonts w:ascii="Calibri" w:hAnsi="Calibri"/>
        </w:rPr>
        <w:t>adiofónico en régimen de comunicación previa.</w:t>
      </w:r>
    </w:p>
    <w:p w14:paraId="1C83250B" w14:textId="61BBBDC9" w:rsidR="006C58B0" w:rsidRPr="00B876DF" w:rsidRDefault="009C0CFA" w:rsidP="009C0CFA">
      <w:pPr>
        <w:spacing w:after="120"/>
        <w:ind w:left="708"/>
        <w:jc w:val="both"/>
        <w:rPr>
          <w:rFonts w:ascii="Calibri" w:hAnsi="Calibri"/>
        </w:rPr>
      </w:pPr>
      <w:r w:rsidRPr="00B876DF">
        <w:t xml:space="preserve">e) </w:t>
      </w:r>
      <w:r w:rsidR="001660E8" w:rsidRPr="00B876DF">
        <w:t>D</w:t>
      </w:r>
      <w:r w:rsidR="001660E8" w:rsidRPr="00B876DF">
        <w:rPr>
          <w:rFonts w:ascii="Calibri" w:hAnsi="Calibri"/>
        </w:rPr>
        <w:t>el servicio de comunicación audiovisual s</w:t>
      </w:r>
      <w:r w:rsidR="006C58B0" w:rsidRPr="00B876DF">
        <w:rPr>
          <w:rFonts w:ascii="Calibri" w:hAnsi="Calibri"/>
        </w:rPr>
        <w:t>onoro a petición.</w:t>
      </w:r>
    </w:p>
    <w:p w14:paraId="480293AC" w14:textId="3A50EAA8" w:rsidR="00E27F3D" w:rsidRPr="00B876DF" w:rsidRDefault="009C0CFA" w:rsidP="001660E8">
      <w:pPr>
        <w:spacing w:after="120"/>
        <w:ind w:left="708"/>
        <w:jc w:val="both"/>
        <w:rPr>
          <w:rFonts w:ascii="Calibri" w:hAnsi="Calibri"/>
        </w:rPr>
      </w:pPr>
      <w:r w:rsidRPr="00B876DF">
        <w:t xml:space="preserve">f) </w:t>
      </w:r>
      <w:r w:rsidR="001660E8" w:rsidRPr="00B876DF">
        <w:t>Del servicio d</w:t>
      </w:r>
      <w:r w:rsidR="006C58B0" w:rsidRPr="00B876DF">
        <w:rPr>
          <w:rFonts w:ascii="Calibri" w:hAnsi="Calibri"/>
        </w:rPr>
        <w:t>e agregación de servicios de comunicación audiovisual</w:t>
      </w:r>
      <w:r w:rsidR="00A33602" w:rsidRPr="00B876DF">
        <w:rPr>
          <w:rFonts w:ascii="Calibri" w:hAnsi="Calibri"/>
        </w:rPr>
        <w:t>.</w:t>
      </w:r>
    </w:p>
    <w:p w14:paraId="704F4FBF" w14:textId="231462A1" w:rsidR="003E2534" w:rsidRPr="00B876DF" w:rsidRDefault="003E2534" w:rsidP="0043308C">
      <w:pPr>
        <w:pStyle w:val="Ttulo4"/>
        <w:spacing w:before="240"/>
      </w:pPr>
      <w:bookmarkStart w:id="120" w:name="_Toc222225279"/>
      <w:r w:rsidRPr="00B876DF">
        <w:t xml:space="preserve">Artículo </w:t>
      </w:r>
      <w:r w:rsidR="00ED7761" w:rsidRPr="00B876DF">
        <w:t>8</w:t>
      </w:r>
      <w:r w:rsidR="00B00403" w:rsidRPr="00B876DF">
        <w:t>0</w:t>
      </w:r>
      <w:r w:rsidRPr="00B876DF">
        <w:t>.</w:t>
      </w:r>
      <w:r w:rsidR="00ED7761" w:rsidRPr="00B876DF">
        <w:t xml:space="preserve">– </w:t>
      </w:r>
      <w:r w:rsidRPr="00B876DF">
        <w:t xml:space="preserve"> </w:t>
      </w:r>
      <w:r w:rsidR="00DA5F0E" w:rsidRPr="00B876DF">
        <w:t>O</w:t>
      </w:r>
      <w:r w:rsidRPr="00B876DF">
        <w:t>bjeto</w:t>
      </w:r>
      <w:r w:rsidR="00037C9B" w:rsidRPr="00B876DF">
        <w:t xml:space="preserve">, finalidad </w:t>
      </w:r>
      <w:r w:rsidRPr="00B876DF">
        <w:t>y régimen jurídico</w:t>
      </w:r>
      <w:r w:rsidR="000F5835" w:rsidRPr="00B876DF">
        <w:t>.</w:t>
      </w:r>
      <w:bookmarkEnd w:id="120"/>
    </w:p>
    <w:p w14:paraId="00A2343F" w14:textId="304DFEEF" w:rsidR="3F4858FE" w:rsidRPr="00B876DF" w:rsidRDefault="35008214" w:rsidP="3F4858FE">
      <w:pPr>
        <w:spacing w:before="120"/>
        <w:jc w:val="both"/>
      </w:pPr>
      <w:r w:rsidRPr="00B876DF">
        <w:t xml:space="preserve">1.– El </w:t>
      </w:r>
      <w:r w:rsidR="00B91AFA" w:rsidRPr="00B876DF">
        <w:t>Registro de personas y entidades prestadoras de servicios de comunicación audiovisual de la CAE</w:t>
      </w:r>
      <w:r w:rsidR="7083D500" w:rsidRPr="00B876DF">
        <w:t xml:space="preserve"> tiene </w:t>
      </w:r>
      <w:r w:rsidR="00D0602E" w:rsidRPr="00B876DF">
        <w:t>por</w:t>
      </w:r>
      <w:r w:rsidR="7083D500" w:rsidRPr="00B876DF">
        <w:t xml:space="preserve"> objeto recoger </w:t>
      </w:r>
      <w:r w:rsidR="3F780C4B" w:rsidRPr="00B876DF">
        <w:t xml:space="preserve">la inscripción obligatoria de </w:t>
      </w:r>
      <w:r w:rsidR="003872F5" w:rsidRPr="00B876DF">
        <w:t xml:space="preserve">todas </w:t>
      </w:r>
      <w:r w:rsidR="3F780C4B" w:rsidRPr="00B876DF">
        <w:t xml:space="preserve">las </w:t>
      </w:r>
      <w:r w:rsidR="00952DC4" w:rsidRPr="00B876DF">
        <w:t>personas o entidades</w:t>
      </w:r>
      <w:r w:rsidR="3F780C4B" w:rsidRPr="00B876DF">
        <w:t xml:space="preserve"> prestadoras de servicios de comun</w:t>
      </w:r>
      <w:r w:rsidR="1F460DE2" w:rsidRPr="00B876DF">
        <w:t xml:space="preserve">icación audiovisual </w:t>
      </w:r>
      <w:r w:rsidR="001D113B" w:rsidRPr="00B876DF">
        <w:t xml:space="preserve">establecidos en el artículo </w:t>
      </w:r>
      <w:r w:rsidR="007A3A32" w:rsidRPr="00B876DF">
        <w:t>79</w:t>
      </w:r>
      <w:r w:rsidR="00B470C4" w:rsidRPr="00B876DF">
        <w:t>.2</w:t>
      </w:r>
      <w:r w:rsidR="001A67B1" w:rsidRPr="00B876DF">
        <w:t xml:space="preserve"> del presente decreto</w:t>
      </w:r>
      <w:r w:rsidR="1F460DE2" w:rsidRPr="00B876DF">
        <w:t xml:space="preserve"> y de los servicios que prestan, así como las modificaciones </w:t>
      </w:r>
      <w:r w:rsidR="00B54E48" w:rsidRPr="00B876DF">
        <w:t>que les afecten</w:t>
      </w:r>
      <w:r w:rsidR="18F6ED16" w:rsidRPr="00B876DF">
        <w:t xml:space="preserve">. </w:t>
      </w:r>
    </w:p>
    <w:p w14:paraId="5043E155" w14:textId="28CB7C4F" w:rsidR="003E2534" w:rsidRPr="00B876DF" w:rsidRDefault="003E2534" w:rsidP="003E2534">
      <w:pPr>
        <w:jc w:val="both"/>
      </w:pPr>
      <w:r w:rsidRPr="00B876DF">
        <w:rPr>
          <w:rFonts w:ascii="Calibri" w:hAnsi="Calibri"/>
        </w:rPr>
        <w:t>2</w:t>
      </w:r>
      <w:r w:rsidR="71F249A5" w:rsidRPr="00B876DF">
        <w:t>.–</w:t>
      </w:r>
      <w:r w:rsidRPr="00B876DF">
        <w:t xml:space="preserve"> La finalidad del </w:t>
      </w:r>
      <w:r w:rsidR="00DC6527" w:rsidRPr="00B876DF">
        <w:t>R</w:t>
      </w:r>
      <w:r w:rsidRPr="00B876DF">
        <w:t>egistro es facilitar la identificación de l</w:t>
      </w:r>
      <w:r w:rsidR="732B401A" w:rsidRPr="00B876DF">
        <w:t xml:space="preserve">as </w:t>
      </w:r>
      <w:r w:rsidR="00952DC4" w:rsidRPr="00B876DF">
        <w:t>personas o entidades</w:t>
      </w:r>
      <w:r w:rsidR="732B401A" w:rsidRPr="00B876DF">
        <w:t xml:space="preserve"> prestadoras</w:t>
      </w:r>
      <w:r w:rsidRPr="00B876DF">
        <w:t xml:space="preserve">, en orden a garantizar la transparencia en el sector audiovisual y la supervisión y control de las obligaciones establecidas en la </w:t>
      </w:r>
      <w:r w:rsidR="001F38DB" w:rsidRPr="00B876DF">
        <w:t>Ley 13/2022, de 7 de julio, General de Comunicación Audiovisual</w:t>
      </w:r>
      <w:r w:rsidRPr="00B876DF">
        <w:t>, y en e</w:t>
      </w:r>
      <w:r w:rsidR="0BD0AD32" w:rsidRPr="00B876DF">
        <w:t>l presente</w:t>
      </w:r>
      <w:r w:rsidRPr="00B876DF">
        <w:t xml:space="preserve"> decreto.</w:t>
      </w:r>
    </w:p>
    <w:p w14:paraId="5728475B" w14:textId="26A0669C" w:rsidR="003E2534" w:rsidRPr="00B876DF" w:rsidRDefault="003E2534" w:rsidP="003E2534">
      <w:pPr>
        <w:jc w:val="both"/>
      </w:pPr>
      <w:r w:rsidRPr="00B876DF">
        <w:rPr>
          <w:rFonts w:ascii="Calibri" w:hAnsi="Calibri"/>
        </w:rPr>
        <w:lastRenderedPageBreak/>
        <w:t>3</w:t>
      </w:r>
      <w:r w:rsidR="3BF2A802" w:rsidRPr="00B876DF">
        <w:t>.–</w:t>
      </w:r>
      <w:r w:rsidRPr="00B876DF">
        <w:rPr>
          <w:rFonts w:ascii="Calibri" w:hAnsi="Calibri"/>
        </w:rPr>
        <w:t xml:space="preserve"> </w:t>
      </w:r>
      <w:r w:rsidRPr="00B876DF">
        <w:t xml:space="preserve">Los </w:t>
      </w:r>
      <w:r w:rsidRPr="00B876DF">
        <w:rPr>
          <w:rFonts w:ascii="Calibri" w:hAnsi="Calibri"/>
        </w:rPr>
        <w:t xml:space="preserve">procedimientos previstos en </w:t>
      </w:r>
      <w:r w:rsidR="00037C9B" w:rsidRPr="00B876DF">
        <w:rPr>
          <w:rFonts w:ascii="Calibri" w:hAnsi="Calibri"/>
        </w:rPr>
        <w:t>el presente</w:t>
      </w:r>
      <w:r w:rsidRPr="00B876DF">
        <w:rPr>
          <w:rFonts w:ascii="Calibri" w:hAnsi="Calibri"/>
        </w:rPr>
        <w:t xml:space="preserve"> </w:t>
      </w:r>
      <w:r w:rsidR="00656094" w:rsidRPr="00B876DF">
        <w:rPr>
          <w:rFonts w:ascii="Calibri" w:hAnsi="Calibri"/>
        </w:rPr>
        <w:t>título</w:t>
      </w:r>
      <w:r w:rsidRPr="00B876DF">
        <w:rPr>
          <w:rFonts w:ascii="Calibri" w:hAnsi="Calibri"/>
        </w:rPr>
        <w:t xml:space="preserve"> regulador del </w:t>
      </w:r>
      <w:r w:rsidR="00DC6527" w:rsidRPr="00B876DF">
        <w:rPr>
          <w:rFonts w:ascii="Calibri" w:hAnsi="Calibri"/>
        </w:rPr>
        <w:t>R</w:t>
      </w:r>
      <w:r w:rsidRPr="00B876DF">
        <w:rPr>
          <w:rFonts w:ascii="Calibri" w:hAnsi="Calibri"/>
        </w:rPr>
        <w:t xml:space="preserve">egistro </w:t>
      </w:r>
      <w:r w:rsidRPr="00B876DF">
        <w:t>se ajustarán a lo dispuesto en la Ley 39/2015, de 1 de octubre, del Procedimiento Administrativo Común de las Administraciones Públicas; en la Ley 40/2015, de 1 de octubre, de Régimen Jurídico del Sector Público, y en sus correspondientes normas de desarrollo.</w:t>
      </w:r>
    </w:p>
    <w:p w14:paraId="3F4640DB" w14:textId="2436CECB" w:rsidR="003E2534" w:rsidRPr="00B876DF" w:rsidRDefault="003E2534" w:rsidP="00F82944">
      <w:pPr>
        <w:pStyle w:val="Ttulo4"/>
        <w:spacing w:before="240"/>
        <w:rPr>
          <w:rFonts w:ascii="Calibri" w:hAnsi="Calibri" w:cs="Calibri"/>
        </w:rPr>
      </w:pPr>
      <w:bookmarkStart w:id="121" w:name="_Toc222225280"/>
      <w:r w:rsidRPr="00B876DF">
        <w:rPr>
          <w:rFonts w:ascii="Calibri" w:hAnsi="Calibri"/>
        </w:rPr>
        <w:t xml:space="preserve">Artículo </w:t>
      </w:r>
      <w:r w:rsidR="00ED7761" w:rsidRPr="00B876DF">
        <w:rPr>
          <w:rFonts w:ascii="Calibri" w:hAnsi="Calibri"/>
        </w:rPr>
        <w:t>8</w:t>
      </w:r>
      <w:r w:rsidR="00B00403" w:rsidRPr="00B876DF">
        <w:rPr>
          <w:rFonts w:ascii="Calibri" w:hAnsi="Calibri"/>
        </w:rPr>
        <w:t>1</w:t>
      </w:r>
      <w:r w:rsidRPr="00B876DF">
        <w:rPr>
          <w:rFonts w:ascii="Calibri" w:hAnsi="Calibri"/>
        </w:rPr>
        <w:t>.</w:t>
      </w:r>
      <w:r w:rsidR="00ED7761" w:rsidRPr="00B876DF">
        <w:t xml:space="preserve">– </w:t>
      </w:r>
      <w:r w:rsidRPr="00B876DF">
        <w:rPr>
          <w:rFonts w:ascii="Calibri" w:hAnsi="Calibri"/>
        </w:rPr>
        <w:t xml:space="preserve"> Naturaleza del Registro</w:t>
      </w:r>
      <w:r w:rsidR="000F5835" w:rsidRPr="00B876DF">
        <w:rPr>
          <w:rFonts w:ascii="Calibri" w:hAnsi="Calibri"/>
        </w:rPr>
        <w:t>.</w:t>
      </w:r>
      <w:bookmarkEnd w:id="121"/>
    </w:p>
    <w:p w14:paraId="73F64920" w14:textId="794062A1" w:rsidR="00ED6E41" w:rsidRPr="00B876DF" w:rsidRDefault="003E2534" w:rsidP="00F82944">
      <w:pPr>
        <w:spacing w:before="120"/>
        <w:jc w:val="both"/>
      </w:pPr>
      <w:r w:rsidRPr="00B876DF">
        <w:rPr>
          <w:rFonts w:ascii="Calibri" w:hAnsi="Calibri"/>
        </w:rPr>
        <w:t>1.</w:t>
      </w:r>
      <w:r w:rsidR="524BE3B6" w:rsidRPr="00B876DF">
        <w:t>–</w:t>
      </w:r>
      <w:r w:rsidRPr="00B876DF">
        <w:rPr>
          <w:rFonts w:ascii="Calibri" w:hAnsi="Calibri"/>
        </w:rPr>
        <w:t xml:space="preserve"> </w:t>
      </w:r>
      <w:r w:rsidRPr="00B876DF">
        <w:t xml:space="preserve">El </w:t>
      </w:r>
      <w:r w:rsidR="00B91AFA" w:rsidRPr="00B876DF">
        <w:t>Registro de personas y entidades prestadoras de servicios de comunicación audiovisual de la CAE</w:t>
      </w:r>
      <w:r w:rsidRPr="00B876DF">
        <w:t xml:space="preserve"> tiene</w:t>
      </w:r>
      <w:r w:rsidR="0069631F" w:rsidRPr="00B876DF">
        <w:t xml:space="preserve"> naturaleza administrativa,</w:t>
      </w:r>
      <w:r w:rsidRPr="00B876DF">
        <w:t xml:space="preserve"> carácter público, es único en el ámbito territorial </w:t>
      </w:r>
      <w:r w:rsidR="00C510AC" w:rsidRPr="00B876DF">
        <w:t>de la Comunidad Autónoma de Euskadi</w:t>
      </w:r>
      <w:r w:rsidRPr="00B876DF">
        <w:t xml:space="preserve"> y sus inscripciones tienen efectos declarativos. </w:t>
      </w:r>
    </w:p>
    <w:p w14:paraId="52C6EAEC" w14:textId="50D4442E" w:rsidR="00610B3A" w:rsidRPr="00B876DF" w:rsidRDefault="00ED6E41" w:rsidP="00610B3A">
      <w:pPr>
        <w:spacing w:before="120"/>
        <w:jc w:val="both"/>
      </w:pPr>
      <w:r w:rsidRPr="00B876DF">
        <w:rPr>
          <w:rFonts w:ascii="Calibri" w:hAnsi="Calibri"/>
        </w:rPr>
        <w:t>2.</w:t>
      </w:r>
      <w:r w:rsidRPr="00B876DF">
        <w:t>–</w:t>
      </w:r>
      <w:r w:rsidRPr="00B876DF">
        <w:rPr>
          <w:rFonts w:ascii="Calibri" w:hAnsi="Calibri"/>
        </w:rPr>
        <w:t xml:space="preserve"> </w:t>
      </w:r>
      <w:r w:rsidR="003E2534" w:rsidRPr="00B876DF">
        <w:t xml:space="preserve">La gestión del </w:t>
      </w:r>
      <w:r w:rsidR="00DC6527" w:rsidRPr="00B876DF">
        <w:t>R</w:t>
      </w:r>
      <w:r w:rsidR="003E2534" w:rsidRPr="00B876DF">
        <w:t>egistro será exclusivamente electrónica</w:t>
      </w:r>
      <w:r w:rsidRPr="00B876DF">
        <w:t xml:space="preserve"> y l</w:t>
      </w:r>
      <w:r w:rsidR="0AC75C6E" w:rsidRPr="00B876DF">
        <w:t>as</w:t>
      </w:r>
      <w:r w:rsidR="003E2534" w:rsidRPr="00B876DF">
        <w:t xml:space="preserve"> </w:t>
      </w:r>
      <w:r w:rsidR="00952DC4" w:rsidRPr="00B876DF">
        <w:t>personas o entidades</w:t>
      </w:r>
      <w:r w:rsidR="0AC75C6E" w:rsidRPr="00B876DF">
        <w:t xml:space="preserve"> prestadoras</w:t>
      </w:r>
      <w:r w:rsidR="003E2534" w:rsidRPr="00B876DF">
        <w:t xml:space="preserve"> deberán relacionarse con el </w:t>
      </w:r>
      <w:r w:rsidR="00DC6527" w:rsidRPr="00B876DF">
        <w:t>R</w:t>
      </w:r>
      <w:r w:rsidR="003E2534" w:rsidRPr="00B876DF">
        <w:t xml:space="preserve">egistro por medios electrónicos </w:t>
      </w:r>
      <w:r w:rsidR="004C3216" w:rsidRPr="00B876DF">
        <w:t>a través</w:t>
      </w:r>
      <w:r w:rsidR="003E2534" w:rsidRPr="00B876DF">
        <w:t xml:space="preserve"> </w:t>
      </w:r>
      <w:r w:rsidR="00F04CA5" w:rsidRPr="00B876DF">
        <w:t xml:space="preserve">de </w:t>
      </w:r>
      <w:r w:rsidR="003E2534" w:rsidRPr="00B876DF">
        <w:t xml:space="preserve">la sede electrónica </w:t>
      </w:r>
      <w:r w:rsidR="00610B3A" w:rsidRPr="00B876DF">
        <w:t>de la Administración general de la Comunidad Autónoma de Euskadi.</w:t>
      </w:r>
    </w:p>
    <w:p w14:paraId="0BD6ECBE" w14:textId="17C5AB02" w:rsidR="003E2534" w:rsidRPr="00B876DF" w:rsidRDefault="00610B3A" w:rsidP="00610B3A">
      <w:pPr>
        <w:spacing w:before="120"/>
        <w:jc w:val="both"/>
      </w:pPr>
      <w:r w:rsidRPr="00B876DF">
        <w:t>3</w:t>
      </w:r>
      <w:r w:rsidR="003E2534" w:rsidRPr="00B876DF">
        <w:t>.</w:t>
      </w:r>
      <w:r w:rsidR="4EBE3D51" w:rsidRPr="00B876DF">
        <w:t>–</w:t>
      </w:r>
      <w:r w:rsidR="003E2534" w:rsidRPr="00B876DF">
        <w:t xml:space="preserve"> Los asientos registrales serán públicos y de libre acceso para su consulta por cualquier persona a través de la sede electrónica, con los límites establecidos en la Ley 16/2023, de 21 de diciembre, de la Autoridad Vasca de Protección de Datos; el Reglamento (UE) 2016/679 del Parlamento Europeo y del Consejo, de 27 de abril de 2016, relativo a la protección de las personas físicas en lo que respecta al tratamiento de datos personales y a la libre circulación de estos datos y por el que se deroga la Directiva 95/46/CE; la Ley Orgánica 3/2018, de 5 de diciembre, de Protección de Datos Personales y garantía de los Derechos Digitales, y la Ley 19/2013, de 9 de diciembre, de transparencia, acceso a la información pública y buen gobierno.</w:t>
      </w:r>
    </w:p>
    <w:p w14:paraId="4F44E008" w14:textId="5119D8E3" w:rsidR="003E2534" w:rsidRPr="00B876DF" w:rsidRDefault="006E6972" w:rsidP="003E2534">
      <w:pPr>
        <w:jc w:val="both"/>
      </w:pPr>
      <w:r w:rsidRPr="00B876DF">
        <w:t>4</w:t>
      </w:r>
      <w:r w:rsidR="003E2534" w:rsidRPr="00B876DF">
        <w:t>.</w:t>
      </w:r>
      <w:r w:rsidR="0076625A" w:rsidRPr="00B876DF">
        <w:t>–</w:t>
      </w:r>
      <w:r w:rsidR="003E2534" w:rsidRPr="00B876DF">
        <w:t xml:space="preserve"> Los asientos registrales serán reutilizables</w:t>
      </w:r>
      <w:r w:rsidR="0014749B" w:rsidRPr="00B876DF">
        <w:t xml:space="preserve">, de acuerdo </w:t>
      </w:r>
      <w:r w:rsidR="00D571E0" w:rsidRPr="00B876DF">
        <w:t xml:space="preserve">con lo previsto </w:t>
      </w:r>
      <w:r w:rsidR="007651D2" w:rsidRPr="00B876DF">
        <w:t>en la Ley 37/2007, de 16 de noviembre, sobre reutilización de la información</w:t>
      </w:r>
      <w:r w:rsidR="00FB18E2" w:rsidRPr="00B876DF">
        <w:t xml:space="preserve"> del sector público</w:t>
      </w:r>
      <w:r w:rsidR="00AE5DDB" w:rsidRPr="00B876DF">
        <w:t xml:space="preserve"> y el Decreto 91/2023, de 20 de junio,</w:t>
      </w:r>
      <w:r w:rsidR="00570920" w:rsidRPr="00B876DF">
        <w:t xml:space="preserve"> de atención integral y multicanal a la ciudadanía y acceso a los servicios por medios electrónicos</w:t>
      </w:r>
      <w:r w:rsidR="00FB18E2" w:rsidRPr="00B876DF">
        <w:t>.</w:t>
      </w:r>
    </w:p>
    <w:p w14:paraId="3D00DBBB" w14:textId="794068D0" w:rsidR="003E2534" w:rsidRPr="00B876DF" w:rsidRDefault="003E2534" w:rsidP="00F82944">
      <w:pPr>
        <w:pStyle w:val="Ttulo4"/>
        <w:spacing w:before="240"/>
        <w:rPr>
          <w:rFonts w:ascii="Calibri" w:hAnsi="Calibri"/>
        </w:rPr>
      </w:pPr>
      <w:bookmarkStart w:id="122" w:name="_Toc222225281"/>
      <w:r w:rsidRPr="00B876DF">
        <w:rPr>
          <w:rFonts w:ascii="Calibri" w:hAnsi="Calibri"/>
        </w:rPr>
        <w:t xml:space="preserve">Artículo </w:t>
      </w:r>
      <w:r w:rsidR="00ED7761" w:rsidRPr="00B876DF">
        <w:rPr>
          <w:rFonts w:ascii="Calibri" w:hAnsi="Calibri"/>
        </w:rPr>
        <w:t>8</w:t>
      </w:r>
      <w:r w:rsidR="00B00403" w:rsidRPr="00B876DF">
        <w:rPr>
          <w:rFonts w:ascii="Calibri" w:hAnsi="Calibri"/>
        </w:rPr>
        <w:t>2</w:t>
      </w:r>
      <w:r w:rsidRPr="00B876DF">
        <w:rPr>
          <w:rFonts w:ascii="Calibri" w:hAnsi="Calibri"/>
        </w:rPr>
        <w:t>.</w:t>
      </w:r>
      <w:r w:rsidR="00ED7761" w:rsidRPr="00B876DF">
        <w:t xml:space="preserve">– </w:t>
      </w:r>
      <w:r w:rsidRPr="00B876DF">
        <w:rPr>
          <w:rFonts w:ascii="Calibri" w:hAnsi="Calibri"/>
        </w:rPr>
        <w:t xml:space="preserve"> </w:t>
      </w:r>
      <w:r w:rsidR="00CC67A0" w:rsidRPr="00B876DF">
        <w:rPr>
          <w:rFonts w:ascii="Calibri" w:hAnsi="Calibri"/>
        </w:rPr>
        <w:t>Adscripción y competencia</w:t>
      </w:r>
      <w:r w:rsidR="000F5835" w:rsidRPr="00B876DF">
        <w:rPr>
          <w:rFonts w:ascii="Calibri" w:hAnsi="Calibri"/>
        </w:rPr>
        <w:t>.</w:t>
      </w:r>
      <w:bookmarkEnd w:id="122"/>
    </w:p>
    <w:p w14:paraId="24E13D7D" w14:textId="5070F655" w:rsidR="00CC67A0" w:rsidRPr="00B876DF" w:rsidRDefault="00CC67A0" w:rsidP="00CC67A0">
      <w:pPr>
        <w:spacing w:before="120"/>
        <w:jc w:val="both"/>
      </w:pPr>
      <w:r w:rsidRPr="00B876DF">
        <w:rPr>
          <w:rFonts w:ascii="Calibri" w:hAnsi="Calibri"/>
        </w:rPr>
        <w:t>1.</w:t>
      </w:r>
      <w:r w:rsidRPr="00B876DF">
        <w:t>–</w:t>
      </w:r>
      <w:r w:rsidRPr="00B876DF">
        <w:rPr>
          <w:rFonts w:ascii="Calibri" w:hAnsi="Calibri"/>
        </w:rPr>
        <w:t xml:space="preserve"> </w:t>
      </w:r>
      <w:r w:rsidRPr="00B876DF">
        <w:t xml:space="preserve">El </w:t>
      </w:r>
      <w:r w:rsidR="00B91AFA" w:rsidRPr="00B876DF">
        <w:t>Registro de personas y entidades prestadoras de servicios de comunicación audiovisual de la CAE</w:t>
      </w:r>
      <w:r w:rsidRPr="00B876DF">
        <w:t xml:space="preserve"> está adsc</w:t>
      </w:r>
      <w:r w:rsidR="00EA5616" w:rsidRPr="00B876DF">
        <w:t xml:space="preserve">rito al </w:t>
      </w:r>
      <w:r w:rsidR="001814DE" w:rsidRPr="00B876DF">
        <w:t>d</w:t>
      </w:r>
      <w:r w:rsidR="00EA5616" w:rsidRPr="00B876DF">
        <w:t>epartamento competente en materia de medios de comunicación social.</w:t>
      </w:r>
    </w:p>
    <w:p w14:paraId="64FA5F30" w14:textId="605CDD12" w:rsidR="003E2534" w:rsidRPr="00B876DF" w:rsidRDefault="00EA5616" w:rsidP="00CC67A0">
      <w:pPr>
        <w:spacing w:before="120"/>
        <w:jc w:val="both"/>
        <w:rPr>
          <w:rFonts w:ascii="Calibri" w:hAnsi="Calibri"/>
        </w:rPr>
      </w:pPr>
      <w:r w:rsidRPr="00B876DF">
        <w:rPr>
          <w:rFonts w:ascii="Calibri" w:hAnsi="Calibri"/>
        </w:rPr>
        <w:t>2.</w:t>
      </w:r>
      <w:r w:rsidRPr="00B876DF">
        <w:t>–</w:t>
      </w:r>
      <w:r w:rsidRPr="00B876DF">
        <w:rPr>
          <w:rFonts w:ascii="Calibri" w:hAnsi="Calibri"/>
        </w:rPr>
        <w:t xml:space="preserve"> </w:t>
      </w:r>
      <w:r w:rsidR="0065435B" w:rsidRPr="00B876DF">
        <w:t>La persona titular del órgano competente en materia de medios de comunicación social</w:t>
      </w:r>
      <w:r w:rsidR="0065435B" w:rsidRPr="00B876DF">
        <w:rPr>
          <w:rFonts w:ascii="Calibri" w:hAnsi="Calibri"/>
        </w:rPr>
        <w:t xml:space="preserve"> es la </w:t>
      </w:r>
      <w:r w:rsidR="003E2534" w:rsidRPr="00B876DF">
        <w:rPr>
          <w:rFonts w:ascii="Calibri" w:hAnsi="Calibri"/>
        </w:rPr>
        <w:t xml:space="preserve">responsable de la gestión del </w:t>
      </w:r>
      <w:r w:rsidR="00B91AFA" w:rsidRPr="00B876DF">
        <w:t>Registro de personas y entidades prestadoras de servicios de comunicación audiovisual de la CAE</w:t>
      </w:r>
      <w:r w:rsidR="009F68FA" w:rsidRPr="00B876DF">
        <w:rPr>
          <w:rFonts w:ascii="Calibri" w:hAnsi="Calibri"/>
        </w:rPr>
        <w:t>.</w:t>
      </w:r>
    </w:p>
    <w:p w14:paraId="720FE34E" w14:textId="7F8703E9" w:rsidR="00A4676A" w:rsidRPr="00B876DF" w:rsidRDefault="00A4676A" w:rsidP="00A4676A">
      <w:pPr>
        <w:pStyle w:val="Ttulo3"/>
        <w:spacing w:before="360" w:beforeAutospacing="0" w:after="0" w:afterAutospacing="0"/>
        <w:jc w:val="center"/>
        <w:rPr>
          <w:b w:val="0"/>
          <w:bCs w:val="0"/>
        </w:rPr>
      </w:pPr>
      <w:bookmarkStart w:id="123" w:name="_Toc222225282"/>
      <w:r w:rsidRPr="00B876DF">
        <w:rPr>
          <w:b w:val="0"/>
          <w:bCs w:val="0"/>
        </w:rPr>
        <w:t>CAPÍTULO II</w:t>
      </w:r>
      <w:bookmarkEnd w:id="123"/>
    </w:p>
    <w:p w14:paraId="44404E7D" w14:textId="2C276CD5" w:rsidR="00A4676A" w:rsidRPr="00B876DF" w:rsidRDefault="00A4676A" w:rsidP="00A4676A">
      <w:pPr>
        <w:pStyle w:val="Ttulo3"/>
        <w:spacing w:before="120" w:beforeAutospacing="0" w:after="0" w:afterAutospacing="0"/>
        <w:jc w:val="center"/>
        <w:rPr>
          <w:b w:val="0"/>
          <w:bCs w:val="0"/>
        </w:rPr>
      </w:pPr>
      <w:bookmarkStart w:id="124" w:name="_Toc222225283"/>
      <w:r w:rsidRPr="00B876DF">
        <w:rPr>
          <w:b w:val="0"/>
          <w:bCs w:val="0"/>
        </w:rPr>
        <w:t>ORGANIZACIÓN Y FUNCIONAMIENTO</w:t>
      </w:r>
      <w:bookmarkEnd w:id="124"/>
    </w:p>
    <w:p w14:paraId="3C6E4B8B" w14:textId="606A5DF4" w:rsidR="003E2534" w:rsidRPr="00B876DF" w:rsidRDefault="003E2534" w:rsidP="00F82944">
      <w:pPr>
        <w:pStyle w:val="Ttulo4"/>
        <w:spacing w:before="240"/>
      </w:pPr>
      <w:bookmarkStart w:id="125" w:name="_Toc222225284"/>
      <w:r w:rsidRPr="00B876DF">
        <w:t xml:space="preserve">Artículo </w:t>
      </w:r>
      <w:r w:rsidR="000E7D1C" w:rsidRPr="00B876DF">
        <w:t>8</w:t>
      </w:r>
      <w:r w:rsidR="00B00403" w:rsidRPr="00B876DF">
        <w:t>3</w:t>
      </w:r>
      <w:r w:rsidRPr="00B876DF">
        <w:t>.</w:t>
      </w:r>
      <w:r w:rsidR="00ED7761" w:rsidRPr="00B876DF">
        <w:t xml:space="preserve">– </w:t>
      </w:r>
      <w:r w:rsidRPr="00B876DF">
        <w:t xml:space="preserve"> Asientos registrales y hoja electrónica registral</w:t>
      </w:r>
      <w:r w:rsidR="000F5835" w:rsidRPr="00B876DF">
        <w:t>.</w:t>
      </w:r>
      <w:bookmarkEnd w:id="125"/>
    </w:p>
    <w:p w14:paraId="6E54D787" w14:textId="7BF121F5" w:rsidR="003E2534" w:rsidRPr="00B876DF" w:rsidRDefault="003E2534" w:rsidP="00F82944">
      <w:pPr>
        <w:spacing w:before="120"/>
        <w:jc w:val="both"/>
      </w:pPr>
      <w:r w:rsidRPr="00B876DF">
        <w:t>1.</w:t>
      </w:r>
      <w:r w:rsidR="0076625A" w:rsidRPr="00B876DF">
        <w:t>–</w:t>
      </w:r>
      <w:r w:rsidRPr="00B876DF">
        <w:t xml:space="preserve"> El </w:t>
      </w:r>
      <w:r w:rsidR="00B91AFA" w:rsidRPr="00B876DF">
        <w:t>Registro de personas y entidades prestadoras de servicios de comunicación audiovisual de la CAE</w:t>
      </w:r>
      <w:r w:rsidRPr="00B876DF">
        <w:t xml:space="preserve"> practicará los asientos mediante hojas registrales que se elaborarán exclusivamente en soporte electrónico.</w:t>
      </w:r>
    </w:p>
    <w:p w14:paraId="47DD538C" w14:textId="66A40AB9" w:rsidR="003E2534" w:rsidRPr="00B876DF" w:rsidRDefault="003E2534" w:rsidP="003E2534">
      <w:pPr>
        <w:jc w:val="both"/>
      </w:pPr>
      <w:r w:rsidRPr="00B876DF">
        <w:t>2.</w:t>
      </w:r>
      <w:r w:rsidR="0076625A" w:rsidRPr="00B876DF">
        <w:t>–</w:t>
      </w:r>
      <w:r w:rsidRPr="00B876DF">
        <w:t xml:space="preserve"> Se dispondrá de una hoja registral por cada un</w:t>
      </w:r>
      <w:r w:rsidR="00570920" w:rsidRPr="00B876DF">
        <w:t>a</w:t>
      </w:r>
      <w:r w:rsidRPr="00B876DF">
        <w:t xml:space="preserve"> de </w:t>
      </w:r>
      <w:r w:rsidR="00D62A5A" w:rsidRPr="00B876DF">
        <w:t xml:space="preserve">las </w:t>
      </w:r>
      <w:r w:rsidR="00952DC4" w:rsidRPr="00B876DF">
        <w:t>personas o entidades</w:t>
      </w:r>
      <w:r w:rsidR="00D62A5A" w:rsidRPr="00B876DF">
        <w:t xml:space="preserve"> prestadoras </w:t>
      </w:r>
      <w:r w:rsidRPr="00B876DF">
        <w:t>inscrit</w:t>
      </w:r>
      <w:r w:rsidR="00D62A5A" w:rsidRPr="00B876DF">
        <w:t>a</w:t>
      </w:r>
      <w:r w:rsidRPr="00B876DF">
        <w:t>s en cada sección, que serán identificad</w:t>
      </w:r>
      <w:r w:rsidR="00D62A5A" w:rsidRPr="00B876DF">
        <w:t>a</w:t>
      </w:r>
      <w:r w:rsidRPr="00B876DF">
        <w:t>s por un único número de inscripción.</w:t>
      </w:r>
    </w:p>
    <w:p w14:paraId="4419819E" w14:textId="78C176B9" w:rsidR="00317D90" w:rsidRPr="00B876DF" w:rsidRDefault="00317D90" w:rsidP="003E2534">
      <w:pPr>
        <w:jc w:val="both"/>
      </w:pPr>
      <w:r w:rsidRPr="00B876DF">
        <w:t>3.– Los asientos del Registro se redactarán en bilingüe, en las dos lenguas oficiales de</w:t>
      </w:r>
      <w:r w:rsidR="00BA605A" w:rsidRPr="00B876DF">
        <w:t xml:space="preserve"> </w:t>
      </w:r>
      <w:r w:rsidRPr="00B876DF">
        <w:t>Euskadi.</w:t>
      </w:r>
    </w:p>
    <w:p w14:paraId="2A59456C" w14:textId="6F3164E5" w:rsidR="003E2534" w:rsidRPr="00B876DF" w:rsidRDefault="003E2534" w:rsidP="00F82944">
      <w:pPr>
        <w:pStyle w:val="Ttulo4"/>
        <w:spacing w:before="240"/>
      </w:pPr>
      <w:bookmarkStart w:id="126" w:name="_Toc222225285"/>
      <w:r w:rsidRPr="00B876DF">
        <w:lastRenderedPageBreak/>
        <w:t xml:space="preserve">Artículo </w:t>
      </w:r>
      <w:r w:rsidR="00F0401B" w:rsidRPr="00B876DF">
        <w:t>8</w:t>
      </w:r>
      <w:r w:rsidR="00B00403" w:rsidRPr="00B876DF">
        <w:t>4</w:t>
      </w:r>
      <w:r w:rsidRPr="00B876DF">
        <w:t>.</w:t>
      </w:r>
      <w:r w:rsidR="00ED7761" w:rsidRPr="00B876DF">
        <w:t xml:space="preserve">– </w:t>
      </w:r>
      <w:r w:rsidRPr="00B876DF">
        <w:t xml:space="preserve"> Estructura del Registro</w:t>
      </w:r>
      <w:r w:rsidR="000F5835" w:rsidRPr="00B876DF">
        <w:t>.</w:t>
      </w:r>
      <w:bookmarkEnd w:id="126"/>
    </w:p>
    <w:p w14:paraId="3DC9180D" w14:textId="4EBF6C73" w:rsidR="003E2534" w:rsidRPr="00B876DF" w:rsidRDefault="003E2534" w:rsidP="007849A0">
      <w:pPr>
        <w:spacing w:before="120"/>
        <w:jc w:val="both"/>
      </w:pPr>
      <w:r w:rsidRPr="00B876DF">
        <w:t>1.</w:t>
      </w:r>
      <w:r w:rsidR="0076625A" w:rsidRPr="00B876DF">
        <w:t>–</w:t>
      </w:r>
      <w:r w:rsidRPr="00B876DF">
        <w:t xml:space="preserve"> El </w:t>
      </w:r>
      <w:r w:rsidR="00B91AFA" w:rsidRPr="00B876DF">
        <w:t>Registro de personas y entidades prestadoras de servicios de comunicación audiovisual de la CAE</w:t>
      </w:r>
      <w:r w:rsidR="0047662B" w:rsidRPr="00B876DF">
        <w:t xml:space="preserve"> </w:t>
      </w:r>
      <w:r w:rsidRPr="00B876DF">
        <w:t>se estructura en las siguientes secciones:</w:t>
      </w:r>
    </w:p>
    <w:p w14:paraId="7DBE48FF" w14:textId="59702938" w:rsidR="0009414C" w:rsidRPr="00B876DF" w:rsidRDefault="003E2534" w:rsidP="0009414C">
      <w:pPr>
        <w:pStyle w:val="Prrafodelista"/>
        <w:numPr>
          <w:ilvl w:val="0"/>
          <w:numId w:val="32"/>
        </w:numPr>
        <w:spacing w:before="120" w:after="120"/>
        <w:ind w:left="714" w:hanging="357"/>
        <w:contextualSpacing w:val="0"/>
        <w:jc w:val="both"/>
      </w:pPr>
      <w:r w:rsidRPr="00B876DF">
        <w:t>Sección 1.ª</w:t>
      </w:r>
      <w:r w:rsidR="00F850AB" w:rsidRPr="00B876DF">
        <w:t>:</w:t>
      </w:r>
      <w:r w:rsidRPr="00B876DF">
        <w:t xml:space="preserve"> </w:t>
      </w:r>
      <w:r w:rsidR="00952DC4" w:rsidRPr="00B876DF">
        <w:t>Personas o entidades</w:t>
      </w:r>
      <w:r w:rsidR="005A6175" w:rsidRPr="00B876DF">
        <w:t xml:space="preserve"> p</w:t>
      </w:r>
      <w:r w:rsidRPr="00B876DF">
        <w:t>restador</w:t>
      </w:r>
      <w:r w:rsidR="005A6175" w:rsidRPr="00B876DF">
        <w:t>a</w:t>
      </w:r>
      <w:r w:rsidRPr="00B876DF">
        <w:t>s del servicio de comunicación audiovisual. Quedarán inscrit</w:t>
      </w:r>
      <w:r w:rsidR="0074695F" w:rsidRPr="00B876DF">
        <w:t>a</w:t>
      </w:r>
      <w:r w:rsidRPr="00B876DF">
        <w:t xml:space="preserve">s </w:t>
      </w:r>
      <w:r w:rsidR="00AB60D6" w:rsidRPr="00B876DF">
        <w:t xml:space="preserve">las </w:t>
      </w:r>
      <w:r w:rsidR="00952DC4" w:rsidRPr="00B876DF">
        <w:t>personas o entidades</w:t>
      </w:r>
      <w:r w:rsidRPr="00B876DF">
        <w:t xml:space="preserve"> prestador</w:t>
      </w:r>
      <w:r w:rsidR="00AB60D6" w:rsidRPr="00B876DF">
        <w:t>a</w:t>
      </w:r>
      <w:r w:rsidRPr="00B876DF">
        <w:t>s del servicio de comunicación audiovisual</w:t>
      </w:r>
      <w:r w:rsidR="0009414C" w:rsidRPr="00B876DF">
        <w:t>:</w:t>
      </w:r>
    </w:p>
    <w:p w14:paraId="45DA0FCD" w14:textId="3F344C6A" w:rsidR="00E9689C" w:rsidRPr="00B876DF" w:rsidRDefault="00E9689C" w:rsidP="00F5382B">
      <w:pPr>
        <w:pStyle w:val="Prrafodelista"/>
        <w:spacing w:after="0"/>
        <w:ind w:left="714"/>
        <w:contextualSpacing w:val="0"/>
        <w:jc w:val="both"/>
      </w:pPr>
      <w:r w:rsidRPr="00B876DF">
        <w:t xml:space="preserve">1.° Televisivo </w:t>
      </w:r>
      <w:r w:rsidR="001E209D" w:rsidRPr="00B876DF">
        <w:t xml:space="preserve">mediante ondas </w:t>
      </w:r>
      <w:r w:rsidR="00F30350" w:rsidRPr="00B876DF">
        <w:t xml:space="preserve">hertzianas terrestres </w:t>
      </w:r>
      <w:r w:rsidRPr="00B876DF">
        <w:t>e</w:t>
      </w:r>
      <w:r w:rsidR="00463D61" w:rsidRPr="00B876DF">
        <w:t>n régimen de licencia</w:t>
      </w:r>
      <w:r w:rsidRPr="00B876DF">
        <w:t>.</w:t>
      </w:r>
    </w:p>
    <w:p w14:paraId="7A90A0D2" w14:textId="57C57A8C" w:rsidR="00E9689C" w:rsidRPr="00B876DF" w:rsidRDefault="00E9689C" w:rsidP="00F5382B">
      <w:pPr>
        <w:pStyle w:val="Prrafodelista"/>
        <w:spacing w:after="0"/>
        <w:ind w:left="714"/>
        <w:contextualSpacing w:val="0"/>
        <w:jc w:val="both"/>
      </w:pPr>
      <w:r w:rsidRPr="00B876DF">
        <w:t xml:space="preserve">2.° Televisivo </w:t>
      </w:r>
      <w:r w:rsidR="00463D61" w:rsidRPr="00B876DF">
        <w:t>en régimen de comunicación previa</w:t>
      </w:r>
      <w:r w:rsidRPr="00B876DF">
        <w:t>.</w:t>
      </w:r>
      <w:r w:rsidR="002A7450" w:rsidRPr="00B876DF">
        <w:t xml:space="preserve"> (sea lineal o no lineal).</w:t>
      </w:r>
    </w:p>
    <w:p w14:paraId="4B386688" w14:textId="460DCFCB" w:rsidR="00F5382B" w:rsidRPr="00B876DF" w:rsidRDefault="00E0583E" w:rsidP="00CA7596">
      <w:pPr>
        <w:pStyle w:val="Prrafodelista"/>
        <w:spacing w:after="0"/>
        <w:jc w:val="both"/>
      </w:pPr>
      <w:r w:rsidRPr="00B876DF">
        <w:t>3</w:t>
      </w:r>
      <w:r w:rsidR="00F5382B" w:rsidRPr="00B876DF">
        <w:t xml:space="preserve">.° Radiofónico </w:t>
      </w:r>
      <w:r w:rsidR="00F30350" w:rsidRPr="00B876DF">
        <w:t xml:space="preserve">mediante ondas hertzianas terrestres </w:t>
      </w:r>
      <w:r w:rsidR="00F5382B" w:rsidRPr="00B876DF">
        <w:t>en régimen de licencia.</w:t>
      </w:r>
    </w:p>
    <w:p w14:paraId="1AEB208B" w14:textId="2BC0DEA6" w:rsidR="00CA7596" w:rsidRPr="00B876DF" w:rsidRDefault="002A7450" w:rsidP="00CA7596">
      <w:pPr>
        <w:pStyle w:val="Prrafodelista"/>
        <w:spacing w:after="0"/>
        <w:contextualSpacing w:val="0"/>
        <w:jc w:val="both"/>
      </w:pPr>
      <w:r w:rsidRPr="00B876DF">
        <w:t>4</w:t>
      </w:r>
      <w:r w:rsidR="00F5382B" w:rsidRPr="00B876DF">
        <w:t>.° Radiofónico en régimen de comunicación previa.</w:t>
      </w:r>
    </w:p>
    <w:p w14:paraId="63259B8A" w14:textId="6EF6FCCC" w:rsidR="00CA7596" w:rsidRPr="00B876DF" w:rsidRDefault="002A7450" w:rsidP="00CA7596">
      <w:pPr>
        <w:pStyle w:val="Prrafodelista"/>
        <w:spacing w:after="0"/>
        <w:contextualSpacing w:val="0"/>
        <w:jc w:val="both"/>
      </w:pPr>
      <w:r w:rsidRPr="00B876DF">
        <w:t>5</w:t>
      </w:r>
      <w:r w:rsidR="00CA7596" w:rsidRPr="00B876DF">
        <w:t>.° Sonoro a petición.</w:t>
      </w:r>
    </w:p>
    <w:p w14:paraId="02B9E1BF" w14:textId="50B48405" w:rsidR="003E2534" w:rsidRPr="00B876DF" w:rsidRDefault="003E2534" w:rsidP="00CA7596">
      <w:pPr>
        <w:pStyle w:val="Prrafodelista"/>
        <w:numPr>
          <w:ilvl w:val="0"/>
          <w:numId w:val="32"/>
        </w:numPr>
        <w:spacing w:before="120" w:after="120"/>
        <w:contextualSpacing w:val="0"/>
        <w:jc w:val="both"/>
      </w:pPr>
      <w:r w:rsidRPr="00B876DF">
        <w:t>Sección 2.ª</w:t>
      </w:r>
      <w:r w:rsidR="00F850AB" w:rsidRPr="00B876DF">
        <w:t>:</w:t>
      </w:r>
      <w:r w:rsidRPr="00B876DF">
        <w:t xml:space="preserve"> </w:t>
      </w:r>
      <w:r w:rsidR="00952DC4" w:rsidRPr="00B876DF">
        <w:t>Personas o entidades</w:t>
      </w:r>
      <w:r w:rsidR="005A6175" w:rsidRPr="00B876DF">
        <w:t xml:space="preserve"> p</w:t>
      </w:r>
      <w:r w:rsidRPr="00B876DF">
        <w:t>restador</w:t>
      </w:r>
      <w:r w:rsidR="005A6175" w:rsidRPr="00B876DF">
        <w:t>a</w:t>
      </w:r>
      <w:r w:rsidRPr="00B876DF">
        <w:t xml:space="preserve">s del servicio de agregación de servicios de comunicación audiovisual. </w:t>
      </w:r>
    </w:p>
    <w:p w14:paraId="7B5DB261" w14:textId="6F8DB990" w:rsidR="00114C36" w:rsidRPr="00B876DF" w:rsidRDefault="003E2534" w:rsidP="003E2534">
      <w:pPr>
        <w:jc w:val="both"/>
      </w:pPr>
      <w:r w:rsidRPr="00B876DF">
        <w:t>2.</w:t>
      </w:r>
      <w:r w:rsidR="0076625A" w:rsidRPr="00B876DF">
        <w:t>–</w:t>
      </w:r>
      <w:r w:rsidRPr="00B876DF">
        <w:t xml:space="preserve"> </w:t>
      </w:r>
      <w:r w:rsidR="00155661" w:rsidRPr="00B876DF">
        <w:t xml:space="preserve">En </w:t>
      </w:r>
      <w:r w:rsidR="00C34408" w:rsidRPr="00B876DF">
        <w:t>las secciones del apartado anterior</w:t>
      </w:r>
      <w:r w:rsidR="00A40C2A" w:rsidRPr="00B876DF">
        <w:t xml:space="preserve"> </w:t>
      </w:r>
      <w:r w:rsidR="006B56F5" w:rsidRPr="00B876DF">
        <w:t xml:space="preserve">se </w:t>
      </w:r>
      <w:r w:rsidR="00BE2697" w:rsidRPr="00B876DF">
        <w:t>detallará la</w:t>
      </w:r>
      <w:r w:rsidR="00407FB6" w:rsidRPr="00B876DF">
        <w:t xml:space="preserve"> naturaleza</w:t>
      </w:r>
      <w:r w:rsidR="008E0743" w:rsidRPr="00B876DF">
        <w:t xml:space="preserve"> de</w:t>
      </w:r>
      <w:r w:rsidR="001E7E38" w:rsidRPr="00B876DF">
        <w:t xml:space="preserve"> la</w:t>
      </w:r>
      <w:r w:rsidR="008E0743" w:rsidRPr="00B876DF">
        <w:t xml:space="preserve"> </w:t>
      </w:r>
      <w:r w:rsidR="005B4E49" w:rsidRPr="00B876DF">
        <w:t>persona o entidad prestadora</w:t>
      </w:r>
      <w:r w:rsidR="006B56F5" w:rsidRPr="00B876DF">
        <w:t xml:space="preserve"> entre las </w:t>
      </w:r>
      <w:r w:rsidR="00F05A6C" w:rsidRPr="00B876DF">
        <w:t xml:space="preserve">opciones </w:t>
      </w:r>
      <w:r w:rsidR="006B56F5" w:rsidRPr="00B876DF">
        <w:t>siguientes</w:t>
      </w:r>
      <w:r w:rsidR="005B4E49" w:rsidRPr="00B876DF">
        <w:t>:</w:t>
      </w:r>
    </w:p>
    <w:p w14:paraId="01F98641" w14:textId="3F5DC62E" w:rsidR="005B4E49" w:rsidRPr="00B876DF" w:rsidRDefault="005B4E49" w:rsidP="005B4E49">
      <w:pPr>
        <w:pStyle w:val="Prrafodelista"/>
        <w:numPr>
          <w:ilvl w:val="0"/>
          <w:numId w:val="30"/>
        </w:numPr>
        <w:jc w:val="both"/>
      </w:pPr>
      <w:r w:rsidRPr="00B876DF">
        <w:t>Públic</w:t>
      </w:r>
      <w:r w:rsidR="002D01D9" w:rsidRPr="00B876DF">
        <w:t>a</w:t>
      </w:r>
      <w:r w:rsidRPr="00B876DF">
        <w:t>.</w:t>
      </w:r>
    </w:p>
    <w:p w14:paraId="6C40D7CA" w14:textId="0B88B026" w:rsidR="005B4E49" w:rsidRPr="00B876DF" w:rsidRDefault="005B4E49" w:rsidP="005B4E49">
      <w:pPr>
        <w:pStyle w:val="Prrafodelista"/>
        <w:numPr>
          <w:ilvl w:val="0"/>
          <w:numId w:val="30"/>
        </w:numPr>
        <w:jc w:val="both"/>
      </w:pPr>
      <w:r w:rsidRPr="00B876DF">
        <w:t>Privad</w:t>
      </w:r>
      <w:r w:rsidR="002D01D9" w:rsidRPr="00B876DF">
        <w:t>a</w:t>
      </w:r>
      <w:r w:rsidRPr="00B876DF">
        <w:t>.</w:t>
      </w:r>
    </w:p>
    <w:p w14:paraId="03DA18C5" w14:textId="75A69031" w:rsidR="005B4E49" w:rsidRPr="00B876DF" w:rsidRDefault="005B4E49" w:rsidP="005B4E49">
      <w:pPr>
        <w:pStyle w:val="Prrafodelista"/>
        <w:numPr>
          <w:ilvl w:val="0"/>
          <w:numId w:val="30"/>
        </w:numPr>
        <w:jc w:val="both"/>
      </w:pPr>
      <w:r w:rsidRPr="00B876DF">
        <w:t>Comunitari</w:t>
      </w:r>
      <w:r w:rsidR="002D01D9" w:rsidRPr="00B876DF">
        <w:t>a</w:t>
      </w:r>
      <w:r w:rsidR="00272591" w:rsidRPr="00B876DF">
        <w:t xml:space="preserve"> sin ánimo de lucro.</w:t>
      </w:r>
    </w:p>
    <w:p w14:paraId="3016207F" w14:textId="135DF34F" w:rsidR="003E2534" w:rsidRPr="00B876DF" w:rsidRDefault="00114C36" w:rsidP="003E2534">
      <w:pPr>
        <w:jc w:val="both"/>
      </w:pPr>
      <w:r w:rsidRPr="00B876DF">
        <w:t xml:space="preserve">3.– </w:t>
      </w:r>
      <w:r w:rsidR="003E2534" w:rsidRPr="00B876DF">
        <w:t>Las secciones tienen por objeto recoger y dar publicidad a los asientos registrales, así como depositar la documentación acreditativa relativa a cada un</w:t>
      </w:r>
      <w:r w:rsidR="00AB60D6" w:rsidRPr="00B876DF">
        <w:t>a</w:t>
      </w:r>
      <w:r w:rsidR="003E2534" w:rsidRPr="00B876DF">
        <w:t xml:space="preserve"> de </w:t>
      </w:r>
      <w:r w:rsidR="00AB60D6" w:rsidRPr="00B876DF">
        <w:t xml:space="preserve">las </w:t>
      </w:r>
      <w:r w:rsidR="00952DC4" w:rsidRPr="00B876DF">
        <w:t>personas o entidades</w:t>
      </w:r>
      <w:r w:rsidR="00AB60D6" w:rsidRPr="00B876DF">
        <w:t xml:space="preserve"> prestadoras</w:t>
      </w:r>
      <w:r w:rsidR="003E2534" w:rsidRPr="00B876DF">
        <w:t>.</w:t>
      </w:r>
    </w:p>
    <w:p w14:paraId="5BE9863F" w14:textId="61A328CD" w:rsidR="003E2534" w:rsidRPr="00B876DF" w:rsidRDefault="003E2534" w:rsidP="008E2BD4">
      <w:pPr>
        <w:pStyle w:val="Ttulo4"/>
        <w:spacing w:before="240"/>
        <w:jc w:val="both"/>
      </w:pPr>
      <w:bookmarkStart w:id="127" w:name="_Toc222225286"/>
      <w:r w:rsidRPr="00B876DF">
        <w:t xml:space="preserve">Artículo </w:t>
      </w:r>
      <w:r w:rsidR="00CD44A6" w:rsidRPr="00B876DF">
        <w:t>8</w:t>
      </w:r>
      <w:r w:rsidR="00B00403" w:rsidRPr="00B876DF">
        <w:t>5</w:t>
      </w:r>
      <w:r w:rsidRPr="00B876DF">
        <w:t>.</w:t>
      </w:r>
      <w:r w:rsidR="00ED7761" w:rsidRPr="00B876DF">
        <w:t xml:space="preserve">– </w:t>
      </w:r>
      <w:r w:rsidRPr="00B876DF">
        <w:t xml:space="preserve"> Funciones</w:t>
      </w:r>
      <w:r w:rsidR="008E2BD4" w:rsidRPr="00B876DF">
        <w:t xml:space="preserve"> del Registro de personas y entidades prestadoras de servicios de comunicación audiovisual.</w:t>
      </w:r>
      <w:bookmarkEnd w:id="127"/>
    </w:p>
    <w:p w14:paraId="28D01520" w14:textId="298251B1" w:rsidR="003E2534" w:rsidRPr="00B876DF" w:rsidRDefault="003E2534" w:rsidP="00F82944">
      <w:pPr>
        <w:spacing w:before="120"/>
      </w:pPr>
      <w:r w:rsidRPr="00B876DF">
        <w:t xml:space="preserve">Son funciones del </w:t>
      </w:r>
      <w:r w:rsidR="00B91AFA" w:rsidRPr="00B876DF">
        <w:t>Registro de personas y entidades prestadoras de servicios de comunicación audiovisual de la CAE</w:t>
      </w:r>
      <w:r w:rsidR="002277D2" w:rsidRPr="00B876DF">
        <w:t xml:space="preserve"> las siguientes</w:t>
      </w:r>
      <w:r w:rsidRPr="00B876DF">
        <w:t>:</w:t>
      </w:r>
    </w:p>
    <w:p w14:paraId="51C7383A" w14:textId="3C705C6E" w:rsidR="003E2534" w:rsidRPr="00B876DF" w:rsidRDefault="0076625A" w:rsidP="003E2534">
      <w:pPr>
        <w:jc w:val="both"/>
      </w:pPr>
      <w:r w:rsidRPr="00B876DF">
        <w:t>1.–</w:t>
      </w:r>
      <w:r w:rsidR="003E2534" w:rsidRPr="00B876DF">
        <w:t xml:space="preserve"> Inscribir a </w:t>
      </w:r>
      <w:r w:rsidR="00AB60D6" w:rsidRPr="00B876DF">
        <w:t xml:space="preserve">las </w:t>
      </w:r>
      <w:r w:rsidR="00952DC4" w:rsidRPr="00B876DF">
        <w:t>personas o entidades</w:t>
      </w:r>
      <w:r w:rsidR="00AB60D6" w:rsidRPr="00B876DF">
        <w:t xml:space="preserve"> prestadoras</w:t>
      </w:r>
      <w:r w:rsidR="003E2534" w:rsidRPr="00B876DF">
        <w:t xml:space="preserve"> obligad</w:t>
      </w:r>
      <w:r w:rsidR="00AB60D6" w:rsidRPr="00B876DF">
        <w:t>a</w:t>
      </w:r>
      <w:r w:rsidR="003E2534" w:rsidRPr="00B876DF">
        <w:t xml:space="preserve">s en el </w:t>
      </w:r>
      <w:r w:rsidR="00DC6527" w:rsidRPr="00B876DF">
        <w:t>R</w:t>
      </w:r>
      <w:r w:rsidR="003E2534" w:rsidRPr="00B876DF">
        <w:t>egistro.</w:t>
      </w:r>
    </w:p>
    <w:p w14:paraId="62C4ED79" w14:textId="0AE08EB5" w:rsidR="003E2534" w:rsidRPr="00B876DF" w:rsidRDefault="0076625A" w:rsidP="003E2534">
      <w:pPr>
        <w:jc w:val="both"/>
      </w:pPr>
      <w:r w:rsidRPr="00B876DF">
        <w:t>2.–</w:t>
      </w:r>
      <w:r w:rsidR="003E2534" w:rsidRPr="00B876DF">
        <w:t xml:space="preserve"> Depositar la documentación acreditativa de los datos declarados por </w:t>
      </w:r>
      <w:r w:rsidR="00AB60D6" w:rsidRPr="00B876DF">
        <w:t>la persona o entidad prestadora</w:t>
      </w:r>
      <w:r w:rsidR="003E2534" w:rsidRPr="00B876DF">
        <w:t xml:space="preserve"> e inscribirla en la hoja registral.</w:t>
      </w:r>
    </w:p>
    <w:p w14:paraId="3030FF5D" w14:textId="5BBB0576" w:rsidR="000A3EF3" w:rsidRPr="00B876DF" w:rsidRDefault="000A3EF3" w:rsidP="000A3EF3">
      <w:pPr>
        <w:jc w:val="both"/>
      </w:pPr>
      <w:r w:rsidRPr="00B876DF">
        <w:t xml:space="preserve">3.– Recabar la información necesaria de las </w:t>
      </w:r>
      <w:r w:rsidR="00952DC4" w:rsidRPr="00B876DF">
        <w:t>personas o entidades</w:t>
      </w:r>
      <w:r w:rsidRPr="00B876DF">
        <w:t xml:space="preserve"> prestador</w:t>
      </w:r>
      <w:r w:rsidR="008B1F98" w:rsidRPr="00B876DF">
        <w:t>a</w:t>
      </w:r>
      <w:r w:rsidRPr="00B876DF">
        <w:t>s para poder realizar las inscripciones.</w:t>
      </w:r>
    </w:p>
    <w:p w14:paraId="37D72415" w14:textId="731F2BB9" w:rsidR="003E2534" w:rsidRPr="00B876DF" w:rsidRDefault="000A3EF3" w:rsidP="003E2534">
      <w:pPr>
        <w:jc w:val="both"/>
      </w:pPr>
      <w:r w:rsidRPr="00B876DF">
        <w:t>4</w:t>
      </w:r>
      <w:r w:rsidR="0076625A" w:rsidRPr="00B876DF">
        <w:t>.–</w:t>
      </w:r>
      <w:r w:rsidR="003E2534" w:rsidRPr="00B876DF">
        <w:t xml:space="preserve"> Dar publicidad a los asientos registrales.</w:t>
      </w:r>
    </w:p>
    <w:p w14:paraId="53900D66" w14:textId="7FD4C30B" w:rsidR="003E2534" w:rsidRPr="00B876DF" w:rsidRDefault="000A3EF3" w:rsidP="003E2534">
      <w:pPr>
        <w:jc w:val="both"/>
      </w:pPr>
      <w:r w:rsidRPr="00B876DF">
        <w:t>5</w:t>
      </w:r>
      <w:r w:rsidR="0076625A" w:rsidRPr="00B876DF">
        <w:t>.–</w:t>
      </w:r>
      <w:r w:rsidR="003E2534" w:rsidRPr="00B876DF">
        <w:t xml:space="preserve"> Expedir certificados sobre los asientos registrales.</w:t>
      </w:r>
    </w:p>
    <w:p w14:paraId="585EDEBD" w14:textId="09F24C02" w:rsidR="003E2534" w:rsidRPr="00B876DF" w:rsidRDefault="000A3EF3" w:rsidP="003E2534">
      <w:pPr>
        <w:jc w:val="both"/>
      </w:pPr>
      <w:r w:rsidRPr="00B876DF">
        <w:t>6</w:t>
      </w:r>
      <w:r w:rsidR="0076625A" w:rsidRPr="00B876DF">
        <w:t>.–</w:t>
      </w:r>
      <w:r w:rsidR="003E2534" w:rsidRPr="00B876DF">
        <w:t xml:space="preserve"> Resolver consultas relativas al </w:t>
      </w:r>
      <w:r w:rsidR="00DC6527" w:rsidRPr="00B876DF">
        <w:t>R</w:t>
      </w:r>
      <w:r w:rsidR="003E2534" w:rsidRPr="00B876DF">
        <w:t>egistro, siempre que no supongan precalificación de los actos, negocios o documentos inscribibles.</w:t>
      </w:r>
    </w:p>
    <w:p w14:paraId="4A93ECF3" w14:textId="0414A613" w:rsidR="003E2534" w:rsidRPr="00B876DF" w:rsidRDefault="000A3EF3" w:rsidP="003E2534">
      <w:pPr>
        <w:jc w:val="both"/>
      </w:pPr>
      <w:r w:rsidRPr="00B876DF">
        <w:t>7</w:t>
      </w:r>
      <w:r w:rsidR="0076625A" w:rsidRPr="00B876DF">
        <w:t>.–</w:t>
      </w:r>
      <w:r w:rsidR="003E2534" w:rsidRPr="00B876DF">
        <w:t xml:space="preserve"> Desarrollar las acciones necesarias para la cooperación y colaboración</w:t>
      </w:r>
      <w:r w:rsidR="00D70CD8" w:rsidRPr="00B876DF">
        <w:t xml:space="preserve"> con otros</w:t>
      </w:r>
      <w:r w:rsidR="00F2645A" w:rsidRPr="00B876DF">
        <w:t xml:space="preserve"> órganos </w:t>
      </w:r>
      <w:r w:rsidR="005B6E83" w:rsidRPr="00B876DF">
        <w:t xml:space="preserve">y registros </w:t>
      </w:r>
      <w:r w:rsidR="00F2645A" w:rsidRPr="00B876DF">
        <w:t>en materia de comunicación audiovisual.</w:t>
      </w:r>
    </w:p>
    <w:p w14:paraId="26F7732F" w14:textId="2F025D9C" w:rsidR="00ED1B5F" w:rsidRPr="00B876DF" w:rsidRDefault="000F6BFB" w:rsidP="003E2534">
      <w:pPr>
        <w:jc w:val="both"/>
      </w:pPr>
      <w:r w:rsidRPr="00B876DF">
        <w:t>8</w:t>
      </w:r>
      <w:r w:rsidR="0076625A" w:rsidRPr="00B876DF">
        <w:t>.–</w:t>
      </w:r>
      <w:r w:rsidR="003E2534" w:rsidRPr="00B876DF">
        <w:t xml:space="preserve"> Cualquier otra función que le atribuya la normativa vigente.</w:t>
      </w:r>
    </w:p>
    <w:p w14:paraId="22E556C8" w14:textId="6704A331" w:rsidR="003E2534" w:rsidRPr="00B876DF" w:rsidRDefault="003E2534" w:rsidP="00F82944">
      <w:pPr>
        <w:pStyle w:val="Ttulo4"/>
        <w:spacing w:before="240"/>
      </w:pPr>
      <w:bookmarkStart w:id="128" w:name="_Toc222225287"/>
      <w:r w:rsidRPr="00B876DF">
        <w:lastRenderedPageBreak/>
        <w:t xml:space="preserve">Artículo </w:t>
      </w:r>
      <w:r w:rsidR="00CD44A6" w:rsidRPr="00B876DF">
        <w:t>8</w:t>
      </w:r>
      <w:r w:rsidR="00B00403" w:rsidRPr="00B876DF">
        <w:t>6</w:t>
      </w:r>
      <w:r w:rsidRPr="00B876DF">
        <w:t>.</w:t>
      </w:r>
      <w:r w:rsidR="00ED7761" w:rsidRPr="00B876DF">
        <w:t xml:space="preserve">– </w:t>
      </w:r>
      <w:r w:rsidRPr="00B876DF">
        <w:t xml:space="preserve"> Datos y actos de</w:t>
      </w:r>
      <w:r w:rsidR="00D35572" w:rsidRPr="00B876DF">
        <w:t xml:space="preserve"> la persona o entidad</w:t>
      </w:r>
      <w:r w:rsidRPr="00B876DF">
        <w:t xml:space="preserve"> prestador</w:t>
      </w:r>
      <w:r w:rsidR="00D35572" w:rsidRPr="00B876DF">
        <w:t>a</w:t>
      </w:r>
      <w:r w:rsidRPr="00B876DF">
        <w:t xml:space="preserve"> objeto de inscripción</w:t>
      </w:r>
      <w:r w:rsidR="000F5835" w:rsidRPr="00B876DF">
        <w:t>.</w:t>
      </w:r>
      <w:bookmarkEnd w:id="128"/>
    </w:p>
    <w:p w14:paraId="533EEFAD" w14:textId="546DDA9A" w:rsidR="003E2534" w:rsidRPr="00B876DF" w:rsidRDefault="00690999" w:rsidP="00F82944">
      <w:pPr>
        <w:spacing w:before="120"/>
        <w:jc w:val="both"/>
      </w:pPr>
      <w:r w:rsidRPr="00B876DF">
        <w:t xml:space="preserve">1.– </w:t>
      </w:r>
      <w:r w:rsidR="00FB69A2" w:rsidRPr="00B876DF">
        <w:t>L</w:t>
      </w:r>
      <w:r w:rsidR="00D35572" w:rsidRPr="00B876DF">
        <w:t xml:space="preserve">as </w:t>
      </w:r>
      <w:r w:rsidR="00952DC4" w:rsidRPr="00B876DF">
        <w:t>personas o entidades</w:t>
      </w:r>
      <w:r w:rsidR="00D35572" w:rsidRPr="00B876DF">
        <w:t xml:space="preserve"> prestadoras</w:t>
      </w:r>
      <w:r w:rsidR="003E2534" w:rsidRPr="00B876DF">
        <w:t xml:space="preserve"> de servicio</w:t>
      </w:r>
      <w:r w:rsidR="00BC2859" w:rsidRPr="00B876DF">
        <w:t>s</w:t>
      </w:r>
      <w:r w:rsidR="003E2534" w:rsidRPr="00B876DF">
        <w:t xml:space="preserve"> de comunicación audiovisual</w:t>
      </w:r>
      <w:r w:rsidR="00FB69A2" w:rsidRPr="00B876DF">
        <w:t xml:space="preserve"> deberán aportar la siguiente información: </w:t>
      </w:r>
      <w:r w:rsidR="003E2534" w:rsidRPr="00B876DF">
        <w:t xml:space="preserve"> </w:t>
      </w:r>
    </w:p>
    <w:p w14:paraId="0E1BF54F" w14:textId="77777777" w:rsidR="003144A9" w:rsidRPr="00B876DF" w:rsidRDefault="003E2534" w:rsidP="00D87D5F">
      <w:pPr>
        <w:pStyle w:val="Prrafodelista"/>
        <w:numPr>
          <w:ilvl w:val="0"/>
          <w:numId w:val="39"/>
        </w:numPr>
        <w:spacing w:after="120"/>
        <w:contextualSpacing w:val="0"/>
        <w:jc w:val="both"/>
      </w:pPr>
      <w:r w:rsidRPr="00B876DF">
        <w:t>Nombre y apellidos o, en su caso, denominación o razón social</w:t>
      </w:r>
      <w:r w:rsidR="008272D0" w:rsidRPr="00B876DF">
        <w:t>.</w:t>
      </w:r>
    </w:p>
    <w:p w14:paraId="493C284E" w14:textId="77777777" w:rsidR="003144A9" w:rsidRPr="00B876DF" w:rsidRDefault="003E2534" w:rsidP="00D87D5F">
      <w:pPr>
        <w:pStyle w:val="Prrafodelista"/>
        <w:numPr>
          <w:ilvl w:val="0"/>
          <w:numId w:val="39"/>
        </w:numPr>
        <w:spacing w:after="120"/>
        <w:contextualSpacing w:val="0"/>
        <w:jc w:val="both"/>
      </w:pPr>
      <w:r w:rsidRPr="00B876DF">
        <w:t>Número de identificación fiscal (NIF) o</w:t>
      </w:r>
      <w:r w:rsidR="00DB3CE3" w:rsidRPr="00B876DF">
        <w:t>, en su caso,</w:t>
      </w:r>
      <w:r w:rsidRPr="00B876DF">
        <w:t xml:space="preserve"> número de identidad de extranjero (NIE).</w:t>
      </w:r>
    </w:p>
    <w:p w14:paraId="5775C0F7" w14:textId="77777777" w:rsidR="003144A9" w:rsidRPr="00B876DF" w:rsidRDefault="003E2534" w:rsidP="00D87D5F">
      <w:pPr>
        <w:pStyle w:val="Prrafodelista"/>
        <w:numPr>
          <w:ilvl w:val="0"/>
          <w:numId w:val="39"/>
        </w:numPr>
        <w:spacing w:after="120"/>
        <w:contextualSpacing w:val="0"/>
        <w:jc w:val="both"/>
      </w:pPr>
      <w:r w:rsidRPr="00B876DF">
        <w:t>Domicilio social o, en su caso, fiscal.</w:t>
      </w:r>
    </w:p>
    <w:p w14:paraId="42CA40E7" w14:textId="77777777" w:rsidR="003144A9" w:rsidRPr="00B876DF" w:rsidRDefault="00913A90" w:rsidP="00D87D5F">
      <w:pPr>
        <w:pStyle w:val="Prrafodelista"/>
        <w:numPr>
          <w:ilvl w:val="0"/>
          <w:numId w:val="39"/>
        </w:numPr>
        <w:spacing w:after="120"/>
        <w:contextualSpacing w:val="0"/>
        <w:jc w:val="both"/>
      </w:pPr>
      <w:r w:rsidRPr="00B876DF">
        <w:t xml:space="preserve">Dirección de correo electrónico y número de teléfono </w:t>
      </w:r>
      <w:r w:rsidR="007E2525" w:rsidRPr="00B876DF">
        <w:t xml:space="preserve">móvil </w:t>
      </w:r>
      <w:r w:rsidR="00B92F60" w:rsidRPr="00B876DF">
        <w:t>a efectos de envío de avisos de notificación.</w:t>
      </w:r>
    </w:p>
    <w:p w14:paraId="32DB57D0" w14:textId="77777777" w:rsidR="003144A9" w:rsidRPr="00B876DF" w:rsidRDefault="003E2534" w:rsidP="00D87D5F">
      <w:pPr>
        <w:pStyle w:val="Prrafodelista"/>
        <w:numPr>
          <w:ilvl w:val="0"/>
          <w:numId w:val="39"/>
        </w:numPr>
        <w:spacing w:after="120"/>
        <w:contextualSpacing w:val="0"/>
        <w:jc w:val="both"/>
      </w:pPr>
      <w:r w:rsidRPr="00B876DF">
        <w:t xml:space="preserve">Identificación y acreditación del representante legal, en su caso. A tal efecto, </w:t>
      </w:r>
      <w:r w:rsidR="00C63973" w:rsidRPr="00B876DF">
        <w:t xml:space="preserve">deberá figurar el </w:t>
      </w:r>
      <w:r w:rsidRPr="00B876DF">
        <w:t>nombre y apellidos, NIF o NIE, domicilio, dirección de correo electrónico y documento acreditativo de la capacidad de representación del representante legal de</w:t>
      </w:r>
      <w:r w:rsidR="001A679F" w:rsidRPr="00B876DF">
        <w:t xml:space="preserve"> la persona o entidad prestadora</w:t>
      </w:r>
      <w:r w:rsidRPr="00B876DF">
        <w:t xml:space="preserve">. </w:t>
      </w:r>
    </w:p>
    <w:p w14:paraId="63B01645" w14:textId="77777777" w:rsidR="00236901" w:rsidRPr="00B876DF" w:rsidRDefault="003E2534" w:rsidP="00D87D5F">
      <w:pPr>
        <w:pStyle w:val="Prrafodelista"/>
        <w:numPr>
          <w:ilvl w:val="0"/>
          <w:numId w:val="39"/>
        </w:numPr>
        <w:spacing w:after="120"/>
        <w:contextualSpacing w:val="0"/>
        <w:jc w:val="both"/>
      </w:pPr>
      <w:r w:rsidRPr="00B876DF">
        <w:t>Datos relativos al órgano de administración: nombre de cada uno de los miembros,</w:t>
      </w:r>
      <w:r w:rsidR="008B30DF" w:rsidRPr="00B876DF">
        <w:t xml:space="preserve"> NIF o NIE,</w:t>
      </w:r>
      <w:r w:rsidRPr="00B876DF">
        <w:t xml:space="preserve"> </w:t>
      </w:r>
      <w:r w:rsidR="007E0912" w:rsidRPr="00B876DF">
        <w:t xml:space="preserve">sexo, </w:t>
      </w:r>
      <w:r w:rsidR="008B30DF" w:rsidRPr="00B876DF">
        <w:t xml:space="preserve">tipo de órgano de administración, </w:t>
      </w:r>
      <w:r w:rsidRPr="00B876DF">
        <w:t>cargo, fecha de nombramiento.</w:t>
      </w:r>
    </w:p>
    <w:p w14:paraId="20AD6539" w14:textId="77777777" w:rsidR="00236901" w:rsidRPr="00B876DF" w:rsidRDefault="00436E9C" w:rsidP="00D87D5F">
      <w:pPr>
        <w:pStyle w:val="Prrafodelista"/>
        <w:numPr>
          <w:ilvl w:val="0"/>
          <w:numId w:val="39"/>
        </w:numPr>
        <w:spacing w:after="120"/>
        <w:contextualSpacing w:val="0"/>
        <w:jc w:val="both"/>
      </w:pPr>
      <w:r w:rsidRPr="00B876DF">
        <w:t>Número y proporción de mujeres integrantes del órgano de administración de la sociedad.</w:t>
      </w:r>
    </w:p>
    <w:p w14:paraId="60EC1641" w14:textId="77777777" w:rsidR="00236901" w:rsidRPr="00B876DF" w:rsidRDefault="00752825" w:rsidP="00D87D5F">
      <w:pPr>
        <w:pStyle w:val="Prrafodelista"/>
        <w:numPr>
          <w:ilvl w:val="0"/>
          <w:numId w:val="39"/>
        </w:numPr>
        <w:spacing w:after="120"/>
        <w:contextualSpacing w:val="0"/>
        <w:jc w:val="both"/>
      </w:pPr>
      <w:r w:rsidRPr="00B876DF">
        <w:t>Naturaleza</w:t>
      </w:r>
      <w:r w:rsidR="003E2534" w:rsidRPr="00B876DF">
        <w:t xml:space="preserve"> públic</w:t>
      </w:r>
      <w:r w:rsidR="00272591" w:rsidRPr="00B876DF">
        <w:t>a</w:t>
      </w:r>
      <w:r w:rsidRPr="00B876DF">
        <w:t>, privad</w:t>
      </w:r>
      <w:r w:rsidR="00272591" w:rsidRPr="00B876DF">
        <w:t>a</w:t>
      </w:r>
      <w:r w:rsidRPr="00B876DF">
        <w:t xml:space="preserve"> o comunitari</w:t>
      </w:r>
      <w:r w:rsidR="00272591" w:rsidRPr="00B876DF">
        <w:t>a</w:t>
      </w:r>
      <w:r w:rsidRPr="00B876DF">
        <w:t xml:space="preserve"> sin ánimo de lucro.</w:t>
      </w:r>
    </w:p>
    <w:p w14:paraId="0B40C9EB" w14:textId="77777777" w:rsidR="00236901" w:rsidRPr="00B876DF" w:rsidRDefault="003E2534" w:rsidP="00D87D5F">
      <w:pPr>
        <w:pStyle w:val="Prrafodelista"/>
        <w:numPr>
          <w:ilvl w:val="0"/>
          <w:numId w:val="39"/>
        </w:numPr>
        <w:spacing w:after="120"/>
        <w:contextualSpacing w:val="0"/>
        <w:jc w:val="both"/>
      </w:pPr>
      <w:r w:rsidRPr="00B876DF">
        <w:t>Documentación acreditativa de la constitución de la persona jurídica.</w:t>
      </w:r>
    </w:p>
    <w:p w14:paraId="7467F993" w14:textId="77777777" w:rsidR="00236901" w:rsidRPr="00B876DF" w:rsidRDefault="0045668B" w:rsidP="00D87D5F">
      <w:pPr>
        <w:pStyle w:val="Prrafodelista"/>
        <w:numPr>
          <w:ilvl w:val="0"/>
          <w:numId w:val="39"/>
        </w:numPr>
        <w:spacing w:after="120"/>
        <w:contextualSpacing w:val="0"/>
        <w:jc w:val="both"/>
      </w:pPr>
      <w:r w:rsidRPr="00B876DF">
        <w:t>Denominación</w:t>
      </w:r>
      <w:r w:rsidR="003E2534" w:rsidRPr="00B876DF">
        <w:t xml:space="preserve"> comercial.</w:t>
      </w:r>
    </w:p>
    <w:p w14:paraId="5660263C" w14:textId="77777777" w:rsidR="00236901" w:rsidRPr="00B876DF" w:rsidRDefault="003E2534" w:rsidP="00D87D5F">
      <w:pPr>
        <w:pStyle w:val="Prrafodelista"/>
        <w:numPr>
          <w:ilvl w:val="0"/>
          <w:numId w:val="39"/>
        </w:numPr>
        <w:spacing w:after="120"/>
        <w:contextualSpacing w:val="0"/>
        <w:jc w:val="both"/>
      </w:pPr>
      <w:r w:rsidRPr="00B876DF">
        <w:t xml:space="preserve">Titulares de participaciones significativas en el capital social e identificación fiscal (NIF o NIE), con indicación de los porcentajes </w:t>
      </w:r>
      <w:r w:rsidR="00611AD0" w:rsidRPr="00B876DF">
        <w:t>del capital que ostentan</w:t>
      </w:r>
      <w:r w:rsidRPr="00B876DF">
        <w:t xml:space="preserve"> tanto directa como indirectamente. Asimismo, se debe indicar el número de acciones por accionistas con participaciones significativas</w:t>
      </w:r>
      <w:r w:rsidR="009B0B35" w:rsidRPr="00B876DF">
        <w:t xml:space="preserve">, entendiéndose </w:t>
      </w:r>
      <w:r w:rsidRPr="00B876DF">
        <w:t xml:space="preserve">por participación significativa lo establecido en el artículo 38 de la </w:t>
      </w:r>
      <w:r w:rsidR="001F38DB" w:rsidRPr="00B876DF">
        <w:t>Ley 13/2022, de 7 de julio, General de Comunicación Audiovisual</w:t>
      </w:r>
      <w:r w:rsidRPr="00B876DF">
        <w:t>.</w:t>
      </w:r>
    </w:p>
    <w:p w14:paraId="000A1357" w14:textId="02FA443E" w:rsidR="00236901" w:rsidRPr="00B876DF" w:rsidRDefault="00E741BF" w:rsidP="00D87D5F">
      <w:pPr>
        <w:pStyle w:val="Prrafodelista"/>
        <w:numPr>
          <w:ilvl w:val="0"/>
          <w:numId w:val="39"/>
        </w:numPr>
        <w:spacing w:after="120"/>
        <w:contextualSpacing w:val="0"/>
        <w:jc w:val="both"/>
      </w:pPr>
      <w:r w:rsidRPr="00B876DF">
        <w:t>Documento que acredi</w:t>
      </w:r>
      <w:r w:rsidR="00261CF8" w:rsidRPr="00B876DF">
        <w:t>te los a</w:t>
      </w:r>
      <w:r w:rsidR="003E2534" w:rsidRPr="00B876DF">
        <w:t xml:space="preserve">ctos y negocios jurídicos que impliquen la transmisión, disposición o gravamen de las acciones a </w:t>
      </w:r>
      <w:r w:rsidR="00C96B7A" w:rsidRPr="00B876DF">
        <w:t xml:space="preserve">las </w:t>
      </w:r>
      <w:r w:rsidR="003E2534" w:rsidRPr="00B876DF">
        <w:t xml:space="preserve">que se refiere </w:t>
      </w:r>
      <w:r w:rsidR="00B24783" w:rsidRPr="00B876DF">
        <w:t>la letra</w:t>
      </w:r>
      <w:r w:rsidR="00097555" w:rsidRPr="00B876DF">
        <w:t xml:space="preserve"> </w:t>
      </w:r>
      <w:r w:rsidR="003E2534" w:rsidRPr="00B876DF">
        <w:t>anterior o la cesión o promesa de cesión de acciones, participaciones o títulos equivalentes que tenga como efecto la adquisición directa o indirecta de las acciones de una empresa cuyo objeto sea la prestación de un servicio de comunicación audiovisual.</w:t>
      </w:r>
    </w:p>
    <w:p w14:paraId="33237FCD" w14:textId="77777777" w:rsidR="00236901" w:rsidRPr="00B876DF" w:rsidRDefault="003740E4" w:rsidP="00D87D5F">
      <w:pPr>
        <w:pStyle w:val="Prrafodelista"/>
        <w:numPr>
          <w:ilvl w:val="0"/>
          <w:numId w:val="39"/>
        </w:numPr>
        <w:spacing w:after="120"/>
        <w:contextualSpacing w:val="0"/>
        <w:jc w:val="both"/>
      </w:pPr>
      <w:r w:rsidRPr="00B876DF">
        <w:t xml:space="preserve">Vinculaciones o acuerdos programáticos en materia de contenidos con otras </w:t>
      </w:r>
      <w:r w:rsidR="00952DC4" w:rsidRPr="00B876DF">
        <w:t>personas o entidades</w:t>
      </w:r>
      <w:r w:rsidRPr="00B876DF">
        <w:t xml:space="preserve"> prestadoras de servicios de comunicación audiovisual</w:t>
      </w:r>
      <w:r w:rsidR="00322C97" w:rsidRPr="00B876DF">
        <w:t>. A tal efecto deberá figurar</w:t>
      </w:r>
      <w:r w:rsidR="00AB39CC" w:rsidRPr="00B876DF">
        <w:t xml:space="preserve"> el</w:t>
      </w:r>
      <w:r w:rsidR="004505FD" w:rsidRPr="00B876DF">
        <w:t xml:space="preserve"> </w:t>
      </w:r>
      <w:r w:rsidR="00AB39CC" w:rsidRPr="00B876DF">
        <w:t>nombre y apellidos o razón social con la que está vin</w:t>
      </w:r>
      <w:r w:rsidR="005A15F3" w:rsidRPr="00B876DF">
        <w:t>c</w:t>
      </w:r>
      <w:r w:rsidR="00AB39CC" w:rsidRPr="00B876DF">
        <w:t>ulada</w:t>
      </w:r>
      <w:r w:rsidR="004505FD" w:rsidRPr="00B876DF">
        <w:t>, NIF o NIE</w:t>
      </w:r>
      <w:r w:rsidR="005A15F3" w:rsidRPr="00B876DF">
        <w:t xml:space="preserve"> y </w:t>
      </w:r>
      <w:r w:rsidR="005027BD" w:rsidRPr="00B876DF">
        <w:t>la naturaleza del vínculo.</w:t>
      </w:r>
    </w:p>
    <w:p w14:paraId="109AF0EA" w14:textId="77777777" w:rsidR="00D87D5F" w:rsidRPr="00B876DF" w:rsidRDefault="003E2534" w:rsidP="00D87D5F">
      <w:pPr>
        <w:pStyle w:val="Prrafodelista"/>
        <w:numPr>
          <w:ilvl w:val="0"/>
          <w:numId w:val="39"/>
        </w:numPr>
        <w:spacing w:after="120"/>
        <w:contextualSpacing w:val="0"/>
        <w:jc w:val="both"/>
      </w:pPr>
      <w:r w:rsidRPr="00B876DF">
        <w:t xml:space="preserve">Punto de contacto con </w:t>
      </w:r>
      <w:r w:rsidR="005A422F" w:rsidRPr="00B876DF">
        <w:t>la persona o entidad prestadora</w:t>
      </w:r>
      <w:r w:rsidRPr="00B876DF">
        <w:t xml:space="preserve"> a disposición de la persona espectadora para la comunicación directa con la persona responsable editorial y garantizar el derecho de queja y réplica.</w:t>
      </w:r>
    </w:p>
    <w:p w14:paraId="143A5B41" w14:textId="31F06323" w:rsidR="003E2534" w:rsidRPr="00B876DF" w:rsidRDefault="00D87D5F" w:rsidP="00D87D5F">
      <w:pPr>
        <w:spacing w:after="120"/>
        <w:ind w:left="705" w:hanging="345"/>
        <w:jc w:val="both"/>
      </w:pPr>
      <w:r w:rsidRPr="00B876DF">
        <w:t xml:space="preserve">ñ) </w:t>
      </w:r>
      <w:r w:rsidRPr="00B876DF">
        <w:tab/>
      </w:r>
      <w:r w:rsidR="003E2534" w:rsidRPr="00B876DF">
        <w:t xml:space="preserve">Sitio web corporativo en el que conste la información recogida en el artículo 42 de la </w:t>
      </w:r>
      <w:r w:rsidR="001F38DB" w:rsidRPr="00B876DF">
        <w:t>Ley 13/2022, de 7 de julio, General de Comunicación Audiovisual</w:t>
      </w:r>
      <w:r w:rsidR="003E2534" w:rsidRPr="00B876DF">
        <w:t>.</w:t>
      </w:r>
    </w:p>
    <w:p w14:paraId="67E9ABE8" w14:textId="4592A76F" w:rsidR="00236901" w:rsidRPr="00B876DF" w:rsidRDefault="00690999" w:rsidP="00D87D5F">
      <w:pPr>
        <w:spacing w:before="240"/>
        <w:jc w:val="both"/>
      </w:pPr>
      <w:r w:rsidRPr="00B876DF">
        <w:lastRenderedPageBreak/>
        <w:t>2.– En el caso de las personas o entidades prestadoras del servicio de agregación de servicios de comunicación audiovisual</w:t>
      </w:r>
      <w:r w:rsidR="003675BB" w:rsidRPr="00B876DF">
        <w:t>,</w:t>
      </w:r>
      <w:r w:rsidR="00FB69A2" w:rsidRPr="00B876DF">
        <w:t xml:space="preserve"> será obligatoria la información </w:t>
      </w:r>
      <w:r w:rsidRPr="00B876DF">
        <w:t>previst</w:t>
      </w:r>
      <w:r w:rsidR="00FB69A2" w:rsidRPr="00B876DF">
        <w:t>a</w:t>
      </w:r>
      <w:r w:rsidRPr="00B876DF">
        <w:t xml:space="preserve"> en las letras </w:t>
      </w:r>
      <w:r w:rsidR="00D07EEF" w:rsidRPr="00B876DF">
        <w:t>a</w:t>
      </w:r>
      <w:r w:rsidRPr="00B876DF">
        <w:t xml:space="preserve">), </w:t>
      </w:r>
      <w:r w:rsidR="00D07EEF" w:rsidRPr="00B876DF">
        <w:t>b</w:t>
      </w:r>
      <w:r w:rsidRPr="00B876DF">
        <w:t xml:space="preserve">), </w:t>
      </w:r>
      <w:r w:rsidR="00D07EEF" w:rsidRPr="00B876DF">
        <w:t>c</w:t>
      </w:r>
      <w:r w:rsidRPr="00B876DF">
        <w:t xml:space="preserve">), </w:t>
      </w:r>
      <w:r w:rsidR="00D07EEF" w:rsidRPr="00B876DF">
        <w:t>d</w:t>
      </w:r>
      <w:r w:rsidRPr="00B876DF">
        <w:t>)</w:t>
      </w:r>
      <w:r w:rsidR="00D07EEF" w:rsidRPr="00B876DF">
        <w:t>, e), f), g), h), i)</w:t>
      </w:r>
      <w:r w:rsidR="00D95E79" w:rsidRPr="00B876DF">
        <w:t xml:space="preserve"> y</w:t>
      </w:r>
      <w:r w:rsidR="00D07EEF" w:rsidRPr="00B876DF">
        <w:t xml:space="preserve"> j)</w:t>
      </w:r>
      <w:r w:rsidR="00D95E79" w:rsidRPr="00B876DF">
        <w:t xml:space="preserve"> </w:t>
      </w:r>
      <w:r w:rsidRPr="00B876DF">
        <w:t>del apartado anterior.</w:t>
      </w:r>
    </w:p>
    <w:p w14:paraId="427243E6" w14:textId="5CE74B4F" w:rsidR="003E2534" w:rsidRPr="00B876DF" w:rsidRDefault="003E2534" w:rsidP="00F82944">
      <w:pPr>
        <w:pStyle w:val="Ttulo4"/>
        <w:spacing w:before="240"/>
      </w:pPr>
      <w:bookmarkStart w:id="129" w:name="_Toc222225288"/>
      <w:r w:rsidRPr="00B876DF">
        <w:t xml:space="preserve">Artículo </w:t>
      </w:r>
      <w:r w:rsidR="00773C84" w:rsidRPr="00B876DF">
        <w:t>8</w:t>
      </w:r>
      <w:r w:rsidR="00B00403" w:rsidRPr="00B876DF">
        <w:t>7</w:t>
      </w:r>
      <w:r w:rsidRPr="00B876DF">
        <w:t>.</w:t>
      </w:r>
      <w:r w:rsidR="00ED7761" w:rsidRPr="00B876DF">
        <w:t xml:space="preserve">– </w:t>
      </w:r>
      <w:r w:rsidRPr="00B876DF">
        <w:t xml:space="preserve"> Datos del servicio objeto de inscripción.</w:t>
      </w:r>
      <w:bookmarkEnd w:id="129"/>
    </w:p>
    <w:p w14:paraId="1C8A4626" w14:textId="08CE1BB5" w:rsidR="00940693" w:rsidRPr="00B876DF" w:rsidRDefault="003E2534" w:rsidP="00F82944">
      <w:pPr>
        <w:spacing w:before="120"/>
        <w:jc w:val="both"/>
      </w:pPr>
      <w:r w:rsidRPr="00B876DF">
        <w:t>1.</w:t>
      </w:r>
      <w:r w:rsidR="0076625A" w:rsidRPr="00B876DF">
        <w:t>–</w:t>
      </w:r>
      <w:r w:rsidRPr="00B876DF">
        <w:t xml:space="preserve"> </w:t>
      </w:r>
      <w:r w:rsidR="00940693" w:rsidRPr="00B876DF">
        <w:t>Con relación al servicio de comunicación audiovisual prestado serán objeto de anotación registral obligatoria los siguientes datos:</w:t>
      </w:r>
    </w:p>
    <w:p w14:paraId="03C83027" w14:textId="54619B13" w:rsidR="003E2534" w:rsidRPr="00B876DF" w:rsidRDefault="003E2534" w:rsidP="0076625A">
      <w:pPr>
        <w:ind w:left="708"/>
        <w:jc w:val="both"/>
      </w:pPr>
      <w:r w:rsidRPr="00B876DF">
        <w:t xml:space="preserve">a) </w:t>
      </w:r>
      <w:r w:rsidR="00211589" w:rsidRPr="00B876DF">
        <w:t>Denominación comercial</w:t>
      </w:r>
      <w:r w:rsidRPr="00B876DF">
        <w:t xml:space="preserve"> del servicio o servicios.</w:t>
      </w:r>
    </w:p>
    <w:p w14:paraId="23B16DAD" w14:textId="77777777" w:rsidR="0075529F" w:rsidRPr="00B876DF" w:rsidRDefault="003E2534" w:rsidP="0075529F">
      <w:pPr>
        <w:spacing w:before="120"/>
        <w:ind w:left="708"/>
        <w:jc w:val="both"/>
      </w:pPr>
      <w:r w:rsidRPr="00B876DF">
        <w:t xml:space="preserve">b) Fecha de inicio de emisiones y fecha de cese de emisiones en el caso de estar prevista. </w:t>
      </w:r>
    </w:p>
    <w:p w14:paraId="51CA0D1A" w14:textId="5A4A823D" w:rsidR="007C162D" w:rsidRPr="00B876DF" w:rsidRDefault="003E2534" w:rsidP="00771B96">
      <w:pPr>
        <w:spacing w:before="120"/>
        <w:ind w:left="708"/>
        <w:jc w:val="both"/>
      </w:pPr>
      <w:r w:rsidRPr="00B876DF">
        <w:t xml:space="preserve">c) </w:t>
      </w:r>
      <w:r w:rsidR="00D85AF8" w:rsidRPr="00B876DF">
        <w:t>Tipo</w:t>
      </w:r>
      <w:r w:rsidR="005C2DB8" w:rsidRPr="00B876DF">
        <w:t xml:space="preserve"> de servicio </w:t>
      </w:r>
      <w:r w:rsidRPr="00B876DF">
        <w:t>(televisiv</w:t>
      </w:r>
      <w:r w:rsidR="005C2DB8" w:rsidRPr="00B876DF">
        <w:t>o</w:t>
      </w:r>
      <w:r w:rsidRPr="00B876DF">
        <w:t xml:space="preserve"> o radiofónic</w:t>
      </w:r>
      <w:r w:rsidR="005C2DB8" w:rsidRPr="00B876DF">
        <w:t>o</w:t>
      </w:r>
      <w:r w:rsidRPr="00B876DF">
        <w:t xml:space="preserve">), </w:t>
      </w:r>
      <w:r w:rsidR="003B10A8" w:rsidRPr="00B876DF">
        <w:t>características de la programació</w:t>
      </w:r>
      <w:r w:rsidR="002D738F" w:rsidRPr="00B876DF">
        <w:t xml:space="preserve">n </w:t>
      </w:r>
      <w:r w:rsidRPr="00B876DF">
        <w:t>generalista o temática (series, películas, infantil, documental, noticiarios, deportes, juegos, comunicaciones comerciales audiovisuales u otros) y audiencia objetiva del servicio (infantil, juvenil, familiar, adulto).</w:t>
      </w:r>
    </w:p>
    <w:p w14:paraId="47917E8D" w14:textId="1EA1D6D9" w:rsidR="003E2534" w:rsidRPr="00B876DF" w:rsidRDefault="00771B96" w:rsidP="0076625A">
      <w:pPr>
        <w:ind w:left="708"/>
        <w:jc w:val="both"/>
      </w:pPr>
      <w:r w:rsidRPr="00B876DF">
        <w:t>d</w:t>
      </w:r>
      <w:r w:rsidR="003E2534" w:rsidRPr="00B876DF">
        <w:t>) Tipo de emisión del servicio de comunicación audiovisual (lineal, a petición, en abierto, codificado).</w:t>
      </w:r>
    </w:p>
    <w:p w14:paraId="33B0B4B3" w14:textId="49C77B94" w:rsidR="003E2534" w:rsidRPr="00B876DF" w:rsidRDefault="00153CB6" w:rsidP="0076625A">
      <w:pPr>
        <w:ind w:left="708"/>
        <w:jc w:val="both"/>
      </w:pPr>
      <w:r w:rsidRPr="00B876DF">
        <w:t>e</w:t>
      </w:r>
      <w:r w:rsidR="003E2534" w:rsidRPr="00B876DF">
        <w:t>) Ámbito geográfico de las emisiones.</w:t>
      </w:r>
    </w:p>
    <w:p w14:paraId="1D1109D3" w14:textId="2275C88F" w:rsidR="003E2534" w:rsidRPr="00B876DF" w:rsidRDefault="00153CB6" w:rsidP="0076625A">
      <w:pPr>
        <w:ind w:left="708"/>
        <w:jc w:val="both"/>
      </w:pPr>
      <w:r w:rsidRPr="00B876DF">
        <w:t>f</w:t>
      </w:r>
      <w:r w:rsidR="003E2534" w:rsidRPr="00B876DF">
        <w:t>) Idioma o idiomas del servicio.</w:t>
      </w:r>
    </w:p>
    <w:p w14:paraId="31B2B27A" w14:textId="472E56DC" w:rsidR="003E2534" w:rsidRPr="00B876DF" w:rsidRDefault="00153CB6" w:rsidP="0076625A">
      <w:pPr>
        <w:ind w:left="708"/>
        <w:jc w:val="both"/>
      </w:pPr>
      <w:r w:rsidRPr="00B876DF">
        <w:t>g</w:t>
      </w:r>
      <w:r w:rsidR="003E2534" w:rsidRPr="00B876DF">
        <w:t>) Incorporación, en su caso, de los servicios de subtitulado, audiodescripción y lengua de signos.</w:t>
      </w:r>
    </w:p>
    <w:p w14:paraId="2F75CF75" w14:textId="0889B67A" w:rsidR="003E2534" w:rsidRPr="00B876DF" w:rsidRDefault="00153CB6" w:rsidP="0076625A">
      <w:pPr>
        <w:ind w:left="708"/>
        <w:jc w:val="both"/>
      </w:pPr>
      <w:r w:rsidRPr="00B876DF">
        <w:t>h</w:t>
      </w:r>
      <w:r w:rsidR="003E2534" w:rsidRPr="00B876DF">
        <w:t>) Horario de emisiones del servicio.</w:t>
      </w:r>
    </w:p>
    <w:p w14:paraId="55A48CE0" w14:textId="36916B47" w:rsidR="003E2534" w:rsidRPr="00B876DF" w:rsidRDefault="00153CB6" w:rsidP="0076625A">
      <w:pPr>
        <w:ind w:left="708"/>
        <w:jc w:val="both"/>
      </w:pPr>
      <w:r w:rsidRPr="00B876DF">
        <w:t>i</w:t>
      </w:r>
      <w:r w:rsidR="003E2534" w:rsidRPr="00B876DF">
        <w:t>) Tecnología de transmisión del servicio:</w:t>
      </w:r>
    </w:p>
    <w:p w14:paraId="72360C3A" w14:textId="77777777" w:rsidR="009562FD" w:rsidRPr="00B876DF" w:rsidRDefault="00986BDE" w:rsidP="009562FD">
      <w:pPr>
        <w:ind w:left="1416"/>
        <w:jc w:val="both"/>
      </w:pPr>
      <w:r w:rsidRPr="00B876DF">
        <w:t xml:space="preserve">1.° </w:t>
      </w:r>
      <w:r w:rsidR="003E2534" w:rsidRPr="00B876DF">
        <w:t>Televisivo: Televisión Digital Terrestre (TDT), Cable, Satélite, Televisión por Protocolo de Internet (</w:t>
      </w:r>
      <w:proofErr w:type="spellStart"/>
      <w:r w:rsidR="003E2534" w:rsidRPr="00B876DF">
        <w:t>IPTv</w:t>
      </w:r>
      <w:proofErr w:type="spellEnd"/>
      <w:r w:rsidR="003E2534" w:rsidRPr="00B876DF">
        <w:t>), Internet.</w:t>
      </w:r>
      <w:r w:rsidR="00B66D8D" w:rsidRPr="00B876DF">
        <w:t xml:space="preserve"> </w:t>
      </w:r>
      <w:r w:rsidR="00023E3E" w:rsidRPr="00B876DF">
        <w:t>Figurará</w:t>
      </w:r>
      <w:r w:rsidR="00B66D8D" w:rsidRPr="00B876DF">
        <w:t xml:space="preserve"> si se trata de </w:t>
      </w:r>
      <w:r w:rsidR="00023E3E" w:rsidRPr="00B876DF">
        <w:t xml:space="preserve">una </w:t>
      </w:r>
      <w:r w:rsidR="00B66D8D" w:rsidRPr="00B876DF">
        <w:t>emisión en cadena.</w:t>
      </w:r>
      <w:r w:rsidR="009562FD" w:rsidRPr="00B876DF">
        <w:t xml:space="preserve"> </w:t>
      </w:r>
    </w:p>
    <w:p w14:paraId="24BD5142" w14:textId="2D69EDC1" w:rsidR="003E2534" w:rsidRPr="00B876DF" w:rsidRDefault="009562FD" w:rsidP="00233C3F">
      <w:pPr>
        <w:ind w:left="1416"/>
        <w:jc w:val="both"/>
      </w:pPr>
      <w:r w:rsidRPr="00B876DF">
        <w:t>En el caso de emisión por satélite del servicio, figurará tanto la denominación de la persona o entidad prestadora de servicios de comunicaciones electrónicas que presta el servicio de enlace ascendente (</w:t>
      </w:r>
      <w:r w:rsidRPr="00B876DF">
        <w:rPr>
          <w:i/>
          <w:iCs/>
        </w:rPr>
        <w:t>up-</w:t>
      </w:r>
      <w:proofErr w:type="gramStart"/>
      <w:r w:rsidRPr="00B876DF">
        <w:rPr>
          <w:i/>
          <w:iCs/>
        </w:rPr>
        <w:t>link</w:t>
      </w:r>
      <w:proofErr w:type="gramEnd"/>
      <w:r w:rsidRPr="00B876DF">
        <w:t>), como el de la persona o entidad prestadora titular de la plataforma de satélites.</w:t>
      </w:r>
    </w:p>
    <w:p w14:paraId="0DE30953" w14:textId="5E68FA4F" w:rsidR="003E2534" w:rsidRPr="00B876DF" w:rsidRDefault="003E2534" w:rsidP="0076625A">
      <w:pPr>
        <w:ind w:left="1416"/>
        <w:jc w:val="both"/>
      </w:pPr>
      <w:r w:rsidRPr="00B876DF">
        <w:t>2.</w:t>
      </w:r>
      <w:r w:rsidR="00986BDE" w:rsidRPr="00B876DF">
        <w:t>°</w:t>
      </w:r>
      <w:r w:rsidRPr="00B876DF">
        <w:t xml:space="preserve"> Radiofónico: Transmisión Digital de Audio (DAB</w:t>
      </w:r>
      <w:r w:rsidR="00E42F85" w:rsidRPr="00B876DF">
        <w:t xml:space="preserve"> o DAB+</w:t>
      </w:r>
      <w:r w:rsidRPr="00B876DF">
        <w:t xml:space="preserve">), </w:t>
      </w:r>
      <w:r w:rsidR="00B66D8D" w:rsidRPr="00B876DF">
        <w:t>Frecuencia Modulada</w:t>
      </w:r>
      <w:r w:rsidR="00E42F85" w:rsidRPr="00B876DF">
        <w:t xml:space="preserve"> FM, </w:t>
      </w:r>
      <w:r w:rsidRPr="00B876DF">
        <w:t xml:space="preserve">Internet. </w:t>
      </w:r>
      <w:r w:rsidR="00023E3E" w:rsidRPr="00B876DF">
        <w:t>Figurará</w:t>
      </w:r>
      <w:r w:rsidRPr="00B876DF">
        <w:t xml:space="preserve"> si se trata de </w:t>
      </w:r>
      <w:r w:rsidR="00023E3E" w:rsidRPr="00B876DF">
        <w:t xml:space="preserve">una </w:t>
      </w:r>
      <w:r w:rsidRPr="00B876DF">
        <w:t>emisión en cadena.</w:t>
      </w:r>
    </w:p>
    <w:p w14:paraId="59E97F68" w14:textId="05C45C7E" w:rsidR="003E2534" w:rsidRPr="00B876DF" w:rsidRDefault="003E2534" w:rsidP="0076625A">
      <w:pPr>
        <w:ind w:left="1416"/>
        <w:jc w:val="both"/>
      </w:pPr>
      <w:r w:rsidRPr="00B876DF">
        <w:t>3.</w:t>
      </w:r>
      <w:r w:rsidR="00986BDE" w:rsidRPr="00B876DF">
        <w:t>°</w:t>
      </w:r>
      <w:r w:rsidRPr="00B876DF">
        <w:t xml:space="preserve"> Si se trata de un servicio de comunicación audiovisual a petición por Internet, </w:t>
      </w:r>
      <w:r w:rsidR="007E142F" w:rsidRPr="00B876DF">
        <w:t xml:space="preserve">figurará la </w:t>
      </w:r>
      <w:r w:rsidRPr="00B876DF">
        <w:t>página web o dominio a través del que resulta accesible el servicio de comunicación audiovisual.</w:t>
      </w:r>
    </w:p>
    <w:p w14:paraId="24CC4C76" w14:textId="1D98A724" w:rsidR="003E2534" w:rsidRPr="00B876DF" w:rsidRDefault="00153CB6" w:rsidP="0076625A">
      <w:pPr>
        <w:ind w:left="708"/>
        <w:jc w:val="both"/>
      </w:pPr>
      <w:r w:rsidRPr="00B876DF">
        <w:t>j)</w:t>
      </w:r>
      <w:r w:rsidR="003E2534" w:rsidRPr="00B876DF">
        <w:t xml:space="preserve"> Modo de financiación del servicio (publicidad, suscripción, pago por visión, otros).</w:t>
      </w:r>
    </w:p>
    <w:p w14:paraId="4C9E212F" w14:textId="4EAC33E3" w:rsidR="003E2534" w:rsidRPr="00B876DF" w:rsidRDefault="00153CB6" w:rsidP="0076625A">
      <w:pPr>
        <w:ind w:left="708"/>
        <w:jc w:val="both"/>
      </w:pPr>
      <w:r w:rsidRPr="00B876DF">
        <w:t>k</w:t>
      </w:r>
      <w:r w:rsidR="003E2534" w:rsidRPr="00B876DF">
        <w:t xml:space="preserve">) En el caso de </w:t>
      </w:r>
      <w:r w:rsidR="00D62A5A" w:rsidRPr="00B876DF">
        <w:t>las entidades prestadoras</w:t>
      </w:r>
      <w:r w:rsidR="003E2534" w:rsidRPr="00B876DF">
        <w:t xml:space="preserve"> del servicio público de comunicación audiovisual y de l</w:t>
      </w:r>
      <w:r w:rsidR="00D62A5A" w:rsidRPr="00B876DF">
        <w:t>a</w:t>
      </w:r>
      <w:r w:rsidR="003E2534" w:rsidRPr="00B876DF">
        <w:t xml:space="preserve">s </w:t>
      </w:r>
      <w:r w:rsidR="00952DC4" w:rsidRPr="00B876DF">
        <w:t>personas o entidades</w:t>
      </w:r>
      <w:r w:rsidR="00D62A5A" w:rsidRPr="00B876DF">
        <w:t xml:space="preserve"> prestadoras</w:t>
      </w:r>
      <w:r w:rsidR="003E2534" w:rsidRPr="00B876DF">
        <w:t xml:space="preserve"> del servicio de comunicación audiovisual televisiv</w:t>
      </w:r>
      <w:r w:rsidR="00DC1B85" w:rsidRPr="00B876DF">
        <w:t>o</w:t>
      </w:r>
      <w:r w:rsidR="003E2534" w:rsidRPr="00B876DF">
        <w:t xml:space="preserve"> o radiofónic</w:t>
      </w:r>
      <w:r w:rsidR="00DC1B85" w:rsidRPr="00B876DF">
        <w:t>o</w:t>
      </w:r>
      <w:r w:rsidR="003E2534" w:rsidRPr="00B876DF">
        <w:t xml:space="preserve"> mediante ondas </w:t>
      </w:r>
      <w:r w:rsidR="00FF5901" w:rsidRPr="00B876DF">
        <w:t xml:space="preserve">hertzianas </w:t>
      </w:r>
      <w:r w:rsidR="003E2534" w:rsidRPr="00B876DF">
        <w:t>terrestres en régimen de licencia</w:t>
      </w:r>
      <w:r w:rsidR="00AC3D26" w:rsidRPr="00B876DF">
        <w:t xml:space="preserve"> </w:t>
      </w:r>
      <w:r w:rsidR="005C21C9" w:rsidRPr="00B876DF">
        <w:t>figurará</w:t>
      </w:r>
      <w:r w:rsidR="00413486" w:rsidRPr="00B876DF">
        <w:t xml:space="preserve">, </w:t>
      </w:r>
      <w:r w:rsidR="00C25EA8" w:rsidRPr="00B876DF">
        <w:t xml:space="preserve">además </w:t>
      </w:r>
      <w:r w:rsidR="007977CC" w:rsidRPr="00B876DF">
        <w:t>de lo previsto en las letras anteriores,</w:t>
      </w:r>
      <w:r w:rsidR="00AC3D26" w:rsidRPr="00B876DF">
        <w:t xml:space="preserve"> lo siguiente</w:t>
      </w:r>
      <w:r w:rsidR="00095D22" w:rsidRPr="00B876DF">
        <w:t>:</w:t>
      </w:r>
    </w:p>
    <w:p w14:paraId="7ECFA013" w14:textId="39C063D9" w:rsidR="00AC3D26" w:rsidRPr="00B876DF" w:rsidRDefault="00095D22" w:rsidP="00E6548B">
      <w:pPr>
        <w:ind w:left="1416"/>
        <w:jc w:val="both"/>
      </w:pPr>
      <w:r w:rsidRPr="00B876DF">
        <w:lastRenderedPageBreak/>
        <w:t>1.°</w:t>
      </w:r>
      <w:r w:rsidR="00AC3D26" w:rsidRPr="00B876DF">
        <w:t xml:space="preserve"> El número administrativo del título habilitante para el uso del dominio público radioeléctrico. </w:t>
      </w:r>
    </w:p>
    <w:p w14:paraId="25C64871" w14:textId="43D557A1" w:rsidR="00095D22" w:rsidRPr="00B876DF" w:rsidRDefault="00AC3D26" w:rsidP="00E6548B">
      <w:pPr>
        <w:ind w:left="1416"/>
        <w:jc w:val="both"/>
      </w:pPr>
      <w:r w:rsidRPr="00B876DF">
        <w:t>2.° Las c</w:t>
      </w:r>
      <w:r w:rsidR="00095D22" w:rsidRPr="00B876DF">
        <w:t xml:space="preserve">aracterísticas técnicas del servicio de comunicación audiovisual. </w:t>
      </w:r>
    </w:p>
    <w:p w14:paraId="59F61903" w14:textId="7ECCD571" w:rsidR="004777B4" w:rsidRPr="00B876DF" w:rsidRDefault="008D6A3E" w:rsidP="00E6548B">
      <w:pPr>
        <w:ind w:left="1416"/>
        <w:jc w:val="both"/>
      </w:pPr>
      <w:r w:rsidRPr="00B876DF">
        <w:t xml:space="preserve">3.° </w:t>
      </w:r>
      <w:r w:rsidR="007E68CD" w:rsidRPr="00B876DF">
        <w:t>Negocios jurídicos</w:t>
      </w:r>
      <w:r w:rsidR="002D1424" w:rsidRPr="00B876DF">
        <w:t xml:space="preserve">, en su caso, </w:t>
      </w:r>
      <w:r w:rsidR="008C011B" w:rsidRPr="00B876DF">
        <w:t>cuyo objeto sea una licencia de comunicación audiovisual.</w:t>
      </w:r>
    </w:p>
    <w:p w14:paraId="222B87A9" w14:textId="1881EB01" w:rsidR="00095D22" w:rsidRPr="00B876DF" w:rsidRDefault="008C011B" w:rsidP="00E6548B">
      <w:pPr>
        <w:ind w:left="1416"/>
        <w:jc w:val="both"/>
      </w:pPr>
      <w:r w:rsidRPr="00B876DF">
        <w:t>4</w:t>
      </w:r>
      <w:r w:rsidR="00AC3D26" w:rsidRPr="00B876DF">
        <w:t xml:space="preserve">.° </w:t>
      </w:r>
      <w:r w:rsidR="00E6548B" w:rsidRPr="00B876DF">
        <w:t>Fecha de o</w:t>
      </w:r>
      <w:r w:rsidR="00095D22" w:rsidRPr="00B876DF">
        <w:t>torgamiento del título habilitante.</w:t>
      </w:r>
    </w:p>
    <w:p w14:paraId="7B0026D9" w14:textId="539FCC83" w:rsidR="00095D22" w:rsidRPr="00B876DF" w:rsidRDefault="008C011B" w:rsidP="00E6548B">
      <w:pPr>
        <w:ind w:left="1416"/>
        <w:jc w:val="both"/>
      </w:pPr>
      <w:r w:rsidRPr="00B876DF">
        <w:t>5</w:t>
      </w:r>
      <w:r w:rsidR="00AC3D26" w:rsidRPr="00B876DF">
        <w:t xml:space="preserve">.° </w:t>
      </w:r>
      <w:r w:rsidR="00E6548B" w:rsidRPr="00B876DF">
        <w:t xml:space="preserve">Fecha </w:t>
      </w:r>
      <w:r w:rsidR="00BA34E1" w:rsidRPr="00B876DF">
        <w:t>de vigencia</w:t>
      </w:r>
      <w:r w:rsidR="00095D22" w:rsidRPr="00B876DF">
        <w:t xml:space="preserve"> del título habilitante. </w:t>
      </w:r>
    </w:p>
    <w:p w14:paraId="076D872A" w14:textId="1DB24EF9" w:rsidR="005F5A50" w:rsidRPr="00B876DF" w:rsidRDefault="008C011B" w:rsidP="005F5A50">
      <w:pPr>
        <w:ind w:left="1416"/>
        <w:jc w:val="both"/>
      </w:pPr>
      <w:r w:rsidRPr="00B876DF">
        <w:t>6</w:t>
      </w:r>
      <w:r w:rsidR="00AC3D26" w:rsidRPr="00B876DF">
        <w:t xml:space="preserve">.° </w:t>
      </w:r>
      <w:r w:rsidR="00BA34E1" w:rsidRPr="00B876DF">
        <w:t>Fecha de e</w:t>
      </w:r>
      <w:r w:rsidR="00095D22" w:rsidRPr="00B876DF">
        <w:t xml:space="preserve">xtinción del título habilitante. </w:t>
      </w:r>
    </w:p>
    <w:p w14:paraId="6C368F20" w14:textId="654B9909" w:rsidR="003E2534" w:rsidRPr="00B876DF" w:rsidRDefault="003E2534" w:rsidP="00E6548B">
      <w:pPr>
        <w:spacing w:before="240"/>
        <w:jc w:val="both"/>
      </w:pPr>
      <w:r w:rsidRPr="00B876DF">
        <w:t>2.</w:t>
      </w:r>
      <w:r w:rsidR="0076625A" w:rsidRPr="00B876DF">
        <w:t>–</w:t>
      </w:r>
      <w:r w:rsidRPr="00B876DF">
        <w:t xml:space="preserve"> </w:t>
      </w:r>
      <w:r w:rsidR="00540173" w:rsidRPr="00B876DF">
        <w:t>En el caso de las</w:t>
      </w:r>
      <w:r w:rsidR="006E3488" w:rsidRPr="00B876DF">
        <w:t xml:space="preserve"> </w:t>
      </w:r>
      <w:r w:rsidR="00952DC4" w:rsidRPr="00B876DF">
        <w:t>personas o entidades</w:t>
      </w:r>
      <w:r w:rsidR="006E3488" w:rsidRPr="00B876DF">
        <w:t xml:space="preserve"> prestadoras</w:t>
      </w:r>
      <w:r w:rsidRPr="00B876DF">
        <w:t xml:space="preserve"> del servicio de agregación de servicios de comunicación audiovisual</w:t>
      </w:r>
      <w:r w:rsidR="003675BB" w:rsidRPr="00B876DF">
        <w:t>,</w:t>
      </w:r>
      <w:r w:rsidRPr="00B876DF">
        <w:t xml:space="preserve"> </w:t>
      </w:r>
      <w:r w:rsidR="00540173" w:rsidRPr="00B876DF">
        <w:t xml:space="preserve">serán objeto de anotación registral obligatoria </w:t>
      </w:r>
      <w:r w:rsidR="00D553E4" w:rsidRPr="00B876DF">
        <w:t xml:space="preserve">los datos </w:t>
      </w:r>
      <w:r w:rsidR="00540173" w:rsidRPr="00B876DF">
        <w:t>previst</w:t>
      </w:r>
      <w:r w:rsidR="00D553E4" w:rsidRPr="00B876DF">
        <w:t>os</w:t>
      </w:r>
      <w:r w:rsidR="00540173" w:rsidRPr="00B876DF">
        <w:t xml:space="preserve"> en</w:t>
      </w:r>
      <w:r w:rsidRPr="00B876DF">
        <w:t xml:space="preserve"> </w:t>
      </w:r>
      <w:r w:rsidR="00DA7D5D" w:rsidRPr="00B876DF">
        <w:t xml:space="preserve">las letras </w:t>
      </w:r>
      <w:r w:rsidRPr="00B876DF">
        <w:t>a),</w:t>
      </w:r>
      <w:r w:rsidR="00DA7D5D" w:rsidRPr="00B876DF">
        <w:t xml:space="preserve"> </w:t>
      </w:r>
      <w:r w:rsidRPr="00B876DF">
        <w:t>b)</w:t>
      </w:r>
      <w:r w:rsidR="00157AE8" w:rsidRPr="00B876DF">
        <w:t>,</w:t>
      </w:r>
      <w:r w:rsidR="00DA7D5D" w:rsidRPr="00B876DF">
        <w:t xml:space="preserve"> </w:t>
      </w:r>
      <w:r w:rsidRPr="00B876DF">
        <w:t>c),</w:t>
      </w:r>
      <w:r w:rsidR="00157AE8" w:rsidRPr="00B876DF">
        <w:t xml:space="preserve"> </w:t>
      </w:r>
      <w:r w:rsidRPr="00B876DF">
        <w:t>d),</w:t>
      </w:r>
      <w:r w:rsidR="00512605" w:rsidRPr="00B876DF">
        <w:t xml:space="preserve"> </w:t>
      </w:r>
      <w:r w:rsidRPr="00B876DF">
        <w:t>e), f)</w:t>
      </w:r>
      <w:r w:rsidR="00F34C1E" w:rsidRPr="00B876DF">
        <w:t>, i)</w:t>
      </w:r>
      <w:r w:rsidR="00995A02" w:rsidRPr="00B876DF">
        <w:t xml:space="preserve"> y</w:t>
      </w:r>
      <w:r w:rsidR="00691C10" w:rsidRPr="00B876DF">
        <w:t xml:space="preserve"> </w:t>
      </w:r>
      <w:r w:rsidRPr="00B876DF">
        <w:t>j)</w:t>
      </w:r>
      <w:r w:rsidR="00691C10" w:rsidRPr="00B876DF">
        <w:t xml:space="preserve"> </w:t>
      </w:r>
      <w:r w:rsidRPr="00B876DF">
        <w:t xml:space="preserve">del </w:t>
      </w:r>
      <w:r w:rsidR="007B7A0D" w:rsidRPr="00B876DF">
        <w:t>apartado anterior</w:t>
      </w:r>
      <w:r w:rsidRPr="00B876DF">
        <w:t>.</w:t>
      </w:r>
      <w:r w:rsidR="006D0DBF" w:rsidRPr="00B876DF">
        <w:t xml:space="preserve"> </w:t>
      </w:r>
      <w:r w:rsidR="00FB5D6A" w:rsidRPr="00B876DF">
        <w:t xml:space="preserve">Asimismo, </w:t>
      </w:r>
      <w:r w:rsidR="003804D8" w:rsidRPr="00B876DF">
        <w:t>figurará el listado de los servicios de comunicación audiovisual de la oferta de agregación de servicios que difundan, con la persona o entidad prestadora responsable de cada uno de los servicios, así como su denominación comercial.</w:t>
      </w:r>
    </w:p>
    <w:p w14:paraId="0BFB73D8" w14:textId="65DC306D" w:rsidR="003E2534" w:rsidRPr="00B876DF" w:rsidRDefault="003E2534" w:rsidP="00F82944">
      <w:pPr>
        <w:pStyle w:val="Ttulo4"/>
        <w:spacing w:before="240"/>
      </w:pPr>
      <w:bookmarkStart w:id="130" w:name="_Toc222225289"/>
      <w:r w:rsidRPr="00B876DF">
        <w:t xml:space="preserve">Artículo </w:t>
      </w:r>
      <w:r w:rsidR="00B00403" w:rsidRPr="00B876DF">
        <w:t>88</w:t>
      </w:r>
      <w:r w:rsidRPr="00B876DF">
        <w:t>.</w:t>
      </w:r>
      <w:r w:rsidR="00ED7761" w:rsidRPr="00B876DF">
        <w:t xml:space="preserve">– </w:t>
      </w:r>
      <w:r w:rsidRPr="00B876DF">
        <w:t xml:space="preserve"> Solicitud de certificados y realización de consultas</w:t>
      </w:r>
      <w:r w:rsidR="000F5835" w:rsidRPr="00B876DF">
        <w:t>.</w:t>
      </w:r>
      <w:bookmarkEnd w:id="130"/>
    </w:p>
    <w:p w14:paraId="4897D08D" w14:textId="076C2D0E" w:rsidR="003E2534" w:rsidRPr="00B876DF" w:rsidRDefault="003E2534" w:rsidP="00F82944">
      <w:pPr>
        <w:spacing w:before="120"/>
        <w:jc w:val="both"/>
      </w:pPr>
      <w:r w:rsidRPr="00B876DF">
        <w:t>1.</w:t>
      </w:r>
      <w:r w:rsidR="0076625A" w:rsidRPr="00B876DF">
        <w:t>–</w:t>
      </w:r>
      <w:r w:rsidRPr="00B876DF">
        <w:t xml:space="preserve"> Cualquier persona física o jurídica que manifieste un interés legítimo podrá solicitar certificaciones relativas a </w:t>
      </w:r>
      <w:r w:rsidR="006E3488" w:rsidRPr="00B876DF">
        <w:t xml:space="preserve">las </w:t>
      </w:r>
      <w:r w:rsidR="00952DC4" w:rsidRPr="00B876DF">
        <w:t>personas o entidades</w:t>
      </w:r>
      <w:r w:rsidR="006E3488" w:rsidRPr="00B876DF">
        <w:t xml:space="preserve"> prestadoras </w:t>
      </w:r>
      <w:r w:rsidRPr="00B876DF">
        <w:t xml:space="preserve">y servicios inscritos en el </w:t>
      </w:r>
      <w:r w:rsidR="00B91AFA" w:rsidRPr="00B876DF">
        <w:t>Registro de personas y entidades prestadoras de servicios de comunicación audiovisual de la CAE</w:t>
      </w:r>
      <w:r w:rsidRPr="00B876DF">
        <w:t xml:space="preserve">. Las certificaciones registrales acreditarán fehacientemente el contenido de los asientos registrales y tendrán carácter gratuito. </w:t>
      </w:r>
    </w:p>
    <w:p w14:paraId="03289C13" w14:textId="2039896B" w:rsidR="003E2534" w:rsidRPr="00B876DF" w:rsidRDefault="003E2534" w:rsidP="00A55E35">
      <w:pPr>
        <w:spacing w:after="120"/>
        <w:jc w:val="both"/>
      </w:pPr>
      <w:r w:rsidRPr="00B876DF">
        <w:t>2.</w:t>
      </w:r>
      <w:r w:rsidR="0076625A" w:rsidRPr="00B876DF">
        <w:t>–</w:t>
      </w:r>
      <w:r w:rsidRPr="00B876DF">
        <w:t xml:space="preserve"> </w:t>
      </w:r>
      <w:r w:rsidR="00BC304D" w:rsidRPr="00B876DF">
        <w:t xml:space="preserve">La persona titular del órgano competente en materia de medios de comunicación social </w:t>
      </w:r>
      <w:r w:rsidRPr="00B876DF">
        <w:t>resolverá las consultas generales recibidas, sin que en ningún caso dichas consultas puedan suponer precalificación de actos, negocios o documentos inscribibles.</w:t>
      </w:r>
    </w:p>
    <w:p w14:paraId="6B11DCA7" w14:textId="5520B366" w:rsidR="00A4676A" w:rsidRPr="00B876DF" w:rsidRDefault="00A4676A" w:rsidP="00A55E35">
      <w:pPr>
        <w:pStyle w:val="Ttulo3"/>
        <w:spacing w:before="240" w:beforeAutospacing="0" w:after="0" w:afterAutospacing="0"/>
        <w:jc w:val="center"/>
        <w:rPr>
          <w:b w:val="0"/>
          <w:bCs w:val="0"/>
        </w:rPr>
      </w:pPr>
      <w:bookmarkStart w:id="131" w:name="_Toc222225290"/>
      <w:r w:rsidRPr="00B876DF">
        <w:rPr>
          <w:b w:val="0"/>
          <w:bCs w:val="0"/>
        </w:rPr>
        <w:t>CAPÍTULO III</w:t>
      </w:r>
      <w:bookmarkEnd w:id="131"/>
    </w:p>
    <w:p w14:paraId="5D37D25A" w14:textId="49F20BB5" w:rsidR="00A4676A" w:rsidRPr="00B876DF" w:rsidRDefault="00A55E35" w:rsidP="00A55E35">
      <w:pPr>
        <w:pStyle w:val="Ttulo3"/>
        <w:spacing w:before="120" w:beforeAutospacing="0" w:after="0" w:afterAutospacing="0"/>
        <w:jc w:val="center"/>
        <w:rPr>
          <w:b w:val="0"/>
          <w:bCs w:val="0"/>
        </w:rPr>
      </w:pPr>
      <w:bookmarkStart w:id="132" w:name="_Toc222225291"/>
      <w:r w:rsidRPr="00B876DF">
        <w:rPr>
          <w:b w:val="0"/>
          <w:bCs w:val="0"/>
        </w:rPr>
        <w:t xml:space="preserve">PROCEDIMIENTOS </w:t>
      </w:r>
      <w:r w:rsidR="00F64EE3" w:rsidRPr="00B876DF">
        <w:rPr>
          <w:b w:val="0"/>
          <w:bCs w:val="0"/>
        </w:rPr>
        <w:t>DEL</w:t>
      </w:r>
      <w:r w:rsidRPr="00B876DF">
        <w:rPr>
          <w:b w:val="0"/>
          <w:bCs w:val="0"/>
        </w:rPr>
        <w:t xml:space="preserve"> REGISTRO</w:t>
      </w:r>
      <w:bookmarkEnd w:id="132"/>
    </w:p>
    <w:p w14:paraId="47F83921" w14:textId="4F00C7E2" w:rsidR="003E2534" w:rsidRPr="00B876DF" w:rsidRDefault="003E2534" w:rsidP="00A55E35">
      <w:pPr>
        <w:pStyle w:val="Ttulo4"/>
        <w:spacing w:before="360"/>
      </w:pPr>
      <w:bookmarkStart w:id="133" w:name="_Toc222225292"/>
      <w:r w:rsidRPr="00B876DF">
        <w:t xml:space="preserve">Artículo </w:t>
      </w:r>
      <w:r w:rsidR="00B00403" w:rsidRPr="00B876DF">
        <w:t>89</w:t>
      </w:r>
      <w:r w:rsidRPr="00B876DF">
        <w:t>.</w:t>
      </w:r>
      <w:r w:rsidR="00ED7761" w:rsidRPr="00B876DF">
        <w:t xml:space="preserve">– </w:t>
      </w:r>
      <w:r w:rsidRPr="00B876DF">
        <w:t xml:space="preserve"> </w:t>
      </w:r>
      <w:r w:rsidR="00055BDF" w:rsidRPr="00B876DF">
        <w:t>Práctica de la primera inscripción</w:t>
      </w:r>
      <w:r w:rsidR="000F5835" w:rsidRPr="00B876DF">
        <w:t>.</w:t>
      </w:r>
      <w:bookmarkEnd w:id="133"/>
    </w:p>
    <w:p w14:paraId="5272B7D2" w14:textId="40CAF67C" w:rsidR="003E2534" w:rsidRPr="00B876DF" w:rsidRDefault="00A13F46" w:rsidP="00A13F46">
      <w:pPr>
        <w:spacing w:before="120"/>
        <w:jc w:val="both"/>
      </w:pPr>
      <w:r w:rsidRPr="00B876DF">
        <w:t>1</w:t>
      </w:r>
      <w:r w:rsidR="003E2534" w:rsidRPr="00B876DF">
        <w:t>.</w:t>
      </w:r>
      <w:r w:rsidR="0076625A" w:rsidRPr="00B876DF">
        <w:t>–</w:t>
      </w:r>
      <w:r w:rsidR="003E2534" w:rsidRPr="00B876DF">
        <w:t xml:space="preserve"> </w:t>
      </w:r>
      <w:r w:rsidR="00B65302" w:rsidRPr="00B876DF">
        <w:t xml:space="preserve">La persona titular del órgano competente en materia de medios de comunicación social </w:t>
      </w:r>
      <w:r w:rsidR="003E2534" w:rsidRPr="00B876DF">
        <w:t xml:space="preserve">practicará la primera inscripción en el </w:t>
      </w:r>
      <w:r w:rsidR="00B91AFA" w:rsidRPr="00B876DF">
        <w:t>Registro de personas y entidades prestadoras de servicios de comunicación audiovisual de la CAE</w:t>
      </w:r>
      <w:r w:rsidR="003E2534" w:rsidRPr="00B876DF">
        <w:t xml:space="preserve"> de acuerdo con los siguientes términos:</w:t>
      </w:r>
    </w:p>
    <w:p w14:paraId="1602C304" w14:textId="3B3FA406" w:rsidR="003E2534" w:rsidRPr="00B876DF" w:rsidRDefault="003E2534" w:rsidP="0076625A">
      <w:pPr>
        <w:ind w:left="708"/>
        <w:jc w:val="both"/>
      </w:pPr>
      <w:r w:rsidRPr="00B876DF">
        <w:t xml:space="preserve">a) En el caso de </w:t>
      </w:r>
      <w:r w:rsidR="006E3488" w:rsidRPr="00B876DF">
        <w:t xml:space="preserve">las </w:t>
      </w:r>
      <w:r w:rsidR="00952DC4" w:rsidRPr="00B876DF">
        <w:t>personas o entidades</w:t>
      </w:r>
      <w:r w:rsidR="006E3488" w:rsidRPr="00B876DF">
        <w:t xml:space="preserve"> prestadoras</w:t>
      </w:r>
      <w:r w:rsidRPr="00B876DF">
        <w:t xml:space="preserve"> del servicio de comunicación audiovisual sometid</w:t>
      </w:r>
      <w:r w:rsidR="006E3488" w:rsidRPr="00B876DF">
        <w:t>a</w:t>
      </w:r>
      <w:r w:rsidRPr="00B876DF">
        <w:t xml:space="preserve">s al régimen de comunicación previa, una vez </w:t>
      </w:r>
      <w:r w:rsidR="00137923" w:rsidRPr="00B876DF">
        <w:t xml:space="preserve">comprobado que </w:t>
      </w:r>
      <w:r w:rsidR="00693263" w:rsidRPr="00B876DF">
        <w:t>esta</w:t>
      </w:r>
      <w:r w:rsidR="001E4D09" w:rsidRPr="00B876DF">
        <w:t xml:space="preserve"> </w:t>
      </w:r>
      <w:r w:rsidR="002B0820" w:rsidRPr="00B876DF">
        <w:t xml:space="preserve">cumple </w:t>
      </w:r>
      <w:r w:rsidR="001E4D09" w:rsidRPr="00B876DF">
        <w:t>con los requisitos formales previstos</w:t>
      </w:r>
      <w:r w:rsidR="008B151B" w:rsidRPr="00B876DF">
        <w:t xml:space="preserve"> en la sección </w:t>
      </w:r>
      <w:r w:rsidR="002B0820" w:rsidRPr="00B876DF">
        <w:t>I del capítulo II del título III</w:t>
      </w:r>
      <w:r w:rsidR="001E4D09" w:rsidRPr="00B876DF">
        <w:t xml:space="preserve"> </w:t>
      </w:r>
      <w:r w:rsidR="002B0820" w:rsidRPr="00B876DF">
        <w:t>del presente decreto</w:t>
      </w:r>
      <w:r w:rsidR="00190D0D" w:rsidRPr="00B876DF">
        <w:t>, en el plazo de un mes desde que se dicta</w:t>
      </w:r>
      <w:r w:rsidR="008426A5" w:rsidRPr="00B876DF">
        <w:t xml:space="preserve"> la resolución</w:t>
      </w:r>
      <w:r w:rsidR="008B151B" w:rsidRPr="00B876DF">
        <w:t xml:space="preserve"> por la que se ordena su inscripción en el Registro.</w:t>
      </w:r>
      <w:r w:rsidR="001E4D09" w:rsidRPr="00B876DF">
        <w:t xml:space="preserve"> </w:t>
      </w:r>
    </w:p>
    <w:p w14:paraId="7AB96F45" w14:textId="5827A383" w:rsidR="001A5147" w:rsidRPr="00B876DF" w:rsidRDefault="003E2534" w:rsidP="0076625A">
      <w:pPr>
        <w:ind w:left="708"/>
        <w:jc w:val="both"/>
      </w:pPr>
      <w:r w:rsidRPr="00B876DF">
        <w:t xml:space="preserve">b) En el caso de </w:t>
      </w:r>
      <w:r w:rsidR="006E3488" w:rsidRPr="00B876DF">
        <w:t xml:space="preserve">las </w:t>
      </w:r>
      <w:r w:rsidR="00952DC4" w:rsidRPr="00B876DF">
        <w:t>personas o entidades</w:t>
      </w:r>
      <w:r w:rsidR="006E3488" w:rsidRPr="00B876DF">
        <w:t xml:space="preserve"> prestadoras</w:t>
      </w:r>
      <w:r w:rsidRPr="00B876DF">
        <w:t xml:space="preserve"> del servicio de comunicación audiovisual sometid</w:t>
      </w:r>
      <w:r w:rsidR="006E3488" w:rsidRPr="00B876DF">
        <w:t>a</w:t>
      </w:r>
      <w:r w:rsidRPr="00B876DF">
        <w:t xml:space="preserve">s al régimen de licencia, </w:t>
      </w:r>
      <w:r w:rsidR="002276ED" w:rsidRPr="00B876DF">
        <w:t xml:space="preserve">una </w:t>
      </w:r>
      <w:r w:rsidR="00FA7F9F" w:rsidRPr="00B876DF">
        <w:t>vez se produzca la publicación de otorgamiento de la licencia</w:t>
      </w:r>
      <w:r w:rsidR="00B47064" w:rsidRPr="00B876DF">
        <w:t xml:space="preserve"> o autorización </w:t>
      </w:r>
      <w:r w:rsidR="008A0C7D" w:rsidRPr="00B876DF">
        <w:t>del negocio jurídico correspondiente</w:t>
      </w:r>
      <w:r w:rsidR="00D40E7C" w:rsidRPr="00B876DF">
        <w:t xml:space="preserve">, en el </w:t>
      </w:r>
      <w:r w:rsidR="00D40E7C" w:rsidRPr="00B876DF">
        <w:lastRenderedPageBreak/>
        <w:t>plazo de un mes desde que se dicta la resolución</w:t>
      </w:r>
      <w:r w:rsidR="001A5147" w:rsidRPr="00B876DF">
        <w:t xml:space="preserve"> por la que se ordena su inscripción en el Registro. </w:t>
      </w:r>
    </w:p>
    <w:p w14:paraId="38F6218C" w14:textId="5FF553E1" w:rsidR="003E2534" w:rsidRPr="00B876DF" w:rsidRDefault="003E2534" w:rsidP="0076625A">
      <w:pPr>
        <w:ind w:left="708"/>
        <w:jc w:val="both"/>
      </w:pPr>
      <w:r w:rsidRPr="00B876DF">
        <w:t xml:space="preserve">c) En el caso de </w:t>
      </w:r>
      <w:r w:rsidR="00A75029" w:rsidRPr="00B876DF">
        <w:t xml:space="preserve">las </w:t>
      </w:r>
      <w:r w:rsidR="00952DC4" w:rsidRPr="00B876DF">
        <w:t>personas o entidades</w:t>
      </w:r>
      <w:r w:rsidR="00A75029" w:rsidRPr="00B876DF">
        <w:t xml:space="preserve"> prestadoras</w:t>
      </w:r>
      <w:r w:rsidRPr="00B876DF">
        <w:t xml:space="preserve"> del servicio de agregación de servicios de comunicación audiovisual, una vez recibida la solicitud de inscripción en el </w:t>
      </w:r>
      <w:r w:rsidR="00DC6527" w:rsidRPr="00B876DF">
        <w:t>R</w:t>
      </w:r>
      <w:r w:rsidRPr="00B876DF">
        <w:t>egistro, la cual deberá ser presentada en el plazo de un mes desde el inicio de la actividad.</w:t>
      </w:r>
    </w:p>
    <w:p w14:paraId="7D67B8FD" w14:textId="17A9D574" w:rsidR="00296032" w:rsidRPr="00B876DF" w:rsidRDefault="003D1415" w:rsidP="003E2534">
      <w:pPr>
        <w:jc w:val="both"/>
      </w:pPr>
      <w:r w:rsidRPr="00B876DF">
        <w:t>2</w:t>
      </w:r>
      <w:r w:rsidR="003E2534" w:rsidRPr="00B876DF">
        <w:t>.</w:t>
      </w:r>
      <w:r w:rsidR="0076625A" w:rsidRPr="00B876DF">
        <w:t>–</w:t>
      </w:r>
      <w:r w:rsidR="003E2534" w:rsidRPr="00B876DF">
        <w:t xml:space="preserve"> </w:t>
      </w:r>
      <w:r w:rsidR="00296032" w:rsidRPr="00B876DF">
        <w:t xml:space="preserve">En todo caso, antes de realizar la inscripción, </w:t>
      </w:r>
      <w:r w:rsidR="00B65302" w:rsidRPr="00B876DF">
        <w:t xml:space="preserve">la persona titular del órgano competente en materia de medios de comunicación social </w:t>
      </w:r>
      <w:r w:rsidR="00C01F90" w:rsidRPr="00B876DF">
        <w:t>examinará</w:t>
      </w:r>
      <w:r w:rsidR="006141B7" w:rsidRPr="00B876DF">
        <w:t xml:space="preserve"> en cada caso</w:t>
      </w:r>
      <w:r w:rsidR="00C01F90" w:rsidRPr="00B876DF">
        <w:t xml:space="preserve"> los </w:t>
      </w:r>
      <w:r w:rsidR="00962D3B" w:rsidRPr="00B876DF">
        <w:t xml:space="preserve">datos y documentos previstos en los artículos </w:t>
      </w:r>
      <w:r w:rsidR="00C41E33" w:rsidRPr="00B876DF">
        <w:t>8</w:t>
      </w:r>
      <w:r w:rsidR="007A3A32" w:rsidRPr="00B876DF">
        <w:t>6</w:t>
      </w:r>
      <w:r w:rsidR="00962D3B" w:rsidRPr="00B876DF">
        <w:t xml:space="preserve"> y </w:t>
      </w:r>
      <w:r w:rsidR="005A0FAA" w:rsidRPr="00B876DF">
        <w:t>8</w:t>
      </w:r>
      <w:r w:rsidR="007A3A32" w:rsidRPr="00B876DF">
        <w:t>7</w:t>
      </w:r>
      <w:r w:rsidR="00962D3B" w:rsidRPr="00B876DF">
        <w:t xml:space="preserve"> del presente decreto.</w:t>
      </w:r>
    </w:p>
    <w:p w14:paraId="5571B9DF" w14:textId="46B53BA0" w:rsidR="003E2534" w:rsidRPr="00B876DF" w:rsidRDefault="009472BF" w:rsidP="003E2534">
      <w:pPr>
        <w:jc w:val="both"/>
      </w:pPr>
      <w:r w:rsidRPr="00B876DF">
        <w:t xml:space="preserve">3.– </w:t>
      </w:r>
      <w:r w:rsidR="00B65302" w:rsidRPr="00B876DF">
        <w:t xml:space="preserve">La persona titular del órgano competente en materia de medios de comunicación social </w:t>
      </w:r>
      <w:r w:rsidR="003D1415" w:rsidRPr="00B876DF">
        <w:t xml:space="preserve">requerirá a las </w:t>
      </w:r>
      <w:r w:rsidR="00952DC4" w:rsidRPr="00B876DF">
        <w:t>personas o entidades</w:t>
      </w:r>
      <w:r w:rsidR="003D1415" w:rsidRPr="00B876DF">
        <w:t xml:space="preserve"> prestadoras </w:t>
      </w:r>
      <w:r w:rsidR="001A4D48" w:rsidRPr="00B876DF">
        <w:t xml:space="preserve">para </w:t>
      </w:r>
      <w:r w:rsidR="003D1415" w:rsidRPr="00B876DF">
        <w:t>que utilicen los modelos normalizados disponibles en la sede electrónica p</w:t>
      </w:r>
      <w:r w:rsidR="003E2534" w:rsidRPr="00B876DF">
        <w:t xml:space="preserve">ara </w:t>
      </w:r>
      <w:r w:rsidR="003D1415" w:rsidRPr="00B876DF">
        <w:t xml:space="preserve">recabar la información </w:t>
      </w:r>
      <w:r w:rsidR="001A4D48" w:rsidRPr="00B876DF">
        <w:t xml:space="preserve">que no obre en su poder y que resulte </w:t>
      </w:r>
      <w:r w:rsidR="003D1415" w:rsidRPr="00B876DF">
        <w:t xml:space="preserve">necesaria para poder </w:t>
      </w:r>
      <w:r w:rsidR="003E2534" w:rsidRPr="00B876DF">
        <w:t>realizar la inscripción</w:t>
      </w:r>
      <w:r w:rsidR="003D1415" w:rsidRPr="00B876DF">
        <w:t>.</w:t>
      </w:r>
    </w:p>
    <w:p w14:paraId="06F491D5" w14:textId="300E99D9" w:rsidR="003E2534" w:rsidRPr="00B876DF" w:rsidRDefault="009472BF" w:rsidP="003E2534">
      <w:pPr>
        <w:jc w:val="both"/>
      </w:pPr>
      <w:r w:rsidRPr="00B876DF">
        <w:t>4</w:t>
      </w:r>
      <w:r w:rsidR="003E2534" w:rsidRPr="00B876DF">
        <w:t>.</w:t>
      </w:r>
      <w:r w:rsidR="0076625A" w:rsidRPr="00B876DF">
        <w:t>–</w:t>
      </w:r>
      <w:r w:rsidR="003E2534" w:rsidRPr="00B876DF">
        <w:t xml:space="preserve"> La información aportada</w:t>
      </w:r>
      <w:r w:rsidR="00623994" w:rsidRPr="00B876DF">
        <w:t xml:space="preserve"> en los modelos normalizados</w:t>
      </w:r>
      <w:r w:rsidR="003E2534" w:rsidRPr="00B876DF">
        <w:t xml:space="preserve"> será la que se relaciona en los artículos </w:t>
      </w:r>
      <w:r w:rsidR="00C41E33" w:rsidRPr="00B876DF">
        <w:t>8</w:t>
      </w:r>
      <w:r w:rsidR="007A3A32" w:rsidRPr="00B876DF">
        <w:t>6</w:t>
      </w:r>
      <w:r w:rsidR="003E2534" w:rsidRPr="00B876DF">
        <w:t xml:space="preserve"> y </w:t>
      </w:r>
      <w:r w:rsidR="005A0FAA" w:rsidRPr="00B876DF">
        <w:t>8</w:t>
      </w:r>
      <w:r w:rsidR="007A3A32" w:rsidRPr="00B876DF">
        <w:t>7</w:t>
      </w:r>
      <w:r w:rsidR="00E02901" w:rsidRPr="00B876DF">
        <w:t xml:space="preserve"> del presente decreto</w:t>
      </w:r>
      <w:r w:rsidR="003E2534" w:rsidRPr="00B876DF">
        <w:t xml:space="preserve"> que resulte de aplicación </w:t>
      </w:r>
      <w:r w:rsidR="005B2903" w:rsidRPr="00B876DF">
        <w:t xml:space="preserve">en cada caso </w:t>
      </w:r>
      <w:r w:rsidR="003E2534" w:rsidRPr="00B876DF">
        <w:t xml:space="preserve">a cada tipo de </w:t>
      </w:r>
      <w:r w:rsidR="002207D7" w:rsidRPr="00B876DF">
        <w:t>persona o entidad prestadora</w:t>
      </w:r>
      <w:r w:rsidR="003E2534" w:rsidRPr="00B876DF">
        <w:t>.</w:t>
      </w:r>
    </w:p>
    <w:p w14:paraId="6F8B487B" w14:textId="66F3D0E2" w:rsidR="003E2534" w:rsidRPr="00B876DF" w:rsidRDefault="009472BF" w:rsidP="003E2534">
      <w:pPr>
        <w:jc w:val="both"/>
      </w:pPr>
      <w:r w:rsidRPr="00B876DF">
        <w:t>5</w:t>
      </w:r>
      <w:r w:rsidR="003E2534" w:rsidRPr="00B876DF">
        <w:t>.</w:t>
      </w:r>
      <w:r w:rsidR="0076625A" w:rsidRPr="00B876DF">
        <w:t>–</w:t>
      </w:r>
      <w:r w:rsidR="003E2534" w:rsidRPr="00B876DF">
        <w:t xml:space="preserve"> Asimismo, cuando </w:t>
      </w:r>
      <w:r w:rsidR="0002416A" w:rsidRPr="00B876DF">
        <w:t>la persona o entidad prestadora</w:t>
      </w:r>
      <w:r w:rsidR="003E2534" w:rsidRPr="00B876DF">
        <w:t xml:space="preserve"> del servicio no haya </w:t>
      </w:r>
      <w:r w:rsidR="0002416A" w:rsidRPr="00B876DF">
        <w:t>aportado el correspondiente modelo normalizado</w:t>
      </w:r>
      <w:r w:rsidR="003E2534" w:rsidRPr="00B876DF">
        <w:t xml:space="preserve">, contraviniendo así lo dispuesto en el presente decreto, la Administración practicará </w:t>
      </w:r>
      <w:r w:rsidR="00ED20F8" w:rsidRPr="00B876DF">
        <w:t xml:space="preserve">la inscripción </w:t>
      </w:r>
      <w:r w:rsidR="00F273BE" w:rsidRPr="00B876DF">
        <w:t>de manera parcial</w:t>
      </w:r>
      <w:r w:rsidR="003E2534" w:rsidRPr="00B876DF">
        <w:t>.</w:t>
      </w:r>
    </w:p>
    <w:p w14:paraId="2E464A46" w14:textId="5730E5F1" w:rsidR="006141B7" w:rsidRPr="00B876DF" w:rsidRDefault="006141B7" w:rsidP="006141B7">
      <w:pPr>
        <w:spacing w:before="120"/>
        <w:jc w:val="both"/>
      </w:pPr>
      <w:r w:rsidRPr="00B876DF">
        <w:t>6.– La primera inscripción se notificará a la persona o entidad prestadora junto al número único de inscripción.</w:t>
      </w:r>
    </w:p>
    <w:p w14:paraId="4D68880D" w14:textId="013062D1" w:rsidR="003E2534" w:rsidRPr="00B876DF" w:rsidRDefault="003E2534" w:rsidP="00F82944">
      <w:pPr>
        <w:pStyle w:val="Ttulo4"/>
        <w:spacing w:before="240"/>
      </w:pPr>
      <w:bookmarkStart w:id="134" w:name="_Toc222225293"/>
      <w:r w:rsidRPr="00B876DF">
        <w:t xml:space="preserve">Artículo </w:t>
      </w:r>
      <w:r w:rsidR="00ED7761" w:rsidRPr="00B876DF">
        <w:t>9</w:t>
      </w:r>
      <w:r w:rsidR="00B00403" w:rsidRPr="00B876DF">
        <w:t>0</w:t>
      </w:r>
      <w:r w:rsidRPr="00B876DF">
        <w:t>.</w:t>
      </w:r>
      <w:r w:rsidR="00ED7761" w:rsidRPr="00B876DF">
        <w:t xml:space="preserve">– </w:t>
      </w:r>
      <w:r w:rsidRPr="00B876DF">
        <w:t xml:space="preserve"> Subsanación de </w:t>
      </w:r>
      <w:r w:rsidR="00B103B5" w:rsidRPr="00B876DF">
        <w:t>los datos</w:t>
      </w:r>
      <w:r w:rsidRPr="00B876DF">
        <w:t xml:space="preserve"> de inscripción</w:t>
      </w:r>
      <w:r w:rsidR="000F5835" w:rsidRPr="00B876DF">
        <w:t>.</w:t>
      </w:r>
      <w:bookmarkEnd w:id="134"/>
    </w:p>
    <w:p w14:paraId="3E382DD2" w14:textId="4721D394" w:rsidR="003E2534" w:rsidRPr="00B876DF" w:rsidRDefault="003E2534" w:rsidP="00F82944">
      <w:pPr>
        <w:spacing w:before="120"/>
        <w:jc w:val="both"/>
      </w:pPr>
      <w:r w:rsidRPr="00B876DF">
        <w:t>1.</w:t>
      </w:r>
      <w:r w:rsidR="0076625A" w:rsidRPr="00B876DF">
        <w:t>–</w:t>
      </w:r>
      <w:r w:rsidRPr="00B876DF">
        <w:t xml:space="preserve"> Si </w:t>
      </w:r>
      <w:r w:rsidR="00B103B5" w:rsidRPr="00B876DF">
        <w:t xml:space="preserve">el modelo normalizado </w:t>
      </w:r>
      <w:r w:rsidR="003C1BBF" w:rsidRPr="00B876DF">
        <w:t xml:space="preserve">requerido </w:t>
      </w:r>
      <w:r w:rsidRPr="00B876DF">
        <w:t>estuviera incomple</w:t>
      </w:r>
      <w:r w:rsidR="003C1BBF" w:rsidRPr="00B876DF">
        <w:t>to</w:t>
      </w:r>
      <w:r w:rsidRPr="00B876DF">
        <w:t xml:space="preserve">, presentara deficiencias o no se </w:t>
      </w:r>
      <w:proofErr w:type="gramStart"/>
      <w:r w:rsidRPr="00B876DF">
        <w:t>aportara</w:t>
      </w:r>
      <w:proofErr w:type="gramEnd"/>
      <w:r w:rsidRPr="00B876DF">
        <w:t xml:space="preserve"> la documentación requerida, </w:t>
      </w:r>
      <w:r w:rsidR="00B65302" w:rsidRPr="00B876DF">
        <w:t xml:space="preserve">la persona titular del órgano competente en materia de medios de comunicación social </w:t>
      </w:r>
      <w:r w:rsidRPr="00B876DF">
        <w:t xml:space="preserve">requerirá </w:t>
      </w:r>
      <w:r w:rsidR="003C1BBF" w:rsidRPr="00B876DF">
        <w:t xml:space="preserve">a la persona o entidad prestadora </w:t>
      </w:r>
      <w:r w:rsidRPr="00B876DF">
        <w:t>para que, en un plazo de diez días, subsane las deficiencias o acompañe los documentos preceptivos.</w:t>
      </w:r>
    </w:p>
    <w:p w14:paraId="0C4295A1" w14:textId="160EB259" w:rsidR="003E2534" w:rsidRPr="00B876DF" w:rsidRDefault="003E2534" w:rsidP="003E2534">
      <w:pPr>
        <w:jc w:val="both"/>
      </w:pPr>
      <w:r w:rsidRPr="00B876DF">
        <w:t>2.</w:t>
      </w:r>
      <w:r w:rsidR="0076625A" w:rsidRPr="00B876DF">
        <w:t>–</w:t>
      </w:r>
      <w:r w:rsidRPr="00B876DF">
        <w:t xml:space="preserve"> Transcurrido el plazo señalado en el apartado anterior para la subsanación sin que el requerimiento sea atendido, </w:t>
      </w:r>
      <w:r w:rsidR="00B65302" w:rsidRPr="00B876DF">
        <w:t xml:space="preserve">la persona titular del órgano competente en materia de medios de comunicación social </w:t>
      </w:r>
      <w:r w:rsidR="00D555B7" w:rsidRPr="00B876DF">
        <w:t xml:space="preserve">podrá acordar </w:t>
      </w:r>
      <w:r w:rsidRPr="00B876DF">
        <w:t>la apertura del correspondiente procedimiento sancionador por incumplimiento del deber de inscripción.</w:t>
      </w:r>
    </w:p>
    <w:p w14:paraId="13F0987B" w14:textId="48AD7E67" w:rsidR="003E2534" w:rsidRPr="00B876DF" w:rsidRDefault="003E2534" w:rsidP="00F82944">
      <w:pPr>
        <w:pStyle w:val="Ttulo4"/>
        <w:spacing w:before="240"/>
      </w:pPr>
      <w:bookmarkStart w:id="135" w:name="_Toc222225294"/>
      <w:r w:rsidRPr="00B876DF">
        <w:t xml:space="preserve">Artículo </w:t>
      </w:r>
      <w:r w:rsidR="00ED7761" w:rsidRPr="00B876DF">
        <w:t>9</w:t>
      </w:r>
      <w:r w:rsidR="00B00403" w:rsidRPr="00B876DF">
        <w:t>1</w:t>
      </w:r>
      <w:r w:rsidRPr="00B876DF">
        <w:t>.</w:t>
      </w:r>
      <w:r w:rsidR="00ED7761" w:rsidRPr="00B876DF">
        <w:t xml:space="preserve">– </w:t>
      </w:r>
      <w:r w:rsidRPr="00B876DF">
        <w:t xml:space="preserve"> Procedimiento de modificación de los datos registrales</w:t>
      </w:r>
      <w:r w:rsidR="000F5835" w:rsidRPr="00B876DF">
        <w:t>.</w:t>
      </w:r>
      <w:bookmarkEnd w:id="135"/>
    </w:p>
    <w:p w14:paraId="10167031" w14:textId="7CED5932" w:rsidR="003E2534" w:rsidRPr="00B876DF" w:rsidRDefault="003E2534" w:rsidP="00F82944">
      <w:pPr>
        <w:spacing w:before="120"/>
        <w:jc w:val="both"/>
      </w:pPr>
      <w:r w:rsidRPr="00B876DF">
        <w:t>1.</w:t>
      </w:r>
      <w:r w:rsidR="0076625A" w:rsidRPr="00B876DF">
        <w:t>–</w:t>
      </w:r>
      <w:r w:rsidRPr="00B876DF">
        <w:t xml:space="preserve"> </w:t>
      </w:r>
      <w:r w:rsidR="008363E9" w:rsidRPr="00B876DF">
        <w:t xml:space="preserve">Las </w:t>
      </w:r>
      <w:r w:rsidR="00952DC4" w:rsidRPr="00B876DF">
        <w:t>personas o entidades</w:t>
      </w:r>
      <w:r w:rsidR="008363E9" w:rsidRPr="00B876DF">
        <w:t xml:space="preserve"> prestadoras </w:t>
      </w:r>
      <w:r w:rsidRPr="00B876DF">
        <w:t>de servicios están obligad</w:t>
      </w:r>
      <w:r w:rsidR="008363E9" w:rsidRPr="00B876DF">
        <w:t>a</w:t>
      </w:r>
      <w:r w:rsidRPr="00B876DF">
        <w:t xml:space="preserve">s a mantener actualizados los datos registrales relativos </w:t>
      </w:r>
      <w:r w:rsidR="008363E9" w:rsidRPr="00B876DF">
        <w:t>a la prestadora</w:t>
      </w:r>
      <w:r w:rsidRPr="00B876DF">
        <w:t xml:space="preserve"> y a los servicios prestados.</w:t>
      </w:r>
    </w:p>
    <w:p w14:paraId="47DAC28B" w14:textId="6EB4DDF2" w:rsidR="003E2534" w:rsidRPr="00B876DF" w:rsidRDefault="003E2534" w:rsidP="003E2534">
      <w:pPr>
        <w:jc w:val="both"/>
      </w:pPr>
      <w:r w:rsidRPr="00B876DF">
        <w:t>2.</w:t>
      </w:r>
      <w:r w:rsidR="0076625A" w:rsidRPr="00B876DF">
        <w:t>–</w:t>
      </w:r>
      <w:r w:rsidRPr="00B876DF">
        <w:t xml:space="preserve"> </w:t>
      </w:r>
      <w:r w:rsidR="008363E9" w:rsidRPr="00B876DF">
        <w:t xml:space="preserve">Las </w:t>
      </w:r>
      <w:r w:rsidR="00952DC4" w:rsidRPr="00B876DF">
        <w:t>personas o entidades</w:t>
      </w:r>
      <w:r w:rsidR="008363E9" w:rsidRPr="00B876DF">
        <w:t xml:space="preserve"> prestadoras </w:t>
      </w:r>
      <w:r w:rsidRPr="00B876DF">
        <w:t xml:space="preserve">de servicios deberán comunicar a la </w:t>
      </w:r>
      <w:r w:rsidR="007A0C8F" w:rsidRPr="00B876DF">
        <w:t xml:space="preserve">persona titular del órgano competente en materia de medios de comunicación social </w:t>
      </w:r>
      <w:r w:rsidR="005807C0" w:rsidRPr="00B876DF">
        <w:t xml:space="preserve">a través de la sede electrónica </w:t>
      </w:r>
      <w:r w:rsidRPr="00B876DF">
        <w:t xml:space="preserve">cualquier acto o hecho que suponga la modificación de la información prevista en los artículos </w:t>
      </w:r>
      <w:r w:rsidR="00C41E33" w:rsidRPr="00B876DF">
        <w:t>8</w:t>
      </w:r>
      <w:r w:rsidR="00A328B9" w:rsidRPr="00B876DF">
        <w:t>6</w:t>
      </w:r>
      <w:r w:rsidRPr="00B876DF">
        <w:t xml:space="preserve"> y </w:t>
      </w:r>
      <w:r w:rsidR="005A0AAF" w:rsidRPr="00B876DF">
        <w:t>8</w:t>
      </w:r>
      <w:r w:rsidR="00A328B9" w:rsidRPr="00B876DF">
        <w:t>7</w:t>
      </w:r>
      <w:r w:rsidR="00685D51" w:rsidRPr="00B876DF">
        <w:t xml:space="preserve"> del presente decreto</w:t>
      </w:r>
      <w:r w:rsidRPr="00B876DF">
        <w:t xml:space="preserve"> que les sea de aplicación, en el plazo de un mes desde la fecha en que esta se produzca, aportando la documentación acreditativa oportuna.</w:t>
      </w:r>
    </w:p>
    <w:p w14:paraId="6271BC61" w14:textId="014E9305" w:rsidR="009F61E5" w:rsidRPr="00B876DF" w:rsidRDefault="003E2534" w:rsidP="003E2534">
      <w:pPr>
        <w:jc w:val="both"/>
      </w:pPr>
      <w:r w:rsidRPr="00B876DF">
        <w:lastRenderedPageBreak/>
        <w:t>3.</w:t>
      </w:r>
      <w:r w:rsidR="0076625A" w:rsidRPr="00B876DF">
        <w:t>–</w:t>
      </w:r>
      <w:r w:rsidRPr="00B876DF">
        <w:t xml:space="preserve"> Las modificaciones sobre los datos y actos inscritos que dimanen de cualquier acto de </w:t>
      </w:r>
      <w:r w:rsidR="009F61E5" w:rsidRPr="00B876DF">
        <w:t xml:space="preserve">la </w:t>
      </w:r>
      <w:r w:rsidR="001414B4" w:rsidRPr="00B876DF">
        <w:t>Administración general de la Comunidad Autónoma</w:t>
      </w:r>
      <w:r w:rsidR="00DB209B" w:rsidRPr="00B876DF">
        <w:t xml:space="preserve"> serán inscritas de oficio por la </w:t>
      </w:r>
      <w:r w:rsidR="007A0C8F" w:rsidRPr="00B876DF">
        <w:t>persona titular del órgano competente en materia de medios de comunicación social</w:t>
      </w:r>
      <w:r w:rsidR="00DB209B" w:rsidRPr="00B876DF">
        <w:t>.</w:t>
      </w:r>
    </w:p>
    <w:p w14:paraId="0F31BFA9" w14:textId="22E8E1AF" w:rsidR="003E2534" w:rsidRPr="00B876DF" w:rsidRDefault="005807C0" w:rsidP="003E2534">
      <w:pPr>
        <w:jc w:val="both"/>
      </w:pPr>
      <w:r w:rsidRPr="00B876DF">
        <w:t>4</w:t>
      </w:r>
      <w:r w:rsidR="003E2534" w:rsidRPr="00B876DF">
        <w:t>.</w:t>
      </w:r>
      <w:r w:rsidR="0076625A" w:rsidRPr="00B876DF">
        <w:t>–</w:t>
      </w:r>
      <w:r w:rsidR="003E2534" w:rsidRPr="00B876DF">
        <w:t xml:space="preserve"> Si la solicitud de modificación de los datos inscritos estuviera incompleta, presentara deficiencias o no se </w:t>
      </w:r>
      <w:proofErr w:type="gramStart"/>
      <w:r w:rsidR="003E2534" w:rsidRPr="00B876DF">
        <w:t>aportara</w:t>
      </w:r>
      <w:proofErr w:type="gramEnd"/>
      <w:r w:rsidR="003E2534" w:rsidRPr="00B876DF">
        <w:t xml:space="preserve"> la documentación requerida, la </w:t>
      </w:r>
      <w:r w:rsidR="007A0C8F" w:rsidRPr="00B876DF">
        <w:t xml:space="preserve">persona titular del órgano competente en materia de medios de comunicación social </w:t>
      </w:r>
      <w:r w:rsidR="003E2534" w:rsidRPr="00B876DF">
        <w:t>requerirá a</w:t>
      </w:r>
      <w:r w:rsidR="002207D7" w:rsidRPr="00B876DF">
        <w:t xml:space="preserve"> la persona o entidad prestadora </w:t>
      </w:r>
      <w:r w:rsidR="003E2534" w:rsidRPr="00B876DF">
        <w:t xml:space="preserve">para que, en un plazo de diez días, subsane las deficiencias o acompañe los documentos preceptivos de conformidad con el artículo </w:t>
      </w:r>
      <w:r w:rsidR="00AF7352" w:rsidRPr="00B876DF">
        <w:t>9</w:t>
      </w:r>
      <w:r w:rsidR="00A328B9" w:rsidRPr="00B876DF">
        <w:t>0</w:t>
      </w:r>
      <w:r w:rsidR="00AF7352" w:rsidRPr="00B876DF">
        <w:t xml:space="preserve"> del presente decreto</w:t>
      </w:r>
      <w:r w:rsidR="003E2534" w:rsidRPr="00B876DF">
        <w:t>.</w:t>
      </w:r>
    </w:p>
    <w:p w14:paraId="02925F76" w14:textId="6B0C845C" w:rsidR="003E2534" w:rsidRPr="00B876DF" w:rsidRDefault="005807C0" w:rsidP="003E2534">
      <w:pPr>
        <w:jc w:val="both"/>
      </w:pPr>
      <w:r w:rsidRPr="00B876DF">
        <w:t>5</w:t>
      </w:r>
      <w:r w:rsidR="003E2534" w:rsidRPr="00B876DF">
        <w:t>.</w:t>
      </w:r>
      <w:r w:rsidR="0076625A" w:rsidRPr="00B876DF">
        <w:t>–</w:t>
      </w:r>
      <w:r w:rsidR="003E2534" w:rsidRPr="00B876DF">
        <w:t xml:space="preserve"> </w:t>
      </w:r>
      <w:r w:rsidR="00860A94" w:rsidRPr="00B876DF">
        <w:t>La</w:t>
      </w:r>
      <w:r w:rsidR="005F3BC1" w:rsidRPr="00B876DF">
        <w:t xml:space="preserve">s </w:t>
      </w:r>
      <w:r w:rsidR="00860A94" w:rsidRPr="00B876DF">
        <w:t>entidad</w:t>
      </w:r>
      <w:r w:rsidR="005F3BC1" w:rsidRPr="00B876DF">
        <w:t>es</w:t>
      </w:r>
      <w:r w:rsidR="00860A94" w:rsidRPr="00B876DF">
        <w:t xml:space="preserve"> prestadora</w:t>
      </w:r>
      <w:r w:rsidR="005F3BC1" w:rsidRPr="00B876DF">
        <w:t>s</w:t>
      </w:r>
      <w:r w:rsidR="003E2534" w:rsidRPr="00B876DF">
        <w:t xml:space="preserve"> del servicio público de comunicación audiovisual de Euskadi comunicará</w:t>
      </w:r>
      <w:r w:rsidR="005F3BC1" w:rsidRPr="00B876DF">
        <w:t>n</w:t>
      </w:r>
      <w:r w:rsidR="003E2534" w:rsidRPr="00B876DF">
        <w:t xml:space="preserve"> los datos para la inscripción de sus nuevos servicios públicos de comunicación audiovisual, incluidos aquellos prestados mediante cualquier tecnología que no utilice ondas </w:t>
      </w:r>
      <w:r w:rsidR="00FF5901" w:rsidRPr="00B876DF">
        <w:t xml:space="preserve">hertzianas </w:t>
      </w:r>
      <w:r w:rsidR="003E2534" w:rsidRPr="00B876DF">
        <w:t xml:space="preserve">terrestres, a través del procedimiento de modificación de datos inscritos y de conformidad con </w:t>
      </w:r>
      <w:r w:rsidR="009A124B" w:rsidRPr="00B876DF">
        <w:t>el</w:t>
      </w:r>
      <w:r w:rsidR="003E2534" w:rsidRPr="00B876DF">
        <w:t xml:space="preserve"> artículo </w:t>
      </w:r>
      <w:r w:rsidR="0059534F" w:rsidRPr="00B876DF">
        <w:t>1</w:t>
      </w:r>
      <w:r w:rsidR="00F04669" w:rsidRPr="00B876DF">
        <w:t>3</w:t>
      </w:r>
      <w:r w:rsidR="003E2534" w:rsidRPr="00B876DF">
        <w:t xml:space="preserve"> del presente </w:t>
      </w:r>
      <w:r w:rsidR="0059534F" w:rsidRPr="00B876DF">
        <w:t>d</w:t>
      </w:r>
      <w:r w:rsidR="003E2534" w:rsidRPr="00B876DF">
        <w:t xml:space="preserve">ecreto. </w:t>
      </w:r>
    </w:p>
    <w:p w14:paraId="03B15F37" w14:textId="537D684D" w:rsidR="00964474" w:rsidRPr="00B876DF" w:rsidRDefault="005807C0" w:rsidP="003E2534">
      <w:pPr>
        <w:jc w:val="both"/>
      </w:pPr>
      <w:r w:rsidRPr="00B876DF">
        <w:t>6</w:t>
      </w:r>
      <w:r w:rsidR="003E2534" w:rsidRPr="00B876DF">
        <w:t>.</w:t>
      </w:r>
      <w:r w:rsidR="0076625A" w:rsidRPr="00B876DF">
        <w:t>–</w:t>
      </w:r>
      <w:r w:rsidR="003E2534" w:rsidRPr="00B876DF">
        <w:t xml:space="preserve"> Sin perjuicio de lo previsto en el </w:t>
      </w:r>
      <w:r w:rsidR="00027552" w:rsidRPr="00B876DF">
        <w:t>primer apartado</w:t>
      </w:r>
      <w:r w:rsidR="003E2534" w:rsidRPr="00B876DF">
        <w:t xml:space="preserve">, </w:t>
      </w:r>
      <w:r w:rsidR="00C2027B" w:rsidRPr="00B876DF">
        <w:t xml:space="preserve">la persona titular del órgano competente en materia de medios de comunicación social </w:t>
      </w:r>
      <w:r w:rsidR="003E2534" w:rsidRPr="00B876DF">
        <w:t xml:space="preserve">enviará </w:t>
      </w:r>
      <w:r w:rsidR="00240A2C" w:rsidRPr="00B876DF">
        <w:t xml:space="preserve">anualmente </w:t>
      </w:r>
      <w:r w:rsidR="003E2534" w:rsidRPr="00B876DF">
        <w:t xml:space="preserve">un recordatorio a </w:t>
      </w:r>
      <w:r w:rsidR="008363E9" w:rsidRPr="00B876DF">
        <w:t xml:space="preserve">las </w:t>
      </w:r>
      <w:r w:rsidR="00952DC4" w:rsidRPr="00B876DF">
        <w:t>personas o entidades</w:t>
      </w:r>
      <w:r w:rsidR="008363E9" w:rsidRPr="00B876DF">
        <w:t xml:space="preserve"> prestadoras</w:t>
      </w:r>
      <w:r w:rsidR="003E2534" w:rsidRPr="00B876DF">
        <w:t xml:space="preserve"> inscrit</w:t>
      </w:r>
      <w:r w:rsidR="008363E9" w:rsidRPr="00B876DF">
        <w:t>a</w:t>
      </w:r>
      <w:r w:rsidR="003E2534" w:rsidRPr="00B876DF">
        <w:t xml:space="preserve">s en él, para que actualicen, si procede, los datos inscritos en el </w:t>
      </w:r>
      <w:r w:rsidR="00DC6527" w:rsidRPr="00B876DF">
        <w:t>R</w:t>
      </w:r>
      <w:r w:rsidR="003E2534" w:rsidRPr="00B876DF">
        <w:t>egistro.</w:t>
      </w:r>
    </w:p>
    <w:p w14:paraId="6B18D129" w14:textId="4CEA65BF" w:rsidR="003E2534" w:rsidRPr="00B876DF" w:rsidRDefault="003E2534" w:rsidP="000A4F03">
      <w:pPr>
        <w:pStyle w:val="Ttulo4"/>
        <w:spacing w:before="240"/>
        <w:jc w:val="both"/>
      </w:pPr>
      <w:bookmarkStart w:id="136" w:name="_Toc222225295"/>
      <w:r w:rsidRPr="00B876DF">
        <w:t xml:space="preserve">Artículo </w:t>
      </w:r>
      <w:r w:rsidR="000E7D1C" w:rsidRPr="00B876DF">
        <w:t>9</w:t>
      </w:r>
      <w:r w:rsidR="00B00403" w:rsidRPr="00B876DF">
        <w:t>2</w:t>
      </w:r>
      <w:r w:rsidRPr="00B876DF">
        <w:t>.</w:t>
      </w:r>
      <w:r w:rsidR="00ED7761" w:rsidRPr="00B876DF">
        <w:t xml:space="preserve">– </w:t>
      </w:r>
      <w:r w:rsidRPr="00B876DF">
        <w:t xml:space="preserve"> </w:t>
      </w:r>
      <w:r w:rsidR="002E0ED8" w:rsidRPr="00B876DF">
        <w:t xml:space="preserve">Cancelación de la </w:t>
      </w:r>
      <w:r w:rsidR="007E52A8" w:rsidRPr="00B876DF">
        <w:t>inscripción de persona o entidad prestadora</w:t>
      </w:r>
      <w:r w:rsidR="006044C2" w:rsidRPr="00B876DF">
        <w:t>.</w:t>
      </w:r>
      <w:bookmarkEnd w:id="136"/>
    </w:p>
    <w:p w14:paraId="321D0FC6" w14:textId="07AEE8A3" w:rsidR="003E2534" w:rsidRPr="00B876DF" w:rsidRDefault="003E2534" w:rsidP="000A4F03">
      <w:pPr>
        <w:spacing w:before="120"/>
        <w:jc w:val="both"/>
      </w:pPr>
      <w:r w:rsidRPr="00B876DF">
        <w:t>1.</w:t>
      </w:r>
      <w:r w:rsidR="0076625A" w:rsidRPr="00B876DF">
        <w:t>–</w:t>
      </w:r>
      <w:r w:rsidRPr="00B876DF">
        <w:t xml:space="preserve"> El procedimiento de </w:t>
      </w:r>
      <w:r w:rsidR="007E52A8" w:rsidRPr="00B876DF">
        <w:t>cancelación de la inscripción debido a</w:t>
      </w:r>
      <w:r w:rsidRPr="00B876DF">
        <w:t xml:space="preserve"> la pérdida de la condición de </w:t>
      </w:r>
      <w:r w:rsidR="006044C2" w:rsidRPr="00B876DF">
        <w:t>persona o entidad prestadora</w:t>
      </w:r>
      <w:r w:rsidRPr="00B876DF">
        <w:t xml:space="preserve"> del servicio de comunicación audiovisual se </w:t>
      </w:r>
      <w:r w:rsidR="000F5141" w:rsidRPr="00B876DF">
        <w:t>realizará</w:t>
      </w:r>
      <w:r w:rsidRPr="00B876DF">
        <w:t xml:space="preserve"> de oficio, </w:t>
      </w:r>
      <w:r w:rsidR="00605039" w:rsidRPr="00B876DF">
        <w:t xml:space="preserve">mediante resolución de la </w:t>
      </w:r>
      <w:r w:rsidR="00C2027B" w:rsidRPr="00B876DF">
        <w:t xml:space="preserve">persona titular del órgano competente en materia de medios de comunicación social </w:t>
      </w:r>
      <w:r w:rsidRPr="00B876DF">
        <w:t>en los siguientes términos:</w:t>
      </w:r>
    </w:p>
    <w:p w14:paraId="1FF2FEC4" w14:textId="3CEC13B0" w:rsidR="003E2534" w:rsidRPr="00B876DF" w:rsidRDefault="003E2534" w:rsidP="000A4F03">
      <w:pPr>
        <w:ind w:left="708"/>
        <w:jc w:val="both"/>
      </w:pPr>
      <w:r w:rsidRPr="00B876DF">
        <w:t xml:space="preserve">a) </w:t>
      </w:r>
      <w:r w:rsidR="000024A2" w:rsidRPr="00B876DF">
        <w:t xml:space="preserve">En el caso de </w:t>
      </w:r>
      <w:r w:rsidR="00F70BCA" w:rsidRPr="00B876DF">
        <w:t xml:space="preserve">las </w:t>
      </w:r>
      <w:r w:rsidR="00952DC4" w:rsidRPr="00B876DF">
        <w:t>personas o entidades</w:t>
      </w:r>
      <w:r w:rsidR="00F70BCA" w:rsidRPr="00B876DF">
        <w:t xml:space="preserve"> prestadoras </w:t>
      </w:r>
      <w:r w:rsidR="00F231C5" w:rsidRPr="00B876DF">
        <w:t xml:space="preserve">en régimen de comunicación previa, de conformidad con lo dispuesto en </w:t>
      </w:r>
      <w:r w:rsidR="0093449B" w:rsidRPr="00B876DF">
        <w:t xml:space="preserve">los artículos </w:t>
      </w:r>
      <w:r w:rsidR="001D6308" w:rsidRPr="00B876DF">
        <w:t>29</w:t>
      </w:r>
      <w:r w:rsidR="005256F3" w:rsidRPr="00B876DF">
        <w:t xml:space="preserve"> y </w:t>
      </w:r>
      <w:r w:rsidR="00C96DE9" w:rsidRPr="00B876DF">
        <w:t>3</w:t>
      </w:r>
      <w:r w:rsidR="001D6308" w:rsidRPr="00B876DF">
        <w:t>0</w:t>
      </w:r>
      <w:r w:rsidR="005256F3" w:rsidRPr="00B876DF">
        <w:t xml:space="preserve"> del presente decreto.</w:t>
      </w:r>
    </w:p>
    <w:p w14:paraId="4AB23CBE" w14:textId="33CCC1B7" w:rsidR="00240A2C" w:rsidRPr="00B876DF" w:rsidRDefault="003E2534" w:rsidP="000A4F03">
      <w:pPr>
        <w:ind w:left="708"/>
        <w:jc w:val="both"/>
      </w:pPr>
      <w:r w:rsidRPr="00B876DF">
        <w:t xml:space="preserve">b) </w:t>
      </w:r>
      <w:r w:rsidR="00F70BCA" w:rsidRPr="00B876DF">
        <w:t xml:space="preserve">En el caso de las </w:t>
      </w:r>
      <w:r w:rsidR="00952DC4" w:rsidRPr="00B876DF">
        <w:t>personas o entidades</w:t>
      </w:r>
      <w:r w:rsidR="00F70BCA" w:rsidRPr="00B876DF">
        <w:t xml:space="preserve"> prestadoras en régimen de </w:t>
      </w:r>
      <w:r w:rsidR="00E80858" w:rsidRPr="00B876DF">
        <w:t>licencia</w:t>
      </w:r>
      <w:r w:rsidR="00F70BCA" w:rsidRPr="00B876DF">
        <w:t xml:space="preserve">, de conformidad con lo dispuesto en los artículos </w:t>
      </w:r>
      <w:r w:rsidR="00C96DE9" w:rsidRPr="00B876DF">
        <w:t>5</w:t>
      </w:r>
      <w:r w:rsidR="00A512F5" w:rsidRPr="00B876DF">
        <w:t>0</w:t>
      </w:r>
      <w:r w:rsidR="00F70BCA" w:rsidRPr="00B876DF">
        <w:t xml:space="preserve"> y </w:t>
      </w:r>
      <w:r w:rsidR="000A4F03" w:rsidRPr="00B876DF">
        <w:t>5</w:t>
      </w:r>
      <w:r w:rsidR="00A512F5" w:rsidRPr="00B876DF">
        <w:t>1</w:t>
      </w:r>
      <w:r w:rsidR="00F70BCA" w:rsidRPr="00B876DF">
        <w:t xml:space="preserve"> del presente decreto.</w:t>
      </w:r>
    </w:p>
    <w:p w14:paraId="7DF4280F" w14:textId="4107E747" w:rsidR="00240A2C" w:rsidRPr="00B876DF" w:rsidRDefault="00240A2C" w:rsidP="00176FB3">
      <w:pPr>
        <w:ind w:left="708"/>
        <w:jc w:val="both"/>
      </w:pPr>
      <w:r w:rsidRPr="00B876DF">
        <w:t xml:space="preserve">c) En el caso de las </w:t>
      </w:r>
      <w:r w:rsidR="00952DC4" w:rsidRPr="00B876DF">
        <w:t>personas o entidades</w:t>
      </w:r>
      <w:r w:rsidRPr="00B876DF">
        <w:t xml:space="preserve"> prestadoras del servicio de agregación de servicios de comunicación audiovisual</w:t>
      </w:r>
      <w:r w:rsidR="00BE6FC1" w:rsidRPr="00B876DF">
        <w:t xml:space="preserve">, </w:t>
      </w:r>
      <w:r w:rsidR="00754C0C" w:rsidRPr="00B876DF">
        <w:t>de conformidad con lo dispuesto en el artículo 3</w:t>
      </w:r>
      <w:r w:rsidR="00A512F5" w:rsidRPr="00B876DF">
        <w:t>1</w:t>
      </w:r>
      <w:r w:rsidR="00754C0C" w:rsidRPr="00B876DF">
        <w:t xml:space="preserve"> del presente decreto.</w:t>
      </w:r>
    </w:p>
    <w:p w14:paraId="0E98FEDF" w14:textId="1E2C11C1" w:rsidR="00B5524D" w:rsidRPr="00B876DF" w:rsidRDefault="00B5524D" w:rsidP="00B5524D">
      <w:pPr>
        <w:pStyle w:val="Ttulo3"/>
        <w:spacing w:before="240" w:beforeAutospacing="0" w:after="0" w:afterAutospacing="0"/>
        <w:jc w:val="center"/>
        <w:rPr>
          <w:b w:val="0"/>
          <w:bCs w:val="0"/>
        </w:rPr>
      </w:pPr>
      <w:bookmarkStart w:id="137" w:name="_Toc222225296"/>
      <w:r w:rsidRPr="00B876DF">
        <w:rPr>
          <w:b w:val="0"/>
          <w:bCs w:val="0"/>
        </w:rPr>
        <w:t>CAPÍTULO IV</w:t>
      </w:r>
      <w:bookmarkEnd w:id="137"/>
    </w:p>
    <w:p w14:paraId="1E766098" w14:textId="70509BB9" w:rsidR="00B5524D" w:rsidRPr="00B876DF" w:rsidRDefault="00B5524D" w:rsidP="00B5524D">
      <w:pPr>
        <w:pStyle w:val="Ttulo3"/>
        <w:spacing w:before="120" w:beforeAutospacing="0" w:after="0" w:afterAutospacing="0"/>
        <w:jc w:val="center"/>
        <w:rPr>
          <w:b w:val="0"/>
          <w:bCs w:val="0"/>
        </w:rPr>
      </w:pPr>
      <w:bookmarkStart w:id="138" w:name="_Toc222225297"/>
      <w:r w:rsidRPr="00B876DF">
        <w:rPr>
          <w:b w:val="0"/>
          <w:bCs w:val="0"/>
        </w:rPr>
        <w:t>COOPERACIÓN Y COLABORACIÓN</w:t>
      </w:r>
      <w:bookmarkEnd w:id="138"/>
    </w:p>
    <w:p w14:paraId="6F403E0A" w14:textId="77777777" w:rsidR="00B5524D" w:rsidRPr="00B876DF" w:rsidRDefault="00B5524D" w:rsidP="00B5524D">
      <w:pPr>
        <w:jc w:val="both"/>
      </w:pPr>
    </w:p>
    <w:p w14:paraId="7D2BF80C" w14:textId="6D9F9A44" w:rsidR="003E2534" w:rsidRPr="00B876DF" w:rsidRDefault="003E2534" w:rsidP="00F82944">
      <w:pPr>
        <w:pStyle w:val="Ttulo4"/>
        <w:spacing w:before="240"/>
      </w:pPr>
      <w:bookmarkStart w:id="139" w:name="_Toc222225298"/>
      <w:r w:rsidRPr="00B876DF">
        <w:t xml:space="preserve">Artículo </w:t>
      </w:r>
      <w:r w:rsidR="00F50EB3" w:rsidRPr="00B876DF">
        <w:t>9</w:t>
      </w:r>
      <w:r w:rsidR="00B00403" w:rsidRPr="00B876DF">
        <w:t>3</w:t>
      </w:r>
      <w:r w:rsidRPr="00B876DF">
        <w:t>.</w:t>
      </w:r>
      <w:r w:rsidR="00ED7761" w:rsidRPr="00B876DF">
        <w:t xml:space="preserve">– </w:t>
      </w:r>
      <w:r w:rsidRPr="00B876DF">
        <w:t xml:space="preserve"> </w:t>
      </w:r>
      <w:r w:rsidR="00AB7BAD" w:rsidRPr="00B876DF">
        <w:t>Colaboración con otros organismos públicos</w:t>
      </w:r>
      <w:r w:rsidR="000F5835" w:rsidRPr="00B876DF">
        <w:t>.</w:t>
      </w:r>
      <w:bookmarkEnd w:id="139"/>
      <w:r w:rsidRPr="00B876DF">
        <w:t xml:space="preserve"> </w:t>
      </w:r>
    </w:p>
    <w:p w14:paraId="7893C4DD" w14:textId="78311A21" w:rsidR="00490633" w:rsidRPr="00B876DF" w:rsidRDefault="00C179C6" w:rsidP="00072DC7">
      <w:pPr>
        <w:spacing w:before="120"/>
        <w:jc w:val="both"/>
      </w:pPr>
      <w:r w:rsidRPr="00B876DF">
        <w:t xml:space="preserve">La </w:t>
      </w:r>
      <w:r w:rsidR="00ED1E6E" w:rsidRPr="00B876DF">
        <w:t>persona titular del órgano competente en materia de medios de comunicación social</w:t>
      </w:r>
      <w:r w:rsidRPr="00B876DF">
        <w:t>,</w:t>
      </w:r>
      <w:r w:rsidR="00FE76FC" w:rsidRPr="00B876DF">
        <w:t xml:space="preserve"> </w:t>
      </w:r>
      <w:r w:rsidR="00C85F7E" w:rsidRPr="00B876DF">
        <w:t>en su calidad</w:t>
      </w:r>
      <w:r w:rsidR="00072DC7" w:rsidRPr="00B876DF">
        <w:t xml:space="preserve"> de </w:t>
      </w:r>
      <w:r w:rsidR="00C85F7E" w:rsidRPr="00B876DF">
        <w:t xml:space="preserve">órgano </w:t>
      </w:r>
      <w:r w:rsidR="00A15C95" w:rsidRPr="00B876DF">
        <w:t>responsable de la gestión</w:t>
      </w:r>
      <w:r w:rsidR="00C85F7E" w:rsidRPr="00B876DF">
        <w:t xml:space="preserve"> d</w:t>
      </w:r>
      <w:r w:rsidR="00072DC7" w:rsidRPr="00B876DF">
        <w:t xml:space="preserve">el </w:t>
      </w:r>
      <w:r w:rsidR="00B91AFA" w:rsidRPr="00B876DF">
        <w:t>Registro de personas y entidades prestadoras de servicios de comunicación audiovisual de la CAE</w:t>
      </w:r>
      <w:r w:rsidR="00C85F7E" w:rsidRPr="00B876DF">
        <w:t>,</w:t>
      </w:r>
      <w:r w:rsidR="00072DC7" w:rsidRPr="00B876DF">
        <w:t xml:space="preserve"> podrá solicitar la información o asistencia de los órganos</w:t>
      </w:r>
      <w:r w:rsidR="00E9359F" w:rsidRPr="00B876DF">
        <w:t xml:space="preserve">, </w:t>
      </w:r>
      <w:r w:rsidR="00072DC7" w:rsidRPr="00B876DF">
        <w:t xml:space="preserve">entidades y organismos vinculados o dependientes de la </w:t>
      </w:r>
      <w:r w:rsidR="00176FB3" w:rsidRPr="00B876DF">
        <w:t>Administración general de la Comunidad Autónoma de Euskadi</w:t>
      </w:r>
      <w:r w:rsidR="00072DC7" w:rsidRPr="00B876DF">
        <w:t>.</w:t>
      </w:r>
    </w:p>
    <w:p w14:paraId="1AD7D7E7" w14:textId="3E9C3BDC" w:rsidR="003E2534" w:rsidRPr="00B876DF" w:rsidRDefault="002E7482" w:rsidP="008F4BD5">
      <w:pPr>
        <w:pStyle w:val="Ttulo2"/>
        <w:spacing w:before="360"/>
        <w:jc w:val="center"/>
      </w:pPr>
      <w:bookmarkStart w:id="140" w:name="_Toc222225299"/>
      <w:r w:rsidRPr="00B876DF">
        <w:lastRenderedPageBreak/>
        <w:t>TÍTULO VI</w:t>
      </w:r>
      <w:bookmarkEnd w:id="140"/>
    </w:p>
    <w:p w14:paraId="65826FFD" w14:textId="77777777" w:rsidR="003E2534" w:rsidRPr="00B876DF" w:rsidRDefault="003E2534" w:rsidP="008F4BD5">
      <w:pPr>
        <w:pStyle w:val="Ttulo2"/>
        <w:spacing w:before="120"/>
        <w:jc w:val="center"/>
      </w:pPr>
      <w:bookmarkStart w:id="141" w:name="_Toc222225300"/>
      <w:r w:rsidRPr="00B876DF">
        <w:t>POTESTAD SANCIONADORA</w:t>
      </w:r>
      <w:bookmarkEnd w:id="141"/>
    </w:p>
    <w:p w14:paraId="580F2A28" w14:textId="2CA4BF4F" w:rsidR="003E2534" w:rsidRPr="00B876DF" w:rsidRDefault="003E2534" w:rsidP="00F82944">
      <w:pPr>
        <w:pStyle w:val="Ttulo4"/>
        <w:spacing w:before="240"/>
      </w:pPr>
      <w:bookmarkStart w:id="142" w:name="_Toc222225301"/>
      <w:r w:rsidRPr="00B876DF">
        <w:t xml:space="preserve">Artículo </w:t>
      </w:r>
      <w:r w:rsidR="00AA7C0B" w:rsidRPr="00B876DF">
        <w:t>9</w:t>
      </w:r>
      <w:r w:rsidR="00B00403" w:rsidRPr="00B876DF">
        <w:t>4</w:t>
      </w:r>
      <w:r w:rsidRPr="00B876DF">
        <w:t>.</w:t>
      </w:r>
      <w:r w:rsidR="00ED7761" w:rsidRPr="00B876DF">
        <w:t xml:space="preserve">– </w:t>
      </w:r>
      <w:r w:rsidRPr="00B876DF">
        <w:t xml:space="preserve"> </w:t>
      </w:r>
      <w:r w:rsidR="002321A9" w:rsidRPr="00B876DF">
        <w:t>Disposiciones generales</w:t>
      </w:r>
      <w:r w:rsidR="000F5835" w:rsidRPr="00B876DF">
        <w:t>.</w:t>
      </w:r>
      <w:bookmarkStart w:id="143" w:name="_Hlk138843312"/>
      <w:bookmarkEnd w:id="142"/>
    </w:p>
    <w:bookmarkEnd w:id="143"/>
    <w:p w14:paraId="58D113ED" w14:textId="06225FD2" w:rsidR="003E2534" w:rsidRPr="00B876DF" w:rsidRDefault="003E2534" w:rsidP="00F82944">
      <w:pPr>
        <w:spacing w:before="120"/>
        <w:jc w:val="both"/>
        <w:rPr>
          <w:shd w:val="clear" w:color="auto" w:fill="FFFFFF"/>
        </w:rPr>
      </w:pPr>
      <w:r w:rsidRPr="00B876DF">
        <w:t xml:space="preserve">1.– La potestad </w:t>
      </w:r>
      <w:r w:rsidRPr="00B876DF">
        <w:rPr>
          <w:shd w:val="clear" w:color="auto" w:fill="FFFFFF"/>
        </w:rPr>
        <w:t xml:space="preserve">sancionadora se </w:t>
      </w:r>
      <w:r w:rsidR="00753B4C" w:rsidRPr="00B876DF">
        <w:rPr>
          <w:shd w:val="clear" w:color="auto" w:fill="FFFFFF"/>
        </w:rPr>
        <w:t>regirá por</w:t>
      </w:r>
      <w:r w:rsidRPr="00B876DF">
        <w:rPr>
          <w:shd w:val="clear" w:color="auto" w:fill="FFFFFF"/>
        </w:rPr>
        <w:t xml:space="preserve"> lo dispuesto en </w:t>
      </w:r>
      <w:r w:rsidR="00517C88" w:rsidRPr="00B876DF">
        <w:rPr>
          <w:shd w:val="clear" w:color="auto" w:fill="FFFFFF"/>
        </w:rPr>
        <w:t>el presente decreto</w:t>
      </w:r>
      <w:r w:rsidR="009E6C4D" w:rsidRPr="00B876DF">
        <w:rPr>
          <w:shd w:val="clear" w:color="auto" w:fill="FFFFFF"/>
        </w:rPr>
        <w:t>;</w:t>
      </w:r>
      <w:r w:rsidR="00517C88" w:rsidRPr="00B876DF">
        <w:rPr>
          <w:shd w:val="clear" w:color="auto" w:fill="FFFFFF"/>
        </w:rPr>
        <w:t xml:space="preserve"> </w:t>
      </w:r>
      <w:r w:rsidR="00F61384" w:rsidRPr="00B876DF">
        <w:rPr>
          <w:shd w:val="clear" w:color="auto" w:fill="FFFFFF"/>
        </w:rPr>
        <w:t xml:space="preserve">en </w:t>
      </w:r>
      <w:r w:rsidRPr="00B876DF">
        <w:rPr>
          <w:shd w:val="clear" w:color="auto" w:fill="FFFFFF"/>
        </w:rPr>
        <w:t xml:space="preserve">el </w:t>
      </w:r>
      <w:r w:rsidR="00B470C4" w:rsidRPr="00B876DF">
        <w:rPr>
          <w:shd w:val="clear" w:color="auto" w:fill="FFFFFF"/>
        </w:rPr>
        <w:t>t</w:t>
      </w:r>
      <w:r w:rsidRPr="00B876DF">
        <w:rPr>
          <w:shd w:val="clear" w:color="auto" w:fill="FFFFFF"/>
        </w:rPr>
        <w:t>ítulo X de la Ley 13/2022, de 7 de julio, General de Comunicación Audiovisual</w:t>
      </w:r>
      <w:r w:rsidR="009E6C4D" w:rsidRPr="00B876DF">
        <w:rPr>
          <w:shd w:val="clear" w:color="auto" w:fill="FFFFFF"/>
        </w:rPr>
        <w:t>;</w:t>
      </w:r>
      <w:r w:rsidR="00080DFF" w:rsidRPr="00B876DF">
        <w:rPr>
          <w:shd w:val="clear" w:color="auto" w:fill="FFFFFF"/>
        </w:rPr>
        <w:t xml:space="preserve"> </w:t>
      </w:r>
      <w:r w:rsidRPr="00B876DF">
        <w:rPr>
          <w:shd w:val="clear" w:color="auto" w:fill="FFFFFF"/>
        </w:rPr>
        <w:t>en la Ley 1/2023, de 16 de marzo, de la potestad sancionadora de las Administraciones Públicas Vascas</w:t>
      </w:r>
      <w:r w:rsidR="00EE55D9" w:rsidRPr="00B876DF">
        <w:rPr>
          <w:shd w:val="clear" w:color="auto" w:fill="FFFFFF"/>
        </w:rPr>
        <w:t xml:space="preserve">; en la normativa </w:t>
      </w:r>
      <w:r w:rsidR="00E44DF7" w:rsidRPr="00B876DF">
        <w:rPr>
          <w:shd w:val="clear" w:color="auto" w:fill="FFFFFF"/>
        </w:rPr>
        <w:t xml:space="preserve">de régimen jurídico y procedimiento administrativo común de las Administraciones </w:t>
      </w:r>
      <w:r w:rsidR="009F2490" w:rsidRPr="00B876DF">
        <w:rPr>
          <w:shd w:val="clear" w:color="auto" w:fill="FFFFFF"/>
        </w:rPr>
        <w:t>Públicas</w:t>
      </w:r>
      <w:r w:rsidR="00080DFF" w:rsidRPr="00B876DF">
        <w:rPr>
          <w:shd w:val="clear" w:color="auto" w:fill="FFFFFF"/>
        </w:rPr>
        <w:t xml:space="preserve"> </w:t>
      </w:r>
      <w:r w:rsidR="00023F18" w:rsidRPr="00B876DF">
        <w:rPr>
          <w:shd w:val="clear" w:color="auto" w:fill="FFFFFF"/>
        </w:rPr>
        <w:t xml:space="preserve">y demás normativa que resulte de aplicación. </w:t>
      </w:r>
    </w:p>
    <w:p w14:paraId="57DE038E" w14:textId="1776D4FE" w:rsidR="002321A9" w:rsidRPr="00B876DF" w:rsidRDefault="002321A9" w:rsidP="00F82944">
      <w:pPr>
        <w:spacing w:before="120"/>
        <w:jc w:val="both"/>
        <w:rPr>
          <w:shd w:val="clear" w:color="auto" w:fill="FFFFFF"/>
        </w:rPr>
      </w:pPr>
      <w:r w:rsidRPr="00B876DF">
        <w:t>2.–</w:t>
      </w:r>
      <w:r w:rsidR="001F7B5C" w:rsidRPr="00B876DF">
        <w:t xml:space="preserve"> El plazo máximo </w:t>
      </w:r>
      <w:r w:rsidR="00754913" w:rsidRPr="00B876DF">
        <w:t xml:space="preserve">para </w:t>
      </w:r>
      <w:r w:rsidR="00215893" w:rsidRPr="00B876DF">
        <w:t xml:space="preserve">notificar </w:t>
      </w:r>
      <w:r w:rsidR="00B5498F" w:rsidRPr="00B876DF">
        <w:t xml:space="preserve">la resolución del </w:t>
      </w:r>
      <w:r w:rsidR="00754913" w:rsidRPr="00B876DF">
        <w:t>procedimiento sancionador será de un año, y el plazo de alegaciones</w:t>
      </w:r>
      <w:r w:rsidR="0075267F" w:rsidRPr="00B876DF">
        <w:t xml:space="preserve"> previsto en el artículo 76 de la </w:t>
      </w:r>
      <w:r w:rsidR="00934AF4" w:rsidRPr="00B876DF">
        <w:t>Ley 39/2015, de 1 de octubre, del Procedimiento Administrativo Común de las Administraciones Públicas</w:t>
      </w:r>
      <w:r w:rsidR="0075267F" w:rsidRPr="00B876DF">
        <w:t>, tendrá una duración</w:t>
      </w:r>
      <w:r w:rsidR="00282B00" w:rsidRPr="00B876DF">
        <w:t xml:space="preserve"> no inferior a un mes. </w:t>
      </w:r>
      <w:r w:rsidR="0075267F" w:rsidRPr="00B876DF">
        <w:t xml:space="preserve"> </w:t>
      </w:r>
    </w:p>
    <w:p w14:paraId="7EE72AD7" w14:textId="4A0FA3E7" w:rsidR="00C17F94" w:rsidRPr="00B876DF" w:rsidRDefault="00C17F94" w:rsidP="00C17F94">
      <w:pPr>
        <w:pStyle w:val="Ttulo4"/>
        <w:spacing w:before="240"/>
      </w:pPr>
      <w:bookmarkStart w:id="144" w:name="_Toc222225302"/>
      <w:r w:rsidRPr="00B876DF">
        <w:t xml:space="preserve">Artículo </w:t>
      </w:r>
      <w:r w:rsidR="00CD44A6" w:rsidRPr="00B876DF">
        <w:t>9</w:t>
      </w:r>
      <w:r w:rsidR="00B00403" w:rsidRPr="00B876DF">
        <w:t>5</w:t>
      </w:r>
      <w:r w:rsidRPr="00B876DF">
        <w:t xml:space="preserve">.–  </w:t>
      </w:r>
      <w:r w:rsidR="001827F5" w:rsidRPr="00B876DF">
        <w:t>Responsabilidad por la comisión de infracciones</w:t>
      </w:r>
      <w:r w:rsidRPr="00B876DF">
        <w:t>.</w:t>
      </w:r>
      <w:bookmarkEnd w:id="144"/>
    </w:p>
    <w:p w14:paraId="32B1BC4E" w14:textId="3156B15B" w:rsidR="00987951" w:rsidRPr="00B876DF" w:rsidRDefault="00292D89" w:rsidP="008D6C68">
      <w:pPr>
        <w:spacing w:before="120"/>
        <w:jc w:val="both"/>
      </w:pPr>
      <w:r w:rsidRPr="00B876DF">
        <w:t xml:space="preserve">1.– </w:t>
      </w:r>
      <w:r w:rsidR="007A482D" w:rsidRPr="00B876DF">
        <w:rPr>
          <w:rFonts w:ascii="Calibri" w:hAnsi="Calibri"/>
        </w:rPr>
        <w:t xml:space="preserve">Las </w:t>
      </w:r>
      <w:r w:rsidR="00952DC4" w:rsidRPr="00B876DF">
        <w:rPr>
          <w:rFonts w:ascii="Calibri" w:hAnsi="Calibri"/>
        </w:rPr>
        <w:t>personas o entidades</w:t>
      </w:r>
      <w:r w:rsidR="007A482D" w:rsidRPr="00B876DF">
        <w:rPr>
          <w:rFonts w:ascii="Calibri" w:hAnsi="Calibri"/>
        </w:rPr>
        <w:t xml:space="preserve"> prestadoras del servicio de comunicación audiovisual que se encuentren dentro del ámbito de aplicación del presente decreto serán responsables por las infracciones previstas en </w:t>
      </w:r>
      <w:r w:rsidR="00585909" w:rsidRPr="00B876DF">
        <w:rPr>
          <w:rFonts w:ascii="Calibri" w:hAnsi="Calibri"/>
        </w:rPr>
        <w:t>dicho decreto</w:t>
      </w:r>
      <w:r w:rsidRPr="00B876DF">
        <w:rPr>
          <w:rFonts w:ascii="Calibri" w:hAnsi="Calibri"/>
        </w:rPr>
        <w:t xml:space="preserve">. </w:t>
      </w:r>
    </w:p>
    <w:p w14:paraId="77A5BBA4" w14:textId="2C03301D" w:rsidR="004924C2" w:rsidRPr="00B876DF" w:rsidRDefault="003E2534" w:rsidP="003E2534">
      <w:pPr>
        <w:jc w:val="both"/>
      </w:pPr>
      <w:r w:rsidRPr="00B876DF">
        <w:t xml:space="preserve">2.– A los efectos de la correcta dilucidación de la responsabilidad administrativa, </w:t>
      </w:r>
      <w:r w:rsidR="008671BC" w:rsidRPr="00B876DF">
        <w:t xml:space="preserve">las </w:t>
      </w:r>
      <w:r w:rsidR="00952DC4" w:rsidRPr="00B876DF">
        <w:t>personas o entidades</w:t>
      </w:r>
      <w:r w:rsidRPr="00B876DF">
        <w:t xml:space="preserve"> prestador</w:t>
      </w:r>
      <w:r w:rsidR="008671BC" w:rsidRPr="00B876DF">
        <w:t>a</w:t>
      </w:r>
      <w:r w:rsidRPr="00B876DF">
        <w:t xml:space="preserve">s del servicio </w:t>
      </w:r>
      <w:r w:rsidR="00B60EF3" w:rsidRPr="00B876DF">
        <w:t xml:space="preserve">de comunicación audiovisual </w:t>
      </w:r>
      <w:r w:rsidR="00D00CED" w:rsidRPr="00B876DF">
        <w:t>obligadas según lo dispuesto</w:t>
      </w:r>
      <w:r w:rsidR="006C2ED8" w:rsidRPr="00B876DF">
        <w:t xml:space="preserve"> en el apartado anterior </w:t>
      </w:r>
      <w:r w:rsidRPr="00B876DF">
        <w:t xml:space="preserve">deberán </w:t>
      </w:r>
      <w:r w:rsidR="00123642" w:rsidRPr="00B876DF">
        <w:t>conservar</w:t>
      </w:r>
      <w:r w:rsidRPr="00B876DF">
        <w:t xml:space="preserve"> durante un plazo de seis meses, a contar desde la fecha de su primera emisión, todos los programas </w:t>
      </w:r>
      <w:r w:rsidR="00BF1B6B" w:rsidRPr="00B876DF">
        <w:t xml:space="preserve">y contenidos audiovisuales </w:t>
      </w:r>
      <w:r w:rsidRPr="00B876DF">
        <w:t xml:space="preserve">emitidos, incluidas las comunicaciones comerciales. Deberán </w:t>
      </w:r>
      <w:r w:rsidR="00BF1B6B" w:rsidRPr="00B876DF">
        <w:t xml:space="preserve">registrar, </w:t>
      </w:r>
      <w:r w:rsidRPr="00B876DF">
        <w:t>asimismo</w:t>
      </w:r>
      <w:r w:rsidR="00A36C5C" w:rsidRPr="00B876DF">
        <w:t>,</w:t>
      </w:r>
      <w:r w:rsidRPr="00B876DF">
        <w:t xml:space="preserve"> los datos relativos a tales programas</w:t>
      </w:r>
      <w:r w:rsidR="00A36C5C" w:rsidRPr="00B876DF">
        <w:t xml:space="preserve"> y contenidos aud</w:t>
      </w:r>
      <w:r w:rsidR="003A3446" w:rsidRPr="00B876DF">
        <w:t>iovisuales, incluidas</w:t>
      </w:r>
      <w:r w:rsidR="00123642" w:rsidRPr="00B876DF">
        <w:t xml:space="preserve"> las comunicaciones comerciales.</w:t>
      </w:r>
    </w:p>
    <w:p w14:paraId="48DF03D1" w14:textId="40BC5EB3" w:rsidR="004546AD" w:rsidRPr="00B876DF" w:rsidRDefault="005C3607" w:rsidP="004546AD">
      <w:pPr>
        <w:jc w:val="both"/>
      </w:pPr>
      <w:r w:rsidRPr="00B876DF">
        <w:t>3.– No incurrirá en responsabilidad administrativa la persona o entidad prestadora del servicio de comunicación audiovisual ni la persona o entidad prestadora del servicio de agregación de servicios de comunicación audiovisual, cuando emitan comunicaciones comerciales audiovisuales elaboradas por personas ajenas a la prestadora y que supongan una infracción de acuerdo con la normativa vigente sobre publicidad. No obstante, la prestadora del servicio habrá de cesar en la emisión de tal comunicación comercial al primer requerimiento de la</w:t>
      </w:r>
      <w:r w:rsidR="004546AD" w:rsidRPr="00B876DF">
        <w:t xml:space="preserve"> persona titular del órgano competente en materia de medios de comunicación social.</w:t>
      </w:r>
    </w:p>
    <w:p w14:paraId="15C0F4EB" w14:textId="5698EFAC" w:rsidR="001D56CC" w:rsidRPr="00B876DF" w:rsidRDefault="001D56CC" w:rsidP="004546AD">
      <w:pPr>
        <w:jc w:val="both"/>
        <w:rPr>
          <w:rFonts w:eastAsiaTheme="majorEastAsia" w:cstheme="majorBidi"/>
          <w:iCs/>
        </w:rPr>
      </w:pPr>
      <w:r w:rsidRPr="00B876DF">
        <w:rPr>
          <w:rFonts w:eastAsiaTheme="majorEastAsia" w:cstheme="majorBidi"/>
          <w:iCs/>
        </w:rPr>
        <w:t xml:space="preserve">Artículo </w:t>
      </w:r>
      <w:r w:rsidR="00CD44A6" w:rsidRPr="00B876DF">
        <w:rPr>
          <w:rFonts w:eastAsiaTheme="majorEastAsia" w:cstheme="majorBidi"/>
          <w:iCs/>
        </w:rPr>
        <w:t>9</w:t>
      </w:r>
      <w:r w:rsidR="00B00403" w:rsidRPr="00B876DF">
        <w:rPr>
          <w:rFonts w:eastAsiaTheme="majorEastAsia" w:cstheme="majorBidi"/>
          <w:iCs/>
        </w:rPr>
        <w:t>6</w:t>
      </w:r>
      <w:r w:rsidRPr="00B876DF">
        <w:rPr>
          <w:rFonts w:eastAsiaTheme="majorEastAsia" w:cstheme="majorBidi"/>
          <w:iCs/>
        </w:rPr>
        <w:t>.</w:t>
      </w:r>
      <w:r w:rsidR="00ED7761" w:rsidRPr="00B876DF">
        <w:rPr>
          <w:rFonts w:eastAsiaTheme="majorEastAsia" w:cstheme="majorBidi"/>
          <w:iCs/>
        </w:rPr>
        <w:t xml:space="preserve">– </w:t>
      </w:r>
      <w:r w:rsidRPr="00B876DF">
        <w:rPr>
          <w:rFonts w:eastAsiaTheme="majorEastAsia" w:cstheme="majorBidi"/>
          <w:iCs/>
        </w:rPr>
        <w:t xml:space="preserve"> </w:t>
      </w:r>
      <w:r w:rsidR="00F12D5B" w:rsidRPr="00B876DF">
        <w:rPr>
          <w:rFonts w:eastAsiaTheme="majorEastAsia" w:cstheme="majorBidi"/>
          <w:iCs/>
        </w:rPr>
        <w:t>Tipificación de infracciones</w:t>
      </w:r>
      <w:r w:rsidR="00A5520A" w:rsidRPr="00B876DF">
        <w:rPr>
          <w:rFonts w:eastAsiaTheme="majorEastAsia" w:cstheme="majorBidi"/>
          <w:iCs/>
        </w:rPr>
        <w:t xml:space="preserve"> </w:t>
      </w:r>
      <w:r w:rsidR="006B5719" w:rsidRPr="00B876DF">
        <w:rPr>
          <w:rFonts w:eastAsiaTheme="majorEastAsia" w:cstheme="majorBidi"/>
          <w:iCs/>
        </w:rPr>
        <w:t>y clases de sanciones</w:t>
      </w:r>
      <w:r w:rsidRPr="00B876DF">
        <w:rPr>
          <w:rFonts w:eastAsiaTheme="majorEastAsia" w:cstheme="majorBidi"/>
          <w:iCs/>
        </w:rPr>
        <w:t>.</w:t>
      </w:r>
    </w:p>
    <w:p w14:paraId="6A64B91C" w14:textId="7E210F32" w:rsidR="001D56CC" w:rsidRPr="00B876DF" w:rsidRDefault="00F12D5B" w:rsidP="008D1A5F">
      <w:pPr>
        <w:spacing w:before="120"/>
        <w:jc w:val="both"/>
      </w:pPr>
      <w:r w:rsidRPr="00B876DF">
        <w:t xml:space="preserve">Para la tipificación de </w:t>
      </w:r>
      <w:r w:rsidR="00025778" w:rsidRPr="00B876DF">
        <w:t>infracciones</w:t>
      </w:r>
      <w:r w:rsidR="006B5719" w:rsidRPr="00B876DF">
        <w:t xml:space="preserve"> y </w:t>
      </w:r>
      <w:r w:rsidR="004B22EC" w:rsidRPr="00B876DF">
        <w:t>la determinación de las</w:t>
      </w:r>
      <w:r w:rsidR="00212990" w:rsidRPr="00B876DF">
        <w:t xml:space="preserve"> </w:t>
      </w:r>
      <w:r w:rsidR="004D2F07" w:rsidRPr="00B876DF">
        <w:t>clases</w:t>
      </w:r>
      <w:r w:rsidR="006B5719" w:rsidRPr="00B876DF">
        <w:t xml:space="preserve"> de sanciones</w:t>
      </w:r>
      <w:r w:rsidR="00212990" w:rsidRPr="00B876DF">
        <w:t xml:space="preserve"> que resultan de aplicación</w:t>
      </w:r>
      <w:r w:rsidR="00025778" w:rsidRPr="00B876DF">
        <w:t xml:space="preserve">, se estará a lo dispuesto en el </w:t>
      </w:r>
      <w:r w:rsidR="00EC7E8E" w:rsidRPr="00B876DF">
        <w:t>t</w:t>
      </w:r>
      <w:r w:rsidR="00025778" w:rsidRPr="00B876DF">
        <w:t xml:space="preserve">ítulo X </w:t>
      </w:r>
      <w:r w:rsidR="00EE7A39" w:rsidRPr="00B876DF">
        <w:t>de la Ley 13/2022, de 7 de julio, General de Comunicación Audiovisual.</w:t>
      </w:r>
    </w:p>
    <w:p w14:paraId="6EB3D1DD" w14:textId="6D0E95D0" w:rsidR="003E2534" w:rsidRPr="00B876DF" w:rsidRDefault="003E2534" w:rsidP="00F82944">
      <w:pPr>
        <w:pStyle w:val="Ttulo4"/>
        <w:spacing w:before="240"/>
      </w:pPr>
      <w:bookmarkStart w:id="145" w:name="_Toc222225303"/>
      <w:r w:rsidRPr="00B876DF">
        <w:t xml:space="preserve">Artículo </w:t>
      </w:r>
      <w:r w:rsidR="00773C84" w:rsidRPr="00B876DF">
        <w:t>9</w:t>
      </w:r>
      <w:r w:rsidR="00B00403" w:rsidRPr="00B876DF">
        <w:t>7</w:t>
      </w:r>
      <w:r w:rsidRPr="00B876DF">
        <w:t>.</w:t>
      </w:r>
      <w:r w:rsidR="00ED7761" w:rsidRPr="00B876DF">
        <w:t xml:space="preserve">– </w:t>
      </w:r>
      <w:r w:rsidRPr="00B876DF">
        <w:t xml:space="preserve"> Órganos competentes para la imposición de sanciones</w:t>
      </w:r>
      <w:r w:rsidR="000F5835" w:rsidRPr="00B876DF">
        <w:t>.</w:t>
      </w:r>
      <w:bookmarkStart w:id="146" w:name="_Hlk138843326"/>
      <w:bookmarkEnd w:id="145"/>
    </w:p>
    <w:bookmarkEnd w:id="146"/>
    <w:p w14:paraId="03870606" w14:textId="1E3DED91" w:rsidR="003E2534" w:rsidRPr="00B876DF" w:rsidRDefault="003E2534" w:rsidP="00F82944">
      <w:pPr>
        <w:spacing w:before="120"/>
        <w:jc w:val="both"/>
      </w:pPr>
      <w:r w:rsidRPr="00B876DF">
        <w:t xml:space="preserve">1.– Las sanciones por infracción muy grave que conlleven la revocación de la licencia o la extinción de los efectos de la comunicación previa serán impuestas por el Consejo de Gobierno, a propuesta de la persona titular del departamento competente en materia de </w:t>
      </w:r>
      <w:r w:rsidR="00EC7E8E" w:rsidRPr="00B876DF">
        <w:t>m</w:t>
      </w:r>
      <w:r w:rsidRPr="00B876DF">
        <w:t xml:space="preserve">edios de </w:t>
      </w:r>
      <w:r w:rsidR="00EC7E8E" w:rsidRPr="00B876DF">
        <w:t>c</w:t>
      </w:r>
      <w:r w:rsidRPr="00B876DF">
        <w:t xml:space="preserve">omunicación </w:t>
      </w:r>
      <w:r w:rsidR="00EC7E8E" w:rsidRPr="00B876DF">
        <w:t>s</w:t>
      </w:r>
      <w:r w:rsidRPr="00B876DF">
        <w:t xml:space="preserve">ocial. </w:t>
      </w:r>
    </w:p>
    <w:p w14:paraId="6DFEB5AC" w14:textId="112B25A6" w:rsidR="003E2534" w:rsidRPr="00B876DF" w:rsidRDefault="003E2534" w:rsidP="003E2534">
      <w:pPr>
        <w:jc w:val="both"/>
      </w:pPr>
      <w:r w:rsidRPr="00B876DF">
        <w:t xml:space="preserve">2.– </w:t>
      </w:r>
      <w:r w:rsidR="00133642" w:rsidRPr="00B876DF">
        <w:t>Las demás</w:t>
      </w:r>
      <w:r w:rsidRPr="00B876DF">
        <w:t xml:space="preserve"> sanciones por infracción muy grave serán impuestas por la persona titular del departamento competente en materia de </w:t>
      </w:r>
      <w:r w:rsidR="00EC7E8E" w:rsidRPr="00B876DF">
        <w:t>m</w:t>
      </w:r>
      <w:r w:rsidRPr="00B876DF">
        <w:t xml:space="preserve">edios de </w:t>
      </w:r>
      <w:r w:rsidR="00EC7E8E" w:rsidRPr="00B876DF">
        <w:t>c</w:t>
      </w:r>
      <w:r w:rsidRPr="00B876DF">
        <w:t xml:space="preserve">omunicación </w:t>
      </w:r>
      <w:r w:rsidR="00EC7E8E" w:rsidRPr="00B876DF">
        <w:t>s</w:t>
      </w:r>
      <w:r w:rsidRPr="00B876DF">
        <w:t xml:space="preserve">ocial. </w:t>
      </w:r>
    </w:p>
    <w:p w14:paraId="5F8C68BD" w14:textId="350F5945" w:rsidR="00D571C7" w:rsidRPr="00B876DF" w:rsidRDefault="003E2534" w:rsidP="00D571C7">
      <w:pPr>
        <w:jc w:val="both"/>
      </w:pPr>
      <w:r w:rsidRPr="00B876DF">
        <w:lastRenderedPageBreak/>
        <w:t xml:space="preserve">3.– Las sanciones por infracción grave y leve serán impuestas por </w:t>
      </w:r>
      <w:r w:rsidR="004546AD" w:rsidRPr="00B876DF">
        <w:t>la persona titular del órgano competente en materia de medios de comunicación social.</w:t>
      </w:r>
    </w:p>
    <w:p w14:paraId="267250EA" w14:textId="1D32120F" w:rsidR="00D571C7" w:rsidRPr="00B876DF" w:rsidRDefault="005D171B" w:rsidP="00E06AE1">
      <w:pPr>
        <w:pStyle w:val="Ttulo4"/>
        <w:spacing w:before="240"/>
      </w:pPr>
      <w:bookmarkStart w:id="147" w:name="_Toc222225304"/>
      <w:r w:rsidRPr="00B876DF">
        <w:t xml:space="preserve">Artículo </w:t>
      </w:r>
      <w:r w:rsidR="00B00403" w:rsidRPr="00B876DF">
        <w:t>98</w:t>
      </w:r>
      <w:r w:rsidRPr="00B876DF">
        <w:t>.</w:t>
      </w:r>
      <w:r w:rsidR="004F21B9" w:rsidRPr="00B876DF">
        <w:t>–</w:t>
      </w:r>
      <w:r w:rsidRPr="00B876DF">
        <w:t xml:space="preserve"> Medidas </w:t>
      </w:r>
      <w:r w:rsidR="00721594" w:rsidRPr="00B876DF">
        <w:t>cautelares</w:t>
      </w:r>
      <w:r w:rsidRPr="00B876DF">
        <w:t xml:space="preserve"> previas al procedimiento sancionador.</w:t>
      </w:r>
      <w:bookmarkEnd w:id="147"/>
    </w:p>
    <w:p w14:paraId="0A96E904" w14:textId="53593CFE" w:rsidR="00D571C7" w:rsidRPr="00B876DF" w:rsidRDefault="005D171B" w:rsidP="00D571C7">
      <w:pPr>
        <w:spacing w:before="120"/>
        <w:jc w:val="both"/>
      </w:pPr>
      <w:r w:rsidRPr="00B876DF">
        <w:t>1.</w:t>
      </w:r>
      <w:r w:rsidR="00D571C7" w:rsidRPr="00B876DF">
        <w:t>–</w:t>
      </w:r>
      <w:r w:rsidRPr="00B876DF">
        <w:t xml:space="preserve"> Con carácter previo a la incoación del procedimiento sancionador, </w:t>
      </w:r>
      <w:r w:rsidR="004546AD" w:rsidRPr="00B876DF">
        <w:t>la persona titular del órgano competente en materia de medios de comunicación social</w:t>
      </w:r>
      <w:r w:rsidRPr="00B876DF">
        <w:t xml:space="preserve"> podrá acordar, en los casos de urgencia inaplazable y para la protección provisional de los intereses implicados, de forma motivada, la adopción de las siguientes medidas:</w:t>
      </w:r>
    </w:p>
    <w:p w14:paraId="07D04566" w14:textId="50299521" w:rsidR="00D571C7" w:rsidRPr="00B876DF" w:rsidRDefault="005D171B" w:rsidP="00D571C7">
      <w:pPr>
        <w:ind w:left="708"/>
        <w:jc w:val="both"/>
      </w:pPr>
      <w:r w:rsidRPr="00B876DF">
        <w:t xml:space="preserve">a) </w:t>
      </w:r>
      <w:r w:rsidR="00324B7C" w:rsidRPr="00B876DF">
        <w:t>Cese</w:t>
      </w:r>
      <w:r w:rsidRPr="00B876DF">
        <w:t xml:space="preserve"> de la emisión del programa o contenido audiovisual, cuando existan indicios de que es constitutiva de infracción.</w:t>
      </w:r>
    </w:p>
    <w:p w14:paraId="5C03182B" w14:textId="77777777" w:rsidR="00D571C7" w:rsidRPr="00B876DF" w:rsidRDefault="00F5438A" w:rsidP="00D571C7">
      <w:pPr>
        <w:ind w:left="708"/>
        <w:jc w:val="both"/>
      </w:pPr>
      <w:r w:rsidRPr="00B876DF">
        <w:t>b) Advertir al público de la existencia de posibles conductas infractoras y de la apertura de un período de información o actuaciones previas con el fin de conocer las circunstancias del caso concreto y la conveniencia o no de iniciar el procedimiento sancionador, así como de las medidas adoptadas para el cese de dichas conductas.</w:t>
      </w:r>
    </w:p>
    <w:p w14:paraId="1468913B" w14:textId="1AA367E3" w:rsidR="00D571C7" w:rsidRPr="00B876DF" w:rsidRDefault="00F5438A" w:rsidP="00D571C7">
      <w:pPr>
        <w:jc w:val="both"/>
      </w:pPr>
      <w:r w:rsidRPr="00B876DF">
        <w:t>2.</w:t>
      </w:r>
      <w:r w:rsidR="00D571C7" w:rsidRPr="00B876DF">
        <w:t>–</w:t>
      </w:r>
      <w:r w:rsidRPr="00B876DF">
        <w:t xml:space="preserve"> </w:t>
      </w:r>
      <w:r w:rsidR="004E1436" w:rsidRPr="00B876DF">
        <w:t xml:space="preserve">En los casos en los que se hayan acordado las medidas </w:t>
      </w:r>
      <w:r w:rsidR="00721594" w:rsidRPr="00B876DF">
        <w:t>cautelares</w:t>
      </w:r>
      <w:r w:rsidR="004E1436" w:rsidRPr="00B876DF">
        <w:t xml:space="preserve"> que regula este artículo, se procederá en un plazo de cuarenta y ocho horas a la incoación del correspondiente procedimiento sancionador, y en el acto de incoación el órgano titular de la competencia sancionadora determinará, motivadamente, la revocación, mantenimiento o modificación de las medidas adoptadas, procediéndose seguidamente a la realización del trámite de alegaciones posteriores contemplado en el artículo 32</w:t>
      </w:r>
      <w:r w:rsidR="00D2395E" w:rsidRPr="00B876DF">
        <w:t xml:space="preserve"> de la Ley 1/2023, de 16 de marzo, de la potestad sancionadora de las Administraciones Públicas Vascas.</w:t>
      </w:r>
    </w:p>
    <w:p w14:paraId="37C7D923" w14:textId="24E37C88" w:rsidR="001F56C5" w:rsidRPr="00B876DF" w:rsidRDefault="001F56C5" w:rsidP="00D571C7">
      <w:pPr>
        <w:jc w:val="both"/>
      </w:pPr>
      <w:r w:rsidRPr="00B876DF">
        <w:t xml:space="preserve">3.– Las medidas </w:t>
      </w:r>
      <w:r w:rsidR="00F75070" w:rsidRPr="00B876DF">
        <w:t>cautelares</w:t>
      </w:r>
      <w:r w:rsidRPr="00B876DF">
        <w:t xml:space="preserve"> acordadas excepcionalmente en virtud del presente artículo se extinguirán una vez transcurridos cuatro días naturales desde su adopción sin que se haya incoado el correspondiente procedimiento sancionador.</w:t>
      </w:r>
    </w:p>
    <w:p w14:paraId="3C3537D0" w14:textId="7DA3C8DA" w:rsidR="00D571C7" w:rsidRPr="00B876DF" w:rsidRDefault="00F5438A" w:rsidP="00E06AE1">
      <w:pPr>
        <w:pStyle w:val="Ttulo4"/>
        <w:spacing w:before="240"/>
      </w:pPr>
      <w:bookmarkStart w:id="148" w:name="_Toc222225305"/>
      <w:r w:rsidRPr="00B876DF">
        <w:t xml:space="preserve">Artículo </w:t>
      </w:r>
      <w:r w:rsidR="00B00403" w:rsidRPr="00B876DF">
        <w:t>99</w:t>
      </w:r>
      <w:r w:rsidRPr="00B876DF">
        <w:t>.</w:t>
      </w:r>
      <w:r w:rsidR="004F21B9" w:rsidRPr="00B876DF">
        <w:t>–</w:t>
      </w:r>
      <w:r w:rsidRPr="00B876DF">
        <w:t xml:space="preserve"> Medidas provisionales en el procedimiento sancionador.</w:t>
      </w:r>
      <w:bookmarkEnd w:id="148"/>
    </w:p>
    <w:p w14:paraId="60AAF89B" w14:textId="5BD7FA54" w:rsidR="00E86706" w:rsidRPr="00B876DF" w:rsidRDefault="00F5438A" w:rsidP="00970DFF">
      <w:pPr>
        <w:spacing w:before="120"/>
        <w:jc w:val="both"/>
      </w:pPr>
      <w:r w:rsidRPr="00B876DF">
        <w:t>1.</w:t>
      </w:r>
      <w:r w:rsidR="0051286D" w:rsidRPr="00B876DF">
        <w:t>–</w:t>
      </w:r>
      <w:r w:rsidRPr="00B876DF">
        <w:t xml:space="preserve"> Una vez iniciado el procedimiento sancionador por alguna de las infracciones tipificadas en los artículos 157, 158 y 159</w:t>
      </w:r>
      <w:r w:rsidR="00293EEF" w:rsidRPr="00B876DF">
        <w:t xml:space="preserve"> de la Ley 13/2022, de 7 de julio, General de Comunicación Audiovisual</w:t>
      </w:r>
      <w:r w:rsidRPr="00B876DF">
        <w:t xml:space="preserve">, </w:t>
      </w:r>
      <w:r w:rsidR="00390BCD" w:rsidRPr="00B876DF">
        <w:t>el órgano competente</w:t>
      </w:r>
      <w:r w:rsidR="00CF17B3" w:rsidRPr="00B876DF">
        <w:t xml:space="preserve"> para el ejercicio de la potestad sancionadora </w:t>
      </w:r>
      <w:r w:rsidRPr="00B876DF">
        <w:t xml:space="preserve">podrá adoptar medidas provisionales que, de conformidad con el artículo 56 de la </w:t>
      </w:r>
      <w:r w:rsidR="00934AF4" w:rsidRPr="00B876DF">
        <w:t>Ley 39/2015, de 1 de octubre, del Procedimiento Administrativo Común de las Administraciones Públicas</w:t>
      </w:r>
      <w:r w:rsidRPr="00B876DF">
        <w:t>, podrán consistir en las siguientes:</w:t>
      </w:r>
    </w:p>
    <w:p w14:paraId="1A104E8B" w14:textId="0710A949" w:rsidR="00E86706" w:rsidRPr="00B876DF" w:rsidRDefault="00E86706" w:rsidP="00970DFF">
      <w:pPr>
        <w:ind w:left="708"/>
        <w:jc w:val="both"/>
      </w:pPr>
      <w:r w:rsidRPr="00B876DF">
        <w:t>a) Ordenar el cese inmediato de cualquier actividad presuntamente infractora.</w:t>
      </w:r>
    </w:p>
    <w:p w14:paraId="7EA1E41D" w14:textId="26217A73" w:rsidR="00E86706" w:rsidRPr="00B876DF" w:rsidRDefault="00E86706" w:rsidP="00970DFF">
      <w:pPr>
        <w:ind w:left="708"/>
        <w:jc w:val="both"/>
      </w:pPr>
      <w:r w:rsidRPr="00B876DF">
        <w:t xml:space="preserve">b) Confirmar o modificar las medidas </w:t>
      </w:r>
      <w:r w:rsidR="00DA5E11" w:rsidRPr="00B876DF">
        <w:t>cautelares</w:t>
      </w:r>
      <w:r w:rsidRPr="00B876DF">
        <w:t xml:space="preserve"> previas adoptadas conforme a lo dispuesto en el artículo anterior. Estas medidas serán válidas durante tres meses como máximo, prorrogables por otro período de hasta tres meses.</w:t>
      </w:r>
    </w:p>
    <w:p w14:paraId="23B92087" w14:textId="31D07115" w:rsidR="00E86706" w:rsidRPr="00B876DF" w:rsidRDefault="00E86706" w:rsidP="00970DFF">
      <w:pPr>
        <w:ind w:left="708"/>
        <w:jc w:val="both"/>
      </w:pPr>
      <w:r w:rsidRPr="00B876DF">
        <w:t xml:space="preserve">c) La suspensión provisional de la eficacia del título habilitante y la clausura provisional de las instalaciones, en el caso de infracciones muy graves tipificadas en los apartados 5 y 6 del artículo 157 de la </w:t>
      </w:r>
      <w:r w:rsidR="001F38DB" w:rsidRPr="00B876DF">
        <w:t>Ley 13/2022, de 7 de julio, General de Comunicación Audiovisual</w:t>
      </w:r>
      <w:r w:rsidRPr="00B876DF">
        <w:t>.</w:t>
      </w:r>
    </w:p>
    <w:p w14:paraId="0CD3B540" w14:textId="27F55E46" w:rsidR="00E86706" w:rsidRPr="00B876DF" w:rsidRDefault="00E86706" w:rsidP="00970DFF">
      <w:pPr>
        <w:jc w:val="both"/>
      </w:pPr>
      <w:r w:rsidRPr="00B876DF">
        <w:t xml:space="preserve">2.– Sin perjuicio de los supuestos en los que este precepto fija un plazo máximo de duración, las medidas provisionales podrán mantenerse hasta la resolución del procedimiento sancionador, </w:t>
      </w:r>
      <w:r w:rsidRPr="00B876DF">
        <w:lastRenderedPageBreak/>
        <w:t>siempre que se considere necesario para asegurar la eficacia de la resolución final que pudiera recaer</w:t>
      </w:r>
      <w:r w:rsidR="00197371" w:rsidRPr="00B876DF">
        <w:t xml:space="preserve">, de conformidad con lo dispuesto en el artículo 32 </w:t>
      </w:r>
      <w:r w:rsidR="0006518C" w:rsidRPr="00B876DF">
        <w:t>de la Ley 1/2023, de 16 de marzo, de la potestad sancionadora de las Administraciones Públicas Vascas.</w:t>
      </w:r>
    </w:p>
    <w:p w14:paraId="41BFA9C2" w14:textId="0AF63A90" w:rsidR="00403642" w:rsidRPr="00B876DF" w:rsidRDefault="00403642" w:rsidP="00D216DF">
      <w:pPr>
        <w:pStyle w:val="Ttulo4"/>
        <w:spacing w:before="240"/>
        <w:jc w:val="both"/>
      </w:pPr>
      <w:bookmarkStart w:id="149" w:name="_Toc222225306"/>
      <w:r w:rsidRPr="00B876DF">
        <w:t>Artículo 10</w:t>
      </w:r>
      <w:r w:rsidR="00B00403" w:rsidRPr="00B876DF">
        <w:t>0</w:t>
      </w:r>
      <w:r w:rsidRPr="00B876DF">
        <w:t>.</w:t>
      </w:r>
      <w:r w:rsidR="004F21B9" w:rsidRPr="00B876DF">
        <w:t>–</w:t>
      </w:r>
      <w:r w:rsidRPr="00B876DF">
        <w:t xml:space="preserve"> Multas coercitivas por incumplimiento de medidas provisionales.</w:t>
      </w:r>
      <w:bookmarkEnd w:id="149"/>
    </w:p>
    <w:p w14:paraId="70E0422D" w14:textId="4687A7AC" w:rsidR="00403642" w:rsidRPr="00B876DF" w:rsidRDefault="0051286D" w:rsidP="00E06AE1">
      <w:pPr>
        <w:spacing w:before="120"/>
        <w:jc w:val="both"/>
      </w:pPr>
      <w:r w:rsidRPr="00B876DF">
        <w:t xml:space="preserve">1.– </w:t>
      </w:r>
      <w:r w:rsidR="00247645" w:rsidRPr="00B876DF">
        <w:t>El órgano competente para el ejercicio de la potestad sancionadora</w:t>
      </w:r>
      <w:r w:rsidR="00B04778" w:rsidRPr="00B876DF">
        <w:t>,</w:t>
      </w:r>
      <w:r w:rsidR="00403642" w:rsidRPr="00B876DF">
        <w:t xml:space="preserve"> </w:t>
      </w:r>
      <w:r w:rsidR="00B04778" w:rsidRPr="00B876DF">
        <w:t>conforme a lo previsto en el artículo</w:t>
      </w:r>
      <w:r w:rsidR="00F109F0" w:rsidRPr="00B876DF">
        <w:t xml:space="preserve"> 9</w:t>
      </w:r>
      <w:r w:rsidR="00A512F5" w:rsidRPr="00B876DF">
        <w:t>7</w:t>
      </w:r>
      <w:r w:rsidR="00B04778" w:rsidRPr="00B876DF">
        <w:t xml:space="preserve"> del presente decreto, </w:t>
      </w:r>
      <w:r w:rsidR="00403642" w:rsidRPr="00B876DF">
        <w:t xml:space="preserve">podrá imponer multas coercitivas por importe que no exceda de seis mil euros por cada día que transcurra sin cumplir con la realización de uno de los actos previstos en el artículo 103.1 de la </w:t>
      </w:r>
      <w:r w:rsidR="004D5715" w:rsidRPr="00B876DF">
        <w:t>Ley 39/2015, de 1 de octubre, del Procedimiento Administrativo Común de las Administraciones Públicas</w:t>
      </w:r>
      <w:r w:rsidR="00403642" w:rsidRPr="00B876DF">
        <w:t xml:space="preserve">, por parte </w:t>
      </w:r>
      <w:r w:rsidR="006C6529" w:rsidRPr="00B876DF">
        <w:t>de la persona</w:t>
      </w:r>
      <w:r w:rsidR="00403642" w:rsidRPr="00B876DF">
        <w:t xml:space="preserve"> obligad</w:t>
      </w:r>
      <w:r w:rsidR="006C6529" w:rsidRPr="00B876DF">
        <w:t>a</w:t>
      </w:r>
      <w:r w:rsidR="00403642" w:rsidRPr="00B876DF">
        <w:t xml:space="preserve"> al cumplimiento de las medidas provisionales que hubieran sido acordadas.</w:t>
      </w:r>
    </w:p>
    <w:p w14:paraId="6657BC38" w14:textId="64F0B20D" w:rsidR="00403642" w:rsidRPr="00B876DF" w:rsidRDefault="0051286D" w:rsidP="00E06AE1">
      <w:pPr>
        <w:spacing w:before="120"/>
        <w:jc w:val="both"/>
      </w:pPr>
      <w:r w:rsidRPr="00B876DF">
        <w:t xml:space="preserve">2.– </w:t>
      </w:r>
      <w:r w:rsidR="00403642" w:rsidRPr="00B876DF">
        <w:t>Las multas coercitivas serán independientes de las sanciones que puedan imponerse y compatibles con ellas y no podrán superar los importes máximos para las sanciones establecidos en el artículo 160</w:t>
      </w:r>
      <w:r w:rsidR="005A3F78" w:rsidRPr="00B876DF">
        <w:t xml:space="preserve"> de la </w:t>
      </w:r>
      <w:r w:rsidR="001F38DB" w:rsidRPr="00B876DF">
        <w:t>Ley 13/2022, de 7 de julio, General de Comunicación Audiovisual</w:t>
      </w:r>
      <w:r w:rsidR="00403642" w:rsidRPr="00B876DF">
        <w:t>.</w:t>
      </w:r>
    </w:p>
    <w:p w14:paraId="2D041670" w14:textId="383181D7" w:rsidR="00440417" w:rsidRPr="00B876DF" w:rsidRDefault="00440417" w:rsidP="00D216DF">
      <w:pPr>
        <w:pStyle w:val="Ttulo4"/>
        <w:spacing w:before="240"/>
        <w:jc w:val="both"/>
      </w:pPr>
      <w:bookmarkStart w:id="150" w:name="_Toc222225307"/>
      <w:r w:rsidRPr="00B876DF">
        <w:t>Artículo 10</w:t>
      </w:r>
      <w:r w:rsidR="00B00403" w:rsidRPr="00B876DF">
        <w:t>1</w:t>
      </w:r>
      <w:r w:rsidRPr="00B876DF">
        <w:t>.</w:t>
      </w:r>
      <w:r w:rsidR="00171703" w:rsidRPr="00B876DF">
        <w:t>–</w:t>
      </w:r>
      <w:r w:rsidRPr="00B876DF">
        <w:t xml:space="preserve"> Graduación de sanciones.</w:t>
      </w:r>
      <w:bookmarkEnd w:id="150"/>
    </w:p>
    <w:p w14:paraId="10DD8375" w14:textId="6229CE29" w:rsidR="00440417" w:rsidRPr="00B876DF" w:rsidRDefault="0051286D" w:rsidP="00E06AE1">
      <w:pPr>
        <w:spacing w:before="120"/>
      </w:pPr>
      <w:r w:rsidRPr="00B876DF">
        <w:t xml:space="preserve">1.– </w:t>
      </w:r>
      <w:r w:rsidR="00440417" w:rsidRPr="00B876DF">
        <w:t>La sanción aplicable se determinará en función de las siguientes circunstancias:</w:t>
      </w:r>
    </w:p>
    <w:p w14:paraId="1D08DEE5" w14:textId="09F650FE" w:rsidR="00440417" w:rsidRPr="00B876DF" w:rsidRDefault="00440417" w:rsidP="00E62164">
      <w:pPr>
        <w:spacing w:before="120"/>
        <w:ind w:left="708"/>
        <w:jc w:val="both"/>
      </w:pPr>
      <w:r w:rsidRPr="00B876DF">
        <w:t>a) Naturaleza e importancia de la infracción, en relación con los principios de la comunicación audiovisual.</w:t>
      </w:r>
    </w:p>
    <w:p w14:paraId="237C1BF3" w14:textId="66C006FF" w:rsidR="003E2CAC" w:rsidRPr="00B876DF" w:rsidRDefault="001C40B9" w:rsidP="00E62164">
      <w:pPr>
        <w:spacing w:before="120"/>
        <w:ind w:left="708"/>
        <w:jc w:val="both"/>
      </w:pPr>
      <w:r w:rsidRPr="00B876DF">
        <w:t>b</w:t>
      </w:r>
      <w:r w:rsidR="00440417" w:rsidRPr="00B876DF">
        <w:t>)</w:t>
      </w:r>
      <w:r w:rsidR="003E2CAC" w:rsidRPr="00B876DF">
        <w:t xml:space="preserve"> Buena fe de la persona o entidad responsable cuando el programa, contenido audiovisual o la comunicación comercial audiovisual presuntamente constitutiva de infracción contara con un informe de consulta previa positivo emitido por un sistema de autorregulación con el que </w:t>
      </w:r>
      <w:r w:rsidR="00462C75" w:rsidRPr="00B876DF">
        <w:t>haya suscrito</w:t>
      </w:r>
      <w:r w:rsidR="003E2CAC" w:rsidRPr="00B876DF">
        <w:t xml:space="preserve"> un convenio de colaboración de los previstos en los artículos 5 y 6 del presente decreto.</w:t>
      </w:r>
    </w:p>
    <w:p w14:paraId="73864790" w14:textId="4F54D4D8" w:rsidR="00440417" w:rsidRPr="00B876DF" w:rsidRDefault="003E2CAC" w:rsidP="00E62164">
      <w:pPr>
        <w:spacing w:before="120"/>
        <w:ind w:left="708"/>
        <w:jc w:val="both"/>
      </w:pPr>
      <w:r w:rsidRPr="00B876DF">
        <w:t>c)</w:t>
      </w:r>
      <w:r w:rsidR="00DA2371" w:rsidRPr="00B876DF">
        <w:t xml:space="preserve"> </w:t>
      </w:r>
      <w:r w:rsidR="00440417" w:rsidRPr="00B876DF">
        <w:t>Audiencia del servicio de comunicación audiovisual que cometa la infracción.</w:t>
      </w:r>
    </w:p>
    <w:p w14:paraId="017442BF" w14:textId="1B72C730" w:rsidR="00440417" w:rsidRPr="00B876DF" w:rsidRDefault="003E2CAC" w:rsidP="00E62164">
      <w:pPr>
        <w:spacing w:before="120"/>
        <w:ind w:left="708"/>
        <w:jc w:val="both"/>
      </w:pPr>
      <w:r w:rsidRPr="00B876DF">
        <w:t>d</w:t>
      </w:r>
      <w:r w:rsidR="00440417" w:rsidRPr="00B876DF">
        <w:t xml:space="preserve">) La reincidencia </w:t>
      </w:r>
      <w:r w:rsidR="00944A17" w:rsidRPr="00B876DF">
        <w:t>de la persona o entidad prestadora</w:t>
      </w:r>
      <w:r w:rsidR="00440417" w:rsidRPr="00B876DF">
        <w:t xml:space="preserve"> del servicio de comunicación audiovisual responsable por la comisión en el término de un año de más de una infracción de la misma naturaleza cuando así haya sido declarado por resolución firme en vía administrativa.</w:t>
      </w:r>
    </w:p>
    <w:p w14:paraId="64314E5C" w14:textId="2A41FF0D" w:rsidR="00440417" w:rsidRPr="00B876DF" w:rsidRDefault="003E2CAC" w:rsidP="00E62164">
      <w:pPr>
        <w:spacing w:before="120"/>
        <w:ind w:left="708"/>
        <w:jc w:val="both"/>
      </w:pPr>
      <w:r w:rsidRPr="00B876DF">
        <w:t>e</w:t>
      </w:r>
      <w:r w:rsidR="00440417" w:rsidRPr="00B876DF">
        <w:t xml:space="preserve">) Efecto de la infracción sobre los derechos e intereses </w:t>
      </w:r>
      <w:r w:rsidR="007A4791" w:rsidRPr="00B876DF">
        <w:t>de la persona espectadora</w:t>
      </w:r>
      <w:r w:rsidR="00440417" w:rsidRPr="00B876DF">
        <w:t>.</w:t>
      </w:r>
    </w:p>
    <w:p w14:paraId="5298095F" w14:textId="4535CEA8" w:rsidR="00440417" w:rsidRPr="00B876DF" w:rsidRDefault="003E2CAC" w:rsidP="00E62164">
      <w:pPr>
        <w:spacing w:before="120"/>
        <w:ind w:left="708"/>
        <w:jc w:val="both"/>
      </w:pPr>
      <w:r w:rsidRPr="00B876DF">
        <w:t>f</w:t>
      </w:r>
      <w:r w:rsidR="00440417" w:rsidRPr="00B876DF">
        <w:t xml:space="preserve">) El beneficio que haya reportado </w:t>
      </w:r>
      <w:r w:rsidR="00237EE6" w:rsidRPr="00B876DF">
        <w:t>a la persona o entidad</w:t>
      </w:r>
      <w:r w:rsidR="00440417" w:rsidRPr="00B876DF">
        <w:t xml:space="preserve"> infractor</w:t>
      </w:r>
      <w:r w:rsidR="00237EE6" w:rsidRPr="00B876DF">
        <w:t>a</w:t>
      </w:r>
      <w:r w:rsidR="00440417" w:rsidRPr="00B876DF">
        <w:t xml:space="preserve"> el hecho objeto de la infracción.</w:t>
      </w:r>
    </w:p>
    <w:p w14:paraId="66FB0DC2" w14:textId="5CBBE543" w:rsidR="00440417" w:rsidRPr="00B876DF" w:rsidRDefault="003E2CAC" w:rsidP="00E62164">
      <w:pPr>
        <w:spacing w:before="120"/>
        <w:ind w:left="708"/>
        <w:jc w:val="both"/>
      </w:pPr>
      <w:r w:rsidRPr="00B876DF">
        <w:t>g</w:t>
      </w:r>
      <w:r w:rsidR="00440417" w:rsidRPr="00B876DF">
        <w:t>) El cese de la conducta infractora antes o durante la tramitación del procedimiento sancionador.</w:t>
      </w:r>
    </w:p>
    <w:p w14:paraId="77F02D43" w14:textId="3F048725" w:rsidR="00440417" w:rsidRPr="00B876DF" w:rsidRDefault="003E2CAC" w:rsidP="00E62164">
      <w:pPr>
        <w:spacing w:before="120"/>
        <w:ind w:left="708"/>
        <w:jc w:val="both"/>
      </w:pPr>
      <w:r w:rsidRPr="00B876DF">
        <w:t>h</w:t>
      </w:r>
      <w:r w:rsidR="00440417" w:rsidRPr="00B876DF">
        <w:t>) La subsanación inmediata del incumplimiento infractor, la reparación efectiva del daño ocasionado por la comisión de la infracción, o la colaboración activa para evitar o disminuir sus efectos.</w:t>
      </w:r>
    </w:p>
    <w:p w14:paraId="782A0DD4" w14:textId="36877122" w:rsidR="00440417" w:rsidRPr="00B876DF" w:rsidRDefault="003E2CAC" w:rsidP="00E62164">
      <w:pPr>
        <w:spacing w:before="120"/>
        <w:ind w:left="708"/>
        <w:jc w:val="both"/>
      </w:pPr>
      <w:r w:rsidRPr="00B876DF">
        <w:t>i</w:t>
      </w:r>
      <w:r w:rsidR="00440417" w:rsidRPr="00B876DF">
        <w:t>) El grado de culpabilidad o la existencia de intencionalidad.</w:t>
      </w:r>
    </w:p>
    <w:p w14:paraId="02B7C28F" w14:textId="0930FDC3" w:rsidR="008B21F3" w:rsidRPr="00B876DF" w:rsidRDefault="006E0055" w:rsidP="00291471">
      <w:pPr>
        <w:pStyle w:val="Ttulo2"/>
        <w:spacing w:before="360"/>
        <w:jc w:val="both"/>
      </w:pPr>
      <w:bookmarkStart w:id="151" w:name="_Toc222225308"/>
      <w:r w:rsidRPr="00B876DF">
        <w:lastRenderedPageBreak/>
        <w:t xml:space="preserve">DISPOSICIÓN ADICIONAL </w:t>
      </w:r>
      <w:r w:rsidR="00291471" w:rsidRPr="00B876DF">
        <w:t>PRIMERA</w:t>
      </w:r>
      <w:r w:rsidR="00A10C6A" w:rsidRPr="00B876DF">
        <w:t xml:space="preserve">.– </w:t>
      </w:r>
      <w:r w:rsidR="00E6299C" w:rsidRPr="00B876DF">
        <w:t>C</w:t>
      </w:r>
      <w:r w:rsidR="004B473E" w:rsidRPr="00B876DF">
        <w:t>omunica</w:t>
      </w:r>
      <w:r w:rsidR="00E6299C" w:rsidRPr="00B876DF">
        <w:t>ción d</w:t>
      </w:r>
      <w:r w:rsidR="004B473E" w:rsidRPr="00B876DF">
        <w:t>el cumplimiento de las obligaciones de promoción de obra audiovisual europea</w:t>
      </w:r>
      <w:r w:rsidR="003F4F00" w:rsidRPr="00B876DF">
        <w:t>.</w:t>
      </w:r>
      <w:bookmarkEnd w:id="151"/>
    </w:p>
    <w:p w14:paraId="7E1D1836" w14:textId="2AEAF43F" w:rsidR="008B21F3" w:rsidRPr="00B876DF" w:rsidRDefault="00F305BC" w:rsidP="00A15B94">
      <w:pPr>
        <w:spacing w:before="120"/>
        <w:jc w:val="both"/>
      </w:pPr>
      <w:r w:rsidRPr="00B876DF">
        <w:t>Con el fin de garantizar la simplificación administrativa y facilitar el cumplimiento de las obligaciones por parte de l</w:t>
      </w:r>
      <w:r w:rsidR="00652F52" w:rsidRPr="00B876DF">
        <w:t>as entidades prestadoras obligadas</w:t>
      </w:r>
      <w:r w:rsidRPr="00B876DF">
        <w:t>, la persona titular del órgano competente en materia de medios de comunicación social pondrá a disposición de aquellos, en la sede electrónica de la Administración General de la Comunidad Autónoma de Euskadi,</w:t>
      </w:r>
      <w:r w:rsidR="00CE0B2E" w:rsidRPr="00B876DF">
        <w:t xml:space="preserve"> </w:t>
      </w:r>
      <w:r w:rsidR="003D071F" w:rsidRPr="00B876DF">
        <w:t>las plantillas</w:t>
      </w:r>
      <w:r w:rsidR="00CE0B2E" w:rsidRPr="00B876DF">
        <w:t xml:space="preserve"> para realizar </w:t>
      </w:r>
      <w:r w:rsidR="007A6ED1" w:rsidRPr="00B876DF">
        <w:t xml:space="preserve">la </w:t>
      </w:r>
      <w:r w:rsidR="008B21F3" w:rsidRPr="00B876DF">
        <w:t>declaración de cumplimiento de la obligación de cuota de obra audiovisual europea y de promoción de la diversidad lingüística</w:t>
      </w:r>
      <w:r w:rsidR="00797127" w:rsidRPr="00B876DF">
        <w:t xml:space="preserve"> y </w:t>
      </w:r>
      <w:r w:rsidR="007A6ED1" w:rsidRPr="00B876DF">
        <w:t xml:space="preserve">la </w:t>
      </w:r>
      <w:r w:rsidR="00797127" w:rsidRPr="00B876DF">
        <w:t>declaración de cumplimiento de la obligación de financiación anticipada de obra audiovisual europea</w:t>
      </w:r>
      <w:r w:rsidR="00C60AA9" w:rsidRPr="00B876DF">
        <w:t>, en un plazo máximo de 3 meses desde la entrada en vigor del presente decreto.</w:t>
      </w:r>
    </w:p>
    <w:p w14:paraId="3DFCC3B0" w14:textId="59DAA6EE" w:rsidR="007A4BDF" w:rsidRPr="00B876DF" w:rsidRDefault="007A4BDF" w:rsidP="00291471">
      <w:pPr>
        <w:pStyle w:val="Ttulo2"/>
        <w:spacing w:before="240"/>
        <w:jc w:val="both"/>
      </w:pPr>
      <w:bookmarkStart w:id="152" w:name="_Toc222225309"/>
      <w:r w:rsidRPr="00B876DF">
        <w:t xml:space="preserve">DISPOSICIÓN ADICIONAL </w:t>
      </w:r>
      <w:r w:rsidR="00291471" w:rsidRPr="00B876DF">
        <w:t>SEGUNDA</w:t>
      </w:r>
      <w:r w:rsidRPr="00B876DF">
        <w:t>.–</w:t>
      </w:r>
      <w:r w:rsidR="00291471" w:rsidRPr="00B876DF">
        <w:t xml:space="preserve"> </w:t>
      </w:r>
      <w:r w:rsidR="00F9299F" w:rsidRPr="00B876DF">
        <w:t>Fondo de fomento de la cinematografía y el audiovisual en lenguas cooficiales distintas al castellano</w:t>
      </w:r>
      <w:r w:rsidR="00291471" w:rsidRPr="00B876DF">
        <w:t>.</w:t>
      </w:r>
      <w:bookmarkEnd w:id="152"/>
    </w:p>
    <w:p w14:paraId="6A27320A" w14:textId="77777777" w:rsidR="00F9299F" w:rsidRPr="00B876DF" w:rsidRDefault="00F9299F" w:rsidP="00F9299F">
      <w:pPr>
        <w:spacing w:before="120"/>
        <w:jc w:val="both"/>
      </w:pPr>
      <w:r w:rsidRPr="00B876DF">
        <w:t xml:space="preserve">El procedimiento para realizar las aportaciones al Fondo de fomento de la cinematografía y el audiovisual en lenguas cooficiales distintas al castellano se establecerá reglamentariamente. </w:t>
      </w:r>
    </w:p>
    <w:p w14:paraId="3DB979E3" w14:textId="23114F98" w:rsidR="00291471" w:rsidRPr="00B876DF" w:rsidRDefault="00291471" w:rsidP="00A15B94">
      <w:pPr>
        <w:pStyle w:val="Ttulo2"/>
        <w:spacing w:before="240"/>
        <w:jc w:val="both"/>
      </w:pPr>
      <w:bookmarkStart w:id="153" w:name="_Toc222225310"/>
      <w:r w:rsidRPr="00B876DF">
        <w:t>DISPOSICIÓN ADICIONAL TERCERA.– Contratación en exclusiva de la emisión de contenidos audiovisuales.</w:t>
      </w:r>
      <w:bookmarkEnd w:id="153"/>
    </w:p>
    <w:p w14:paraId="312F80B9" w14:textId="266F7610" w:rsidR="007A4BDF" w:rsidRPr="00B876DF" w:rsidRDefault="007A4BDF" w:rsidP="00A15B94">
      <w:pPr>
        <w:spacing w:before="120"/>
        <w:jc w:val="both"/>
      </w:pPr>
      <w:r w:rsidRPr="00B876DF">
        <w:t xml:space="preserve">1.– Mediante acuerdo del Consejo de Gobierno, a propuesta de la persona titular del departamento competente en materia de medios de comunicación social, se </w:t>
      </w:r>
      <w:r w:rsidR="00F305BC" w:rsidRPr="00B876DF">
        <w:t>podrá aprobar</w:t>
      </w:r>
      <w:r w:rsidRPr="00B876DF">
        <w:t xml:space="preserve"> un catálogo</w:t>
      </w:r>
      <w:r w:rsidR="00D1190E" w:rsidRPr="00B876DF">
        <w:t xml:space="preserve"> de acontecimientos</w:t>
      </w:r>
      <w:r w:rsidRPr="00B876DF">
        <w:t xml:space="preserve"> que incluya los acontecimientos de interés general para la sociedad de Euskadi que deberán emitirse mediante servicios de comunicación audiovisual televisivos en abierto.</w:t>
      </w:r>
    </w:p>
    <w:p w14:paraId="066A10A7" w14:textId="77777777" w:rsidR="007A4BDF" w:rsidRPr="00B876DF" w:rsidRDefault="007A4BDF" w:rsidP="007A4BDF">
      <w:pPr>
        <w:jc w:val="both"/>
      </w:pPr>
      <w:r w:rsidRPr="00B876DF">
        <w:t>2.– El catálogo previsto en el apartado anterior determinará en todo caso si, por razones de interés público, los acontecimientos deben ser transmitidos total o parcialmente en directo, o en caso necesario, por razones de interés público, total o parcialmente en diferido.</w:t>
      </w:r>
    </w:p>
    <w:p w14:paraId="14F63BBC" w14:textId="3CDFB51F" w:rsidR="007A4BDF" w:rsidRPr="00B876DF" w:rsidRDefault="007A4BDF" w:rsidP="00291471">
      <w:pPr>
        <w:jc w:val="both"/>
      </w:pPr>
      <w:r w:rsidRPr="00B876DF">
        <w:t xml:space="preserve">3.– </w:t>
      </w:r>
      <w:r w:rsidR="001C0279" w:rsidRPr="00B876DF">
        <w:t>E</w:t>
      </w:r>
      <w:r w:rsidR="0029498A" w:rsidRPr="00B876DF">
        <w:t xml:space="preserve">n </w:t>
      </w:r>
      <w:r w:rsidR="00F47E9F" w:rsidRPr="00B876DF">
        <w:t>su caso</w:t>
      </w:r>
      <w:r w:rsidR="0029498A" w:rsidRPr="00B876DF">
        <w:t>, l</w:t>
      </w:r>
      <w:r w:rsidRPr="00B876DF">
        <w:t>a persona titular del órgano competente en materia de medios de comunicación social notificará a la Comisión Europea la aprobación del catálogo de acontecimientos de interés general y las medidas para su ejecución.</w:t>
      </w:r>
    </w:p>
    <w:p w14:paraId="30029152" w14:textId="4EEFE3FB" w:rsidR="003E2534" w:rsidRPr="00B876DF" w:rsidRDefault="009E4B29" w:rsidP="00A81C62">
      <w:pPr>
        <w:pStyle w:val="Ttulo2"/>
        <w:spacing w:before="240"/>
        <w:jc w:val="both"/>
      </w:pPr>
      <w:bookmarkStart w:id="154" w:name="_Toc222225311"/>
      <w:r w:rsidRPr="00B876DF">
        <w:t>DISPOSICIÓN TRANSITORIA</w:t>
      </w:r>
      <w:r w:rsidR="008930FB" w:rsidRPr="00B876DF">
        <w:t xml:space="preserve"> ÚNICA</w:t>
      </w:r>
      <w:r w:rsidR="00273559" w:rsidRPr="00B876DF">
        <w:t>.–</w:t>
      </w:r>
      <w:r w:rsidR="00A81C62" w:rsidRPr="00B876DF">
        <w:t xml:space="preserve"> Régimen transitorio del </w:t>
      </w:r>
      <w:r w:rsidR="00B91AFA" w:rsidRPr="00B876DF">
        <w:t>Registro de personas y entidades prestadoras de servicios de comunicación audiovisual de la CAE</w:t>
      </w:r>
      <w:r w:rsidR="00A81C62" w:rsidRPr="00B876DF">
        <w:t>.</w:t>
      </w:r>
      <w:bookmarkEnd w:id="154"/>
    </w:p>
    <w:p w14:paraId="7383BE81" w14:textId="61F3F7EE" w:rsidR="008E1B34" w:rsidRPr="00B876DF" w:rsidRDefault="004F1360" w:rsidP="00F03F30">
      <w:pPr>
        <w:spacing w:before="120"/>
        <w:jc w:val="both"/>
      </w:pPr>
      <w:r w:rsidRPr="00B876DF">
        <w:t xml:space="preserve">En tanto no entre en funcionamiento </w:t>
      </w:r>
      <w:r w:rsidR="00F03F30" w:rsidRPr="00B876DF">
        <w:t xml:space="preserve">el </w:t>
      </w:r>
      <w:r w:rsidR="00B91AFA" w:rsidRPr="00B876DF">
        <w:t>Registro de personas y entidades prestadoras de servicios de comunicación audiovisual de la CAE</w:t>
      </w:r>
      <w:r w:rsidR="00C31582" w:rsidRPr="00B876DF">
        <w:t xml:space="preserve"> previsto en el título V del presente decreto, </w:t>
      </w:r>
      <w:r w:rsidR="005F3897" w:rsidRPr="00B876DF">
        <w:t xml:space="preserve">se mantiene en vigor el </w:t>
      </w:r>
      <w:r w:rsidR="002C32CF" w:rsidRPr="00B876DF">
        <w:t xml:space="preserve">Registro de prestadores </w:t>
      </w:r>
      <w:r w:rsidR="00F2129B" w:rsidRPr="00B876DF">
        <w:t>del servicio de comunicación audiovisual de Euskadi</w:t>
      </w:r>
      <w:r w:rsidR="005D366F" w:rsidRPr="00B876DF">
        <w:t xml:space="preserve"> previsto </w:t>
      </w:r>
      <w:r w:rsidR="00A53081" w:rsidRPr="00B876DF">
        <w:t>en el Decreto 231/2011, de 8 de noviembre, sobre la Comunicación Audiovisual</w:t>
      </w:r>
      <w:r w:rsidR="00B87F17" w:rsidRPr="00B876DF">
        <w:t>, así como las inscripciones efectuadas en el mismo, que serán trasladadas</w:t>
      </w:r>
      <w:r w:rsidR="00F228FE" w:rsidRPr="00B876DF">
        <w:t xml:space="preserve"> de oficio</w:t>
      </w:r>
      <w:r w:rsidR="00B87F17" w:rsidRPr="00B876DF">
        <w:t xml:space="preserve"> al nuevo Registro</w:t>
      </w:r>
      <w:r w:rsidR="00F228FE" w:rsidRPr="00B876DF">
        <w:t>.</w:t>
      </w:r>
    </w:p>
    <w:p w14:paraId="6D8DCE74" w14:textId="3CDEA791" w:rsidR="003E2534" w:rsidRPr="00B876DF" w:rsidRDefault="006E3B51" w:rsidP="00235C49">
      <w:pPr>
        <w:pStyle w:val="Ttulo2"/>
        <w:spacing w:before="240"/>
        <w:jc w:val="both"/>
      </w:pPr>
      <w:bookmarkStart w:id="155" w:name="_Toc222225312"/>
      <w:r w:rsidRPr="00B876DF">
        <w:t>DISPOSICIÓN DEROGATORIA</w:t>
      </w:r>
      <w:r w:rsidR="008930FB" w:rsidRPr="00B876DF">
        <w:t xml:space="preserve"> ÚNICA</w:t>
      </w:r>
      <w:bookmarkEnd w:id="155"/>
    </w:p>
    <w:p w14:paraId="01D2AA5F" w14:textId="72A92869" w:rsidR="00EE758D" w:rsidRPr="00B876DF" w:rsidRDefault="006E3B51" w:rsidP="00235C49">
      <w:pPr>
        <w:spacing w:before="120"/>
        <w:jc w:val="both"/>
      </w:pPr>
      <w:r w:rsidRPr="00B876DF">
        <w:t xml:space="preserve">Quedan derogadas cuantas disposiciones de igual o inferior rango se opongan a lo dispuesto en el presente </w:t>
      </w:r>
      <w:r w:rsidR="00A47C79" w:rsidRPr="00B876DF">
        <w:t>d</w:t>
      </w:r>
      <w:r w:rsidRPr="00B876DF">
        <w:t>ecreto, y</w:t>
      </w:r>
      <w:r w:rsidR="00DF4E7A" w:rsidRPr="00B876DF">
        <w:t>, en particula</w:t>
      </w:r>
      <w:r w:rsidR="00235C49" w:rsidRPr="00B876DF">
        <w:t>r</w:t>
      </w:r>
      <w:r w:rsidR="0063775F" w:rsidRPr="00B876DF">
        <w:t>:</w:t>
      </w:r>
    </w:p>
    <w:p w14:paraId="2E4825EA" w14:textId="0C611661" w:rsidR="00235C49" w:rsidRPr="00B876DF" w:rsidRDefault="00EE758D" w:rsidP="00040632">
      <w:pPr>
        <w:pStyle w:val="Prrafodelista"/>
        <w:numPr>
          <w:ilvl w:val="0"/>
          <w:numId w:val="11"/>
        </w:numPr>
        <w:spacing w:before="120"/>
        <w:jc w:val="both"/>
      </w:pPr>
      <w:r w:rsidRPr="00B876DF">
        <w:t>E</w:t>
      </w:r>
      <w:r w:rsidR="00235C49" w:rsidRPr="00B876DF">
        <w:t>l Decreto 231/2011, de 8 de noviembre, sobre la Comunicación Audiovisual.</w:t>
      </w:r>
    </w:p>
    <w:p w14:paraId="4F44E674" w14:textId="67A36052" w:rsidR="00EE758D" w:rsidRPr="00B876DF" w:rsidRDefault="00927CC1" w:rsidP="00040632">
      <w:pPr>
        <w:pStyle w:val="Prrafodelista"/>
        <w:numPr>
          <w:ilvl w:val="0"/>
          <w:numId w:val="11"/>
        </w:numPr>
        <w:spacing w:before="120"/>
        <w:jc w:val="both"/>
      </w:pPr>
      <w:r w:rsidRPr="00B876DF">
        <w:lastRenderedPageBreak/>
        <w:t xml:space="preserve">El Decreto </w:t>
      </w:r>
      <w:r w:rsidR="009D73DE" w:rsidRPr="00B876DF">
        <w:t>215/2007, de 27 de noviembre</w:t>
      </w:r>
      <w:r w:rsidR="00263BA2" w:rsidRPr="00B876DF">
        <w:t>, sobre las obligaciones de las operadoras televisivas</w:t>
      </w:r>
      <w:r w:rsidR="0003441C" w:rsidRPr="00B876DF">
        <w:t xml:space="preserve"> de emisión</w:t>
      </w:r>
      <w:r w:rsidR="008249EA" w:rsidRPr="00B876DF">
        <w:t xml:space="preserve"> e inversión para la financiación anticipada</w:t>
      </w:r>
      <w:r w:rsidR="00F3772A" w:rsidRPr="00B876DF">
        <w:t xml:space="preserve"> de largometrajes y cortometrajes</w:t>
      </w:r>
      <w:r w:rsidR="00CC622A" w:rsidRPr="00B876DF">
        <w:t xml:space="preserve"> cinematográficos y películas para televisión.</w:t>
      </w:r>
    </w:p>
    <w:p w14:paraId="049452B4" w14:textId="21B05885" w:rsidR="00D53A91" w:rsidRPr="00B876DF" w:rsidRDefault="00D53A91" w:rsidP="00D53A91">
      <w:pPr>
        <w:pStyle w:val="Ttulo2"/>
        <w:spacing w:before="240"/>
        <w:jc w:val="both"/>
      </w:pPr>
      <w:bookmarkStart w:id="156" w:name="_Toc222225313"/>
      <w:r w:rsidRPr="00B876DF">
        <w:t xml:space="preserve">DISPOSICIÓN FINAL </w:t>
      </w:r>
      <w:r w:rsidR="008930FB" w:rsidRPr="00B876DF">
        <w:t>ÚNICA</w:t>
      </w:r>
      <w:bookmarkEnd w:id="156"/>
    </w:p>
    <w:p w14:paraId="71B991FF" w14:textId="77777777" w:rsidR="001D11BF" w:rsidRPr="00B876DF" w:rsidRDefault="001D11BF" w:rsidP="001D11BF">
      <w:pPr>
        <w:spacing w:before="120"/>
        <w:jc w:val="both"/>
      </w:pPr>
      <w:r w:rsidRPr="00B876DF">
        <w:t>El presente decreto entrará en vigor el día siguiente al de su publicación en el Boletín Oficial del País Vasco.</w:t>
      </w:r>
    </w:p>
    <w:p w14:paraId="7568957A" w14:textId="0E55A6D4" w:rsidR="008D0C2E" w:rsidRPr="00B876DF" w:rsidRDefault="008D0C2E" w:rsidP="008D0C2E">
      <w:pPr>
        <w:spacing w:before="120"/>
      </w:pPr>
      <w:r w:rsidRPr="00B876DF">
        <w:t xml:space="preserve">La sección </w:t>
      </w:r>
      <w:r w:rsidR="00AB4B0D" w:rsidRPr="00B876DF">
        <w:t>1</w:t>
      </w:r>
      <w:r w:rsidRPr="00B876DF">
        <w:t>.</w:t>
      </w:r>
      <w:r w:rsidR="00AB4B0D" w:rsidRPr="00B876DF">
        <w:t>ª</w:t>
      </w:r>
      <w:r w:rsidRPr="00B876DF">
        <w:t xml:space="preserve"> del capítulo III del título </w:t>
      </w:r>
      <w:r w:rsidR="00AB4B0D" w:rsidRPr="00B876DF">
        <w:t>IV</w:t>
      </w:r>
      <w:r w:rsidRPr="00B876DF">
        <w:t xml:space="preserve"> entrará en vigor transcurrido un año desde la entrada en vigor del presente decreto.</w:t>
      </w:r>
    </w:p>
    <w:p w14:paraId="3ADC7AD0" w14:textId="3F9843B7" w:rsidR="0093264D" w:rsidRPr="00B876DF" w:rsidRDefault="008D0C2E" w:rsidP="0093264D">
      <w:r w:rsidRPr="00B876DF">
        <w:t xml:space="preserve">La sección </w:t>
      </w:r>
      <w:r w:rsidR="00294392" w:rsidRPr="00B876DF">
        <w:t>2</w:t>
      </w:r>
      <w:r w:rsidRPr="00B876DF">
        <w:t xml:space="preserve">.ª del capítulo III del título </w:t>
      </w:r>
      <w:r w:rsidR="00294392" w:rsidRPr="00B876DF">
        <w:t>IV</w:t>
      </w:r>
      <w:r w:rsidRPr="00B876DF">
        <w:t xml:space="preserve"> entrará en vigor en el ejercicio 202</w:t>
      </w:r>
      <w:r w:rsidR="00BB2D88" w:rsidRPr="00B876DF">
        <w:t>7</w:t>
      </w:r>
      <w:r w:rsidRPr="00B876DF">
        <w:t>, tomando como base los ingresos devengados en el ejercicio 202</w:t>
      </w:r>
      <w:r w:rsidR="00BB2D88" w:rsidRPr="00B876DF">
        <w:t>6</w:t>
      </w:r>
      <w:r w:rsidRPr="00B876DF">
        <w:t>.</w:t>
      </w:r>
    </w:p>
    <w:p w14:paraId="04DAE98B" w14:textId="019A6706" w:rsidR="0093264D" w:rsidRPr="00B876DF" w:rsidRDefault="0093264D" w:rsidP="001D11BF">
      <w:pPr>
        <w:spacing w:before="600"/>
      </w:pPr>
      <w:r w:rsidRPr="00B876DF">
        <w:t>Dado en</w:t>
      </w:r>
      <w:r w:rsidR="00E0779F" w:rsidRPr="00B876DF">
        <w:t xml:space="preserve"> Vitoria-Gasteiz, a X de X</w:t>
      </w:r>
    </w:p>
    <w:p w14:paraId="6A52887B" w14:textId="77777777" w:rsidR="005F2FF4" w:rsidRPr="00B876DF" w:rsidRDefault="005F2FF4" w:rsidP="0093264D"/>
    <w:p w14:paraId="68C8361B" w14:textId="77777777" w:rsidR="005F2FF4" w:rsidRPr="00B876DF" w:rsidRDefault="005F2FF4" w:rsidP="005F2FF4">
      <w:pPr>
        <w:spacing w:after="0"/>
        <w:jc w:val="right"/>
      </w:pPr>
      <w:r w:rsidRPr="00B876DF">
        <w:t xml:space="preserve">El Lehendakari, </w:t>
      </w:r>
    </w:p>
    <w:p w14:paraId="7D2901EA" w14:textId="3842767C" w:rsidR="005F2FF4" w:rsidRPr="00B876DF" w:rsidRDefault="005F2FF4" w:rsidP="009222F8">
      <w:pPr>
        <w:spacing w:after="240"/>
        <w:jc w:val="right"/>
      </w:pPr>
      <w:r w:rsidRPr="00B876DF">
        <w:t>IMANOL PRADALES GIL.</w:t>
      </w:r>
    </w:p>
    <w:p w14:paraId="67904863" w14:textId="77777777" w:rsidR="005F2FF4" w:rsidRPr="00B876DF" w:rsidRDefault="005F2FF4" w:rsidP="005F2FF4">
      <w:pPr>
        <w:jc w:val="right"/>
      </w:pPr>
    </w:p>
    <w:p w14:paraId="5418BA08" w14:textId="6DFC4FE2" w:rsidR="00915C93" w:rsidRPr="00B876DF" w:rsidRDefault="00915C93" w:rsidP="00915C93">
      <w:pPr>
        <w:spacing w:after="0"/>
      </w:pPr>
      <w:r w:rsidRPr="00B876DF">
        <w:t xml:space="preserve">La </w:t>
      </w:r>
      <w:r w:rsidR="001D5E71" w:rsidRPr="00B876DF">
        <w:t>vicepresidenta primera del Gobierno</w:t>
      </w:r>
      <w:r w:rsidRPr="00B876DF">
        <w:t xml:space="preserve"> y </w:t>
      </w:r>
      <w:r w:rsidR="001D5E71" w:rsidRPr="00B876DF">
        <w:t>consejera</w:t>
      </w:r>
      <w:r w:rsidRPr="00B876DF">
        <w:t xml:space="preserve"> de </w:t>
      </w:r>
      <w:r w:rsidR="00D73805" w:rsidRPr="00B876DF">
        <w:t>C</w:t>
      </w:r>
      <w:r w:rsidRPr="00B876DF">
        <w:t xml:space="preserve">ultura y </w:t>
      </w:r>
      <w:r w:rsidR="00D73805" w:rsidRPr="00B876DF">
        <w:t>P</w:t>
      </w:r>
      <w:r w:rsidRPr="00B876DF">
        <w:t xml:space="preserve">olítica </w:t>
      </w:r>
      <w:r w:rsidR="00D73805" w:rsidRPr="00B876DF">
        <w:t>L</w:t>
      </w:r>
      <w:r w:rsidRPr="00B876DF">
        <w:t>ingüística</w:t>
      </w:r>
      <w:r w:rsidR="009222F8" w:rsidRPr="00B876DF">
        <w:t>,</w:t>
      </w:r>
    </w:p>
    <w:p w14:paraId="1F9BD4E1" w14:textId="5E530239" w:rsidR="005F2FF4" w:rsidRDefault="005F2FF4" w:rsidP="00915C93">
      <w:pPr>
        <w:spacing w:after="0"/>
      </w:pPr>
      <w:r w:rsidRPr="00B876DF">
        <w:t>IBONE BENGO</w:t>
      </w:r>
      <w:r w:rsidR="00915C93" w:rsidRPr="00B876DF">
        <w:t>ETXEA OTAOLEA.</w:t>
      </w:r>
    </w:p>
    <w:p w14:paraId="1F94E10A" w14:textId="77777777" w:rsidR="004B673E" w:rsidRDefault="004B673E" w:rsidP="00915C93">
      <w:pPr>
        <w:spacing w:after="0"/>
      </w:pPr>
    </w:p>
    <w:p w14:paraId="3161D179" w14:textId="77777777" w:rsidR="00DE2F71" w:rsidRDefault="00DE2F71" w:rsidP="00915C93">
      <w:pPr>
        <w:spacing w:after="0"/>
      </w:pPr>
    </w:p>
    <w:p w14:paraId="77A98FBB" w14:textId="5A66E8F8" w:rsidR="00DE2F71" w:rsidRPr="00345C98" w:rsidRDefault="00DE2F71" w:rsidP="008D4F63">
      <w:pPr>
        <w:pStyle w:val="Ttulo1"/>
      </w:pPr>
    </w:p>
    <w:sectPr w:rsidR="00DE2F71" w:rsidRPr="00345C98" w:rsidSect="00A2367D">
      <w:headerReference w:type="default" r:id="rId11"/>
      <w:footerReference w:type="default" r:id="rId12"/>
      <w:headerReference w:type="first" r:id="rId13"/>
      <w:footerReference w:type="first" r:id="rId14"/>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99F74" w14:textId="77777777" w:rsidR="00AD69F8" w:rsidRDefault="00AD69F8" w:rsidP="00001202">
      <w:pPr>
        <w:spacing w:after="0" w:line="240" w:lineRule="auto"/>
      </w:pPr>
      <w:r>
        <w:separator/>
      </w:r>
    </w:p>
  </w:endnote>
  <w:endnote w:type="continuationSeparator" w:id="0">
    <w:p w14:paraId="5D4A00AE" w14:textId="77777777" w:rsidR="00AD69F8" w:rsidRDefault="00AD69F8" w:rsidP="00001202">
      <w:pPr>
        <w:spacing w:after="0" w:line="240" w:lineRule="auto"/>
      </w:pPr>
      <w:r>
        <w:continuationSeparator/>
      </w:r>
    </w:p>
  </w:endnote>
  <w:endnote w:type="continuationNotice" w:id="1">
    <w:p w14:paraId="24EA4A50" w14:textId="77777777" w:rsidR="00AD69F8" w:rsidRDefault="00AD69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4578F" w14:textId="67C40703" w:rsidR="00001202" w:rsidRDefault="00000000">
    <w:pPr>
      <w:pStyle w:val="Piedepgina"/>
      <w:jc w:val="center"/>
    </w:pPr>
    <w:sdt>
      <w:sdtPr>
        <w:id w:val="-862213214"/>
        <w:docPartObj>
          <w:docPartGallery w:val="Page Numbers (Bottom of Page)"/>
          <w:docPartUnique/>
        </w:docPartObj>
      </w:sdtPr>
      <w:sdtContent>
        <w:r w:rsidR="00001202">
          <w:fldChar w:fldCharType="begin"/>
        </w:r>
        <w:r w:rsidR="00001202">
          <w:instrText>PAGE   \* MERGEFORMAT</w:instrText>
        </w:r>
        <w:r w:rsidR="00001202">
          <w:fldChar w:fldCharType="separate"/>
        </w:r>
        <w:r w:rsidR="00001202">
          <w:t>2</w:t>
        </w:r>
        <w:r w:rsidR="00001202">
          <w:fldChar w:fldCharType="end"/>
        </w:r>
      </w:sdtContent>
    </w:sdt>
  </w:p>
  <w:p w14:paraId="5EDA7A8C" w14:textId="77777777" w:rsidR="00001202" w:rsidRDefault="0000120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0"/>
      <w:gridCol w:w="2830"/>
      <w:gridCol w:w="2830"/>
    </w:tblGrid>
    <w:tr w:rsidR="3089324A" w14:paraId="1DBA6E80" w14:textId="77777777" w:rsidTr="3089324A">
      <w:trPr>
        <w:trHeight w:val="300"/>
      </w:trPr>
      <w:tc>
        <w:tcPr>
          <w:tcW w:w="2830" w:type="dxa"/>
        </w:tcPr>
        <w:p w14:paraId="380026E8" w14:textId="41460ECA" w:rsidR="3089324A" w:rsidRDefault="3089324A" w:rsidP="3089324A">
          <w:pPr>
            <w:pStyle w:val="Encabezado"/>
            <w:ind w:left="-115"/>
          </w:pPr>
        </w:p>
      </w:tc>
      <w:tc>
        <w:tcPr>
          <w:tcW w:w="2830" w:type="dxa"/>
        </w:tcPr>
        <w:p w14:paraId="5D7686DC" w14:textId="56B2FEF3" w:rsidR="3089324A" w:rsidRDefault="3089324A" w:rsidP="3089324A">
          <w:pPr>
            <w:pStyle w:val="Encabezado"/>
            <w:jc w:val="center"/>
          </w:pPr>
        </w:p>
      </w:tc>
      <w:tc>
        <w:tcPr>
          <w:tcW w:w="2830" w:type="dxa"/>
        </w:tcPr>
        <w:p w14:paraId="7E793F77" w14:textId="567BCA76" w:rsidR="3089324A" w:rsidRDefault="3089324A" w:rsidP="3089324A">
          <w:pPr>
            <w:pStyle w:val="Encabezado"/>
            <w:ind w:right="-115"/>
            <w:jc w:val="right"/>
          </w:pPr>
        </w:p>
      </w:tc>
    </w:tr>
  </w:tbl>
  <w:p w14:paraId="3F69417D" w14:textId="1D2534EC" w:rsidR="00487283" w:rsidRDefault="0048728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2037C" w14:textId="77777777" w:rsidR="00AD69F8" w:rsidRDefault="00AD69F8" w:rsidP="00001202">
      <w:pPr>
        <w:spacing w:after="0" w:line="240" w:lineRule="auto"/>
      </w:pPr>
      <w:r>
        <w:separator/>
      </w:r>
    </w:p>
  </w:footnote>
  <w:footnote w:type="continuationSeparator" w:id="0">
    <w:p w14:paraId="417D6757" w14:textId="77777777" w:rsidR="00AD69F8" w:rsidRDefault="00AD69F8" w:rsidP="00001202">
      <w:pPr>
        <w:spacing w:after="0" w:line="240" w:lineRule="auto"/>
      </w:pPr>
      <w:r>
        <w:continuationSeparator/>
      </w:r>
    </w:p>
  </w:footnote>
  <w:footnote w:type="continuationNotice" w:id="1">
    <w:p w14:paraId="23342E8C" w14:textId="77777777" w:rsidR="00AD69F8" w:rsidRDefault="00AD69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51260" w14:textId="5C1A107C" w:rsidR="00A2367D" w:rsidRDefault="00A2367D" w:rsidP="00A2367D">
    <w:pPr>
      <w:pStyle w:val="Encabezado"/>
      <w:jc w:val="center"/>
      <w:rPr>
        <w:sz w:val="20"/>
      </w:rPr>
    </w:pPr>
    <w:r>
      <w:rPr>
        <w:noProof/>
      </w:rPr>
      <w:drawing>
        <wp:anchor distT="0" distB="0" distL="114300" distR="114300" simplePos="0" relativeHeight="251658240" behindDoc="0" locked="0" layoutInCell="1" allowOverlap="1" wp14:anchorId="0BC03BB1" wp14:editId="6EF75EE1">
          <wp:simplePos x="0" y="0"/>
          <wp:positionH relativeFrom="column">
            <wp:posOffset>779145</wp:posOffset>
          </wp:positionH>
          <wp:positionV relativeFrom="paragraph">
            <wp:posOffset>-123825</wp:posOffset>
          </wp:positionV>
          <wp:extent cx="3835400" cy="463550"/>
          <wp:effectExtent l="0" t="0" r="0" b="0"/>
          <wp:wrapSquare wrapText="bothSides"/>
          <wp:docPr id="4" name="Irudia 4" descr="marca_papeleria_1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arca_papeleria_1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35400" cy="463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C001C6" w14:textId="77777777" w:rsidR="00A2367D" w:rsidRDefault="00A2367D" w:rsidP="006C2185">
    <w:pPr>
      <w:pStyle w:val="Encabezado"/>
      <w:spacing w:after="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8D97E" w14:textId="77777777" w:rsidR="00A2367D" w:rsidRDefault="00A2367D" w:rsidP="00A2367D">
    <w:pPr>
      <w:pStyle w:val="Encabezado"/>
      <w:jc w:val="center"/>
      <w:rPr>
        <w:sz w:val="20"/>
      </w:rPr>
    </w:pPr>
    <w:r>
      <w:rPr>
        <w:noProof/>
      </w:rPr>
      <mc:AlternateContent>
        <mc:Choice Requires="wpg">
          <w:drawing>
            <wp:anchor distT="0" distB="0" distL="114300" distR="114300" simplePos="0" relativeHeight="251658241" behindDoc="0" locked="0" layoutInCell="0" allowOverlap="1" wp14:anchorId="3ABCA6A4" wp14:editId="7251C2AF">
              <wp:simplePos x="0" y="0"/>
              <wp:positionH relativeFrom="column">
                <wp:posOffset>807720</wp:posOffset>
              </wp:positionH>
              <wp:positionV relativeFrom="paragraph">
                <wp:posOffset>297815</wp:posOffset>
              </wp:positionV>
              <wp:extent cx="3857625" cy="593725"/>
              <wp:effectExtent l="0" t="0" r="0" b="0"/>
              <wp:wrapTopAndBottom/>
              <wp:docPr id="5" name="Elkartu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57625" cy="593725"/>
                        <a:chOff x="3045" y="1208"/>
                        <a:chExt cx="6015" cy="1410"/>
                      </a:xfrm>
                    </wpg:grpSpPr>
                    <wps:wsp>
                      <wps:cNvPr id="6" name="Text Box 2"/>
                      <wps:cNvSpPr txBox="1">
                        <a:spLocks noChangeArrowheads="1"/>
                      </wps:cNvSpPr>
                      <wps:spPr bwMode="auto">
                        <a:xfrm>
                          <a:off x="3045" y="1208"/>
                          <a:ext cx="2665" cy="1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59A359" w14:textId="77777777" w:rsidR="00A2367D" w:rsidRPr="00F751FA" w:rsidRDefault="00A2367D" w:rsidP="00A2367D">
                            <w:pPr>
                              <w:pStyle w:val="Ttulo2"/>
                              <w:spacing w:after="25"/>
                              <w:ind w:right="253"/>
                              <w:rPr>
                                <w:rFonts w:ascii="Arial" w:hAnsi="Arial" w:cs="Arial"/>
                                <w:b/>
                                <w:bCs/>
                                <w:sz w:val="14"/>
                                <w:szCs w:val="14"/>
                              </w:rPr>
                            </w:pPr>
                            <w:r>
                              <w:rPr>
                                <w:rFonts w:ascii="Arial" w:hAnsi="Arial"/>
                                <w:b/>
                                <w:sz w:val="14"/>
                              </w:rPr>
                              <w:t>KULTURA ETA HIZKUNTZA POLITIKA SAILA</w:t>
                            </w:r>
                          </w:p>
                          <w:p w14:paraId="47DC7748" w14:textId="77777777" w:rsidR="00A2367D" w:rsidRPr="007704F6" w:rsidRDefault="00A2367D" w:rsidP="00A2367D">
                            <w:pPr>
                              <w:spacing w:after="25"/>
                              <w:ind w:right="253"/>
                              <w:rPr>
                                <w:rFonts w:ascii="Arial" w:hAnsi="Arial" w:cs="Arial"/>
                                <w:i/>
                                <w:sz w:val="14"/>
                                <w:szCs w:val="14"/>
                              </w:rPr>
                            </w:pPr>
                            <w:r>
                              <w:rPr>
                                <w:rFonts w:ascii="Arial" w:hAnsi="Arial"/>
                                <w:i/>
                                <w:sz w:val="14"/>
                              </w:rPr>
                              <w:t>Kabinetearen eta Gizarte Hedabideen Zuzendaritza</w:t>
                            </w:r>
                          </w:p>
                        </w:txbxContent>
                      </wps:txbx>
                      <wps:bodyPr rot="0" vert="horz" wrap="square" lIns="91440" tIns="45720" rIns="91440" bIns="45720" anchor="t" anchorCtr="0" upright="1">
                        <a:noAutofit/>
                      </wps:bodyPr>
                    </wps:wsp>
                    <wps:wsp>
                      <wps:cNvPr id="7" name="Text Box 3"/>
                      <wps:cNvSpPr txBox="1">
                        <a:spLocks noChangeArrowheads="1"/>
                      </wps:cNvSpPr>
                      <wps:spPr bwMode="auto">
                        <a:xfrm>
                          <a:off x="6367" y="1208"/>
                          <a:ext cx="2693" cy="13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03F8E9" w14:textId="77777777" w:rsidR="00A2367D" w:rsidRPr="00F751FA" w:rsidRDefault="00A2367D" w:rsidP="00A2367D">
                            <w:pPr>
                              <w:pStyle w:val="Ttulo2"/>
                              <w:spacing w:after="25"/>
                              <w:rPr>
                                <w:rFonts w:ascii="Arial" w:hAnsi="Arial" w:cs="Arial"/>
                                <w:b/>
                                <w:bCs/>
                                <w:sz w:val="14"/>
                                <w:szCs w:val="14"/>
                              </w:rPr>
                            </w:pPr>
                            <w:r>
                              <w:rPr>
                                <w:rFonts w:ascii="Arial" w:hAnsi="Arial"/>
                                <w:b/>
                                <w:sz w:val="14"/>
                              </w:rPr>
                              <w:t>DEPARTAMENTO DE CULTURA</w:t>
                            </w:r>
                            <w:r>
                              <w:rPr>
                                <w:rFonts w:ascii="Arial" w:hAnsi="Arial"/>
                                <w:b/>
                                <w:sz w:val="14"/>
                              </w:rPr>
                              <w:br/>
                              <w:t>Y POLÍTICA LINGÜÍSTICA</w:t>
                            </w:r>
                          </w:p>
                          <w:p w14:paraId="4C70FB0E" w14:textId="77777777" w:rsidR="00A2367D" w:rsidRPr="007704F6" w:rsidRDefault="00A2367D" w:rsidP="00A2367D">
                            <w:pPr>
                              <w:spacing w:after="25"/>
                              <w:ind w:right="425"/>
                              <w:rPr>
                                <w:rFonts w:ascii="Arial" w:hAnsi="Arial" w:cs="Arial"/>
                                <w:i/>
                                <w:sz w:val="14"/>
                                <w:szCs w:val="14"/>
                              </w:rPr>
                            </w:pPr>
                            <w:r>
                              <w:rPr>
                                <w:rFonts w:ascii="Arial" w:hAnsi="Arial"/>
                                <w:i/>
                                <w:sz w:val="14"/>
                              </w:rPr>
                              <w:t>Dirección de Gabinete y Medios de Comunicación Social</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BCA6A4" id="Elkartu 5" o:spid="_x0000_s1026" style="position:absolute;left:0;text-align:left;margin-left:63.6pt;margin-top:23.45pt;width:303.75pt;height:46.75pt;z-index:251658241" coordorigin="3045,1208" coordsize="6015,1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" o:allowincell="f">
              <v:shapetype id="_x0000_t202" coordsize="21600,21600" o:spt="202" path="m,l,21600r21600,l21600,xe">
                <v:stroke joinstyle="miter"/>
                <v:path gradientshapeok="t" o:connecttype="rect"/>
              </v:shapetype>
              <v:shape id="Text Box 2" o:spid="_x0000_s1027" type="#_x0000_t202" style="position:absolute;left:3045;top:1208;width:2665;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5659A359" w14:textId="77777777" w:rsidR="00A2367D" w:rsidRPr="00F751FA" w:rsidRDefault="00A2367D" w:rsidP="00A2367D">
                      <w:pPr>
                        <w:pStyle w:val="Ttulo2"/>
                        <w:spacing w:after="25"/>
                        <w:ind w:right="253"/>
                        <w:rPr>
                          <w:rFonts w:ascii="Arial" w:hAnsi="Arial" w:cs="Arial"/>
                          <w:b/>
                          <w:bCs/>
                          <w:sz w:val="14"/>
                          <w:szCs w:val="14"/>
                        </w:rPr>
                      </w:pPr>
                      <w:r>
                        <w:rPr>
                          <w:rFonts w:ascii="Arial" w:hAnsi="Arial"/>
                          <w:b/>
                          <w:sz w:val="14"/>
                        </w:rPr>
                        <w:t>KULTURA ETA HIZKUNTZA POLITIKA SAILA</w:t>
                      </w:r>
                    </w:p>
                    <w:p w14:paraId="47DC7748" w14:textId="77777777" w:rsidR="00A2367D" w:rsidRPr="007704F6" w:rsidRDefault="00A2367D" w:rsidP="00A2367D">
                      <w:pPr>
                        <w:spacing w:after="25"/>
                        <w:ind w:right="253"/>
                        <w:rPr>
                          <w:rFonts w:ascii="Arial" w:hAnsi="Arial" w:cs="Arial"/>
                          <w:i/>
                          <w:sz w:val="14"/>
                          <w:szCs w:val="14"/>
                        </w:rPr>
                      </w:pPr>
                      <w:r>
                        <w:rPr>
                          <w:rFonts w:ascii="Arial" w:hAnsi="Arial"/>
                          <w:i/>
                          <w:sz w:val="14"/>
                        </w:rPr>
                        <w:t>Kabinetearen eta Gizarte Hedabideen Zuzendaritza</w:t>
                      </w:r>
                    </w:p>
                  </w:txbxContent>
                </v:textbox>
              </v:shape>
              <v:shape id="Text Box 3" o:spid="_x0000_s1028" type="#_x0000_t202" style="position:absolute;left:6367;top:1208;width:2693;height:1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6D03F8E9" w14:textId="77777777" w:rsidR="00A2367D" w:rsidRPr="00F751FA" w:rsidRDefault="00A2367D" w:rsidP="00A2367D">
                      <w:pPr>
                        <w:pStyle w:val="Ttulo2"/>
                        <w:spacing w:after="25"/>
                        <w:rPr>
                          <w:rFonts w:ascii="Arial" w:hAnsi="Arial" w:cs="Arial"/>
                          <w:b/>
                          <w:bCs/>
                          <w:sz w:val="14"/>
                          <w:szCs w:val="14"/>
                        </w:rPr>
                      </w:pPr>
                      <w:r>
                        <w:rPr>
                          <w:rFonts w:ascii="Arial" w:hAnsi="Arial"/>
                          <w:b/>
                          <w:sz w:val="14"/>
                        </w:rPr>
                        <w:t>DEPARTAMENTO DE CULTURA</w:t>
                      </w:r>
                      <w:r>
                        <w:rPr>
                          <w:rFonts w:ascii="Arial" w:hAnsi="Arial"/>
                          <w:b/>
                          <w:sz w:val="14"/>
                        </w:rPr>
                        <w:br/>
                        <w:t>Y POLÍTICA LINGÜÍSTICA</w:t>
                      </w:r>
                    </w:p>
                    <w:p w14:paraId="4C70FB0E" w14:textId="77777777" w:rsidR="00A2367D" w:rsidRPr="007704F6" w:rsidRDefault="00A2367D" w:rsidP="00A2367D">
                      <w:pPr>
                        <w:spacing w:after="25"/>
                        <w:ind w:right="425"/>
                        <w:rPr>
                          <w:rFonts w:ascii="Arial" w:hAnsi="Arial" w:cs="Arial"/>
                          <w:i/>
                          <w:sz w:val="14"/>
                          <w:szCs w:val="14"/>
                        </w:rPr>
                      </w:pPr>
                      <w:r>
                        <w:rPr>
                          <w:rFonts w:ascii="Arial" w:hAnsi="Arial"/>
                          <w:i/>
                          <w:sz w:val="14"/>
                        </w:rPr>
                        <w:t>Dirección de Gabinete y Medios de Comunicación Social</w:t>
                      </w:r>
                    </w:p>
                  </w:txbxContent>
                </v:textbox>
              </v:shape>
              <w10:wrap type="topAndBottom"/>
            </v:group>
          </w:pict>
        </mc:Fallback>
      </mc:AlternateContent>
    </w:r>
    <w:r>
      <w:rPr>
        <w:noProof/>
      </w:rPr>
      <w:drawing>
        <wp:anchor distT="0" distB="0" distL="114300" distR="114300" simplePos="0" relativeHeight="251658242" behindDoc="0" locked="0" layoutInCell="1" allowOverlap="1" wp14:anchorId="45A69D00" wp14:editId="23E1D25B">
          <wp:simplePos x="0" y="0"/>
          <wp:positionH relativeFrom="column">
            <wp:posOffset>779145</wp:posOffset>
          </wp:positionH>
          <wp:positionV relativeFrom="paragraph">
            <wp:posOffset>-123825</wp:posOffset>
          </wp:positionV>
          <wp:extent cx="3835400" cy="463550"/>
          <wp:effectExtent l="0" t="0" r="0" b="0"/>
          <wp:wrapSquare wrapText="bothSides"/>
          <wp:docPr id="8" name="Irudia 8" descr="marca_papeleria_1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arca_papeleria_1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35400" cy="463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728622" w14:textId="77777777" w:rsidR="00A2367D" w:rsidRDefault="00A2367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A18EA"/>
    <w:multiLevelType w:val="hybridMultilevel"/>
    <w:tmpl w:val="F370927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02633CF5"/>
    <w:multiLevelType w:val="hybridMultilevel"/>
    <w:tmpl w:val="8EA286C8"/>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04590640"/>
    <w:multiLevelType w:val="hybridMultilevel"/>
    <w:tmpl w:val="CB448D3C"/>
    <w:lvl w:ilvl="0" w:tplc="0C0A0017">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 w15:restartNumberingAfterBreak="0">
    <w:nsid w:val="04B36CAB"/>
    <w:multiLevelType w:val="hybridMultilevel"/>
    <w:tmpl w:val="AC2EDA0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6593492"/>
    <w:multiLevelType w:val="multilevel"/>
    <w:tmpl w:val="2B4EA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F174DF"/>
    <w:multiLevelType w:val="multilevel"/>
    <w:tmpl w:val="43407F3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A21C44"/>
    <w:multiLevelType w:val="hybridMultilevel"/>
    <w:tmpl w:val="20AAA42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CE5532C"/>
    <w:multiLevelType w:val="hybridMultilevel"/>
    <w:tmpl w:val="F39C4ED0"/>
    <w:lvl w:ilvl="0" w:tplc="042D000F">
      <w:start w:val="1"/>
      <w:numFmt w:val="decimal"/>
      <w:lvlText w:val="%1."/>
      <w:lvlJc w:val="left"/>
      <w:pPr>
        <w:ind w:left="720" w:hanging="360"/>
      </w:p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8" w15:restartNumberingAfterBreak="0">
    <w:nsid w:val="109F6779"/>
    <w:multiLevelType w:val="hybridMultilevel"/>
    <w:tmpl w:val="D2742C24"/>
    <w:lvl w:ilvl="0" w:tplc="0C0A0017">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9" w15:restartNumberingAfterBreak="0">
    <w:nsid w:val="19354BC5"/>
    <w:multiLevelType w:val="hybridMultilevel"/>
    <w:tmpl w:val="2610C09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E5420E5"/>
    <w:multiLevelType w:val="hybridMultilevel"/>
    <w:tmpl w:val="30BCF9F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18639BE"/>
    <w:multiLevelType w:val="hybridMultilevel"/>
    <w:tmpl w:val="C3FAE2D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6FC5852"/>
    <w:multiLevelType w:val="hybridMultilevel"/>
    <w:tmpl w:val="FC92F31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A6178D4"/>
    <w:multiLevelType w:val="hybridMultilevel"/>
    <w:tmpl w:val="9CB6907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AC053BE"/>
    <w:multiLevelType w:val="hybridMultilevel"/>
    <w:tmpl w:val="D1AC446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ADA1AE2"/>
    <w:multiLevelType w:val="hybridMultilevel"/>
    <w:tmpl w:val="74E290F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B603233"/>
    <w:multiLevelType w:val="hybridMultilevel"/>
    <w:tmpl w:val="1312E51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CCE1835"/>
    <w:multiLevelType w:val="multilevel"/>
    <w:tmpl w:val="A6327D3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E744340"/>
    <w:multiLevelType w:val="hybridMultilevel"/>
    <w:tmpl w:val="B2D0423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EDE437C"/>
    <w:multiLevelType w:val="multilevel"/>
    <w:tmpl w:val="46B03BE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2774C5E"/>
    <w:multiLevelType w:val="hybridMultilevel"/>
    <w:tmpl w:val="993E5BE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8874BA2"/>
    <w:multiLevelType w:val="hybridMultilevel"/>
    <w:tmpl w:val="4572BA5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B2947B5"/>
    <w:multiLevelType w:val="hybridMultilevel"/>
    <w:tmpl w:val="9128521A"/>
    <w:lvl w:ilvl="0" w:tplc="7522347A">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3" w15:restartNumberingAfterBreak="0">
    <w:nsid w:val="407E658E"/>
    <w:multiLevelType w:val="hybridMultilevel"/>
    <w:tmpl w:val="D584E18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1C32A8A"/>
    <w:multiLevelType w:val="hybridMultilevel"/>
    <w:tmpl w:val="7C0A0B84"/>
    <w:lvl w:ilvl="0" w:tplc="0C0A0017">
      <w:start w:val="1"/>
      <w:numFmt w:val="lowerLetter"/>
      <w:lvlText w:val="%1)"/>
      <w:lvlJc w:val="left"/>
      <w:pPr>
        <w:ind w:left="720" w:hanging="360"/>
      </w:p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25" w15:restartNumberingAfterBreak="0">
    <w:nsid w:val="424A4390"/>
    <w:multiLevelType w:val="hybridMultilevel"/>
    <w:tmpl w:val="83E2039A"/>
    <w:lvl w:ilvl="0" w:tplc="16D8B01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43E73E35"/>
    <w:multiLevelType w:val="multilevel"/>
    <w:tmpl w:val="5D9C8422"/>
    <w:lvl w:ilvl="0">
      <w:start w:val="1"/>
      <w:numFmt w:val="decimal"/>
      <w:lvlText w:val="%1."/>
      <w:lvlJc w:val="left"/>
      <w:pPr>
        <w:tabs>
          <w:tab w:val="num" w:pos="644"/>
        </w:tabs>
        <w:ind w:left="644"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5383BC0"/>
    <w:multiLevelType w:val="hybridMultilevel"/>
    <w:tmpl w:val="DE0E475C"/>
    <w:lvl w:ilvl="0" w:tplc="0C0A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4ED57C5B"/>
    <w:multiLevelType w:val="hybridMultilevel"/>
    <w:tmpl w:val="22CC3326"/>
    <w:lvl w:ilvl="0" w:tplc="F266F202">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9" w15:restartNumberingAfterBreak="0">
    <w:nsid w:val="4FBD3C46"/>
    <w:multiLevelType w:val="hybridMultilevel"/>
    <w:tmpl w:val="024EB95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5E90D14"/>
    <w:multiLevelType w:val="hybridMultilevel"/>
    <w:tmpl w:val="DFB47B4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6734927"/>
    <w:multiLevelType w:val="hybridMultilevel"/>
    <w:tmpl w:val="272AB9B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6A421F8"/>
    <w:multiLevelType w:val="hybridMultilevel"/>
    <w:tmpl w:val="B2D0423E"/>
    <w:lvl w:ilvl="0" w:tplc="042D0017">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3" w15:restartNumberingAfterBreak="0">
    <w:nsid w:val="56CD438E"/>
    <w:multiLevelType w:val="multilevel"/>
    <w:tmpl w:val="B1E2C38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FDC50F2"/>
    <w:multiLevelType w:val="hybridMultilevel"/>
    <w:tmpl w:val="4C28249A"/>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5FF3440A"/>
    <w:multiLevelType w:val="hybridMultilevel"/>
    <w:tmpl w:val="74E290F0"/>
    <w:lvl w:ilvl="0" w:tplc="0C0A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43F0CBF"/>
    <w:multiLevelType w:val="hybridMultilevel"/>
    <w:tmpl w:val="BD24C36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70676F09"/>
    <w:multiLevelType w:val="hybridMultilevel"/>
    <w:tmpl w:val="A600F452"/>
    <w:lvl w:ilvl="0" w:tplc="440A8E2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6FB5404"/>
    <w:multiLevelType w:val="hybridMultilevel"/>
    <w:tmpl w:val="D97600A8"/>
    <w:lvl w:ilvl="0" w:tplc="0C0A0017">
      <w:start w:val="1"/>
      <w:numFmt w:val="lowerLetter"/>
      <w:lvlText w:val="%1)"/>
      <w:lvlJc w:val="left"/>
      <w:pPr>
        <w:ind w:left="720" w:hanging="360"/>
      </w:p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39" w15:restartNumberingAfterBreak="0">
    <w:nsid w:val="7A0A2E85"/>
    <w:multiLevelType w:val="hybridMultilevel"/>
    <w:tmpl w:val="6456B24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591547126">
    <w:abstractNumId w:val="32"/>
  </w:num>
  <w:num w:numId="2" w16cid:durableId="1822502628">
    <w:abstractNumId w:val="14"/>
  </w:num>
  <w:num w:numId="3" w16cid:durableId="856653547">
    <w:abstractNumId w:val="30"/>
  </w:num>
  <w:num w:numId="4" w16cid:durableId="1771467645">
    <w:abstractNumId w:val="31"/>
  </w:num>
  <w:num w:numId="5" w16cid:durableId="2086607459">
    <w:abstractNumId w:val="0"/>
  </w:num>
  <w:num w:numId="6" w16cid:durableId="1239943137">
    <w:abstractNumId w:val="29"/>
  </w:num>
  <w:num w:numId="7" w16cid:durableId="660426737">
    <w:abstractNumId w:val="6"/>
  </w:num>
  <w:num w:numId="8" w16cid:durableId="1595702786">
    <w:abstractNumId w:val="12"/>
  </w:num>
  <w:num w:numId="9" w16cid:durableId="1326207206">
    <w:abstractNumId w:val="3"/>
  </w:num>
  <w:num w:numId="10" w16cid:durableId="1136336116">
    <w:abstractNumId w:val="34"/>
  </w:num>
  <w:num w:numId="11" w16cid:durableId="2042365350">
    <w:abstractNumId w:val="27"/>
  </w:num>
  <w:num w:numId="12" w16cid:durableId="1284073087">
    <w:abstractNumId w:val="33"/>
  </w:num>
  <w:num w:numId="13" w16cid:durableId="1372993997">
    <w:abstractNumId w:val="19"/>
  </w:num>
  <w:num w:numId="14" w16cid:durableId="821166917">
    <w:abstractNumId w:val="17"/>
  </w:num>
  <w:num w:numId="15" w16cid:durableId="255983812">
    <w:abstractNumId w:val="26"/>
  </w:num>
  <w:num w:numId="16" w16cid:durableId="505365599">
    <w:abstractNumId w:val="5"/>
  </w:num>
  <w:num w:numId="17" w16cid:durableId="706562236">
    <w:abstractNumId w:val="4"/>
  </w:num>
  <w:num w:numId="18" w16cid:durableId="640422399">
    <w:abstractNumId w:val="23"/>
  </w:num>
  <w:num w:numId="19" w16cid:durableId="464127695">
    <w:abstractNumId w:val="16"/>
  </w:num>
  <w:num w:numId="20" w16cid:durableId="1702049990">
    <w:abstractNumId w:val="28"/>
  </w:num>
  <w:num w:numId="21" w16cid:durableId="825164875">
    <w:abstractNumId w:val="25"/>
  </w:num>
  <w:num w:numId="22" w16cid:durableId="1410158761">
    <w:abstractNumId w:val="37"/>
  </w:num>
  <w:num w:numId="23" w16cid:durableId="574171435">
    <w:abstractNumId w:val="21"/>
  </w:num>
  <w:num w:numId="24" w16cid:durableId="2137868070">
    <w:abstractNumId w:val="39"/>
  </w:num>
  <w:num w:numId="25" w16cid:durableId="925501914">
    <w:abstractNumId w:val="36"/>
  </w:num>
  <w:num w:numId="26" w16cid:durableId="469444856">
    <w:abstractNumId w:val="1"/>
  </w:num>
  <w:num w:numId="27" w16cid:durableId="2054309311">
    <w:abstractNumId w:val="22"/>
  </w:num>
  <w:num w:numId="28" w16cid:durableId="1707172340">
    <w:abstractNumId w:val="9"/>
  </w:num>
  <w:num w:numId="29" w16cid:durableId="1920169992">
    <w:abstractNumId w:val="35"/>
  </w:num>
  <w:num w:numId="30" w16cid:durableId="1927035541">
    <w:abstractNumId w:val="10"/>
  </w:num>
  <w:num w:numId="31" w16cid:durableId="996111200">
    <w:abstractNumId w:val="18"/>
  </w:num>
  <w:num w:numId="32" w16cid:durableId="1967814729">
    <w:abstractNumId w:val="15"/>
  </w:num>
  <w:num w:numId="33" w16cid:durableId="1711997201">
    <w:abstractNumId w:val="8"/>
  </w:num>
  <w:num w:numId="34" w16cid:durableId="2028631243">
    <w:abstractNumId w:val="11"/>
  </w:num>
  <w:num w:numId="35" w16cid:durableId="1955136705">
    <w:abstractNumId w:val="7"/>
  </w:num>
  <w:num w:numId="36" w16cid:durableId="1704594175">
    <w:abstractNumId w:val="2"/>
  </w:num>
  <w:num w:numId="37" w16cid:durableId="1566070117">
    <w:abstractNumId w:val="20"/>
  </w:num>
  <w:num w:numId="38" w16cid:durableId="1909609505">
    <w:abstractNumId w:val="13"/>
  </w:num>
  <w:num w:numId="39" w16cid:durableId="1923103672">
    <w:abstractNumId w:val="24"/>
  </w:num>
  <w:num w:numId="40" w16cid:durableId="951403433">
    <w:abstractNumId w:val="3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534"/>
    <w:rsid w:val="000006E4"/>
    <w:rsid w:val="00000BD0"/>
    <w:rsid w:val="00000F59"/>
    <w:rsid w:val="00000FA6"/>
    <w:rsid w:val="00001202"/>
    <w:rsid w:val="00001398"/>
    <w:rsid w:val="00001641"/>
    <w:rsid w:val="000023B3"/>
    <w:rsid w:val="000024A2"/>
    <w:rsid w:val="00002B28"/>
    <w:rsid w:val="00002BE3"/>
    <w:rsid w:val="0000357E"/>
    <w:rsid w:val="000039B9"/>
    <w:rsid w:val="00003BFF"/>
    <w:rsid w:val="00004223"/>
    <w:rsid w:val="00004824"/>
    <w:rsid w:val="00004A91"/>
    <w:rsid w:val="00004A95"/>
    <w:rsid w:val="00004B9F"/>
    <w:rsid w:val="00004FF5"/>
    <w:rsid w:val="0000528A"/>
    <w:rsid w:val="000055EF"/>
    <w:rsid w:val="00005627"/>
    <w:rsid w:val="000057F6"/>
    <w:rsid w:val="00006638"/>
    <w:rsid w:val="0000671A"/>
    <w:rsid w:val="00006BF8"/>
    <w:rsid w:val="000074D0"/>
    <w:rsid w:val="000078B9"/>
    <w:rsid w:val="00010289"/>
    <w:rsid w:val="0001035F"/>
    <w:rsid w:val="0001054C"/>
    <w:rsid w:val="000109D9"/>
    <w:rsid w:val="00010E06"/>
    <w:rsid w:val="00010E2E"/>
    <w:rsid w:val="00011907"/>
    <w:rsid w:val="00011A00"/>
    <w:rsid w:val="00011CDA"/>
    <w:rsid w:val="00011E1F"/>
    <w:rsid w:val="000124A6"/>
    <w:rsid w:val="00012AAE"/>
    <w:rsid w:val="00012BE1"/>
    <w:rsid w:val="00012C95"/>
    <w:rsid w:val="00012CEC"/>
    <w:rsid w:val="00012FA3"/>
    <w:rsid w:val="00013140"/>
    <w:rsid w:val="0001328B"/>
    <w:rsid w:val="000133B7"/>
    <w:rsid w:val="00013B74"/>
    <w:rsid w:val="000143AB"/>
    <w:rsid w:val="000144AD"/>
    <w:rsid w:val="000147F0"/>
    <w:rsid w:val="00014C13"/>
    <w:rsid w:val="00014D77"/>
    <w:rsid w:val="000152E9"/>
    <w:rsid w:val="00015D30"/>
    <w:rsid w:val="00015FFC"/>
    <w:rsid w:val="00016097"/>
    <w:rsid w:val="00016959"/>
    <w:rsid w:val="0001723C"/>
    <w:rsid w:val="00017417"/>
    <w:rsid w:val="000177D2"/>
    <w:rsid w:val="00017DCB"/>
    <w:rsid w:val="00020198"/>
    <w:rsid w:val="00020EF7"/>
    <w:rsid w:val="00021813"/>
    <w:rsid w:val="00021E72"/>
    <w:rsid w:val="000220EA"/>
    <w:rsid w:val="00022102"/>
    <w:rsid w:val="00022A12"/>
    <w:rsid w:val="00023E3E"/>
    <w:rsid w:val="00023E47"/>
    <w:rsid w:val="00023F18"/>
    <w:rsid w:val="00023FB4"/>
    <w:rsid w:val="0002416A"/>
    <w:rsid w:val="00024476"/>
    <w:rsid w:val="00024621"/>
    <w:rsid w:val="00024793"/>
    <w:rsid w:val="00024E2C"/>
    <w:rsid w:val="0002508E"/>
    <w:rsid w:val="00025269"/>
    <w:rsid w:val="00025344"/>
    <w:rsid w:val="00025778"/>
    <w:rsid w:val="00025AD7"/>
    <w:rsid w:val="00025D8E"/>
    <w:rsid w:val="00026043"/>
    <w:rsid w:val="00026397"/>
    <w:rsid w:val="000263F8"/>
    <w:rsid w:val="00026438"/>
    <w:rsid w:val="0002660D"/>
    <w:rsid w:val="00026981"/>
    <w:rsid w:val="00026A48"/>
    <w:rsid w:val="00026C68"/>
    <w:rsid w:val="00027552"/>
    <w:rsid w:val="00027CAD"/>
    <w:rsid w:val="000301CB"/>
    <w:rsid w:val="000304FD"/>
    <w:rsid w:val="00030853"/>
    <w:rsid w:val="0003094E"/>
    <w:rsid w:val="00030A4E"/>
    <w:rsid w:val="0003111A"/>
    <w:rsid w:val="00031D36"/>
    <w:rsid w:val="00032169"/>
    <w:rsid w:val="00032FC3"/>
    <w:rsid w:val="00033645"/>
    <w:rsid w:val="000337C9"/>
    <w:rsid w:val="00033CD4"/>
    <w:rsid w:val="00033FD6"/>
    <w:rsid w:val="000343A3"/>
    <w:rsid w:val="0003441C"/>
    <w:rsid w:val="00034508"/>
    <w:rsid w:val="00034793"/>
    <w:rsid w:val="000358E7"/>
    <w:rsid w:val="00035945"/>
    <w:rsid w:val="00036AFE"/>
    <w:rsid w:val="00036C14"/>
    <w:rsid w:val="0003701D"/>
    <w:rsid w:val="00037C9B"/>
    <w:rsid w:val="00037CD0"/>
    <w:rsid w:val="00040400"/>
    <w:rsid w:val="000404D9"/>
    <w:rsid w:val="00040632"/>
    <w:rsid w:val="00040AE2"/>
    <w:rsid w:val="00040D39"/>
    <w:rsid w:val="00041299"/>
    <w:rsid w:val="0004129A"/>
    <w:rsid w:val="00041575"/>
    <w:rsid w:val="00041725"/>
    <w:rsid w:val="0004195E"/>
    <w:rsid w:val="00041F90"/>
    <w:rsid w:val="00042254"/>
    <w:rsid w:val="000429B8"/>
    <w:rsid w:val="00042D8C"/>
    <w:rsid w:val="00043132"/>
    <w:rsid w:val="00043AFE"/>
    <w:rsid w:val="00043DAA"/>
    <w:rsid w:val="00044732"/>
    <w:rsid w:val="00044DDA"/>
    <w:rsid w:val="0004552F"/>
    <w:rsid w:val="00046755"/>
    <w:rsid w:val="00046C1B"/>
    <w:rsid w:val="000470C8"/>
    <w:rsid w:val="000475A5"/>
    <w:rsid w:val="0004788C"/>
    <w:rsid w:val="00047B79"/>
    <w:rsid w:val="00050435"/>
    <w:rsid w:val="00050713"/>
    <w:rsid w:val="0005089C"/>
    <w:rsid w:val="00050DB7"/>
    <w:rsid w:val="000519BF"/>
    <w:rsid w:val="00051A41"/>
    <w:rsid w:val="00052372"/>
    <w:rsid w:val="00052A49"/>
    <w:rsid w:val="00052F3A"/>
    <w:rsid w:val="00052F58"/>
    <w:rsid w:val="00053122"/>
    <w:rsid w:val="00053313"/>
    <w:rsid w:val="000534BB"/>
    <w:rsid w:val="000539DF"/>
    <w:rsid w:val="00053D33"/>
    <w:rsid w:val="00053FBC"/>
    <w:rsid w:val="0005408A"/>
    <w:rsid w:val="000541A2"/>
    <w:rsid w:val="000542D9"/>
    <w:rsid w:val="000543F3"/>
    <w:rsid w:val="00054864"/>
    <w:rsid w:val="00054B0D"/>
    <w:rsid w:val="00054D79"/>
    <w:rsid w:val="000551AA"/>
    <w:rsid w:val="00055453"/>
    <w:rsid w:val="0005566B"/>
    <w:rsid w:val="00055BDF"/>
    <w:rsid w:val="00055FDD"/>
    <w:rsid w:val="000566F3"/>
    <w:rsid w:val="00056773"/>
    <w:rsid w:val="000567BA"/>
    <w:rsid w:val="00056A59"/>
    <w:rsid w:val="00056E99"/>
    <w:rsid w:val="0005717C"/>
    <w:rsid w:val="00057C4A"/>
    <w:rsid w:val="00057D65"/>
    <w:rsid w:val="00057DFD"/>
    <w:rsid w:val="00057F18"/>
    <w:rsid w:val="00057F75"/>
    <w:rsid w:val="0006012F"/>
    <w:rsid w:val="00060489"/>
    <w:rsid w:val="00060D25"/>
    <w:rsid w:val="000612AA"/>
    <w:rsid w:val="00061416"/>
    <w:rsid w:val="00061603"/>
    <w:rsid w:val="00061A17"/>
    <w:rsid w:val="00061A56"/>
    <w:rsid w:val="00061DEA"/>
    <w:rsid w:val="000621C6"/>
    <w:rsid w:val="00062457"/>
    <w:rsid w:val="0006305C"/>
    <w:rsid w:val="000647ED"/>
    <w:rsid w:val="00064891"/>
    <w:rsid w:val="00064CF9"/>
    <w:rsid w:val="00064EC4"/>
    <w:rsid w:val="00064EDC"/>
    <w:rsid w:val="00064FA6"/>
    <w:rsid w:val="0006518C"/>
    <w:rsid w:val="00065388"/>
    <w:rsid w:val="00065E30"/>
    <w:rsid w:val="00066165"/>
    <w:rsid w:val="0006690A"/>
    <w:rsid w:val="00066A37"/>
    <w:rsid w:val="0006705A"/>
    <w:rsid w:val="0006768C"/>
    <w:rsid w:val="00067723"/>
    <w:rsid w:val="00067879"/>
    <w:rsid w:val="000702D3"/>
    <w:rsid w:val="00070853"/>
    <w:rsid w:val="000709DE"/>
    <w:rsid w:val="00070EF0"/>
    <w:rsid w:val="00071B98"/>
    <w:rsid w:val="00072063"/>
    <w:rsid w:val="00072130"/>
    <w:rsid w:val="0007221A"/>
    <w:rsid w:val="00072496"/>
    <w:rsid w:val="0007263D"/>
    <w:rsid w:val="00072808"/>
    <w:rsid w:val="000728FA"/>
    <w:rsid w:val="00072DC7"/>
    <w:rsid w:val="00072E91"/>
    <w:rsid w:val="000732D4"/>
    <w:rsid w:val="0007371F"/>
    <w:rsid w:val="00073885"/>
    <w:rsid w:val="00073D6A"/>
    <w:rsid w:val="00073D78"/>
    <w:rsid w:val="00074973"/>
    <w:rsid w:val="000751D4"/>
    <w:rsid w:val="0007529F"/>
    <w:rsid w:val="000753D5"/>
    <w:rsid w:val="000757FF"/>
    <w:rsid w:val="000758F4"/>
    <w:rsid w:val="00076288"/>
    <w:rsid w:val="00076547"/>
    <w:rsid w:val="0007656D"/>
    <w:rsid w:val="00076D8C"/>
    <w:rsid w:val="00076EEE"/>
    <w:rsid w:val="0008077C"/>
    <w:rsid w:val="00080D39"/>
    <w:rsid w:val="00080DFF"/>
    <w:rsid w:val="00080E35"/>
    <w:rsid w:val="00080F20"/>
    <w:rsid w:val="00080F9A"/>
    <w:rsid w:val="00081340"/>
    <w:rsid w:val="000813D2"/>
    <w:rsid w:val="00081620"/>
    <w:rsid w:val="00082392"/>
    <w:rsid w:val="0008275C"/>
    <w:rsid w:val="000827B2"/>
    <w:rsid w:val="00082FD5"/>
    <w:rsid w:val="0008338B"/>
    <w:rsid w:val="00083643"/>
    <w:rsid w:val="00083712"/>
    <w:rsid w:val="00083AA7"/>
    <w:rsid w:val="00083C6C"/>
    <w:rsid w:val="000840AB"/>
    <w:rsid w:val="00084227"/>
    <w:rsid w:val="0008427B"/>
    <w:rsid w:val="0008437D"/>
    <w:rsid w:val="00084427"/>
    <w:rsid w:val="00084509"/>
    <w:rsid w:val="00084BCE"/>
    <w:rsid w:val="000853DB"/>
    <w:rsid w:val="000857F6"/>
    <w:rsid w:val="00086082"/>
    <w:rsid w:val="0008608F"/>
    <w:rsid w:val="00086181"/>
    <w:rsid w:val="000876E1"/>
    <w:rsid w:val="00087DF7"/>
    <w:rsid w:val="0009011A"/>
    <w:rsid w:val="00090417"/>
    <w:rsid w:val="0009055E"/>
    <w:rsid w:val="00091406"/>
    <w:rsid w:val="00091452"/>
    <w:rsid w:val="000930E2"/>
    <w:rsid w:val="000939D3"/>
    <w:rsid w:val="00093F94"/>
    <w:rsid w:val="0009414C"/>
    <w:rsid w:val="00094217"/>
    <w:rsid w:val="0009503C"/>
    <w:rsid w:val="00095A01"/>
    <w:rsid w:val="00095D22"/>
    <w:rsid w:val="00095EA5"/>
    <w:rsid w:val="00096626"/>
    <w:rsid w:val="0009667B"/>
    <w:rsid w:val="00096A36"/>
    <w:rsid w:val="00096F74"/>
    <w:rsid w:val="00097555"/>
    <w:rsid w:val="00097605"/>
    <w:rsid w:val="00097C5B"/>
    <w:rsid w:val="000A004B"/>
    <w:rsid w:val="000A00EB"/>
    <w:rsid w:val="000A05B2"/>
    <w:rsid w:val="000A0BA3"/>
    <w:rsid w:val="000A1234"/>
    <w:rsid w:val="000A1540"/>
    <w:rsid w:val="000A2636"/>
    <w:rsid w:val="000A2AB6"/>
    <w:rsid w:val="000A334A"/>
    <w:rsid w:val="000A35AB"/>
    <w:rsid w:val="000A37FB"/>
    <w:rsid w:val="000A39C2"/>
    <w:rsid w:val="000A3C53"/>
    <w:rsid w:val="000A3D39"/>
    <w:rsid w:val="000A3EF3"/>
    <w:rsid w:val="000A41D6"/>
    <w:rsid w:val="000A4F03"/>
    <w:rsid w:val="000A4F0A"/>
    <w:rsid w:val="000A5317"/>
    <w:rsid w:val="000A5A9D"/>
    <w:rsid w:val="000A5FFE"/>
    <w:rsid w:val="000A66F5"/>
    <w:rsid w:val="000A6CFC"/>
    <w:rsid w:val="000A7A86"/>
    <w:rsid w:val="000A7B02"/>
    <w:rsid w:val="000B005F"/>
    <w:rsid w:val="000B066B"/>
    <w:rsid w:val="000B0B71"/>
    <w:rsid w:val="000B0C09"/>
    <w:rsid w:val="000B0F7C"/>
    <w:rsid w:val="000B1416"/>
    <w:rsid w:val="000B316E"/>
    <w:rsid w:val="000B33FA"/>
    <w:rsid w:val="000B3D61"/>
    <w:rsid w:val="000B40C1"/>
    <w:rsid w:val="000B412D"/>
    <w:rsid w:val="000B4156"/>
    <w:rsid w:val="000B4494"/>
    <w:rsid w:val="000B473B"/>
    <w:rsid w:val="000B47EB"/>
    <w:rsid w:val="000B4B86"/>
    <w:rsid w:val="000B4B9C"/>
    <w:rsid w:val="000B4F74"/>
    <w:rsid w:val="000B56AC"/>
    <w:rsid w:val="000B56E6"/>
    <w:rsid w:val="000B5AFA"/>
    <w:rsid w:val="000B681D"/>
    <w:rsid w:val="000B6DBB"/>
    <w:rsid w:val="000B6F4F"/>
    <w:rsid w:val="000B731D"/>
    <w:rsid w:val="000B78F4"/>
    <w:rsid w:val="000C035A"/>
    <w:rsid w:val="000C039C"/>
    <w:rsid w:val="000C0AD3"/>
    <w:rsid w:val="000C1300"/>
    <w:rsid w:val="000C1B60"/>
    <w:rsid w:val="000C2019"/>
    <w:rsid w:val="000C2878"/>
    <w:rsid w:val="000C2CE0"/>
    <w:rsid w:val="000C32BD"/>
    <w:rsid w:val="000C33B4"/>
    <w:rsid w:val="000C3837"/>
    <w:rsid w:val="000C3989"/>
    <w:rsid w:val="000C3CAE"/>
    <w:rsid w:val="000C4292"/>
    <w:rsid w:val="000C4470"/>
    <w:rsid w:val="000C551D"/>
    <w:rsid w:val="000C58F8"/>
    <w:rsid w:val="000C5E11"/>
    <w:rsid w:val="000C62ED"/>
    <w:rsid w:val="000C65D5"/>
    <w:rsid w:val="000C6CF4"/>
    <w:rsid w:val="000D0140"/>
    <w:rsid w:val="000D0181"/>
    <w:rsid w:val="000D01F1"/>
    <w:rsid w:val="000D1071"/>
    <w:rsid w:val="000D110B"/>
    <w:rsid w:val="000D17B3"/>
    <w:rsid w:val="000D1BFF"/>
    <w:rsid w:val="000D1D1C"/>
    <w:rsid w:val="000D2392"/>
    <w:rsid w:val="000D242D"/>
    <w:rsid w:val="000D2512"/>
    <w:rsid w:val="000D25A6"/>
    <w:rsid w:val="000D2963"/>
    <w:rsid w:val="000D335A"/>
    <w:rsid w:val="000D3612"/>
    <w:rsid w:val="000D36B1"/>
    <w:rsid w:val="000D39DA"/>
    <w:rsid w:val="000D4529"/>
    <w:rsid w:val="000D4A71"/>
    <w:rsid w:val="000D4B0F"/>
    <w:rsid w:val="000D4BAC"/>
    <w:rsid w:val="000D4E84"/>
    <w:rsid w:val="000D51B5"/>
    <w:rsid w:val="000D555B"/>
    <w:rsid w:val="000D59EC"/>
    <w:rsid w:val="000D5AA7"/>
    <w:rsid w:val="000D5AB9"/>
    <w:rsid w:val="000D5C87"/>
    <w:rsid w:val="000D68A8"/>
    <w:rsid w:val="000D6969"/>
    <w:rsid w:val="000D73FD"/>
    <w:rsid w:val="000D7A12"/>
    <w:rsid w:val="000D7C26"/>
    <w:rsid w:val="000E0A3D"/>
    <w:rsid w:val="000E0A57"/>
    <w:rsid w:val="000E0B4F"/>
    <w:rsid w:val="000E0C24"/>
    <w:rsid w:val="000E126F"/>
    <w:rsid w:val="000E150F"/>
    <w:rsid w:val="000E1BDF"/>
    <w:rsid w:val="000E256F"/>
    <w:rsid w:val="000E2EF7"/>
    <w:rsid w:val="000E38E0"/>
    <w:rsid w:val="000E3AB8"/>
    <w:rsid w:val="000E3B90"/>
    <w:rsid w:val="000E48E2"/>
    <w:rsid w:val="000E4F18"/>
    <w:rsid w:val="000E5BC0"/>
    <w:rsid w:val="000E664E"/>
    <w:rsid w:val="000E6B12"/>
    <w:rsid w:val="000E7D1C"/>
    <w:rsid w:val="000F0367"/>
    <w:rsid w:val="000F0A5A"/>
    <w:rsid w:val="000F0BD8"/>
    <w:rsid w:val="000F0C09"/>
    <w:rsid w:val="000F0CD1"/>
    <w:rsid w:val="000F0D99"/>
    <w:rsid w:val="000F0E8F"/>
    <w:rsid w:val="000F12C8"/>
    <w:rsid w:val="000F1AA9"/>
    <w:rsid w:val="000F1DE0"/>
    <w:rsid w:val="000F1EBD"/>
    <w:rsid w:val="000F34B0"/>
    <w:rsid w:val="000F38D0"/>
    <w:rsid w:val="000F4756"/>
    <w:rsid w:val="000F4A7C"/>
    <w:rsid w:val="000F4B79"/>
    <w:rsid w:val="000F5141"/>
    <w:rsid w:val="000F5835"/>
    <w:rsid w:val="000F58D1"/>
    <w:rsid w:val="000F5D68"/>
    <w:rsid w:val="000F6685"/>
    <w:rsid w:val="000F6B1E"/>
    <w:rsid w:val="000F6BFB"/>
    <w:rsid w:val="000F6C13"/>
    <w:rsid w:val="000F6ED4"/>
    <w:rsid w:val="000F7337"/>
    <w:rsid w:val="000F7A03"/>
    <w:rsid w:val="000F7D7D"/>
    <w:rsid w:val="00100055"/>
    <w:rsid w:val="0010016E"/>
    <w:rsid w:val="0010091B"/>
    <w:rsid w:val="00101097"/>
    <w:rsid w:val="001014D8"/>
    <w:rsid w:val="0010176A"/>
    <w:rsid w:val="001019DA"/>
    <w:rsid w:val="00101BF3"/>
    <w:rsid w:val="001023BC"/>
    <w:rsid w:val="0010262E"/>
    <w:rsid w:val="00102AF9"/>
    <w:rsid w:val="00102B43"/>
    <w:rsid w:val="00103C4D"/>
    <w:rsid w:val="00103D61"/>
    <w:rsid w:val="00104195"/>
    <w:rsid w:val="001042DB"/>
    <w:rsid w:val="001045CF"/>
    <w:rsid w:val="00104AD2"/>
    <w:rsid w:val="00104DE4"/>
    <w:rsid w:val="00104E10"/>
    <w:rsid w:val="001054D0"/>
    <w:rsid w:val="0010552E"/>
    <w:rsid w:val="001057CB"/>
    <w:rsid w:val="00106369"/>
    <w:rsid w:val="001065D1"/>
    <w:rsid w:val="00106957"/>
    <w:rsid w:val="00106959"/>
    <w:rsid w:val="00106F22"/>
    <w:rsid w:val="001071EA"/>
    <w:rsid w:val="001076F6"/>
    <w:rsid w:val="00107A3C"/>
    <w:rsid w:val="00110855"/>
    <w:rsid w:val="00110BB5"/>
    <w:rsid w:val="00110BD5"/>
    <w:rsid w:val="00110E41"/>
    <w:rsid w:val="00110F92"/>
    <w:rsid w:val="0011135E"/>
    <w:rsid w:val="00111505"/>
    <w:rsid w:val="00111A4B"/>
    <w:rsid w:val="00111B4E"/>
    <w:rsid w:val="00111E8E"/>
    <w:rsid w:val="0011396C"/>
    <w:rsid w:val="00113BA1"/>
    <w:rsid w:val="00113BD7"/>
    <w:rsid w:val="001140B4"/>
    <w:rsid w:val="0011424E"/>
    <w:rsid w:val="00114C36"/>
    <w:rsid w:val="001150B4"/>
    <w:rsid w:val="001152DA"/>
    <w:rsid w:val="00115463"/>
    <w:rsid w:val="00115874"/>
    <w:rsid w:val="00115DD1"/>
    <w:rsid w:val="001165E5"/>
    <w:rsid w:val="00116674"/>
    <w:rsid w:val="00117228"/>
    <w:rsid w:val="00117AD1"/>
    <w:rsid w:val="00117C3B"/>
    <w:rsid w:val="001201DA"/>
    <w:rsid w:val="0012081E"/>
    <w:rsid w:val="00120F85"/>
    <w:rsid w:val="00121D35"/>
    <w:rsid w:val="001225A3"/>
    <w:rsid w:val="001225E7"/>
    <w:rsid w:val="00122D1C"/>
    <w:rsid w:val="00122E3B"/>
    <w:rsid w:val="00123642"/>
    <w:rsid w:val="001236EC"/>
    <w:rsid w:val="00123909"/>
    <w:rsid w:val="00123DFE"/>
    <w:rsid w:val="00123FD8"/>
    <w:rsid w:val="00124485"/>
    <w:rsid w:val="0012450F"/>
    <w:rsid w:val="00124683"/>
    <w:rsid w:val="00124A16"/>
    <w:rsid w:val="00124C34"/>
    <w:rsid w:val="00124FBD"/>
    <w:rsid w:val="001251B8"/>
    <w:rsid w:val="00125D79"/>
    <w:rsid w:val="00125E72"/>
    <w:rsid w:val="00125F44"/>
    <w:rsid w:val="00125FF7"/>
    <w:rsid w:val="001263EA"/>
    <w:rsid w:val="00126535"/>
    <w:rsid w:val="0012664C"/>
    <w:rsid w:val="001274F4"/>
    <w:rsid w:val="00127799"/>
    <w:rsid w:val="00127ED6"/>
    <w:rsid w:val="00127FD7"/>
    <w:rsid w:val="0013003D"/>
    <w:rsid w:val="00130548"/>
    <w:rsid w:val="001308B0"/>
    <w:rsid w:val="0013106C"/>
    <w:rsid w:val="001311B9"/>
    <w:rsid w:val="001315EF"/>
    <w:rsid w:val="0013191F"/>
    <w:rsid w:val="001321BF"/>
    <w:rsid w:val="001322E9"/>
    <w:rsid w:val="00132323"/>
    <w:rsid w:val="001327AA"/>
    <w:rsid w:val="00133351"/>
    <w:rsid w:val="00133642"/>
    <w:rsid w:val="00133AD8"/>
    <w:rsid w:val="00133E07"/>
    <w:rsid w:val="001341D3"/>
    <w:rsid w:val="001344D0"/>
    <w:rsid w:val="00134689"/>
    <w:rsid w:val="0013487E"/>
    <w:rsid w:val="00134A34"/>
    <w:rsid w:val="00134A37"/>
    <w:rsid w:val="00134B13"/>
    <w:rsid w:val="001350C1"/>
    <w:rsid w:val="001356BD"/>
    <w:rsid w:val="0013584B"/>
    <w:rsid w:val="00135962"/>
    <w:rsid w:val="00135A17"/>
    <w:rsid w:val="00136703"/>
    <w:rsid w:val="001368D4"/>
    <w:rsid w:val="00136B6B"/>
    <w:rsid w:val="0013704F"/>
    <w:rsid w:val="00137923"/>
    <w:rsid w:val="00140199"/>
    <w:rsid w:val="001401EE"/>
    <w:rsid w:val="001401F3"/>
    <w:rsid w:val="0014070C"/>
    <w:rsid w:val="00140A66"/>
    <w:rsid w:val="00140D8D"/>
    <w:rsid w:val="001410F9"/>
    <w:rsid w:val="0014147B"/>
    <w:rsid w:val="001414B1"/>
    <w:rsid w:val="001414B4"/>
    <w:rsid w:val="00141C3F"/>
    <w:rsid w:val="00141D78"/>
    <w:rsid w:val="001420CE"/>
    <w:rsid w:val="001422EB"/>
    <w:rsid w:val="0014233D"/>
    <w:rsid w:val="00142C5F"/>
    <w:rsid w:val="00142DA4"/>
    <w:rsid w:val="00142FA2"/>
    <w:rsid w:val="00142FE2"/>
    <w:rsid w:val="001431BD"/>
    <w:rsid w:val="001431F4"/>
    <w:rsid w:val="00143250"/>
    <w:rsid w:val="001435AC"/>
    <w:rsid w:val="0014370F"/>
    <w:rsid w:val="00143811"/>
    <w:rsid w:val="00143ECD"/>
    <w:rsid w:val="00143FA4"/>
    <w:rsid w:val="0014425A"/>
    <w:rsid w:val="0014490C"/>
    <w:rsid w:val="00144A9C"/>
    <w:rsid w:val="00144C55"/>
    <w:rsid w:val="00144E8C"/>
    <w:rsid w:val="00145302"/>
    <w:rsid w:val="0014576D"/>
    <w:rsid w:val="00146DBD"/>
    <w:rsid w:val="00146E09"/>
    <w:rsid w:val="00147047"/>
    <w:rsid w:val="0014749B"/>
    <w:rsid w:val="001476BE"/>
    <w:rsid w:val="0014790F"/>
    <w:rsid w:val="00150680"/>
    <w:rsid w:val="00151206"/>
    <w:rsid w:val="00151394"/>
    <w:rsid w:val="00151729"/>
    <w:rsid w:val="00151DC9"/>
    <w:rsid w:val="00151E72"/>
    <w:rsid w:val="00152312"/>
    <w:rsid w:val="00152D59"/>
    <w:rsid w:val="00152EB0"/>
    <w:rsid w:val="00152FE4"/>
    <w:rsid w:val="00153236"/>
    <w:rsid w:val="00153338"/>
    <w:rsid w:val="001534D1"/>
    <w:rsid w:val="00153CB6"/>
    <w:rsid w:val="00153F43"/>
    <w:rsid w:val="00153F4F"/>
    <w:rsid w:val="0015433D"/>
    <w:rsid w:val="00154496"/>
    <w:rsid w:val="00154828"/>
    <w:rsid w:val="00154D57"/>
    <w:rsid w:val="00155661"/>
    <w:rsid w:val="001556C6"/>
    <w:rsid w:val="00155C1A"/>
    <w:rsid w:val="00155F7F"/>
    <w:rsid w:val="00156595"/>
    <w:rsid w:val="00156912"/>
    <w:rsid w:val="00156AFD"/>
    <w:rsid w:val="00157453"/>
    <w:rsid w:val="00157658"/>
    <w:rsid w:val="00157740"/>
    <w:rsid w:val="00157AE8"/>
    <w:rsid w:val="00160258"/>
    <w:rsid w:val="001611D0"/>
    <w:rsid w:val="00161C22"/>
    <w:rsid w:val="00161C83"/>
    <w:rsid w:val="00161E38"/>
    <w:rsid w:val="00162240"/>
    <w:rsid w:val="00162355"/>
    <w:rsid w:val="00162563"/>
    <w:rsid w:val="00162585"/>
    <w:rsid w:val="001632B2"/>
    <w:rsid w:val="001632D0"/>
    <w:rsid w:val="00163732"/>
    <w:rsid w:val="00163752"/>
    <w:rsid w:val="00163A67"/>
    <w:rsid w:val="00164430"/>
    <w:rsid w:val="0016458C"/>
    <w:rsid w:val="001649D8"/>
    <w:rsid w:val="00164C60"/>
    <w:rsid w:val="00165014"/>
    <w:rsid w:val="001651F1"/>
    <w:rsid w:val="00165464"/>
    <w:rsid w:val="00165793"/>
    <w:rsid w:val="00165AEA"/>
    <w:rsid w:val="00165F69"/>
    <w:rsid w:val="00165F82"/>
    <w:rsid w:val="001660E8"/>
    <w:rsid w:val="00166386"/>
    <w:rsid w:val="0016638C"/>
    <w:rsid w:val="00166607"/>
    <w:rsid w:val="00166B5E"/>
    <w:rsid w:val="0016732C"/>
    <w:rsid w:val="00167727"/>
    <w:rsid w:val="0016791E"/>
    <w:rsid w:val="00167C31"/>
    <w:rsid w:val="00167F90"/>
    <w:rsid w:val="001701C1"/>
    <w:rsid w:val="0017037E"/>
    <w:rsid w:val="00170792"/>
    <w:rsid w:val="00170E4D"/>
    <w:rsid w:val="001713F2"/>
    <w:rsid w:val="00171412"/>
    <w:rsid w:val="00171703"/>
    <w:rsid w:val="00171925"/>
    <w:rsid w:val="00171C4F"/>
    <w:rsid w:val="00171CC6"/>
    <w:rsid w:val="00172338"/>
    <w:rsid w:val="00172443"/>
    <w:rsid w:val="0017278E"/>
    <w:rsid w:val="00172B0A"/>
    <w:rsid w:val="00172CAD"/>
    <w:rsid w:val="00173154"/>
    <w:rsid w:val="0017380B"/>
    <w:rsid w:val="00174009"/>
    <w:rsid w:val="00174086"/>
    <w:rsid w:val="00174439"/>
    <w:rsid w:val="00174516"/>
    <w:rsid w:val="00174B84"/>
    <w:rsid w:val="0017528C"/>
    <w:rsid w:val="001752CB"/>
    <w:rsid w:val="0017610A"/>
    <w:rsid w:val="001764D8"/>
    <w:rsid w:val="00176C43"/>
    <w:rsid w:val="00176FB3"/>
    <w:rsid w:val="0018026E"/>
    <w:rsid w:val="001803C4"/>
    <w:rsid w:val="00180451"/>
    <w:rsid w:val="0018064F"/>
    <w:rsid w:val="0018078E"/>
    <w:rsid w:val="001814DE"/>
    <w:rsid w:val="0018175D"/>
    <w:rsid w:val="00181A77"/>
    <w:rsid w:val="00181DDC"/>
    <w:rsid w:val="00182351"/>
    <w:rsid w:val="0018253D"/>
    <w:rsid w:val="001827F5"/>
    <w:rsid w:val="0018488F"/>
    <w:rsid w:val="0018502E"/>
    <w:rsid w:val="00185376"/>
    <w:rsid w:val="00186152"/>
    <w:rsid w:val="00186421"/>
    <w:rsid w:val="00186427"/>
    <w:rsid w:val="001869F2"/>
    <w:rsid w:val="00187367"/>
    <w:rsid w:val="00187F2F"/>
    <w:rsid w:val="00187FD8"/>
    <w:rsid w:val="00190822"/>
    <w:rsid w:val="00190C87"/>
    <w:rsid w:val="00190D0D"/>
    <w:rsid w:val="00190F4B"/>
    <w:rsid w:val="001912E5"/>
    <w:rsid w:val="0019148F"/>
    <w:rsid w:val="0019180A"/>
    <w:rsid w:val="0019188B"/>
    <w:rsid w:val="00191A18"/>
    <w:rsid w:val="00191D22"/>
    <w:rsid w:val="00192E94"/>
    <w:rsid w:val="001930E7"/>
    <w:rsid w:val="00193D60"/>
    <w:rsid w:val="00193F8F"/>
    <w:rsid w:val="0019463C"/>
    <w:rsid w:val="001947B0"/>
    <w:rsid w:val="00194A26"/>
    <w:rsid w:val="00194AE5"/>
    <w:rsid w:val="00194E21"/>
    <w:rsid w:val="00195208"/>
    <w:rsid w:val="0019541A"/>
    <w:rsid w:val="00195569"/>
    <w:rsid w:val="00195F77"/>
    <w:rsid w:val="00196147"/>
    <w:rsid w:val="0019670C"/>
    <w:rsid w:val="00197164"/>
    <w:rsid w:val="00197183"/>
    <w:rsid w:val="00197284"/>
    <w:rsid w:val="00197371"/>
    <w:rsid w:val="001973B3"/>
    <w:rsid w:val="001977A8"/>
    <w:rsid w:val="00197E72"/>
    <w:rsid w:val="001A018B"/>
    <w:rsid w:val="001A0853"/>
    <w:rsid w:val="001A12E2"/>
    <w:rsid w:val="001A13F9"/>
    <w:rsid w:val="001A161B"/>
    <w:rsid w:val="001A199D"/>
    <w:rsid w:val="001A1B18"/>
    <w:rsid w:val="001A1E62"/>
    <w:rsid w:val="001A2615"/>
    <w:rsid w:val="001A29EA"/>
    <w:rsid w:val="001A2BED"/>
    <w:rsid w:val="001A2EE4"/>
    <w:rsid w:val="001A32F9"/>
    <w:rsid w:val="001A33AB"/>
    <w:rsid w:val="001A3B55"/>
    <w:rsid w:val="001A3EAF"/>
    <w:rsid w:val="001A402D"/>
    <w:rsid w:val="001A4754"/>
    <w:rsid w:val="001A47CA"/>
    <w:rsid w:val="001A4D48"/>
    <w:rsid w:val="001A50C6"/>
    <w:rsid w:val="001A5147"/>
    <w:rsid w:val="001A5227"/>
    <w:rsid w:val="001A52D3"/>
    <w:rsid w:val="001A5470"/>
    <w:rsid w:val="001A5554"/>
    <w:rsid w:val="001A61E2"/>
    <w:rsid w:val="001A6316"/>
    <w:rsid w:val="001A673C"/>
    <w:rsid w:val="001A679F"/>
    <w:rsid w:val="001A67B1"/>
    <w:rsid w:val="001A726F"/>
    <w:rsid w:val="001A7C0F"/>
    <w:rsid w:val="001A7FDE"/>
    <w:rsid w:val="001B058B"/>
    <w:rsid w:val="001B0D71"/>
    <w:rsid w:val="001B1666"/>
    <w:rsid w:val="001B1891"/>
    <w:rsid w:val="001B18EF"/>
    <w:rsid w:val="001B2F9A"/>
    <w:rsid w:val="001B335F"/>
    <w:rsid w:val="001B3536"/>
    <w:rsid w:val="001B370C"/>
    <w:rsid w:val="001B3914"/>
    <w:rsid w:val="001B3ED9"/>
    <w:rsid w:val="001B3FAA"/>
    <w:rsid w:val="001B42E2"/>
    <w:rsid w:val="001B47B3"/>
    <w:rsid w:val="001B4D6D"/>
    <w:rsid w:val="001B51D3"/>
    <w:rsid w:val="001B52BD"/>
    <w:rsid w:val="001B54AF"/>
    <w:rsid w:val="001B54DB"/>
    <w:rsid w:val="001B553B"/>
    <w:rsid w:val="001B5FB7"/>
    <w:rsid w:val="001B6A55"/>
    <w:rsid w:val="001B70C7"/>
    <w:rsid w:val="001B7322"/>
    <w:rsid w:val="001B7362"/>
    <w:rsid w:val="001B738A"/>
    <w:rsid w:val="001B77C0"/>
    <w:rsid w:val="001B7E7F"/>
    <w:rsid w:val="001B7EE5"/>
    <w:rsid w:val="001C0279"/>
    <w:rsid w:val="001C0513"/>
    <w:rsid w:val="001C0B2C"/>
    <w:rsid w:val="001C0CC8"/>
    <w:rsid w:val="001C0EFA"/>
    <w:rsid w:val="001C1749"/>
    <w:rsid w:val="001C3099"/>
    <w:rsid w:val="001C352E"/>
    <w:rsid w:val="001C36E0"/>
    <w:rsid w:val="001C37C0"/>
    <w:rsid w:val="001C4027"/>
    <w:rsid w:val="001C40B9"/>
    <w:rsid w:val="001C41CA"/>
    <w:rsid w:val="001C4AC0"/>
    <w:rsid w:val="001C4DD9"/>
    <w:rsid w:val="001C4F40"/>
    <w:rsid w:val="001C5FBA"/>
    <w:rsid w:val="001C619B"/>
    <w:rsid w:val="001C67F5"/>
    <w:rsid w:val="001C6965"/>
    <w:rsid w:val="001C6B34"/>
    <w:rsid w:val="001C6F07"/>
    <w:rsid w:val="001D00DB"/>
    <w:rsid w:val="001D047B"/>
    <w:rsid w:val="001D0533"/>
    <w:rsid w:val="001D0537"/>
    <w:rsid w:val="001D0625"/>
    <w:rsid w:val="001D09B3"/>
    <w:rsid w:val="001D0DD5"/>
    <w:rsid w:val="001D113B"/>
    <w:rsid w:val="001D11BF"/>
    <w:rsid w:val="001D12EB"/>
    <w:rsid w:val="001D13B2"/>
    <w:rsid w:val="001D19B1"/>
    <w:rsid w:val="001D1E6B"/>
    <w:rsid w:val="001D21B6"/>
    <w:rsid w:val="001D2A87"/>
    <w:rsid w:val="001D2AD2"/>
    <w:rsid w:val="001D2B88"/>
    <w:rsid w:val="001D2C2A"/>
    <w:rsid w:val="001D374F"/>
    <w:rsid w:val="001D3A82"/>
    <w:rsid w:val="001D3B2A"/>
    <w:rsid w:val="001D400B"/>
    <w:rsid w:val="001D4389"/>
    <w:rsid w:val="001D479C"/>
    <w:rsid w:val="001D502E"/>
    <w:rsid w:val="001D53FB"/>
    <w:rsid w:val="001D56CC"/>
    <w:rsid w:val="001D5AE3"/>
    <w:rsid w:val="001D5E71"/>
    <w:rsid w:val="001D5FE7"/>
    <w:rsid w:val="001D6308"/>
    <w:rsid w:val="001D6925"/>
    <w:rsid w:val="001D6A6A"/>
    <w:rsid w:val="001D6CCD"/>
    <w:rsid w:val="001D6F42"/>
    <w:rsid w:val="001D79A3"/>
    <w:rsid w:val="001D7C1A"/>
    <w:rsid w:val="001E010A"/>
    <w:rsid w:val="001E019E"/>
    <w:rsid w:val="001E0604"/>
    <w:rsid w:val="001E1391"/>
    <w:rsid w:val="001E171B"/>
    <w:rsid w:val="001E1C86"/>
    <w:rsid w:val="001E1DE7"/>
    <w:rsid w:val="001E209D"/>
    <w:rsid w:val="001E2157"/>
    <w:rsid w:val="001E2B40"/>
    <w:rsid w:val="001E2F7B"/>
    <w:rsid w:val="001E310E"/>
    <w:rsid w:val="001E35DB"/>
    <w:rsid w:val="001E3B78"/>
    <w:rsid w:val="001E3D46"/>
    <w:rsid w:val="001E3EA6"/>
    <w:rsid w:val="001E4157"/>
    <w:rsid w:val="001E445D"/>
    <w:rsid w:val="001E4D09"/>
    <w:rsid w:val="001E4EA0"/>
    <w:rsid w:val="001E4ECB"/>
    <w:rsid w:val="001E5844"/>
    <w:rsid w:val="001E58D6"/>
    <w:rsid w:val="001E599A"/>
    <w:rsid w:val="001E59AA"/>
    <w:rsid w:val="001E5EE1"/>
    <w:rsid w:val="001E6331"/>
    <w:rsid w:val="001E646F"/>
    <w:rsid w:val="001E6C60"/>
    <w:rsid w:val="001E6EA8"/>
    <w:rsid w:val="001E7690"/>
    <w:rsid w:val="001E7742"/>
    <w:rsid w:val="001E7748"/>
    <w:rsid w:val="001E7917"/>
    <w:rsid w:val="001E7E38"/>
    <w:rsid w:val="001F0E5F"/>
    <w:rsid w:val="001F13BA"/>
    <w:rsid w:val="001F169E"/>
    <w:rsid w:val="001F1933"/>
    <w:rsid w:val="001F1AC6"/>
    <w:rsid w:val="001F1BFA"/>
    <w:rsid w:val="001F2376"/>
    <w:rsid w:val="001F242A"/>
    <w:rsid w:val="001F283D"/>
    <w:rsid w:val="001F29BF"/>
    <w:rsid w:val="001F2B78"/>
    <w:rsid w:val="001F38DB"/>
    <w:rsid w:val="001F3C3A"/>
    <w:rsid w:val="001F3E37"/>
    <w:rsid w:val="001F3E5E"/>
    <w:rsid w:val="001F40E6"/>
    <w:rsid w:val="001F438A"/>
    <w:rsid w:val="001F4414"/>
    <w:rsid w:val="001F450E"/>
    <w:rsid w:val="001F4580"/>
    <w:rsid w:val="001F4613"/>
    <w:rsid w:val="001F47B6"/>
    <w:rsid w:val="001F4CFA"/>
    <w:rsid w:val="001F550A"/>
    <w:rsid w:val="001F557E"/>
    <w:rsid w:val="001F56C5"/>
    <w:rsid w:val="001F5A79"/>
    <w:rsid w:val="001F5AA6"/>
    <w:rsid w:val="001F6281"/>
    <w:rsid w:val="001F62E3"/>
    <w:rsid w:val="001F64CC"/>
    <w:rsid w:val="001F6B6E"/>
    <w:rsid w:val="001F7183"/>
    <w:rsid w:val="001F7348"/>
    <w:rsid w:val="001F73AF"/>
    <w:rsid w:val="001F74EB"/>
    <w:rsid w:val="001F793F"/>
    <w:rsid w:val="001F7B5C"/>
    <w:rsid w:val="0020017C"/>
    <w:rsid w:val="002005F3"/>
    <w:rsid w:val="00200D1B"/>
    <w:rsid w:val="00201594"/>
    <w:rsid w:val="00201A74"/>
    <w:rsid w:val="00201C34"/>
    <w:rsid w:val="00201F10"/>
    <w:rsid w:val="002021F8"/>
    <w:rsid w:val="002025A8"/>
    <w:rsid w:val="0020271B"/>
    <w:rsid w:val="002028AA"/>
    <w:rsid w:val="00202941"/>
    <w:rsid w:val="002032B4"/>
    <w:rsid w:val="00203D76"/>
    <w:rsid w:val="0020451A"/>
    <w:rsid w:val="00204960"/>
    <w:rsid w:val="00204DD9"/>
    <w:rsid w:val="00204DE6"/>
    <w:rsid w:val="002055D5"/>
    <w:rsid w:val="002057CB"/>
    <w:rsid w:val="002063EA"/>
    <w:rsid w:val="00207208"/>
    <w:rsid w:val="00207E3F"/>
    <w:rsid w:val="0021058B"/>
    <w:rsid w:val="0021097A"/>
    <w:rsid w:val="002110A5"/>
    <w:rsid w:val="002111AE"/>
    <w:rsid w:val="0021143C"/>
    <w:rsid w:val="00211589"/>
    <w:rsid w:val="0021166C"/>
    <w:rsid w:val="00211A2F"/>
    <w:rsid w:val="00211C22"/>
    <w:rsid w:val="002122AE"/>
    <w:rsid w:val="002122CF"/>
    <w:rsid w:val="00212644"/>
    <w:rsid w:val="0021296B"/>
    <w:rsid w:val="00212990"/>
    <w:rsid w:val="00212CDD"/>
    <w:rsid w:val="00212E32"/>
    <w:rsid w:val="00213BDF"/>
    <w:rsid w:val="00213D49"/>
    <w:rsid w:val="0021426C"/>
    <w:rsid w:val="00214548"/>
    <w:rsid w:val="00214A4C"/>
    <w:rsid w:val="002151A0"/>
    <w:rsid w:val="00215893"/>
    <w:rsid w:val="00215DAD"/>
    <w:rsid w:val="002167F0"/>
    <w:rsid w:val="0021729A"/>
    <w:rsid w:val="002172CD"/>
    <w:rsid w:val="00217393"/>
    <w:rsid w:val="00217933"/>
    <w:rsid w:val="0021794E"/>
    <w:rsid w:val="00217F07"/>
    <w:rsid w:val="002203BD"/>
    <w:rsid w:val="002206A5"/>
    <w:rsid w:val="002207D7"/>
    <w:rsid w:val="00220C59"/>
    <w:rsid w:val="00220CBD"/>
    <w:rsid w:val="00220CE7"/>
    <w:rsid w:val="002210DC"/>
    <w:rsid w:val="0022138C"/>
    <w:rsid w:val="002219DA"/>
    <w:rsid w:val="00221E1B"/>
    <w:rsid w:val="00222486"/>
    <w:rsid w:val="00222C32"/>
    <w:rsid w:val="00222CED"/>
    <w:rsid w:val="0022347F"/>
    <w:rsid w:val="002236C4"/>
    <w:rsid w:val="002242F5"/>
    <w:rsid w:val="00224C6F"/>
    <w:rsid w:val="002251DA"/>
    <w:rsid w:val="00225B13"/>
    <w:rsid w:val="00225BE3"/>
    <w:rsid w:val="00226A86"/>
    <w:rsid w:val="00226E83"/>
    <w:rsid w:val="00226F86"/>
    <w:rsid w:val="00227660"/>
    <w:rsid w:val="002276ED"/>
    <w:rsid w:val="002277D2"/>
    <w:rsid w:val="00227D06"/>
    <w:rsid w:val="00227DE8"/>
    <w:rsid w:val="002303C6"/>
    <w:rsid w:val="0023086E"/>
    <w:rsid w:val="002309ED"/>
    <w:rsid w:val="00230A47"/>
    <w:rsid w:val="00230B8D"/>
    <w:rsid w:val="00230C67"/>
    <w:rsid w:val="00230CAC"/>
    <w:rsid w:val="002321A9"/>
    <w:rsid w:val="00232488"/>
    <w:rsid w:val="00232A58"/>
    <w:rsid w:val="00232BD4"/>
    <w:rsid w:val="00233220"/>
    <w:rsid w:val="00233B91"/>
    <w:rsid w:val="00233C3F"/>
    <w:rsid w:val="0023417B"/>
    <w:rsid w:val="0023417C"/>
    <w:rsid w:val="00234461"/>
    <w:rsid w:val="00235625"/>
    <w:rsid w:val="00235AAE"/>
    <w:rsid w:val="00235C49"/>
    <w:rsid w:val="00235D7A"/>
    <w:rsid w:val="00235DD5"/>
    <w:rsid w:val="00235F5F"/>
    <w:rsid w:val="00236654"/>
    <w:rsid w:val="00236890"/>
    <w:rsid w:val="00236901"/>
    <w:rsid w:val="00236EA5"/>
    <w:rsid w:val="00237047"/>
    <w:rsid w:val="0023745D"/>
    <w:rsid w:val="002375B1"/>
    <w:rsid w:val="00237767"/>
    <w:rsid w:val="00237E3A"/>
    <w:rsid w:val="00237EE6"/>
    <w:rsid w:val="00237EEE"/>
    <w:rsid w:val="00240099"/>
    <w:rsid w:val="00240A2C"/>
    <w:rsid w:val="00240BE5"/>
    <w:rsid w:val="00240EB1"/>
    <w:rsid w:val="00240F14"/>
    <w:rsid w:val="002413BA"/>
    <w:rsid w:val="00241692"/>
    <w:rsid w:val="00241695"/>
    <w:rsid w:val="002419D4"/>
    <w:rsid w:val="00241D06"/>
    <w:rsid w:val="00241DBA"/>
    <w:rsid w:val="00242425"/>
    <w:rsid w:val="00242E9D"/>
    <w:rsid w:val="00242F9B"/>
    <w:rsid w:val="00243284"/>
    <w:rsid w:val="00243410"/>
    <w:rsid w:val="00243609"/>
    <w:rsid w:val="0024379A"/>
    <w:rsid w:val="00243B90"/>
    <w:rsid w:val="0024442D"/>
    <w:rsid w:val="00244921"/>
    <w:rsid w:val="00244992"/>
    <w:rsid w:val="00244C8B"/>
    <w:rsid w:val="00245093"/>
    <w:rsid w:val="00245404"/>
    <w:rsid w:val="00245781"/>
    <w:rsid w:val="00245B8D"/>
    <w:rsid w:val="00245CF5"/>
    <w:rsid w:val="00245F67"/>
    <w:rsid w:val="002467FF"/>
    <w:rsid w:val="00246D6D"/>
    <w:rsid w:val="00246F68"/>
    <w:rsid w:val="00246F6F"/>
    <w:rsid w:val="00247645"/>
    <w:rsid w:val="00247D5B"/>
    <w:rsid w:val="00250232"/>
    <w:rsid w:val="00250745"/>
    <w:rsid w:val="002507B7"/>
    <w:rsid w:val="00250AE1"/>
    <w:rsid w:val="00250C59"/>
    <w:rsid w:val="00250DF7"/>
    <w:rsid w:val="002510F5"/>
    <w:rsid w:val="00252132"/>
    <w:rsid w:val="00252563"/>
    <w:rsid w:val="0025265E"/>
    <w:rsid w:val="00252681"/>
    <w:rsid w:val="00252683"/>
    <w:rsid w:val="00252AC9"/>
    <w:rsid w:val="00253226"/>
    <w:rsid w:val="002535D3"/>
    <w:rsid w:val="00253A0A"/>
    <w:rsid w:val="00253C12"/>
    <w:rsid w:val="00253E2C"/>
    <w:rsid w:val="002549EF"/>
    <w:rsid w:val="00254C2E"/>
    <w:rsid w:val="0025515B"/>
    <w:rsid w:val="00255D21"/>
    <w:rsid w:val="00255F6C"/>
    <w:rsid w:val="00256B7F"/>
    <w:rsid w:val="00256BA6"/>
    <w:rsid w:val="00256EE0"/>
    <w:rsid w:val="00257018"/>
    <w:rsid w:val="00257364"/>
    <w:rsid w:val="00257995"/>
    <w:rsid w:val="002600FD"/>
    <w:rsid w:val="0026016F"/>
    <w:rsid w:val="00260253"/>
    <w:rsid w:val="0026068E"/>
    <w:rsid w:val="002606A5"/>
    <w:rsid w:val="00260AF9"/>
    <w:rsid w:val="0026105C"/>
    <w:rsid w:val="002611AA"/>
    <w:rsid w:val="0026141A"/>
    <w:rsid w:val="002615CD"/>
    <w:rsid w:val="002616FC"/>
    <w:rsid w:val="00261771"/>
    <w:rsid w:val="0026186A"/>
    <w:rsid w:val="00261871"/>
    <w:rsid w:val="00261935"/>
    <w:rsid w:val="00261CF8"/>
    <w:rsid w:val="00261D41"/>
    <w:rsid w:val="00261D87"/>
    <w:rsid w:val="00261E2A"/>
    <w:rsid w:val="00262063"/>
    <w:rsid w:val="002625FA"/>
    <w:rsid w:val="00262784"/>
    <w:rsid w:val="00262A09"/>
    <w:rsid w:val="00262B6F"/>
    <w:rsid w:val="00262BA6"/>
    <w:rsid w:val="00262CBA"/>
    <w:rsid w:val="002633E2"/>
    <w:rsid w:val="00263BA2"/>
    <w:rsid w:val="00263CC3"/>
    <w:rsid w:val="002641B1"/>
    <w:rsid w:val="00264EAE"/>
    <w:rsid w:val="002659B8"/>
    <w:rsid w:val="00265A01"/>
    <w:rsid w:val="00266775"/>
    <w:rsid w:val="00266CEB"/>
    <w:rsid w:val="00266F00"/>
    <w:rsid w:val="00267410"/>
    <w:rsid w:val="00267DFD"/>
    <w:rsid w:val="00270062"/>
    <w:rsid w:val="00270661"/>
    <w:rsid w:val="002707DC"/>
    <w:rsid w:val="00270B75"/>
    <w:rsid w:val="00270F86"/>
    <w:rsid w:val="002713B9"/>
    <w:rsid w:val="00271783"/>
    <w:rsid w:val="00271ACA"/>
    <w:rsid w:val="00271B41"/>
    <w:rsid w:val="00271D1D"/>
    <w:rsid w:val="00271F07"/>
    <w:rsid w:val="00272291"/>
    <w:rsid w:val="00272591"/>
    <w:rsid w:val="00272DD8"/>
    <w:rsid w:val="00273559"/>
    <w:rsid w:val="00273AF4"/>
    <w:rsid w:val="00274353"/>
    <w:rsid w:val="002746A5"/>
    <w:rsid w:val="00274A7B"/>
    <w:rsid w:val="00274CF9"/>
    <w:rsid w:val="00274D09"/>
    <w:rsid w:val="00274D10"/>
    <w:rsid w:val="00274D79"/>
    <w:rsid w:val="00274D8F"/>
    <w:rsid w:val="0027546A"/>
    <w:rsid w:val="00275FD2"/>
    <w:rsid w:val="00276D08"/>
    <w:rsid w:val="00276DD9"/>
    <w:rsid w:val="00277140"/>
    <w:rsid w:val="002775AC"/>
    <w:rsid w:val="00277B84"/>
    <w:rsid w:val="00277DDE"/>
    <w:rsid w:val="00277E41"/>
    <w:rsid w:val="00277F1C"/>
    <w:rsid w:val="0028053E"/>
    <w:rsid w:val="00280F12"/>
    <w:rsid w:val="002810E4"/>
    <w:rsid w:val="00281762"/>
    <w:rsid w:val="00281B65"/>
    <w:rsid w:val="0028243F"/>
    <w:rsid w:val="00282795"/>
    <w:rsid w:val="00282B00"/>
    <w:rsid w:val="00282CB7"/>
    <w:rsid w:val="002834CD"/>
    <w:rsid w:val="002835FE"/>
    <w:rsid w:val="00283A2B"/>
    <w:rsid w:val="002842DE"/>
    <w:rsid w:val="00284362"/>
    <w:rsid w:val="00284733"/>
    <w:rsid w:val="002848D0"/>
    <w:rsid w:val="00284B8D"/>
    <w:rsid w:val="00284CE7"/>
    <w:rsid w:val="00284D36"/>
    <w:rsid w:val="00285309"/>
    <w:rsid w:val="0028540B"/>
    <w:rsid w:val="002855E3"/>
    <w:rsid w:val="002857F7"/>
    <w:rsid w:val="00285823"/>
    <w:rsid w:val="00285ABA"/>
    <w:rsid w:val="00285E59"/>
    <w:rsid w:val="0028607A"/>
    <w:rsid w:val="00286227"/>
    <w:rsid w:val="00286322"/>
    <w:rsid w:val="00286614"/>
    <w:rsid w:val="002867DB"/>
    <w:rsid w:val="00287370"/>
    <w:rsid w:val="002873D0"/>
    <w:rsid w:val="00287FB7"/>
    <w:rsid w:val="00290B38"/>
    <w:rsid w:val="00290CEC"/>
    <w:rsid w:val="00290D95"/>
    <w:rsid w:val="00291471"/>
    <w:rsid w:val="0029187C"/>
    <w:rsid w:val="002921B2"/>
    <w:rsid w:val="00292607"/>
    <w:rsid w:val="0029286D"/>
    <w:rsid w:val="00292D89"/>
    <w:rsid w:val="00292FA3"/>
    <w:rsid w:val="002936C3"/>
    <w:rsid w:val="00293B36"/>
    <w:rsid w:val="00293C1E"/>
    <w:rsid w:val="00293EEF"/>
    <w:rsid w:val="00294392"/>
    <w:rsid w:val="00294431"/>
    <w:rsid w:val="0029498A"/>
    <w:rsid w:val="00294B69"/>
    <w:rsid w:val="00294D39"/>
    <w:rsid w:val="00295B68"/>
    <w:rsid w:val="00296027"/>
    <w:rsid w:val="00296032"/>
    <w:rsid w:val="00296069"/>
    <w:rsid w:val="00296ACE"/>
    <w:rsid w:val="00296D55"/>
    <w:rsid w:val="0029731C"/>
    <w:rsid w:val="00297EBF"/>
    <w:rsid w:val="002A00BC"/>
    <w:rsid w:val="002A045A"/>
    <w:rsid w:val="002A070F"/>
    <w:rsid w:val="002A0BB1"/>
    <w:rsid w:val="002A142C"/>
    <w:rsid w:val="002A17E9"/>
    <w:rsid w:val="002A1F8B"/>
    <w:rsid w:val="002A2256"/>
    <w:rsid w:val="002A22C5"/>
    <w:rsid w:val="002A2314"/>
    <w:rsid w:val="002A25FF"/>
    <w:rsid w:val="002A29F5"/>
    <w:rsid w:val="002A3555"/>
    <w:rsid w:val="002A366A"/>
    <w:rsid w:val="002A3A0B"/>
    <w:rsid w:val="002A460A"/>
    <w:rsid w:val="002A493E"/>
    <w:rsid w:val="002A497B"/>
    <w:rsid w:val="002A4BA2"/>
    <w:rsid w:val="002A4E20"/>
    <w:rsid w:val="002A52C3"/>
    <w:rsid w:val="002A5517"/>
    <w:rsid w:val="002A58B3"/>
    <w:rsid w:val="002A59F1"/>
    <w:rsid w:val="002A5ACF"/>
    <w:rsid w:val="002A5E6A"/>
    <w:rsid w:val="002A6359"/>
    <w:rsid w:val="002A66F9"/>
    <w:rsid w:val="002A6FAE"/>
    <w:rsid w:val="002A72E3"/>
    <w:rsid w:val="002A7450"/>
    <w:rsid w:val="002A75DF"/>
    <w:rsid w:val="002A7B08"/>
    <w:rsid w:val="002B0820"/>
    <w:rsid w:val="002B09B5"/>
    <w:rsid w:val="002B0C71"/>
    <w:rsid w:val="002B0E65"/>
    <w:rsid w:val="002B113E"/>
    <w:rsid w:val="002B126C"/>
    <w:rsid w:val="002B1B47"/>
    <w:rsid w:val="002B1C39"/>
    <w:rsid w:val="002B1F37"/>
    <w:rsid w:val="002B200C"/>
    <w:rsid w:val="002B21B9"/>
    <w:rsid w:val="002B28D8"/>
    <w:rsid w:val="002B2B1B"/>
    <w:rsid w:val="002B2E25"/>
    <w:rsid w:val="002B33F4"/>
    <w:rsid w:val="002B3666"/>
    <w:rsid w:val="002B38DB"/>
    <w:rsid w:val="002B4A49"/>
    <w:rsid w:val="002B4ABF"/>
    <w:rsid w:val="002B5260"/>
    <w:rsid w:val="002B588F"/>
    <w:rsid w:val="002B5C1D"/>
    <w:rsid w:val="002B5E3E"/>
    <w:rsid w:val="002B6520"/>
    <w:rsid w:val="002B6720"/>
    <w:rsid w:val="002B6C44"/>
    <w:rsid w:val="002B6C72"/>
    <w:rsid w:val="002B778C"/>
    <w:rsid w:val="002B7D0B"/>
    <w:rsid w:val="002B7E44"/>
    <w:rsid w:val="002C02B2"/>
    <w:rsid w:val="002C057F"/>
    <w:rsid w:val="002C102E"/>
    <w:rsid w:val="002C1690"/>
    <w:rsid w:val="002C1879"/>
    <w:rsid w:val="002C197C"/>
    <w:rsid w:val="002C1A15"/>
    <w:rsid w:val="002C2218"/>
    <w:rsid w:val="002C25A0"/>
    <w:rsid w:val="002C292C"/>
    <w:rsid w:val="002C2DC5"/>
    <w:rsid w:val="002C32CF"/>
    <w:rsid w:val="002C371C"/>
    <w:rsid w:val="002C37A4"/>
    <w:rsid w:val="002C386E"/>
    <w:rsid w:val="002C38E9"/>
    <w:rsid w:val="002C4002"/>
    <w:rsid w:val="002C418C"/>
    <w:rsid w:val="002C477F"/>
    <w:rsid w:val="002C47D4"/>
    <w:rsid w:val="002C4A63"/>
    <w:rsid w:val="002C5D62"/>
    <w:rsid w:val="002C622F"/>
    <w:rsid w:val="002C633C"/>
    <w:rsid w:val="002C6B87"/>
    <w:rsid w:val="002C74B0"/>
    <w:rsid w:val="002C75F8"/>
    <w:rsid w:val="002C7640"/>
    <w:rsid w:val="002C76EB"/>
    <w:rsid w:val="002C7CFC"/>
    <w:rsid w:val="002C7E08"/>
    <w:rsid w:val="002D0115"/>
    <w:rsid w:val="002D01D9"/>
    <w:rsid w:val="002D0895"/>
    <w:rsid w:val="002D0DC3"/>
    <w:rsid w:val="002D0EBD"/>
    <w:rsid w:val="002D1033"/>
    <w:rsid w:val="002D105D"/>
    <w:rsid w:val="002D117E"/>
    <w:rsid w:val="002D11EA"/>
    <w:rsid w:val="002D1424"/>
    <w:rsid w:val="002D146F"/>
    <w:rsid w:val="002D20C5"/>
    <w:rsid w:val="002D25CA"/>
    <w:rsid w:val="002D29BA"/>
    <w:rsid w:val="002D2A4C"/>
    <w:rsid w:val="002D2A8A"/>
    <w:rsid w:val="002D34BC"/>
    <w:rsid w:val="002D34E1"/>
    <w:rsid w:val="002D3C9B"/>
    <w:rsid w:val="002D41D9"/>
    <w:rsid w:val="002D4393"/>
    <w:rsid w:val="002D50ED"/>
    <w:rsid w:val="002D5535"/>
    <w:rsid w:val="002D5975"/>
    <w:rsid w:val="002D5C63"/>
    <w:rsid w:val="002D5FC3"/>
    <w:rsid w:val="002D69E4"/>
    <w:rsid w:val="002D706E"/>
    <w:rsid w:val="002D738F"/>
    <w:rsid w:val="002D77FA"/>
    <w:rsid w:val="002D7BAB"/>
    <w:rsid w:val="002D7D82"/>
    <w:rsid w:val="002E0ED8"/>
    <w:rsid w:val="002E0EEF"/>
    <w:rsid w:val="002E1227"/>
    <w:rsid w:val="002E15D5"/>
    <w:rsid w:val="002E1715"/>
    <w:rsid w:val="002E184D"/>
    <w:rsid w:val="002E19B4"/>
    <w:rsid w:val="002E1A29"/>
    <w:rsid w:val="002E1A4D"/>
    <w:rsid w:val="002E1D60"/>
    <w:rsid w:val="002E1E51"/>
    <w:rsid w:val="002E2219"/>
    <w:rsid w:val="002E27F1"/>
    <w:rsid w:val="002E2EE9"/>
    <w:rsid w:val="002E357F"/>
    <w:rsid w:val="002E4165"/>
    <w:rsid w:val="002E4300"/>
    <w:rsid w:val="002E4477"/>
    <w:rsid w:val="002E53BB"/>
    <w:rsid w:val="002E5672"/>
    <w:rsid w:val="002E5B9D"/>
    <w:rsid w:val="002E65B5"/>
    <w:rsid w:val="002E65D7"/>
    <w:rsid w:val="002E68DD"/>
    <w:rsid w:val="002E68DE"/>
    <w:rsid w:val="002E6F1B"/>
    <w:rsid w:val="002E7482"/>
    <w:rsid w:val="002E7874"/>
    <w:rsid w:val="002E7A48"/>
    <w:rsid w:val="002F013A"/>
    <w:rsid w:val="002F02B2"/>
    <w:rsid w:val="002F038D"/>
    <w:rsid w:val="002F0853"/>
    <w:rsid w:val="002F0AFD"/>
    <w:rsid w:val="002F0C7D"/>
    <w:rsid w:val="002F0D66"/>
    <w:rsid w:val="002F153D"/>
    <w:rsid w:val="002F17BC"/>
    <w:rsid w:val="002F19B6"/>
    <w:rsid w:val="002F2F36"/>
    <w:rsid w:val="002F377F"/>
    <w:rsid w:val="002F3B3A"/>
    <w:rsid w:val="002F3BFF"/>
    <w:rsid w:val="002F4034"/>
    <w:rsid w:val="002F4BDF"/>
    <w:rsid w:val="002F4D28"/>
    <w:rsid w:val="002F519E"/>
    <w:rsid w:val="002F5CA4"/>
    <w:rsid w:val="002F5D44"/>
    <w:rsid w:val="002F6024"/>
    <w:rsid w:val="002F6125"/>
    <w:rsid w:val="002F64B6"/>
    <w:rsid w:val="002F6532"/>
    <w:rsid w:val="002F6A6C"/>
    <w:rsid w:val="002F6B4B"/>
    <w:rsid w:val="002F6BB2"/>
    <w:rsid w:val="002F6C34"/>
    <w:rsid w:val="002F7052"/>
    <w:rsid w:val="002F7691"/>
    <w:rsid w:val="002F7965"/>
    <w:rsid w:val="0030008B"/>
    <w:rsid w:val="003001B7"/>
    <w:rsid w:val="00301696"/>
    <w:rsid w:val="00301730"/>
    <w:rsid w:val="003018B1"/>
    <w:rsid w:val="00302A32"/>
    <w:rsid w:val="00302E67"/>
    <w:rsid w:val="00302F08"/>
    <w:rsid w:val="003033A6"/>
    <w:rsid w:val="0030340F"/>
    <w:rsid w:val="00303654"/>
    <w:rsid w:val="00303E2D"/>
    <w:rsid w:val="00303EC9"/>
    <w:rsid w:val="00304094"/>
    <w:rsid w:val="0030454A"/>
    <w:rsid w:val="003046C3"/>
    <w:rsid w:val="0030492C"/>
    <w:rsid w:val="0030497D"/>
    <w:rsid w:val="00304C7E"/>
    <w:rsid w:val="00304D50"/>
    <w:rsid w:val="00305614"/>
    <w:rsid w:val="00305F92"/>
    <w:rsid w:val="00306DD4"/>
    <w:rsid w:val="00306E71"/>
    <w:rsid w:val="00307E50"/>
    <w:rsid w:val="003104CD"/>
    <w:rsid w:val="00310517"/>
    <w:rsid w:val="003107EC"/>
    <w:rsid w:val="00310ADC"/>
    <w:rsid w:val="00310B7C"/>
    <w:rsid w:val="003110A7"/>
    <w:rsid w:val="003111D4"/>
    <w:rsid w:val="0031130E"/>
    <w:rsid w:val="00311398"/>
    <w:rsid w:val="003114C7"/>
    <w:rsid w:val="0031183C"/>
    <w:rsid w:val="00311C70"/>
    <w:rsid w:val="003127C3"/>
    <w:rsid w:val="00312C7A"/>
    <w:rsid w:val="00312DA8"/>
    <w:rsid w:val="00313039"/>
    <w:rsid w:val="0031332C"/>
    <w:rsid w:val="0031364E"/>
    <w:rsid w:val="00313BB3"/>
    <w:rsid w:val="00313C19"/>
    <w:rsid w:val="00313C5B"/>
    <w:rsid w:val="0031425B"/>
    <w:rsid w:val="003144A9"/>
    <w:rsid w:val="00314783"/>
    <w:rsid w:val="0031491D"/>
    <w:rsid w:val="00314A57"/>
    <w:rsid w:val="00315430"/>
    <w:rsid w:val="00315560"/>
    <w:rsid w:val="00315B04"/>
    <w:rsid w:val="00315F8F"/>
    <w:rsid w:val="00316EC2"/>
    <w:rsid w:val="00316F60"/>
    <w:rsid w:val="003170C2"/>
    <w:rsid w:val="0031791B"/>
    <w:rsid w:val="00317A69"/>
    <w:rsid w:val="00317D90"/>
    <w:rsid w:val="00317DEC"/>
    <w:rsid w:val="00317F3D"/>
    <w:rsid w:val="003205F3"/>
    <w:rsid w:val="00320AE5"/>
    <w:rsid w:val="003210DF"/>
    <w:rsid w:val="00321174"/>
    <w:rsid w:val="003225C0"/>
    <w:rsid w:val="00322877"/>
    <w:rsid w:val="00322ACE"/>
    <w:rsid w:val="00322C97"/>
    <w:rsid w:val="00323433"/>
    <w:rsid w:val="0032347F"/>
    <w:rsid w:val="00323845"/>
    <w:rsid w:val="003239F1"/>
    <w:rsid w:val="00323EA2"/>
    <w:rsid w:val="00324311"/>
    <w:rsid w:val="00324507"/>
    <w:rsid w:val="0032465E"/>
    <w:rsid w:val="00324830"/>
    <w:rsid w:val="00324B7C"/>
    <w:rsid w:val="00324D5E"/>
    <w:rsid w:val="003251DC"/>
    <w:rsid w:val="003252F6"/>
    <w:rsid w:val="003255EB"/>
    <w:rsid w:val="003258EE"/>
    <w:rsid w:val="00325A89"/>
    <w:rsid w:val="003263B9"/>
    <w:rsid w:val="003263CA"/>
    <w:rsid w:val="00326626"/>
    <w:rsid w:val="00326BD5"/>
    <w:rsid w:val="00327653"/>
    <w:rsid w:val="00327671"/>
    <w:rsid w:val="00327BFB"/>
    <w:rsid w:val="00327FD9"/>
    <w:rsid w:val="003301ED"/>
    <w:rsid w:val="00330231"/>
    <w:rsid w:val="00330B14"/>
    <w:rsid w:val="00330B7C"/>
    <w:rsid w:val="0033173F"/>
    <w:rsid w:val="0033190F"/>
    <w:rsid w:val="00331A21"/>
    <w:rsid w:val="00331F60"/>
    <w:rsid w:val="0033203B"/>
    <w:rsid w:val="00332906"/>
    <w:rsid w:val="00333374"/>
    <w:rsid w:val="00333556"/>
    <w:rsid w:val="0033433D"/>
    <w:rsid w:val="00334580"/>
    <w:rsid w:val="00334603"/>
    <w:rsid w:val="00334896"/>
    <w:rsid w:val="003348E1"/>
    <w:rsid w:val="00334F65"/>
    <w:rsid w:val="003352B1"/>
    <w:rsid w:val="00335B06"/>
    <w:rsid w:val="00335C52"/>
    <w:rsid w:val="0033603C"/>
    <w:rsid w:val="0033632A"/>
    <w:rsid w:val="003366FA"/>
    <w:rsid w:val="003369A3"/>
    <w:rsid w:val="00336D66"/>
    <w:rsid w:val="00336F6A"/>
    <w:rsid w:val="003375D2"/>
    <w:rsid w:val="003377A3"/>
    <w:rsid w:val="00337CF5"/>
    <w:rsid w:val="00337D2C"/>
    <w:rsid w:val="00337D69"/>
    <w:rsid w:val="003401AC"/>
    <w:rsid w:val="00340650"/>
    <w:rsid w:val="00340B5E"/>
    <w:rsid w:val="00340F19"/>
    <w:rsid w:val="00341425"/>
    <w:rsid w:val="003416EE"/>
    <w:rsid w:val="003420BC"/>
    <w:rsid w:val="00342990"/>
    <w:rsid w:val="003436A6"/>
    <w:rsid w:val="0034372A"/>
    <w:rsid w:val="003439D5"/>
    <w:rsid w:val="003441C2"/>
    <w:rsid w:val="00344948"/>
    <w:rsid w:val="00344B65"/>
    <w:rsid w:val="00344E71"/>
    <w:rsid w:val="003456D3"/>
    <w:rsid w:val="00345C98"/>
    <w:rsid w:val="00345DDB"/>
    <w:rsid w:val="00346101"/>
    <w:rsid w:val="0034689E"/>
    <w:rsid w:val="003468F7"/>
    <w:rsid w:val="00346E8F"/>
    <w:rsid w:val="00347892"/>
    <w:rsid w:val="00347897"/>
    <w:rsid w:val="00347F69"/>
    <w:rsid w:val="00350178"/>
    <w:rsid w:val="003503C5"/>
    <w:rsid w:val="00350919"/>
    <w:rsid w:val="00350950"/>
    <w:rsid w:val="00350B93"/>
    <w:rsid w:val="00350DB8"/>
    <w:rsid w:val="003519F3"/>
    <w:rsid w:val="0035206A"/>
    <w:rsid w:val="00352316"/>
    <w:rsid w:val="00352432"/>
    <w:rsid w:val="00352DA4"/>
    <w:rsid w:val="00352E19"/>
    <w:rsid w:val="00352FCB"/>
    <w:rsid w:val="00353516"/>
    <w:rsid w:val="00353F02"/>
    <w:rsid w:val="00353FA7"/>
    <w:rsid w:val="00354984"/>
    <w:rsid w:val="00354E21"/>
    <w:rsid w:val="003550D9"/>
    <w:rsid w:val="00355507"/>
    <w:rsid w:val="00356EA0"/>
    <w:rsid w:val="003573CB"/>
    <w:rsid w:val="00357D72"/>
    <w:rsid w:val="003603B3"/>
    <w:rsid w:val="00361A83"/>
    <w:rsid w:val="00361C2A"/>
    <w:rsid w:val="00361DE8"/>
    <w:rsid w:val="00362106"/>
    <w:rsid w:val="00362DC9"/>
    <w:rsid w:val="00362F8A"/>
    <w:rsid w:val="0036328F"/>
    <w:rsid w:val="003638DE"/>
    <w:rsid w:val="00363E85"/>
    <w:rsid w:val="0036404E"/>
    <w:rsid w:val="003640AE"/>
    <w:rsid w:val="00364139"/>
    <w:rsid w:val="003645FA"/>
    <w:rsid w:val="00364817"/>
    <w:rsid w:val="00364BB7"/>
    <w:rsid w:val="00364F69"/>
    <w:rsid w:val="0036571C"/>
    <w:rsid w:val="003658CD"/>
    <w:rsid w:val="00365B1E"/>
    <w:rsid w:val="00365FBA"/>
    <w:rsid w:val="003661F2"/>
    <w:rsid w:val="00367478"/>
    <w:rsid w:val="003675BB"/>
    <w:rsid w:val="00367E0A"/>
    <w:rsid w:val="00367F83"/>
    <w:rsid w:val="00370092"/>
    <w:rsid w:val="003702FE"/>
    <w:rsid w:val="0037069D"/>
    <w:rsid w:val="00370A2F"/>
    <w:rsid w:val="00370CDF"/>
    <w:rsid w:val="00370FA4"/>
    <w:rsid w:val="0037126E"/>
    <w:rsid w:val="00371331"/>
    <w:rsid w:val="00371757"/>
    <w:rsid w:val="00371D33"/>
    <w:rsid w:val="00372111"/>
    <w:rsid w:val="003722AA"/>
    <w:rsid w:val="003724F6"/>
    <w:rsid w:val="00372865"/>
    <w:rsid w:val="003729CC"/>
    <w:rsid w:val="00372AD4"/>
    <w:rsid w:val="00373023"/>
    <w:rsid w:val="00373762"/>
    <w:rsid w:val="003738FB"/>
    <w:rsid w:val="003739E5"/>
    <w:rsid w:val="00373DE4"/>
    <w:rsid w:val="003740E4"/>
    <w:rsid w:val="00374D0F"/>
    <w:rsid w:val="003759B7"/>
    <w:rsid w:val="00375B7A"/>
    <w:rsid w:val="00375E53"/>
    <w:rsid w:val="00375ED7"/>
    <w:rsid w:val="0037609F"/>
    <w:rsid w:val="0037622D"/>
    <w:rsid w:val="003769ED"/>
    <w:rsid w:val="00376BEA"/>
    <w:rsid w:val="00376E81"/>
    <w:rsid w:val="00377269"/>
    <w:rsid w:val="003777AF"/>
    <w:rsid w:val="00377A8D"/>
    <w:rsid w:val="00377E51"/>
    <w:rsid w:val="003800F9"/>
    <w:rsid w:val="003804D8"/>
    <w:rsid w:val="0038171E"/>
    <w:rsid w:val="003817C3"/>
    <w:rsid w:val="00381835"/>
    <w:rsid w:val="00381B70"/>
    <w:rsid w:val="00381FB4"/>
    <w:rsid w:val="00382269"/>
    <w:rsid w:val="003822AC"/>
    <w:rsid w:val="00382336"/>
    <w:rsid w:val="0038237D"/>
    <w:rsid w:val="0038274D"/>
    <w:rsid w:val="00382C13"/>
    <w:rsid w:val="00382E75"/>
    <w:rsid w:val="00382FA3"/>
    <w:rsid w:val="0038320B"/>
    <w:rsid w:val="00383294"/>
    <w:rsid w:val="0038366D"/>
    <w:rsid w:val="00383C9E"/>
    <w:rsid w:val="00383E7A"/>
    <w:rsid w:val="00383EF4"/>
    <w:rsid w:val="00384177"/>
    <w:rsid w:val="00384319"/>
    <w:rsid w:val="003843F6"/>
    <w:rsid w:val="00384537"/>
    <w:rsid w:val="00384B36"/>
    <w:rsid w:val="00384B47"/>
    <w:rsid w:val="00384D2A"/>
    <w:rsid w:val="00384FE8"/>
    <w:rsid w:val="003854AB"/>
    <w:rsid w:val="00385860"/>
    <w:rsid w:val="00385CAB"/>
    <w:rsid w:val="0038600F"/>
    <w:rsid w:val="0038616A"/>
    <w:rsid w:val="00386405"/>
    <w:rsid w:val="00386482"/>
    <w:rsid w:val="003865FC"/>
    <w:rsid w:val="0038672B"/>
    <w:rsid w:val="0038674B"/>
    <w:rsid w:val="00386E9B"/>
    <w:rsid w:val="003872F5"/>
    <w:rsid w:val="0038760B"/>
    <w:rsid w:val="00387C90"/>
    <w:rsid w:val="00387D31"/>
    <w:rsid w:val="003900DC"/>
    <w:rsid w:val="00390250"/>
    <w:rsid w:val="003906BD"/>
    <w:rsid w:val="00390BCD"/>
    <w:rsid w:val="00390C96"/>
    <w:rsid w:val="00390FE8"/>
    <w:rsid w:val="0039170D"/>
    <w:rsid w:val="00391943"/>
    <w:rsid w:val="0039220A"/>
    <w:rsid w:val="00392462"/>
    <w:rsid w:val="00392A3D"/>
    <w:rsid w:val="0039312F"/>
    <w:rsid w:val="003937E0"/>
    <w:rsid w:val="00393FBC"/>
    <w:rsid w:val="003947F8"/>
    <w:rsid w:val="00394850"/>
    <w:rsid w:val="0039498F"/>
    <w:rsid w:val="00394B07"/>
    <w:rsid w:val="00394FE7"/>
    <w:rsid w:val="00395693"/>
    <w:rsid w:val="003956EC"/>
    <w:rsid w:val="00395969"/>
    <w:rsid w:val="00395D8A"/>
    <w:rsid w:val="00395D97"/>
    <w:rsid w:val="00395E94"/>
    <w:rsid w:val="00396CBA"/>
    <w:rsid w:val="0039721A"/>
    <w:rsid w:val="00397C01"/>
    <w:rsid w:val="003A0060"/>
    <w:rsid w:val="003A0730"/>
    <w:rsid w:val="003A0F8B"/>
    <w:rsid w:val="003A12B4"/>
    <w:rsid w:val="003A2569"/>
    <w:rsid w:val="003A2EC9"/>
    <w:rsid w:val="003A3091"/>
    <w:rsid w:val="003A3446"/>
    <w:rsid w:val="003A39CA"/>
    <w:rsid w:val="003A41DB"/>
    <w:rsid w:val="003A56A4"/>
    <w:rsid w:val="003A5C0D"/>
    <w:rsid w:val="003A5C61"/>
    <w:rsid w:val="003A5F95"/>
    <w:rsid w:val="003A64FC"/>
    <w:rsid w:val="003A6566"/>
    <w:rsid w:val="003A6A97"/>
    <w:rsid w:val="003A6B61"/>
    <w:rsid w:val="003A6E03"/>
    <w:rsid w:val="003A6E67"/>
    <w:rsid w:val="003A70DE"/>
    <w:rsid w:val="003A760F"/>
    <w:rsid w:val="003A7B5D"/>
    <w:rsid w:val="003B0797"/>
    <w:rsid w:val="003B0934"/>
    <w:rsid w:val="003B0DCB"/>
    <w:rsid w:val="003B10A8"/>
    <w:rsid w:val="003B1224"/>
    <w:rsid w:val="003B16CA"/>
    <w:rsid w:val="003B25E5"/>
    <w:rsid w:val="003B31F2"/>
    <w:rsid w:val="003B37E4"/>
    <w:rsid w:val="003B385F"/>
    <w:rsid w:val="003B3C68"/>
    <w:rsid w:val="003B3FE7"/>
    <w:rsid w:val="003B4125"/>
    <w:rsid w:val="003B45CE"/>
    <w:rsid w:val="003B469A"/>
    <w:rsid w:val="003B4803"/>
    <w:rsid w:val="003B4B86"/>
    <w:rsid w:val="003B4CD5"/>
    <w:rsid w:val="003B4E6A"/>
    <w:rsid w:val="003B5473"/>
    <w:rsid w:val="003B57DB"/>
    <w:rsid w:val="003B58A3"/>
    <w:rsid w:val="003B5924"/>
    <w:rsid w:val="003B611B"/>
    <w:rsid w:val="003B692B"/>
    <w:rsid w:val="003B6C75"/>
    <w:rsid w:val="003B7EAE"/>
    <w:rsid w:val="003C0BEC"/>
    <w:rsid w:val="003C0CB3"/>
    <w:rsid w:val="003C0F8C"/>
    <w:rsid w:val="003C1124"/>
    <w:rsid w:val="003C1B11"/>
    <w:rsid w:val="003C1BBF"/>
    <w:rsid w:val="003C1F3A"/>
    <w:rsid w:val="003C1FF3"/>
    <w:rsid w:val="003C2971"/>
    <w:rsid w:val="003C2FC3"/>
    <w:rsid w:val="003C3221"/>
    <w:rsid w:val="003C35D2"/>
    <w:rsid w:val="003C3F40"/>
    <w:rsid w:val="003C5442"/>
    <w:rsid w:val="003C54AB"/>
    <w:rsid w:val="003C5E10"/>
    <w:rsid w:val="003C6164"/>
    <w:rsid w:val="003C72E9"/>
    <w:rsid w:val="003C74CF"/>
    <w:rsid w:val="003C7828"/>
    <w:rsid w:val="003C78ED"/>
    <w:rsid w:val="003C7987"/>
    <w:rsid w:val="003C7F61"/>
    <w:rsid w:val="003D02D9"/>
    <w:rsid w:val="003D048D"/>
    <w:rsid w:val="003D071F"/>
    <w:rsid w:val="003D0C94"/>
    <w:rsid w:val="003D0D24"/>
    <w:rsid w:val="003D0DF8"/>
    <w:rsid w:val="003D1415"/>
    <w:rsid w:val="003D1850"/>
    <w:rsid w:val="003D1B5C"/>
    <w:rsid w:val="003D1B99"/>
    <w:rsid w:val="003D2439"/>
    <w:rsid w:val="003D2641"/>
    <w:rsid w:val="003D2A73"/>
    <w:rsid w:val="003D34C4"/>
    <w:rsid w:val="003D3653"/>
    <w:rsid w:val="003D393D"/>
    <w:rsid w:val="003D42D7"/>
    <w:rsid w:val="003D4F78"/>
    <w:rsid w:val="003D4FDE"/>
    <w:rsid w:val="003D5C91"/>
    <w:rsid w:val="003D64B5"/>
    <w:rsid w:val="003D64D2"/>
    <w:rsid w:val="003D6657"/>
    <w:rsid w:val="003D6AD4"/>
    <w:rsid w:val="003D7382"/>
    <w:rsid w:val="003D7C8D"/>
    <w:rsid w:val="003D7E22"/>
    <w:rsid w:val="003D7E87"/>
    <w:rsid w:val="003D7F50"/>
    <w:rsid w:val="003E038D"/>
    <w:rsid w:val="003E07A3"/>
    <w:rsid w:val="003E093B"/>
    <w:rsid w:val="003E09B2"/>
    <w:rsid w:val="003E0C18"/>
    <w:rsid w:val="003E0CE2"/>
    <w:rsid w:val="003E12FF"/>
    <w:rsid w:val="003E188A"/>
    <w:rsid w:val="003E18D7"/>
    <w:rsid w:val="003E1A5F"/>
    <w:rsid w:val="003E2534"/>
    <w:rsid w:val="003E266F"/>
    <w:rsid w:val="003E27C3"/>
    <w:rsid w:val="003E284C"/>
    <w:rsid w:val="003E2BB7"/>
    <w:rsid w:val="003E2CAC"/>
    <w:rsid w:val="003E308A"/>
    <w:rsid w:val="003E325E"/>
    <w:rsid w:val="003E370E"/>
    <w:rsid w:val="003E374C"/>
    <w:rsid w:val="003E3A41"/>
    <w:rsid w:val="003E4152"/>
    <w:rsid w:val="003E4AE9"/>
    <w:rsid w:val="003E53F1"/>
    <w:rsid w:val="003E56CD"/>
    <w:rsid w:val="003E5E8F"/>
    <w:rsid w:val="003E5F0E"/>
    <w:rsid w:val="003E6206"/>
    <w:rsid w:val="003E65C1"/>
    <w:rsid w:val="003E6CE2"/>
    <w:rsid w:val="003E6D55"/>
    <w:rsid w:val="003E7360"/>
    <w:rsid w:val="003E761C"/>
    <w:rsid w:val="003E76AE"/>
    <w:rsid w:val="003E7C6C"/>
    <w:rsid w:val="003E7DA0"/>
    <w:rsid w:val="003F002F"/>
    <w:rsid w:val="003F0285"/>
    <w:rsid w:val="003F0F27"/>
    <w:rsid w:val="003F1579"/>
    <w:rsid w:val="003F1733"/>
    <w:rsid w:val="003F1929"/>
    <w:rsid w:val="003F197E"/>
    <w:rsid w:val="003F20DE"/>
    <w:rsid w:val="003F242D"/>
    <w:rsid w:val="003F2B24"/>
    <w:rsid w:val="003F301A"/>
    <w:rsid w:val="003F3130"/>
    <w:rsid w:val="003F32FE"/>
    <w:rsid w:val="003F3420"/>
    <w:rsid w:val="003F39AF"/>
    <w:rsid w:val="003F3FC4"/>
    <w:rsid w:val="003F42D7"/>
    <w:rsid w:val="003F42DE"/>
    <w:rsid w:val="003F4723"/>
    <w:rsid w:val="003F4F00"/>
    <w:rsid w:val="003F53D2"/>
    <w:rsid w:val="003F557E"/>
    <w:rsid w:val="003F5ADD"/>
    <w:rsid w:val="003F5C54"/>
    <w:rsid w:val="003F5C81"/>
    <w:rsid w:val="003F5F27"/>
    <w:rsid w:val="003F5F57"/>
    <w:rsid w:val="003F6A07"/>
    <w:rsid w:val="003F73FB"/>
    <w:rsid w:val="003F7C4C"/>
    <w:rsid w:val="003F7F97"/>
    <w:rsid w:val="004003C6"/>
    <w:rsid w:val="00400650"/>
    <w:rsid w:val="004009D9"/>
    <w:rsid w:val="00400CC8"/>
    <w:rsid w:val="00400EB4"/>
    <w:rsid w:val="00401118"/>
    <w:rsid w:val="0040140A"/>
    <w:rsid w:val="00401440"/>
    <w:rsid w:val="00401848"/>
    <w:rsid w:val="00402086"/>
    <w:rsid w:val="004025AE"/>
    <w:rsid w:val="0040279C"/>
    <w:rsid w:val="004027FE"/>
    <w:rsid w:val="00402C5D"/>
    <w:rsid w:val="00402DAF"/>
    <w:rsid w:val="00403021"/>
    <w:rsid w:val="00403091"/>
    <w:rsid w:val="0040329F"/>
    <w:rsid w:val="00403642"/>
    <w:rsid w:val="004036C8"/>
    <w:rsid w:val="00403DA8"/>
    <w:rsid w:val="00403E0D"/>
    <w:rsid w:val="00403E77"/>
    <w:rsid w:val="00404237"/>
    <w:rsid w:val="004046EE"/>
    <w:rsid w:val="00405388"/>
    <w:rsid w:val="004057C6"/>
    <w:rsid w:val="0040580D"/>
    <w:rsid w:val="00405E71"/>
    <w:rsid w:val="004063CE"/>
    <w:rsid w:val="00407572"/>
    <w:rsid w:val="00407F45"/>
    <w:rsid w:val="00407FB6"/>
    <w:rsid w:val="00410F4F"/>
    <w:rsid w:val="00411014"/>
    <w:rsid w:val="00411579"/>
    <w:rsid w:val="00411EC6"/>
    <w:rsid w:val="00412259"/>
    <w:rsid w:val="00412C12"/>
    <w:rsid w:val="00413125"/>
    <w:rsid w:val="00413486"/>
    <w:rsid w:val="004138D5"/>
    <w:rsid w:val="00413988"/>
    <w:rsid w:val="004139EB"/>
    <w:rsid w:val="00413ADB"/>
    <w:rsid w:val="00413BE3"/>
    <w:rsid w:val="004141B5"/>
    <w:rsid w:val="00414505"/>
    <w:rsid w:val="004146B1"/>
    <w:rsid w:val="00414859"/>
    <w:rsid w:val="00414926"/>
    <w:rsid w:val="00414EFD"/>
    <w:rsid w:val="00415075"/>
    <w:rsid w:val="004152E3"/>
    <w:rsid w:val="00415B37"/>
    <w:rsid w:val="004160F8"/>
    <w:rsid w:val="004168F7"/>
    <w:rsid w:val="00416A6D"/>
    <w:rsid w:val="00417D02"/>
    <w:rsid w:val="0042038C"/>
    <w:rsid w:val="0042069C"/>
    <w:rsid w:val="00420D0F"/>
    <w:rsid w:val="00420E9C"/>
    <w:rsid w:val="004213F6"/>
    <w:rsid w:val="00421EBB"/>
    <w:rsid w:val="0042203E"/>
    <w:rsid w:val="00422471"/>
    <w:rsid w:val="00423330"/>
    <w:rsid w:val="0042334A"/>
    <w:rsid w:val="004239E2"/>
    <w:rsid w:val="00423AF3"/>
    <w:rsid w:val="00423B2B"/>
    <w:rsid w:val="004240EC"/>
    <w:rsid w:val="004241D4"/>
    <w:rsid w:val="004243E1"/>
    <w:rsid w:val="004246C2"/>
    <w:rsid w:val="00424A40"/>
    <w:rsid w:val="004250E2"/>
    <w:rsid w:val="0042594E"/>
    <w:rsid w:val="00426962"/>
    <w:rsid w:val="00426980"/>
    <w:rsid w:val="004272BE"/>
    <w:rsid w:val="00430183"/>
    <w:rsid w:val="00430260"/>
    <w:rsid w:val="00430985"/>
    <w:rsid w:val="00431210"/>
    <w:rsid w:val="0043145E"/>
    <w:rsid w:val="00431DC1"/>
    <w:rsid w:val="00431E23"/>
    <w:rsid w:val="00431FC6"/>
    <w:rsid w:val="0043215B"/>
    <w:rsid w:val="00432185"/>
    <w:rsid w:val="00432303"/>
    <w:rsid w:val="0043231F"/>
    <w:rsid w:val="00432816"/>
    <w:rsid w:val="00432A9B"/>
    <w:rsid w:val="0043308C"/>
    <w:rsid w:val="00433C04"/>
    <w:rsid w:val="00433D6E"/>
    <w:rsid w:val="004341BE"/>
    <w:rsid w:val="004344CB"/>
    <w:rsid w:val="00434C91"/>
    <w:rsid w:val="004355F8"/>
    <w:rsid w:val="00435B01"/>
    <w:rsid w:val="00436291"/>
    <w:rsid w:val="004367CE"/>
    <w:rsid w:val="0043690D"/>
    <w:rsid w:val="004369EC"/>
    <w:rsid w:val="00436E9C"/>
    <w:rsid w:val="0043777F"/>
    <w:rsid w:val="004378CE"/>
    <w:rsid w:val="00440395"/>
    <w:rsid w:val="00440417"/>
    <w:rsid w:val="0044061C"/>
    <w:rsid w:val="00440EA0"/>
    <w:rsid w:val="00440ED0"/>
    <w:rsid w:val="0044161C"/>
    <w:rsid w:val="00441BEF"/>
    <w:rsid w:val="00442017"/>
    <w:rsid w:val="00442237"/>
    <w:rsid w:val="00442531"/>
    <w:rsid w:val="0044266F"/>
    <w:rsid w:val="004427EE"/>
    <w:rsid w:val="0044291F"/>
    <w:rsid w:val="00442C87"/>
    <w:rsid w:val="00442D09"/>
    <w:rsid w:val="00443285"/>
    <w:rsid w:val="00443403"/>
    <w:rsid w:val="0044340F"/>
    <w:rsid w:val="00443731"/>
    <w:rsid w:val="00443E1E"/>
    <w:rsid w:val="004446E1"/>
    <w:rsid w:val="004455F9"/>
    <w:rsid w:val="00446402"/>
    <w:rsid w:val="004464EA"/>
    <w:rsid w:val="0044661D"/>
    <w:rsid w:val="00446A4E"/>
    <w:rsid w:val="00446A9F"/>
    <w:rsid w:val="004476DB"/>
    <w:rsid w:val="00447DC7"/>
    <w:rsid w:val="00450419"/>
    <w:rsid w:val="004505FD"/>
    <w:rsid w:val="0045094A"/>
    <w:rsid w:val="00450FF7"/>
    <w:rsid w:val="00451355"/>
    <w:rsid w:val="004519EC"/>
    <w:rsid w:val="00451EA3"/>
    <w:rsid w:val="00452059"/>
    <w:rsid w:val="00452407"/>
    <w:rsid w:val="00452529"/>
    <w:rsid w:val="0045279B"/>
    <w:rsid w:val="00452860"/>
    <w:rsid w:val="00452AB9"/>
    <w:rsid w:val="00452B57"/>
    <w:rsid w:val="00452F85"/>
    <w:rsid w:val="004534D1"/>
    <w:rsid w:val="00453750"/>
    <w:rsid w:val="00453E36"/>
    <w:rsid w:val="00454110"/>
    <w:rsid w:val="00454680"/>
    <w:rsid w:val="004546AD"/>
    <w:rsid w:val="0045476C"/>
    <w:rsid w:val="004547A7"/>
    <w:rsid w:val="00454947"/>
    <w:rsid w:val="00454DA1"/>
    <w:rsid w:val="00454DF7"/>
    <w:rsid w:val="004554C8"/>
    <w:rsid w:val="0045562D"/>
    <w:rsid w:val="00455D52"/>
    <w:rsid w:val="00455D8E"/>
    <w:rsid w:val="004564C4"/>
    <w:rsid w:val="0045668B"/>
    <w:rsid w:val="00456871"/>
    <w:rsid w:val="004573E4"/>
    <w:rsid w:val="004574A7"/>
    <w:rsid w:val="00457B9B"/>
    <w:rsid w:val="00457FD4"/>
    <w:rsid w:val="004604CF"/>
    <w:rsid w:val="00460593"/>
    <w:rsid w:val="00460C7B"/>
    <w:rsid w:val="004610B7"/>
    <w:rsid w:val="00461443"/>
    <w:rsid w:val="00461A22"/>
    <w:rsid w:val="00461E9E"/>
    <w:rsid w:val="00462337"/>
    <w:rsid w:val="004626FE"/>
    <w:rsid w:val="004628D1"/>
    <w:rsid w:val="00462AA2"/>
    <w:rsid w:val="00462AE7"/>
    <w:rsid w:val="00462C75"/>
    <w:rsid w:val="00462F2E"/>
    <w:rsid w:val="00463D61"/>
    <w:rsid w:val="004640E1"/>
    <w:rsid w:val="00464B56"/>
    <w:rsid w:val="00464DC7"/>
    <w:rsid w:val="00464F32"/>
    <w:rsid w:val="0046511A"/>
    <w:rsid w:val="0046526E"/>
    <w:rsid w:val="00465AD9"/>
    <w:rsid w:val="00465D70"/>
    <w:rsid w:val="0046628E"/>
    <w:rsid w:val="0046685B"/>
    <w:rsid w:val="00467077"/>
    <w:rsid w:val="004672FB"/>
    <w:rsid w:val="00467A52"/>
    <w:rsid w:val="00470173"/>
    <w:rsid w:val="004701DB"/>
    <w:rsid w:val="00470B05"/>
    <w:rsid w:val="00471113"/>
    <w:rsid w:val="004717F2"/>
    <w:rsid w:val="004719E0"/>
    <w:rsid w:val="00471F11"/>
    <w:rsid w:val="004722A6"/>
    <w:rsid w:val="004728B2"/>
    <w:rsid w:val="00472C06"/>
    <w:rsid w:val="00472FE4"/>
    <w:rsid w:val="004730F7"/>
    <w:rsid w:val="00473159"/>
    <w:rsid w:val="0047358D"/>
    <w:rsid w:val="004738C2"/>
    <w:rsid w:val="00473DB8"/>
    <w:rsid w:val="00473F09"/>
    <w:rsid w:val="004744F4"/>
    <w:rsid w:val="00474FBA"/>
    <w:rsid w:val="00474FCE"/>
    <w:rsid w:val="00475394"/>
    <w:rsid w:val="0047554F"/>
    <w:rsid w:val="00475808"/>
    <w:rsid w:val="00475B82"/>
    <w:rsid w:val="00475BF4"/>
    <w:rsid w:val="00475FC9"/>
    <w:rsid w:val="00476351"/>
    <w:rsid w:val="00476476"/>
    <w:rsid w:val="0047662B"/>
    <w:rsid w:val="00476D35"/>
    <w:rsid w:val="00476E2F"/>
    <w:rsid w:val="00476F3B"/>
    <w:rsid w:val="00476FE5"/>
    <w:rsid w:val="00477186"/>
    <w:rsid w:val="00477205"/>
    <w:rsid w:val="004777B4"/>
    <w:rsid w:val="00477B22"/>
    <w:rsid w:val="00477D8D"/>
    <w:rsid w:val="00477E37"/>
    <w:rsid w:val="00477F39"/>
    <w:rsid w:val="0048089E"/>
    <w:rsid w:val="00480B35"/>
    <w:rsid w:val="00480CF1"/>
    <w:rsid w:val="00480EF3"/>
    <w:rsid w:val="00481572"/>
    <w:rsid w:val="0048181D"/>
    <w:rsid w:val="004821A6"/>
    <w:rsid w:val="0048261C"/>
    <w:rsid w:val="0048282D"/>
    <w:rsid w:val="00482AAA"/>
    <w:rsid w:val="00482CD5"/>
    <w:rsid w:val="00482F3F"/>
    <w:rsid w:val="00482FC3"/>
    <w:rsid w:val="0048322F"/>
    <w:rsid w:val="00483338"/>
    <w:rsid w:val="00483B6C"/>
    <w:rsid w:val="00483BE7"/>
    <w:rsid w:val="00484146"/>
    <w:rsid w:val="00485110"/>
    <w:rsid w:val="004854A7"/>
    <w:rsid w:val="0048589D"/>
    <w:rsid w:val="00485CA2"/>
    <w:rsid w:val="00486112"/>
    <w:rsid w:val="004863B9"/>
    <w:rsid w:val="0048697B"/>
    <w:rsid w:val="00486CFD"/>
    <w:rsid w:val="00487283"/>
    <w:rsid w:val="00490633"/>
    <w:rsid w:val="00490792"/>
    <w:rsid w:val="0049097E"/>
    <w:rsid w:val="0049138F"/>
    <w:rsid w:val="00491C19"/>
    <w:rsid w:val="00491CC5"/>
    <w:rsid w:val="00491D4F"/>
    <w:rsid w:val="00491E00"/>
    <w:rsid w:val="00491E77"/>
    <w:rsid w:val="004921BF"/>
    <w:rsid w:val="004924C2"/>
    <w:rsid w:val="00492D40"/>
    <w:rsid w:val="00492F13"/>
    <w:rsid w:val="0049353D"/>
    <w:rsid w:val="00493C30"/>
    <w:rsid w:val="00494655"/>
    <w:rsid w:val="00494EDC"/>
    <w:rsid w:val="004954AC"/>
    <w:rsid w:val="00495D03"/>
    <w:rsid w:val="00495D0D"/>
    <w:rsid w:val="00497025"/>
    <w:rsid w:val="00497882"/>
    <w:rsid w:val="00497DBF"/>
    <w:rsid w:val="00497FA2"/>
    <w:rsid w:val="004A0226"/>
    <w:rsid w:val="004A096D"/>
    <w:rsid w:val="004A1E89"/>
    <w:rsid w:val="004A3802"/>
    <w:rsid w:val="004A3C0F"/>
    <w:rsid w:val="004A42FA"/>
    <w:rsid w:val="004A42FD"/>
    <w:rsid w:val="004A4628"/>
    <w:rsid w:val="004A4E94"/>
    <w:rsid w:val="004A522C"/>
    <w:rsid w:val="004A52B7"/>
    <w:rsid w:val="004A53AF"/>
    <w:rsid w:val="004A5842"/>
    <w:rsid w:val="004A5C0D"/>
    <w:rsid w:val="004A5E05"/>
    <w:rsid w:val="004A6268"/>
    <w:rsid w:val="004A649A"/>
    <w:rsid w:val="004A6514"/>
    <w:rsid w:val="004A6619"/>
    <w:rsid w:val="004A6A97"/>
    <w:rsid w:val="004A73B4"/>
    <w:rsid w:val="004B0842"/>
    <w:rsid w:val="004B0C54"/>
    <w:rsid w:val="004B128A"/>
    <w:rsid w:val="004B1428"/>
    <w:rsid w:val="004B1AC5"/>
    <w:rsid w:val="004B1BB0"/>
    <w:rsid w:val="004B22EC"/>
    <w:rsid w:val="004B28E7"/>
    <w:rsid w:val="004B2A14"/>
    <w:rsid w:val="004B31AA"/>
    <w:rsid w:val="004B34D2"/>
    <w:rsid w:val="004B3F33"/>
    <w:rsid w:val="004B3FFE"/>
    <w:rsid w:val="004B4417"/>
    <w:rsid w:val="004B4630"/>
    <w:rsid w:val="004B473E"/>
    <w:rsid w:val="004B4B4E"/>
    <w:rsid w:val="004B4C0D"/>
    <w:rsid w:val="004B4CBF"/>
    <w:rsid w:val="004B5B7C"/>
    <w:rsid w:val="004B5D76"/>
    <w:rsid w:val="004B61C5"/>
    <w:rsid w:val="004B66F5"/>
    <w:rsid w:val="004B673E"/>
    <w:rsid w:val="004B7410"/>
    <w:rsid w:val="004B76BC"/>
    <w:rsid w:val="004B76C3"/>
    <w:rsid w:val="004B76E9"/>
    <w:rsid w:val="004B775B"/>
    <w:rsid w:val="004B7FAD"/>
    <w:rsid w:val="004C00DE"/>
    <w:rsid w:val="004C093E"/>
    <w:rsid w:val="004C0A2F"/>
    <w:rsid w:val="004C1319"/>
    <w:rsid w:val="004C13E9"/>
    <w:rsid w:val="004C1AA9"/>
    <w:rsid w:val="004C1B51"/>
    <w:rsid w:val="004C2520"/>
    <w:rsid w:val="004C26F4"/>
    <w:rsid w:val="004C29B4"/>
    <w:rsid w:val="004C3216"/>
    <w:rsid w:val="004C3219"/>
    <w:rsid w:val="004C32F5"/>
    <w:rsid w:val="004C3313"/>
    <w:rsid w:val="004C387A"/>
    <w:rsid w:val="004C3A4C"/>
    <w:rsid w:val="004C4489"/>
    <w:rsid w:val="004C474B"/>
    <w:rsid w:val="004C4B77"/>
    <w:rsid w:val="004C4C5E"/>
    <w:rsid w:val="004C4D29"/>
    <w:rsid w:val="004C530A"/>
    <w:rsid w:val="004C6755"/>
    <w:rsid w:val="004C700D"/>
    <w:rsid w:val="004C74D5"/>
    <w:rsid w:val="004C74F7"/>
    <w:rsid w:val="004D0373"/>
    <w:rsid w:val="004D05CA"/>
    <w:rsid w:val="004D08F8"/>
    <w:rsid w:val="004D0FBE"/>
    <w:rsid w:val="004D1784"/>
    <w:rsid w:val="004D19D6"/>
    <w:rsid w:val="004D1C59"/>
    <w:rsid w:val="004D1CBD"/>
    <w:rsid w:val="004D1E43"/>
    <w:rsid w:val="004D2008"/>
    <w:rsid w:val="004D2148"/>
    <w:rsid w:val="004D291E"/>
    <w:rsid w:val="004D2B00"/>
    <w:rsid w:val="004D2F07"/>
    <w:rsid w:val="004D302D"/>
    <w:rsid w:val="004D30E7"/>
    <w:rsid w:val="004D3611"/>
    <w:rsid w:val="004D36DB"/>
    <w:rsid w:val="004D37B0"/>
    <w:rsid w:val="004D3A0A"/>
    <w:rsid w:val="004D46FF"/>
    <w:rsid w:val="004D4A51"/>
    <w:rsid w:val="004D4C63"/>
    <w:rsid w:val="004D4FCE"/>
    <w:rsid w:val="004D5715"/>
    <w:rsid w:val="004D5BB9"/>
    <w:rsid w:val="004D5C52"/>
    <w:rsid w:val="004D629A"/>
    <w:rsid w:val="004D634A"/>
    <w:rsid w:val="004D6558"/>
    <w:rsid w:val="004D7042"/>
    <w:rsid w:val="004D74BF"/>
    <w:rsid w:val="004D79D3"/>
    <w:rsid w:val="004E00F1"/>
    <w:rsid w:val="004E1436"/>
    <w:rsid w:val="004E15C1"/>
    <w:rsid w:val="004E17CA"/>
    <w:rsid w:val="004E18E3"/>
    <w:rsid w:val="004E1C89"/>
    <w:rsid w:val="004E1F86"/>
    <w:rsid w:val="004E238F"/>
    <w:rsid w:val="004E2B7A"/>
    <w:rsid w:val="004E2C48"/>
    <w:rsid w:val="004E41AD"/>
    <w:rsid w:val="004E41CF"/>
    <w:rsid w:val="004E4555"/>
    <w:rsid w:val="004E4E99"/>
    <w:rsid w:val="004E504C"/>
    <w:rsid w:val="004E5346"/>
    <w:rsid w:val="004E5667"/>
    <w:rsid w:val="004E6048"/>
    <w:rsid w:val="004E6126"/>
    <w:rsid w:val="004E65CF"/>
    <w:rsid w:val="004E6610"/>
    <w:rsid w:val="004E6C6C"/>
    <w:rsid w:val="004E6C91"/>
    <w:rsid w:val="004E703B"/>
    <w:rsid w:val="004E737C"/>
    <w:rsid w:val="004E7621"/>
    <w:rsid w:val="004E78E6"/>
    <w:rsid w:val="004E7EF7"/>
    <w:rsid w:val="004F008F"/>
    <w:rsid w:val="004F0683"/>
    <w:rsid w:val="004F07AB"/>
    <w:rsid w:val="004F0BD2"/>
    <w:rsid w:val="004F0CD4"/>
    <w:rsid w:val="004F10F6"/>
    <w:rsid w:val="004F1289"/>
    <w:rsid w:val="004F129B"/>
    <w:rsid w:val="004F1360"/>
    <w:rsid w:val="004F16D9"/>
    <w:rsid w:val="004F21B9"/>
    <w:rsid w:val="004F260F"/>
    <w:rsid w:val="004F26BD"/>
    <w:rsid w:val="004F32E5"/>
    <w:rsid w:val="004F34F5"/>
    <w:rsid w:val="004F354B"/>
    <w:rsid w:val="004F3C26"/>
    <w:rsid w:val="004F3D2D"/>
    <w:rsid w:val="004F3FA1"/>
    <w:rsid w:val="004F4134"/>
    <w:rsid w:val="004F4240"/>
    <w:rsid w:val="004F4537"/>
    <w:rsid w:val="004F4646"/>
    <w:rsid w:val="004F4877"/>
    <w:rsid w:val="004F48F2"/>
    <w:rsid w:val="004F48F4"/>
    <w:rsid w:val="004F51D3"/>
    <w:rsid w:val="004F591C"/>
    <w:rsid w:val="004F59A0"/>
    <w:rsid w:val="004F5A5D"/>
    <w:rsid w:val="004F604E"/>
    <w:rsid w:val="004F6191"/>
    <w:rsid w:val="004F666F"/>
    <w:rsid w:val="004F688E"/>
    <w:rsid w:val="004F6A77"/>
    <w:rsid w:val="004F7492"/>
    <w:rsid w:val="00500091"/>
    <w:rsid w:val="00500706"/>
    <w:rsid w:val="00500F0B"/>
    <w:rsid w:val="00500F87"/>
    <w:rsid w:val="005012C5"/>
    <w:rsid w:val="0050186A"/>
    <w:rsid w:val="00501B9A"/>
    <w:rsid w:val="00502010"/>
    <w:rsid w:val="005021CE"/>
    <w:rsid w:val="005027BD"/>
    <w:rsid w:val="00502A7E"/>
    <w:rsid w:val="00502FF1"/>
    <w:rsid w:val="00503645"/>
    <w:rsid w:val="00503996"/>
    <w:rsid w:val="00503A06"/>
    <w:rsid w:val="00503AB8"/>
    <w:rsid w:val="00503CC9"/>
    <w:rsid w:val="0050404A"/>
    <w:rsid w:val="00504835"/>
    <w:rsid w:val="00504899"/>
    <w:rsid w:val="00505068"/>
    <w:rsid w:val="005050F8"/>
    <w:rsid w:val="00505540"/>
    <w:rsid w:val="00505564"/>
    <w:rsid w:val="005063C5"/>
    <w:rsid w:val="005073AE"/>
    <w:rsid w:val="005074D3"/>
    <w:rsid w:val="00507CF2"/>
    <w:rsid w:val="0051004B"/>
    <w:rsid w:val="00510DB1"/>
    <w:rsid w:val="0051100D"/>
    <w:rsid w:val="00511679"/>
    <w:rsid w:val="00511C64"/>
    <w:rsid w:val="00511D79"/>
    <w:rsid w:val="00511DE2"/>
    <w:rsid w:val="00511F34"/>
    <w:rsid w:val="00511F7E"/>
    <w:rsid w:val="005122F5"/>
    <w:rsid w:val="0051242A"/>
    <w:rsid w:val="00512605"/>
    <w:rsid w:val="00512802"/>
    <w:rsid w:val="0051286D"/>
    <w:rsid w:val="00512947"/>
    <w:rsid w:val="0051297E"/>
    <w:rsid w:val="00512A1C"/>
    <w:rsid w:val="00512A49"/>
    <w:rsid w:val="0051347E"/>
    <w:rsid w:val="005134BC"/>
    <w:rsid w:val="0051380B"/>
    <w:rsid w:val="005138C0"/>
    <w:rsid w:val="00514959"/>
    <w:rsid w:val="00514B5C"/>
    <w:rsid w:val="00514BBC"/>
    <w:rsid w:val="00515077"/>
    <w:rsid w:val="0051579F"/>
    <w:rsid w:val="00515AB1"/>
    <w:rsid w:val="00515DF0"/>
    <w:rsid w:val="00515FA3"/>
    <w:rsid w:val="005162CE"/>
    <w:rsid w:val="0051640F"/>
    <w:rsid w:val="00516B04"/>
    <w:rsid w:val="00516B94"/>
    <w:rsid w:val="00516D89"/>
    <w:rsid w:val="00517C88"/>
    <w:rsid w:val="005206F1"/>
    <w:rsid w:val="005207C1"/>
    <w:rsid w:val="00520ACB"/>
    <w:rsid w:val="00520CC6"/>
    <w:rsid w:val="00521152"/>
    <w:rsid w:val="0052165C"/>
    <w:rsid w:val="00521C4E"/>
    <w:rsid w:val="00521E44"/>
    <w:rsid w:val="0052230E"/>
    <w:rsid w:val="0052240F"/>
    <w:rsid w:val="0052286E"/>
    <w:rsid w:val="00522999"/>
    <w:rsid w:val="0052299F"/>
    <w:rsid w:val="00522A67"/>
    <w:rsid w:val="00522D76"/>
    <w:rsid w:val="00523E5F"/>
    <w:rsid w:val="005256F3"/>
    <w:rsid w:val="00525716"/>
    <w:rsid w:val="005258BF"/>
    <w:rsid w:val="00525AF4"/>
    <w:rsid w:val="00525D53"/>
    <w:rsid w:val="00525E0F"/>
    <w:rsid w:val="00526BD7"/>
    <w:rsid w:val="00526D75"/>
    <w:rsid w:val="00527433"/>
    <w:rsid w:val="00527528"/>
    <w:rsid w:val="00527D2D"/>
    <w:rsid w:val="00530632"/>
    <w:rsid w:val="0053077E"/>
    <w:rsid w:val="00530A32"/>
    <w:rsid w:val="00530B67"/>
    <w:rsid w:val="00530D26"/>
    <w:rsid w:val="00530E15"/>
    <w:rsid w:val="00531239"/>
    <w:rsid w:val="00531789"/>
    <w:rsid w:val="00531C33"/>
    <w:rsid w:val="005322AB"/>
    <w:rsid w:val="0053275B"/>
    <w:rsid w:val="00532D86"/>
    <w:rsid w:val="00534551"/>
    <w:rsid w:val="00534690"/>
    <w:rsid w:val="00535224"/>
    <w:rsid w:val="00535BCB"/>
    <w:rsid w:val="00535E2C"/>
    <w:rsid w:val="0053674E"/>
    <w:rsid w:val="005375E8"/>
    <w:rsid w:val="00540173"/>
    <w:rsid w:val="0054020A"/>
    <w:rsid w:val="00540652"/>
    <w:rsid w:val="005406EC"/>
    <w:rsid w:val="0054091B"/>
    <w:rsid w:val="005413F7"/>
    <w:rsid w:val="00541672"/>
    <w:rsid w:val="0054171F"/>
    <w:rsid w:val="0054174A"/>
    <w:rsid w:val="00541A81"/>
    <w:rsid w:val="00541B16"/>
    <w:rsid w:val="005421A1"/>
    <w:rsid w:val="005421C9"/>
    <w:rsid w:val="005425B8"/>
    <w:rsid w:val="00542BDE"/>
    <w:rsid w:val="00542D92"/>
    <w:rsid w:val="00542E6E"/>
    <w:rsid w:val="005437B3"/>
    <w:rsid w:val="005441EC"/>
    <w:rsid w:val="00544D1B"/>
    <w:rsid w:val="005457E3"/>
    <w:rsid w:val="00545F2B"/>
    <w:rsid w:val="0054603C"/>
    <w:rsid w:val="00546598"/>
    <w:rsid w:val="005465E9"/>
    <w:rsid w:val="00546FFF"/>
    <w:rsid w:val="0054716F"/>
    <w:rsid w:val="00547499"/>
    <w:rsid w:val="00547712"/>
    <w:rsid w:val="00547B15"/>
    <w:rsid w:val="005505C8"/>
    <w:rsid w:val="00550609"/>
    <w:rsid w:val="0055064E"/>
    <w:rsid w:val="00551005"/>
    <w:rsid w:val="0055106B"/>
    <w:rsid w:val="0055112D"/>
    <w:rsid w:val="005511AA"/>
    <w:rsid w:val="005512C1"/>
    <w:rsid w:val="00551914"/>
    <w:rsid w:val="00551FF2"/>
    <w:rsid w:val="0055254E"/>
    <w:rsid w:val="00552B72"/>
    <w:rsid w:val="00552DCB"/>
    <w:rsid w:val="00553152"/>
    <w:rsid w:val="00553682"/>
    <w:rsid w:val="0055372C"/>
    <w:rsid w:val="005544A0"/>
    <w:rsid w:val="005545EE"/>
    <w:rsid w:val="0055486F"/>
    <w:rsid w:val="00554A5D"/>
    <w:rsid w:val="00554D4C"/>
    <w:rsid w:val="00554D7A"/>
    <w:rsid w:val="005558DA"/>
    <w:rsid w:val="005560ED"/>
    <w:rsid w:val="0055626A"/>
    <w:rsid w:val="00556316"/>
    <w:rsid w:val="00557C03"/>
    <w:rsid w:val="00557F93"/>
    <w:rsid w:val="00560233"/>
    <w:rsid w:val="0056058F"/>
    <w:rsid w:val="005608AA"/>
    <w:rsid w:val="005608F2"/>
    <w:rsid w:val="00560BFB"/>
    <w:rsid w:val="005610BF"/>
    <w:rsid w:val="005615C8"/>
    <w:rsid w:val="00561DDA"/>
    <w:rsid w:val="00562626"/>
    <w:rsid w:val="00562A3C"/>
    <w:rsid w:val="00562E52"/>
    <w:rsid w:val="00563394"/>
    <w:rsid w:val="005641CD"/>
    <w:rsid w:val="00564427"/>
    <w:rsid w:val="005644D1"/>
    <w:rsid w:val="00564518"/>
    <w:rsid w:val="00564639"/>
    <w:rsid w:val="00564839"/>
    <w:rsid w:val="00564B72"/>
    <w:rsid w:val="00564D42"/>
    <w:rsid w:val="00564D65"/>
    <w:rsid w:val="00564F42"/>
    <w:rsid w:val="005653F5"/>
    <w:rsid w:val="00565464"/>
    <w:rsid w:val="005656E5"/>
    <w:rsid w:val="00565A3C"/>
    <w:rsid w:val="00565CB1"/>
    <w:rsid w:val="0056608B"/>
    <w:rsid w:val="00566153"/>
    <w:rsid w:val="005666A3"/>
    <w:rsid w:val="00566814"/>
    <w:rsid w:val="00566A66"/>
    <w:rsid w:val="00566B70"/>
    <w:rsid w:val="00566D32"/>
    <w:rsid w:val="00567834"/>
    <w:rsid w:val="00567CAB"/>
    <w:rsid w:val="00570920"/>
    <w:rsid w:val="00570C58"/>
    <w:rsid w:val="00570CCA"/>
    <w:rsid w:val="00571009"/>
    <w:rsid w:val="0057125E"/>
    <w:rsid w:val="00571435"/>
    <w:rsid w:val="00572550"/>
    <w:rsid w:val="00572C56"/>
    <w:rsid w:val="00572CF7"/>
    <w:rsid w:val="00572E15"/>
    <w:rsid w:val="00573242"/>
    <w:rsid w:val="005749B9"/>
    <w:rsid w:val="005751BC"/>
    <w:rsid w:val="00575569"/>
    <w:rsid w:val="00575679"/>
    <w:rsid w:val="00575719"/>
    <w:rsid w:val="005757C6"/>
    <w:rsid w:val="00575965"/>
    <w:rsid w:val="00575A12"/>
    <w:rsid w:val="00575C9B"/>
    <w:rsid w:val="00575D9D"/>
    <w:rsid w:val="00576822"/>
    <w:rsid w:val="0057733A"/>
    <w:rsid w:val="0058033D"/>
    <w:rsid w:val="005806D9"/>
    <w:rsid w:val="0058079E"/>
    <w:rsid w:val="005807C0"/>
    <w:rsid w:val="00580E57"/>
    <w:rsid w:val="00581408"/>
    <w:rsid w:val="00581528"/>
    <w:rsid w:val="00581780"/>
    <w:rsid w:val="005819E8"/>
    <w:rsid w:val="00581A2D"/>
    <w:rsid w:val="00582701"/>
    <w:rsid w:val="00582B8E"/>
    <w:rsid w:val="00582C5E"/>
    <w:rsid w:val="00583732"/>
    <w:rsid w:val="005837A7"/>
    <w:rsid w:val="00583D8E"/>
    <w:rsid w:val="00583FE3"/>
    <w:rsid w:val="005840BC"/>
    <w:rsid w:val="00584554"/>
    <w:rsid w:val="00584F41"/>
    <w:rsid w:val="00585247"/>
    <w:rsid w:val="00585371"/>
    <w:rsid w:val="00585417"/>
    <w:rsid w:val="00585589"/>
    <w:rsid w:val="00585801"/>
    <w:rsid w:val="00585909"/>
    <w:rsid w:val="00585A31"/>
    <w:rsid w:val="00585AD8"/>
    <w:rsid w:val="00585C9C"/>
    <w:rsid w:val="00585F32"/>
    <w:rsid w:val="00585F51"/>
    <w:rsid w:val="0058664D"/>
    <w:rsid w:val="0058673E"/>
    <w:rsid w:val="005867D5"/>
    <w:rsid w:val="00586845"/>
    <w:rsid w:val="00586BD3"/>
    <w:rsid w:val="00586F10"/>
    <w:rsid w:val="00587FDD"/>
    <w:rsid w:val="005908FF"/>
    <w:rsid w:val="00590907"/>
    <w:rsid w:val="005909C6"/>
    <w:rsid w:val="00590EB8"/>
    <w:rsid w:val="005914B9"/>
    <w:rsid w:val="005919F0"/>
    <w:rsid w:val="00591AFF"/>
    <w:rsid w:val="00591B2B"/>
    <w:rsid w:val="005920BC"/>
    <w:rsid w:val="00592784"/>
    <w:rsid w:val="00592C04"/>
    <w:rsid w:val="00593BD9"/>
    <w:rsid w:val="00593DA5"/>
    <w:rsid w:val="00593F42"/>
    <w:rsid w:val="00593F43"/>
    <w:rsid w:val="0059423D"/>
    <w:rsid w:val="00594A92"/>
    <w:rsid w:val="00594F5B"/>
    <w:rsid w:val="0059519B"/>
    <w:rsid w:val="0059534F"/>
    <w:rsid w:val="00595815"/>
    <w:rsid w:val="00595E08"/>
    <w:rsid w:val="00596209"/>
    <w:rsid w:val="005975B8"/>
    <w:rsid w:val="00597E9D"/>
    <w:rsid w:val="005A01C3"/>
    <w:rsid w:val="005A0366"/>
    <w:rsid w:val="005A08C9"/>
    <w:rsid w:val="005A0AAF"/>
    <w:rsid w:val="005A0ED4"/>
    <w:rsid w:val="005A0FAA"/>
    <w:rsid w:val="005A1132"/>
    <w:rsid w:val="005A1198"/>
    <w:rsid w:val="005A11EA"/>
    <w:rsid w:val="005A12BF"/>
    <w:rsid w:val="005A12C0"/>
    <w:rsid w:val="005A131B"/>
    <w:rsid w:val="005A1469"/>
    <w:rsid w:val="005A15F3"/>
    <w:rsid w:val="005A2516"/>
    <w:rsid w:val="005A2F83"/>
    <w:rsid w:val="005A38B8"/>
    <w:rsid w:val="005A3F78"/>
    <w:rsid w:val="005A422F"/>
    <w:rsid w:val="005A430A"/>
    <w:rsid w:val="005A439F"/>
    <w:rsid w:val="005A46CE"/>
    <w:rsid w:val="005A4833"/>
    <w:rsid w:val="005A4BCE"/>
    <w:rsid w:val="005A54B2"/>
    <w:rsid w:val="005A5D05"/>
    <w:rsid w:val="005A5EB0"/>
    <w:rsid w:val="005A5F7F"/>
    <w:rsid w:val="005A6175"/>
    <w:rsid w:val="005A62CE"/>
    <w:rsid w:val="005A6334"/>
    <w:rsid w:val="005A6495"/>
    <w:rsid w:val="005A6623"/>
    <w:rsid w:val="005A691E"/>
    <w:rsid w:val="005A6D0A"/>
    <w:rsid w:val="005A7204"/>
    <w:rsid w:val="005A7A7F"/>
    <w:rsid w:val="005A7B10"/>
    <w:rsid w:val="005A7C82"/>
    <w:rsid w:val="005A7D0C"/>
    <w:rsid w:val="005B0447"/>
    <w:rsid w:val="005B04DC"/>
    <w:rsid w:val="005B07F5"/>
    <w:rsid w:val="005B0907"/>
    <w:rsid w:val="005B0E30"/>
    <w:rsid w:val="005B18A2"/>
    <w:rsid w:val="005B2382"/>
    <w:rsid w:val="005B23B6"/>
    <w:rsid w:val="005B2669"/>
    <w:rsid w:val="005B2903"/>
    <w:rsid w:val="005B2E28"/>
    <w:rsid w:val="005B2EA4"/>
    <w:rsid w:val="005B345F"/>
    <w:rsid w:val="005B348E"/>
    <w:rsid w:val="005B3F76"/>
    <w:rsid w:val="005B4737"/>
    <w:rsid w:val="005B4E49"/>
    <w:rsid w:val="005B516A"/>
    <w:rsid w:val="005B535F"/>
    <w:rsid w:val="005B5A7F"/>
    <w:rsid w:val="005B5CEE"/>
    <w:rsid w:val="005B5E18"/>
    <w:rsid w:val="005B5F5C"/>
    <w:rsid w:val="005B62D3"/>
    <w:rsid w:val="005B6843"/>
    <w:rsid w:val="005B6D84"/>
    <w:rsid w:val="005B6E83"/>
    <w:rsid w:val="005C0083"/>
    <w:rsid w:val="005C0738"/>
    <w:rsid w:val="005C0880"/>
    <w:rsid w:val="005C0CBA"/>
    <w:rsid w:val="005C1162"/>
    <w:rsid w:val="005C12DA"/>
    <w:rsid w:val="005C1325"/>
    <w:rsid w:val="005C1BD5"/>
    <w:rsid w:val="005C1C73"/>
    <w:rsid w:val="005C1D3E"/>
    <w:rsid w:val="005C21C9"/>
    <w:rsid w:val="005C2BC7"/>
    <w:rsid w:val="005C2D02"/>
    <w:rsid w:val="005C2DB8"/>
    <w:rsid w:val="005C30DF"/>
    <w:rsid w:val="005C3115"/>
    <w:rsid w:val="005C3117"/>
    <w:rsid w:val="005C3607"/>
    <w:rsid w:val="005C3661"/>
    <w:rsid w:val="005C3FFD"/>
    <w:rsid w:val="005C4340"/>
    <w:rsid w:val="005C448F"/>
    <w:rsid w:val="005C4D3E"/>
    <w:rsid w:val="005C575A"/>
    <w:rsid w:val="005C58B5"/>
    <w:rsid w:val="005C59EA"/>
    <w:rsid w:val="005C6748"/>
    <w:rsid w:val="005C6F2A"/>
    <w:rsid w:val="005C7061"/>
    <w:rsid w:val="005C78C8"/>
    <w:rsid w:val="005C79C9"/>
    <w:rsid w:val="005C7A8C"/>
    <w:rsid w:val="005C7D5D"/>
    <w:rsid w:val="005C7D71"/>
    <w:rsid w:val="005D0801"/>
    <w:rsid w:val="005D0FA6"/>
    <w:rsid w:val="005D10A4"/>
    <w:rsid w:val="005D1241"/>
    <w:rsid w:val="005D171B"/>
    <w:rsid w:val="005D253C"/>
    <w:rsid w:val="005D28A3"/>
    <w:rsid w:val="005D29AD"/>
    <w:rsid w:val="005D366F"/>
    <w:rsid w:val="005D382D"/>
    <w:rsid w:val="005D395C"/>
    <w:rsid w:val="005D3C5F"/>
    <w:rsid w:val="005D40DF"/>
    <w:rsid w:val="005D4312"/>
    <w:rsid w:val="005D4EBD"/>
    <w:rsid w:val="005D575C"/>
    <w:rsid w:val="005D5B7C"/>
    <w:rsid w:val="005D5CAB"/>
    <w:rsid w:val="005D5F9A"/>
    <w:rsid w:val="005D63A8"/>
    <w:rsid w:val="005D6A04"/>
    <w:rsid w:val="005D6EBD"/>
    <w:rsid w:val="005D713B"/>
    <w:rsid w:val="005D7440"/>
    <w:rsid w:val="005D7FA1"/>
    <w:rsid w:val="005E009C"/>
    <w:rsid w:val="005E02F3"/>
    <w:rsid w:val="005E0549"/>
    <w:rsid w:val="005E0EEA"/>
    <w:rsid w:val="005E10F7"/>
    <w:rsid w:val="005E1B22"/>
    <w:rsid w:val="005E2762"/>
    <w:rsid w:val="005E2E5B"/>
    <w:rsid w:val="005E2E78"/>
    <w:rsid w:val="005E3682"/>
    <w:rsid w:val="005E4568"/>
    <w:rsid w:val="005E4A0F"/>
    <w:rsid w:val="005E4A67"/>
    <w:rsid w:val="005E4BA9"/>
    <w:rsid w:val="005E5094"/>
    <w:rsid w:val="005E5143"/>
    <w:rsid w:val="005E5CD9"/>
    <w:rsid w:val="005E5F82"/>
    <w:rsid w:val="005E659C"/>
    <w:rsid w:val="005E65AC"/>
    <w:rsid w:val="005E696E"/>
    <w:rsid w:val="005E6F51"/>
    <w:rsid w:val="005E7589"/>
    <w:rsid w:val="005E784B"/>
    <w:rsid w:val="005E78A5"/>
    <w:rsid w:val="005E7E17"/>
    <w:rsid w:val="005E7FF8"/>
    <w:rsid w:val="005F05E7"/>
    <w:rsid w:val="005F0BA3"/>
    <w:rsid w:val="005F12EB"/>
    <w:rsid w:val="005F20D9"/>
    <w:rsid w:val="005F252D"/>
    <w:rsid w:val="005F25E9"/>
    <w:rsid w:val="005F2FF4"/>
    <w:rsid w:val="005F33A3"/>
    <w:rsid w:val="005F34A7"/>
    <w:rsid w:val="005F3897"/>
    <w:rsid w:val="005F39A4"/>
    <w:rsid w:val="005F3BC1"/>
    <w:rsid w:val="005F3CBA"/>
    <w:rsid w:val="005F3E2E"/>
    <w:rsid w:val="005F411F"/>
    <w:rsid w:val="005F47B5"/>
    <w:rsid w:val="005F4B26"/>
    <w:rsid w:val="005F4E5F"/>
    <w:rsid w:val="005F5A50"/>
    <w:rsid w:val="005F60CC"/>
    <w:rsid w:val="005F628E"/>
    <w:rsid w:val="005F6904"/>
    <w:rsid w:val="005F6A58"/>
    <w:rsid w:val="005F7132"/>
    <w:rsid w:val="005F734F"/>
    <w:rsid w:val="005F7489"/>
    <w:rsid w:val="005F79C8"/>
    <w:rsid w:val="005F7DE5"/>
    <w:rsid w:val="005F7F07"/>
    <w:rsid w:val="005F7F74"/>
    <w:rsid w:val="006002A2"/>
    <w:rsid w:val="00602156"/>
    <w:rsid w:val="006022C3"/>
    <w:rsid w:val="00602B25"/>
    <w:rsid w:val="00602DDC"/>
    <w:rsid w:val="0060309F"/>
    <w:rsid w:val="006035E6"/>
    <w:rsid w:val="006037F0"/>
    <w:rsid w:val="006037F2"/>
    <w:rsid w:val="00603D0F"/>
    <w:rsid w:val="006040AC"/>
    <w:rsid w:val="0060413A"/>
    <w:rsid w:val="006044C2"/>
    <w:rsid w:val="00604B72"/>
    <w:rsid w:val="00604EFA"/>
    <w:rsid w:val="00605039"/>
    <w:rsid w:val="006058EC"/>
    <w:rsid w:val="00605B35"/>
    <w:rsid w:val="00605C19"/>
    <w:rsid w:val="00606268"/>
    <w:rsid w:val="00606852"/>
    <w:rsid w:val="00606901"/>
    <w:rsid w:val="00606AF4"/>
    <w:rsid w:val="00607594"/>
    <w:rsid w:val="00607CAB"/>
    <w:rsid w:val="00607E8E"/>
    <w:rsid w:val="006100CA"/>
    <w:rsid w:val="00610266"/>
    <w:rsid w:val="00610B3A"/>
    <w:rsid w:val="00611108"/>
    <w:rsid w:val="00611178"/>
    <w:rsid w:val="00611444"/>
    <w:rsid w:val="00611A71"/>
    <w:rsid w:val="00611AD0"/>
    <w:rsid w:val="00611BE5"/>
    <w:rsid w:val="00611D7E"/>
    <w:rsid w:val="00612AE3"/>
    <w:rsid w:val="00612B04"/>
    <w:rsid w:val="00613499"/>
    <w:rsid w:val="0061378B"/>
    <w:rsid w:val="0061419E"/>
    <w:rsid w:val="006141B7"/>
    <w:rsid w:val="00614479"/>
    <w:rsid w:val="00614E34"/>
    <w:rsid w:val="006150A6"/>
    <w:rsid w:val="00615109"/>
    <w:rsid w:val="006151C6"/>
    <w:rsid w:val="00615D68"/>
    <w:rsid w:val="006161C9"/>
    <w:rsid w:val="00616DBA"/>
    <w:rsid w:val="00616DE2"/>
    <w:rsid w:val="00617027"/>
    <w:rsid w:val="006170DD"/>
    <w:rsid w:val="0061725C"/>
    <w:rsid w:val="0061761E"/>
    <w:rsid w:val="00617D19"/>
    <w:rsid w:val="00617DA9"/>
    <w:rsid w:val="0062008E"/>
    <w:rsid w:val="00620173"/>
    <w:rsid w:val="00621172"/>
    <w:rsid w:val="0062131D"/>
    <w:rsid w:val="00621504"/>
    <w:rsid w:val="0062152D"/>
    <w:rsid w:val="00621905"/>
    <w:rsid w:val="006226CE"/>
    <w:rsid w:val="006226FA"/>
    <w:rsid w:val="0062274C"/>
    <w:rsid w:val="0062289C"/>
    <w:rsid w:val="00622C93"/>
    <w:rsid w:val="00622D2D"/>
    <w:rsid w:val="0062337A"/>
    <w:rsid w:val="00623994"/>
    <w:rsid w:val="006239A5"/>
    <w:rsid w:val="00623E11"/>
    <w:rsid w:val="00624031"/>
    <w:rsid w:val="0062450D"/>
    <w:rsid w:val="0062467D"/>
    <w:rsid w:val="006246B9"/>
    <w:rsid w:val="00624800"/>
    <w:rsid w:val="00624E40"/>
    <w:rsid w:val="00624F1D"/>
    <w:rsid w:val="006251CC"/>
    <w:rsid w:val="00625C67"/>
    <w:rsid w:val="00626042"/>
    <w:rsid w:val="006267B1"/>
    <w:rsid w:val="006268BF"/>
    <w:rsid w:val="00626ED4"/>
    <w:rsid w:val="00627125"/>
    <w:rsid w:val="0062712D"/>
    <w:rsid w:val="0062746A"/>
    <w:rsid w:val="00627689"/>
    <w:rsid w:val="00627A02"/>
    <w:rsid w:val="00627DB2"/>
    <w:rsid w:val="00627E73"/>
    <w:rsid w:val="00630172"/>
    <w:rsid w:val="006309F4"/>
    <w:rsid w:val="00630EC3"/>
    <w:rsid w:val="0063155C"/>
    <w:rsid w:val="006318EB"/>
    <w:rsid w:val="00632333"/>
    <w:rsid w:val="006329B5"/>
    <w:rsid w:val="00632D94"/>
    <w:rsid w:val="0063311A"/>
    <w:rsid w:val="00633338"/>
    <w:rsid w:val="0063360B"/>
    <w:rsid w:val="00633948"/>
    <w:rsid w:val="00633B90"/>
    <w:rsid w:val="00633CEE"/>
    <w:rsid w:val="00634C72"/>
    <w:rsid w:val="00634E74"/>
    <w:rsid w:val="0063561E"/>
    <w:rsid w:val="00635901"/>
    <w:rsid w:val="00635A78"/>
    <w:rsid w:val="0063624D"/>
    <w:rsid w:val="006362F7"/>
    <w:rsid w:val="0063632F"/>
    <w:rsid w:val="00636C7E"/>
    <w:rsid w:val="00637408"/>
    <w:rsid w:val="0063768B"/>
    <w:rsid w:val="0063775F"/>
    <w:rsid w:val="00637A64"/>
    <w:rsid w:val="00640291"/>
    <w:rsid w:val="006407B0"/>
    <w:rsid w:val="0064240F"/>
    <w:rsid w:val="00642765"/>
    <w:rsid w:val="00642BC8"/>
    <w:rsid w:val="00643491"/>
    <w:rsid w:val="00643C70"/>
    <w:rsid w:val="00644867"/>
    <w:rsid w:val="00644F68"/>
    <w:rsid w:val="00644FDE"/>
    <w:rsid w:val="0064501E"/>
    <w:rsid w:val="00645474"/>
    <w:rsid w:val="006466E5"/>
    <w:rsid w:val="0064711D"/>
    <w:rsid w:val="00647285"/>
    <w:rsid w:val="006473DD"/>
    <w:rsid w:val="00647AF5"/>
    <w:rsid w:val="00647D21"/>
    <w:rsid w:val="00650736"/>
    <w:rsid w:val="0065154A"/>
    <w:rsid w:val="00652295"/>
    <w:rsid w:val="0065262C"/>
    <w:rsid w:val="0065292C"/>
    <w:rsid w:val="0065293E"/>
    <w:rsid w:val="00652CCE"/>
    <w:rsid w:val="00652F52"/>
    <w:rsid w:val="00653F19"/>
    <w:rsid w:val="0065435B"/>
    <w:rsid w:val="00654CDF"/>
    <w:rsid w:val="00654EAD"/>
    <w:rsid w:val="00655596"/>
    <w:rsid w:val="0065561D"/>
    <w:rsid w:val="0065584A"/>
    <w:rsid w:val="00655A95"/>
    <w:rsid w:val="00656094"/>
    <w:rsid w:val="0065638E"/>
    <w:rsid w:val="00656457"/>
    <w:rsid w:val="006566B7"/>
    <w:rsid w:val="00656888"/>
    <w:rsid w:val="00656D05"/>
    <w:rsid w:val="0065716F"/>
    <w:rsid w:val="0065764B"/>
    <w:rsid w:val="00657DC1"/>
    <w:rsid w:val="00657EF2"/>
    <w:rsid w:val="006602F3"/>
    <w:rsid w:val="00660E36"/>
    <w:rsid w:val="00660FC8"/>
    <w:rsid w:val="00661299"/>
    <w:rsid w:val="00661580"/>
    <w:rsid w:val="00661B84"/>
    <w:rsid w:val="00661BFD"/>
    <w:rsid w:val="00661C18"/>
    <w:rsid w:val="006623F2"/>
    <w:rsid w:val="0066290E"/>
    <w:rsid w:val="00662C01"/>
    <w:rsid w:val="00662DC6"/>
    <w:rsid w:val="00663365"/>
    <w:rsid w:val="006636FD"/>
    <w:rsid w:val="0066371D"/>
    <w:rsid w:val="00663F62"/>
    <w:rsid w:val="00664297"/>
    <w:rsid w:val="00664966"/>
    <w:rsid w:val="00664BC0"/>
    <w:rsid w:val="00664C26"/>
    <w:rsid w:val="00664F76"/>
    <w:rsid w:val="006652E5"/>
    <w:rsid w:val="006653D6"/>
    <w:rsid w:val="0066597E"/>
    <w:rsid w:val="00665C3A"/>
    <w:rsid w:val="0066613F"/>
    <w:rsid w:val="00666430"/>
    <w:rsid w:val="00666B2E"/>
    <w:rsid w:val="00666BA0"/>
    <w:rsid w:val="00667127"/>
    <w:rsid w:val="00667898"/>
    <w:rsid w:val="0067021A"/>
    <w:rsid w:val="0067141B"/>
    <w:rsid w:val="00671DCA"/>
    <w:rsid w:val="00671FB9"/>
    <w:rsid w:val="00672267"/>
    <w:rsid w:val="0067261F"/>
    <w:rsid w:val="00672896"/>
    <w:rsid w:val="00673179"/>
    <w:rsid w:val="006731A7"/>
    <w:rsid w:val="00674120"/>
    <w:rsid w:val="006749EA"/>
    <w:rsid w:val="00675040"/>
    <w:rsid w:val="00675AF8"/>
    <w:rsid w:val="00676804"/>
    <w:rsid w:val="0067698A"/>
    <w:rsid w:val="006770FB"/>
    <w:rsid w:val="006776A1"/>
    <w:rsid w:val="00677F80"/>
    <w:rsid w:val="006803EB"/>
    <w:rsid w:val="006809A6"/>
    <w:rsid w:val="006817CB"/>
    <w:rsid w:val="0068180F"/>
    <w:rsid w:val="00681B6E"/>
    <w:rsid w:val="00681DE4"/>
    <w:rsid w:val="006822C2"/>
    <w:rsid w:val="006826D4"/>
    <w:rsid w:val="0068316C"/>
    <w:rsid w:val="006838B7"/>
    <w:rsid w:val="006838C6"/>
    <w:rsid w:val="00683A2B"/>
    <w:rsid w:val="0068416D"/>
    <w:rsid w:val="0068477A"/>
    <w:rsid w:val="00684976"/>
    <w:rsid w:val="00684ACE"/>
    <w:rsid w:val="00684B85"/>
    <w:rsid w:val="006859B3"/>
    <w:rsid w:val="00685D51"/>
    <w:rsid w:val="00686999"/>
    <w:rsid w:val="00686ACA"/>
    <w:rsid w:val="00686CE5"/>
    <w:rsid w:val="00686ED7"/>
    <w:rsid w:val="0068781D"/>
    <w:rsid w:val="00687BE6"/>
    <w:rsid w:val="006906C1"/>
    <w:rsid w:val="00690999"/>
    <w:rsid w:val="00690E67"/>
    <w:rsid w:val="0069182B"/>
    <w:rsid w:val="00691C10"/>
    <w:rsid w:val="00692512"/>
    <w:rsid w:val="00692D78"/>
    <w:rsid w:val="00692F55"/>
    <w:rsid w:val="00693263"/>
    <w:rsid w:val="006938A0"/>
    <w:rsid w:val="00693A41"/>
    <w:rsid w:val="00693C79"/>
    <w:rsid w:val="00693E20"/>
    <w:rsid w:val="006941B5"/>
    <w:rsid w:val="00694D2B"/>
    <w:rsid w:val="00694F53"/>
    <w:rsid w:val="0069602C"/>
    <w:rsid w:val="0069631F"/>
    <w:rsid w:val="00696501"/>
    <w:rsid w:val="0069680B"/>
    <w:rsid w:val="006969B9"/>
    <w:rsid w:val="00697882"/>
    <w:rsid w:val="00697DFE"/>
    <w:rsid w:val="006A0818"/>
    <w:rsid w:val="006A09FD"/>
    <w:rsid w:val="006A0C3D"/>
    <w:rsid w:val="006A14D3"/>
    <w:rsid w:val="006A19B8"/>
    <w:rsid w:val="006A19CE"/>
    <w:rsid w:val="006A1DDA"/>
    <w:rsid w:val="006A2025"/>
    <w:rsid w:val="006A2442"/>
    <w:rsid w:val="006A24A5"/>
    <w:rsid w:val="006A2688"/>
    <w:rsid w:val="006A283C"/>
    <w:rsid w:val="006A2C87"/>
    <w:rsid w:val="006A2C95"/>
    <w:rsid w:val="006A2F53"/>
    <w:rsid w:val="006A3C38"/>
    <w:rsid w:val="006A3D28"/>
    <w:rsid w:val="006A4311"/>
    <w:rsid w:val="006A447F"/>
    <w:rsid w:val="006A47D3"/>
    <w:rsid w:val="006A4B60"/>
    <w:rsid w:val="006A4DF4"/>
    <w:rsid w:val="006A5672"/>
    <w:rsid w:val="006A5985"/>
    <w:rsid w:val="006A5C73"/>
    <w:rsid w:val="006A6486"/>
    <w:rsid w:val="006A6923"/>
    <w:rsid w:val="006A6954"/>
    <w:rsid w:val="006A6C55"/>
    <w:rsid w:val="006A6D2D"/>
    <w:rsid w:val="006A760A"/>
    <w:rsid w:val="006A7633"/>
    <w:rsid w:val="006A794C"/>
    <w:rsid w:val="006B011D"/>
    <w:rsid w:val="006B01C1"/>
    <w:rsid w:val="006B0646"/>
    <w:rsid w:val="006B10C2"/>
    <w:rsid w:val="006B13E7"/>
    <w:rsid w:val="006B1516"/>
    <w:rsid w:val="006B1746"/>
    <w:rsid w:val="006B1765"/>
    <w:rsid w:val="006B1BDA"/>
    <w:rsid w:val="006B1CF9"/>
    <w:rsid w:val="006B1EE0"/>
    <w:rsid w:val="006B219C"/>
    <w:rsid w:val="006B222F"/>
    <w:rsid w:val="006B260C"/>
    <w:rsid w:val="006B276E"/>
    <w:rsid w:val="006B2ABE"/>
    <w:rsid w:val="006B2F79"/>
    <w:rsid w:val="006B2FAB"/>
    <w:rsid w:val="006B329B"/>
    <w:rsid w:val="006B3752"/>
    <w:rsid w:val="006B3790"/>
    <w:rsid w:val="006B3984"/>
    <w:rsid w:val="006B3B19"/>
    <w:rsid w:val="006B454A"/>
    <w:rsid w:val="006B4568"/>
    <w:rsid w:val="006B4BD2"/>
    <w:rsid w:val="006B4E4D"/>
    <w:rsid w:val="006B4FEA"/>
    <w:rsid w:val="006B51C6"/>
    <w:rsid w:val="006B53C7"/>
    <w:rsid w:val="006B551C"/>
    <w:rsid w:val="006B56F5"/>
    <w:rsid w:val="006B5719"/>
    <w:rsid w:val="006B593B"/>
    <w:rsid w:val="006B5B36"/>
    <w:rsid w:val="006B5B51"/>
    <w:rsid w:val="006B6155"/>
    <w:rsid w:val="006B6680"/>
    <w:rsid w:val="006B70EA"/>
    <w:rsid w:val="006B75D4"/>
    <w:rsid w:val="006B75F0"/>
    <w:rsid w:val="006B781E"/>
    <w:rsid w:val="006B7A6B"/>
    <w:rsid w:val="006B7AE1"/>
    <w:rsid w:val="006B7DBF"/>
    <w:rsid w:val="006C06CD"/>
    <w:rsid w:val="006C0FB1"/>
    <w:rsid w:val="006C141B"/>
    <w:rsid w:val="006C19BB"/>
    <w:rsid w:val="006C1CD3"/>
    <w:rsid w:val="006C2185"/>
    <w:rsid w:val="006C2284"/>
    <w:rsid w:val="006C2354"/>
    <w:rsid w:val="006C2501"/>
    <w:rsid w:val="006C2ED8"/>
    <w:rsid w:val="006C343C"/>
    <w:rsid w:val="006C402A"/>
    <w:rsid w:val="006C413E"/>
    <w:rsid w:val="006C4298"/>
    <w:rsid w:val="006C42AC"/>
    <w:rsid w:val="006C4554"/>
    <w:rsid w:val="006C45DB"/>
    <w:rsid w:val="006C4805"/>
    <w:rsid w:val="006C4A76"/>
    <w:rsid w:val="006C4BC8"/>
    <w:rsid w:val="006C518D"/>
    <w:rsid w:val="006C5897"/>
    <w:rsid w:val="006C58B0"/>
    <w:rsid w:val="006C598C"/>
    <w:rsid w:val="006C63FA"/>
    <w:rsid w:val="006C6529"/>
    <w:rsid w:val="006C6C36"/>
    <w:rsid w:val="006C6D74"/>
    <w:rsid w:val="006C7030"/>
    <w:rsid w:val="006C7634"/>
    <w:rsid w:val="006C76AB"/>
    <w:rsid w:val="006C79E9"/>
    <w:rsid w:val="006D040E"/>
    <w:rsid w:val="006D0B1A"/>
    <w:rsid w:val="006D0DBF"/>
    <w:rsid w:val="006D1016"/>
    <w:rsid w:val="006D111D"/>
    <w:rsid w:val="006D1774"/>
    <w:rsid w:val="006D2339"/>
    <w:rsid w:val="006D269C"/>
    <w:rsid w:val="006D27B5"/>
    <w:rsid w:val="006D2ABE"/>
    <w:rsid w:val="006D2FA8"/>
    <w:rsid w:val="006D38E6"/>
    <w:rsid w:val="006D3BCA"/>
    <w:rsid w:val="006D3CA8"/>
    <w:rsid w:val="006D3CD9"/>
    <w:rsid w:val="006D4186"/>
    <w:rsid w:val="006D4A9C"/>
    <w:rsid w:val="006D54B3"/>
    <w:rsid w:val="006D59C8"/>
    <w:rsid w:val="006D5FE7"/>
    <w:rsid w:val="006D675E"/>
    <w:rsid w:val="006D6BF2"/>
    <w:rsid w:val="006D6C73"/>
    <w:rsid w:val="006D6E90"/>
    <w:rsid w:val="006D7C69"/>
    <w:rsid w:val="006D7DA7"/>
    <w:rsid w:val="006D7E2D"/>
    <w:rsid w:val="006D7E3B"/>
    <w:rsid w:val="006E0055"/>
    <w:rsid w:val="006E04C7"/>
    <w:rsid w:val="006E065F"/>
    <w:rsid w:val="006E0846"/>
    <w:rsid w:val="006E0A6B"/>
    <w:rsid w:val="006E0FFD"/>
    <w:rsid w:val="006E122E"/>
    <w:rsid w:val="006E1436"/>
    <w:rsid w:val="006E32DB"/>
    <w:rsid w:val="006E3488"/>
    <w:rsid w:val="006E3741"/>
    <w:rsid w:val="006E3B51"/>
    <w:rsid w:val="006E3C1C"/>
    <w:rsid w:val="006E3C7E"/>
    <w:rsid w:val="006E4505"/>
    <w:rsid w:val="006E4BD8"/>
    <w:rsid w:val="006E520F"/>
    <w:rsid w:val="006E5B8D"/>
    <w:rsid w:val="006E5D5D"/>
    <w:rsid w:val="006E634E"/>
    <w:rsid w:val="006E696B"/>
    <w:rsid w:val="006E6972"/>
    <w:rsid w:val="006E7427"/>
    <w:rsid w:val="006E7995"/>
    <w:rsid w:val="006E799F"/>
    <w:rsid w:val="006F00A9"/>
    <w:rsid w:val="006F0619"/>
    <w:rsid w:val="006F0840"/>
    <w:rsid w:val="006F0A8D"/>
    <w:rsid w:val="006F0AFF"/>
    <w:rsid w:val="006F0D06"/>
    <w:rsid w:val="006F13A2"/>
    <w:rsid w:val="006F14EE"/>
    <w:rsid w:val="006F176E"/>
    <w:rsid w:val="006F1978"/>
    <w:rsid w:val="006F1F31"/>
    <w:rsid w:val="006F2019"/>
    <w:rsid w:val="006F201C"/>
    <w:rsid w:val="006F2B6B"/>
    <w:rsid w:val="006F3000"/>
    <w:rsid w:val="006F3632"/>
    <w:rsid w:val="006F407B"/>
    <w:rsid w:val="006F479C"/>
    <w:rsid w:val="006F4CE0"/>
    <w:rsid w:val="006F4E01"/>
    <w:rsid w:val="006F4E57"/>
    <w:rsid w:val="006F53AA"/>
    <w:rsid w:val="006F54D5"/>
    <w:rsid w:val="006F56D1"/>
    <w:rsid w:val="006F56D6"/>
    <w:rsid w:val="006F58C0"/>
    <w:rsid w:val="006F5909"/>
    <w:rsid w:val="006F5F96"/>
    <w:rsid w:val="006F5FA3"/>
    <w:rsid w:val="006F6D55"/>
    <w:rsid w:val="006F6EFC"/>
    <w:rsid w:val="006F779B"/>
    <w:rsid w:val="00700565"/>
    <w:rsid w:val="0070071E"/>
    <w:rsid w:val="00700BF1"/>
    <w:rsid w:val="00700D23"/>
    <w:rsid w:val="00700DF8"/>
    <w:rsid w:val="00700E5E"/>
    <w:rsid w:val="007012DA"/>
    <w:rsid w:val="00701F24"/>
    <w:rsid w:val="0070212F"/>
    <w:rsid w:val="00702463"/>
    <w:rsid w:val="00702FAB"/>
    <w:rsid w:val="00703449"/>
    <w:rsid w:val="00703C1F"/>
    <w:rsid w:val="007045E6"/>
    <w:rsid w:val="00704688"/>
    <w:rsid w:val="00704FB7"/>
    <w:rsid w:val="007052AF"/>
    <w:rsid w:val="007053A3"/>
    <w:rsid w:val="0070564E"/>
    <w:rsid w:val="007062EC"/>
    <w:rsid w:val="00706843"/>
    <w:rsid w:val="00706854"/>
    <w:rsid w:val="00706E96"/>
    <w:rsid w:val="00707321"/>
    <w:rsid w:val="00707376"/>
    <w:rsid w:val="00707E70"/>
    <w:rsid w:val="00710EC7"/>
    <w:rsid w:val="007114D1"/>
    <w:rsid w:val="007116E8"/>
    <w:rsid w:val="007117B6"/>
    <w:rsid w:val="0071184D"/>
    <w:rsid w:val="0071186A"/>
    <w:rsid w:val="00711896"/>
    <w:rsid w:val="00711E6E"/>
    <w:rsid w:val="0071223A"/>
    <w:rsid w:val="00712243"/>
    <w:rsid w:val="007127F7"/>
    <w:rsid w:val="00712943"/>
    <w:rsid w:val="00712D87"/>
    <w:rsid w:val="007135DF"/>
    <w:rsid w:val="00713F6B"/>
    <w:rsid w:val="00713FB8"/>
    <w:rsid w:val="00714B16"/>
    <w:rsid w:val="00715048"/>
    <w:rsid w:val="00715AA8"/>
    <w:rsid w:val="00715D28"/>
    <w:rsid w:val="0071672A"/>
    <w:rsid w:val="00716A5F"/>
    <w:rsid w:val="00716D99"/>
    <w:rsid w:val="00716E83"/>
    <w:rsid w:val="0071735D"/>
    <w:rsid w:val="00717695"/>
    <w:rsid w:val="00717B4F"/>
    <w:rsid w:val="00717D0E"/>
    <w:rsid w:val="00717D75"/>
    <w:rsid w:val="0072112A"/>
    <w:rsid w:val="007214C8"/>
    <w:rsid w:val="00721594"/>
    <w:rsid w:val="007217D3"/>
    <w:rsid w:val="00721877"/>
    <w:rsid w:val="0072198C"/>
    <w:rsid w:val="007219F6"/>
    <w:rsid w:val="00721DEB"/>
    <w:rsid w:val="00722310"/>
    <w:rsid w:val="007226FF"/>
    <w:rsid w:val="00722D65"/>
    <w:rsid w:val="00723073"/>
    <w:rsid w:val="007230B1"/>
    <w:rsid w:val="007233EF"/>
    <w:rsid w:val="00724073"/>
    <w:rsid w:val="007240E8"/>
    <w:rsid w:val="0072499A"/>
    <w:rsid w:val="007258FD"/>
    <w:rsid w:val="00725B22"/>
    <w:rsid w:val="00725F67"/>
    <w:rsid w:val="00725F6C"/>
    <w:rsid w:val="007270E6"/>
    <w:rsid w:val="007273E8"/>
    <w:rsid w:val="00727944"/>
    <w:rsid w:val="00727EFC"/>
    <w:rsid w:val="00730399"/>
    <w:rsid w:val="00730C74"/>
    <w:rsid w:val="00730C89"/>
    <w:rsid w:val="00730DB0"/>
    <w:rsid w:val="00731029"/>
    <w:rsid w:val="007310CE"/>
    <w:rsid w:val="00731DF4"/>
    <w:rsid w:val="00732668"/>
    <w:rsid w:val="007329A9"/>
    <w:rsid w:val="00732A3B"/>
    <w:rsid w:val="00732C1D"/>
    <w:rsid w:val="00732E9E"/>
    <w:rsid w:val="0073311F"/>
    <w:rsid w:val="00733AD5"/>
    <w:rsid w:val="0073444F"/>
    <w:rsid w:val="007345FC"/>
    <w:rsid w:val="0073482A"/>
    <w:rsid w:val="00734CB8"/>
    <w:rsid w:val="00734FD5"/>
    <w:rsid w:val="007356D6"/>
    <w:rsid w:val="00735AAD"/>
    <w:rsid w:val="00735DDB"/>
    <w:rsid w:val="00735F12"/>
    <w:rsid w:val="007362B9"/>
    <w:rsid w:val="007363B6"/>
    <w:rsid w:val="00736A5C"/>
    <w:rsid w:val="00736E9F"/>
    <w:rsid w:val="00737697"/>
    <w:rsid w:val="00737798"/>
    <w:rsid w:val="007379D8"/>
    <w:rsid w:val="00740407"/>
    <w:rsid w:val="00740434"/>
    <w:rsid w:val="0074057F"/>
    <w:rsid w:val="0074083D"/>
    <w:rsid w:val="00740D56"/>
    <w:rsid w:val="0074102F"/>
    <w:rsid w:val="0074112C"/>
    <w:rsid w:val="0074133C"/>
    <w:rsid w:val="00743733"/>
    <w:rsid w:val="0074385A"/>
    <w:rsid w:val="00743F88"/>
    <w:rsid w:val="00744421"/>
    <w:rsid w:val="007444F8"/>
    <w:rsid w:val="00744643"/>
    <w:rsid w:val="00744DBA"/>
    <w:rsid w:val="00744E23"/>
    <w:rsid w:val="00744F21"/>
    <w:rsid w:val="007451A6"/>
    <w:rsid w:val="007452A4"/>
    <w:rsid w:val="00745928"/>
    <w:rsid w:val="007460E9"/>
    <w:rsid w:val="0074695F"/>
    <w:rsid w:val="00746EA2"/>
    <w:rsid w:val="00746FC2"/>
    <w:rsid w:val="00747487"/>
    <w:rsid w:val="007475E9"/>
    <w:rsid w:val="0074774E"/>
    <w:rsid w:val="0074783B"/>
    <w:rsid w:val="0074792C"/>
    <w:rsid w:val="0075016C"/>
    <w:rsid w:val="007503D1"/>
    <w:rsid w:val="007503FE"/>
    <w:rsid w:val="00750930"/>
    <w:rsid w:val="00750CBE"/>
    <w:rsid w:val="007513A2"/>
    <w:rsid w:val="007513F3"/>
    <w:rsid w:val="0075190A"/>
    <w:rsid w:val="00752210"/>
    <w:rsid w:val="0075267F"/>
    <w:rsid w:val="00752825"/>
    <w:rsid w:val="00752B08"/>
    <w:rsid w:val="007530AD"/>
    <w:rsid w:val="007531DB"/>
    <w:rsid w:val="0075350A"/>
    <w:rsid w:val="00753B4C"/>
    <w:rsid w:val="00753CCB"/>
    <w:rsid w:val="00753E07"/>
    <w:rsid w:val="007540B9"/>
    <w:rsid w:val="00754119"/>
    <w:rsid w:val="007544AF"/>
    <w:rsid w:val="007545E1"/>
    <w:rsid w:val="00754892"/>
    <w:rsid w:val="007548A9"/>
    <w:rsid w:val="00754913"/>
    <w:rsid w:val="00754C0C"/>
    <w:rsid w:val="00754D66"/>
    <w:rsid w:val="00754F60"/>
    <w:rsid w:val="00755291"/>
    <w:rsid w:val="0075529F"/>
    <w:rsid w:val="0075576F"/>
    <w:rsid w:val="00755879"/>
    <w:rsid w:val="00755980"/>
    <w:rsid w:val="00755A9D"/>
    <w:rsid w:val="00755D78"/>
    <w:rsid w:val="007560BD"/>
    <w:rsid w:val="007561E2"/>
    <w:rsid w:val="0075792E"/>
    <w:rsid w:val="00757BAA"/>
    <w:rsid w:val="00757D04"/>
    <w:rsid w:val="00757E47"/>
    <w:rsid w:val="007604F9"/>
    <w:rsid w:val="00760D0F"/>
    <w:rsid w:val="00760E45"/>
    <w:rsid w:val="007610EB"/>
    <w:rsid w:val="0076122D"/>
    <w:rsid w:val="00761787"/>
    <w:rsid w:val="00761C33"/>
    <w:rsid w:val="00761E7B"/>
    <w:rsid w:val="0076201D"/>
    <w:rsid w:val="00762613"/>
    <w:rsid w:val="00762BEB"/>
    <w:rsid w:val="00762DB0"/>
    <w:rsid w:val="00762F2E"/>
    <w:rsid w:val="007631A8"/>
    <w:rsid w:val="0076341D"/>
    <w:rsid w:val="007635BC"/>
    <w:rsid w:val="00763608"/>
    <w:rsid w:val="007640CB"/>
    <w:rsid w:val="00764809"/>
    <w:rsid w:val="007648F0"/>
    <w:rsid w:val="00764E8A"/>
    <w:rsid w:val="007651D2"/>
    <w:rsid w:val="00765CD8"/>
    <w:rsid w:val="0076616F"/>
    <w:rsid w:val="007661FC"/>
    <w:rsid w:val="0076625A"/>
    <w:rsid w:val="0076638C"/>
    <w:rsid w:val="00766475"/>
    <w:rsid w:val="007666AB"/>
    <w:rsid w:val="007666DA"/>
    <w:rsid w:val="00766B5F"/>
    <w:rsid w:val="00767619"/>
    <w:rsid w:val="00770C9A"/>
    <w:rsid w:val="00771584"/>
    <w:rsid w:val="00771B96"/>
    <w:rsid w:val="00771C5F"/>
    <w:rsid w:val="007725FE"/>
    <w:rsid w:val="0077292C"/>
    <w:rsid w:val="007732A9"/>
    <w:rsid w:val="007734B1"/>
    <w:rsid w:val="00773C84"/>
    <w:rsid w:val="00773E4B"/>
    <w:rsid w:val="007741FF"/>
    <w:rsid w:val="007742AF"/>
    <w:rsid w:val="0077572E"/>
    <w:rsid w:val="007757C6"/>
    <w:rsid w:val="00775A7E"/>
    <w:rsid w:val="00775BF6"/>
    <w:rsid w:val="00775FFE"/>
    <w:rsid w:val="00776051"/>
    <w:rsid w:val="007760DA"/>
    <w:rsid w:val="00776338"/>
    <w:rsid w:val="00776467"/>
    <w:rsid w:val="007770E3"/>
    <w:rsid w:val="0077768E"/>
    <w:rsid w:val="00777EE0"/>
    <w:rsid w:val="00777FE5"/>
    <w:rsid w:val="007802F8"/>
    <w:rsid w:val="00780809"/>
    <w:rsid w:val="0078095C"/>
    <w:rsid w:val="00780FBC"/>
    <w:rsid w:val="00781036"/>
    <w:rsid w:val="007816BA"/>
    <w:rsid w:val="00781B6D"/>
    <w:rsid w:val="00782330"/>
    <w:rsid w:val="00782851"/>
    <w:rsid w:val="00782B9B"/>
    <w:rsid w:val="00782C04"/>
    <w:rsid w:val="00782D16"/>
    <w:rsid w:val="00782DBB"/>
    <w:rsid w:val="00782E60"/>
    <w:rsid w:val="00783119"/>
    <w:rsid w:val="0078344A"/>
    <w:rsid w:val="0078367D"/>
    <w:rsid w:val="00783AD0"/>
    <w:rsid w:val="00783F27"/>
    <w:rsid w:val="00784519"/>
    <w:rsid w:val="00784895"/>
    <w:rsid w:val="007849A0"/>
    <w:rsid w:val="007857CB"/>
    <w:rsid w:val="00785B76"/>
    <w:rsid w:val="00785C32"/>
    <w:rsid w:val="00786320"/>
    <w:rsid w:val="00786463"/>
    <w:rsid w:val="0078667D"/>
    <w:rsid w:val="00786864"/>
    <w:rsid w:val="0078699E"/>
    <w:rsid w:val="00787004"/>
    <w:rsid w:val="0078723F"/>
    <w:rsid w:val="0078728B"/>
    <w:rsid w:val="00787389"/>
    <w:rsid w:val="00787B55"/>
    <w:rsid w:val="00787C7E"/>
    <w:rsid w:val="00787FD1"/>
    <w:rsid w:val="00790376"/>
    <w:rsid w:val="00790A48"/>
    <w:rsid w:val="00791007"/>
    <w:rsid w:val="0079141E"/>
    <w:rsid w:val="007914B3"/>
    <w:rsid w:val="00791514"/>
    <w:rsid w:val="00791535"/>
    <w:rsid w:val="007916C7"/>
    <w:rsid w:val="00791C40"/>
    <w:rsid w:val="007923F3"/>
    <w:rsid w:val="0079269A"/>
    <w:rsid w:val="00792AF4"/>
    <w:rsid w:val="0079439D"/>
    <w:rsid w:val="0079458C"/>
    <w:rsid w:val="00794605"/>
    <w:rsid w:val="00794ADE"/>
    <w:rsid w:val="00794C35"/>
    <w:rsid w:val="00794CAF"/>
    <w:rsid w:val="00794D2B"/>
    <w:rsid w:val="00794EB2"/>
    <w:rsid w:val="00795867"/>
    <w:rsid w:val="00795D19"/>
    <w:rsid w:val="00796608"/>
    <w:rsid w:val="00796842"/>
    <w:rsid w:val="00797127"/>
    <w:rsid w:val="0079724D"/>
    <w:rsid w:val="007974E4"/>
    <w:rsid w:val="007977CC"/>
    <w:rsid w:val="007977FC"/>
    <w:rsid w:val="00797A7F"/>
    <w:rsid w:val="00797E69"/>
    <w:rsid w:val="00797FB5"/>
    <w:rsid w:val="007A02E4"/>
    <w:rsid w:val="007A0443"/>
    <w:rsid w:val="007A06DA"/>
    <w:rsid w:val="007A0BC1"/>
    <w:rsid w:val="007A0C8F"/>
    <w:rsid w:val="007A122F"/>
    <w:rsid w:val="007A126F"/>
    <w:rsid w:val="007A1D03"/>
    <w:rsid w:val="007A1DCA"/>
    <w:rsid w:val="007A1EE9"/>
    <w:rsid w:val="007A2409"/>
    <w:rsid w:val="007A2A15"/>
    <w:rsid w:val="007A374A"/>
    <w:rsid w:val="007A3A32"/>
    <w:rsid w:val="007A3DE9"/>
    <w:rsid w:val="007A40E2"/>
    <w:rsid w:val="007A4370"/>
    <w:rsid w:val="007A4791"/>
    <w:rsid w:val="007A482D"/>
    <w:rsid w:val="007A48E0"/>
    <w:rsid w:val="007A498D"/>
    <w:rsid w:val="007A4BDF"/>
    <w:rsid w:val="007A4E2E"/>
    <w:rsid w:val="007A5539"/>
    <w:rsid w:val="007A57D1"/>
    <w:rsid w:val="007A6CA7"/>
    <w:rsid w:val="007A6ED1"/>
    <w:rsid w:val="007A74AD"/>
    <w:rsid w:val="007A785C"/>
    <w:rsid w:val="007A7D90"/>
    <w:rsid w:val="007B01DF"/>
    <w:rsid w:val="007B0444"/>
    <w:rsid w:val="007B04F5"/>
    <w:rsid w:val="007B05EA"/>
    <w:rsid w:val="007B0B3A"/>
    <w:rsid w:val="007B0EE6"/>
    <w:rsid w:val="007B12C8"/>
    <w:rsid w:val="007B149B"/>
    <w:rsid w:val="007B1781"/>
    <w:rsid w:val="007B17A1"/>
    <w:rsid w:val="007B1D66"/>
    <w:rsid w:val="007B21A1"/>
    <w:rsid w:val="007B2314"/>
    <w:rsid w:val="007B26CB"/>
    <w:rsid w:val="007B27C0"/>
    <w:rsid w:val="007B2D66"/>
    <w:rsid w:val="007B2EE2"/>
    <w:rsid w:val="007B2F4A"/>
    <w:rsid w:val="007B2F7C"/>
    <w:rsid w:val="007B3363"/>
    <w:rsid w:val="007B4665"/>
    <w:rsid w:val="007B48B2"/>
    <w:rsid w:val="007B4B0E"/>
    <w:rsid w:val="007B4CD6"/>
    <w:rsid w:val="007B5027"/>
    <w:rsid w:val="007B53AE"/>
    <w:rsid w:val="007B5619"/>
    <w:rsid w:val="007B567F"/>
    <w:rsid w:val="007B5B56"/>
    <w:rsid w:val="007B5BD8"/>
    <w:rsid w:val="007B5D37"/>
    <w:rsid w:val="007B747F"/>
    <w:rsid w:val="007B7A0D"/>
    <w:rsid w:val="007B7E54"/>
    <w:rsid w:val="007B7ED2"/>
    <w:rsid w:val="007C131C"/>
    <w:rsid w:val="007C13D6"/>
    <w:rsid w:val="007C162D"/>
    <w:rsid w:val="007C16E7"/>
    <w:rsid w:val="007C1A32"/>
    <w:rsid w:val="007C1F8C"/>
    <w:rsid w:val="007C2253"/>
    <w:rsid w:val="007C28E7"/>
    <w:rsid w:val="007C2A1B"/>
    <w:rsid w:val="007C2D7F"/>
    <w:rsid w:val="007C2F54"/>
    <w:rsid w:val="007C3334"/>
    <w:rsid w:val="007C393C"/>
    <w:rsid w:val="007C39EB"/>
    <w:rsid w:val="007C3DF3"/>
    <w:rsid w:val="007C43DA"/>
    <w:rsid w:val="007C4464"/>
    <w:rsid w:val="007C4D8A"/>
    <w:rsid w:val="007C53F8"/>
    <w:rsid w:val="007C6392"/>
    <w:rsid w:val="007C686E"/>
    <w:rsid w:val="007C69C3"/>
    <w:rsid w:val="007C73B7"/>
    <w:rsid w:val="007C7B1B"/>
    <w:rsid w:val="007C7C1E"/>
    <w:rsid w:val="007C7F19"/>
    <w:rsid w:val="007D0736"/>
    <w:rsid w:val="007D0C21"/>
    <w:rsid w:val="007D1222"/>
    <w:rsid w:val="007D16BF"/>
    <w:rsid w:val="007D16F3"/>
    <w:rsid w:val="007D1DE0"/>
    <w:rsid w:val="007D1F8C"/>
    <w:rsid w:val="007D216F"/>
    <w:rsid w:val="007D4260"/>
    <w:rsid w:val="007D480B"/>
    <w:rsid w:val="007D48B9"/>
    <w:rsid w:val="007D4C6D"/>
    <w:rsid w:val="007D4D7E"/>
    <w:rsid w:val="007D4EFF"/>
    <w:rsid w:val="007D5F4B"/>
    <w:rsid w:val="007D5FE7"/>
    <w:rsid w:val="007D73BD"/>
    <w:rsid w:val="007D76CC"/>
    <w:rsid w:val="007E02BB"/>
    <w:rsid w:val="007E0674"/>
    <w:rsid w:val="007E0912"/>
    <w:rsid w:val="007E09D2"/>
    <w:rsid w:val="007E142F"/>
    <w:rsid w:val="007E14F1"/>
    <w:rsid w:val="007E211D"/>
    <w:rsid w:val="007E2525"/>
    <w:rsid w:val="007E2C8D"/>
    <w:rsid w:val="007E3065"/>
    <w:rsid w:val="007E3D5B"/>
    <w:rsid w:val="007E3E68"/>
    <w:rsid w:val="007E3F0B"/>
    <w:rsid w:val="007E3F28"/>
    <w:rsid w:val="007E4190"/>
    <w:rsid w:val="007E4AF8"/>
    <w:rsid w:val="007E52A8"/>
    <w:rsid w:val="007E5787"/>
    <w:rsid w:val="007E5AB9"/>
    <w:rsid w:val="007E5B25"/>
    <w:rsid w:val="007E5D64"/>
    <w:rsid w:val="007E5F25"/>
    <w:rsid w:val="007E61AC"/>
    <w:rsid w:val="007E61D5"/>
    <w:rsid w:val="007E68CD"/>
    <w:rsid w:val="007E6D4F"/>
    <w:rsid w:val="007E713C"/>
    <w:rsid w:val="007F0084"/>
    <w:rsid w:val="007F0627"/>
    <w:rsid w:val="007F072F"/>
    <w:rsid w:val="007F15A6"/>
    <w:rsid w:val="007F20DF"/>
    <w:rsid w:val="007F2354"/>
    <w:rsid w:val="007F2AE0"/>
    <w:rsid w:val="007F3FFB"/>
    <w:rsid w:val="007F44D9"/>
    <w:rsid w:val="007F4B8A"/>
    <w:rsid w:val="007F4EDF"/>
    <w:rsid w:val="007F4F6C"/>
    <w:rsid w:val="007F50C2"/>
    <w:rsid w:val="007F52F6"/>
    <w:rsid w:val="007F544D"/>
    <w:rsid w:val="007F5FA6"/>
    <w:rsid w:val="007F6491"/>
    <w:rsid w:val="007F6680"/>
    <w:rsid w:val="007F6BC4"/>
    <w:rsid w:val="007F6ED7"/>
    <w:rsid w:val="007F6FF8"/>
    <w:rsid w:val="007F7630"/>
    <w:rsid w:val="007F773E"/>
    <w:rsid w:val="007F7B00"/>
    <w:rsid w:val="0080003B"/>
    <w:rsid w:val="0080012E"/>
    <w:rsid w:val="00800663"/>
    <w:rsid w:val="008006FA"/>
    <w:rsid w:val="0080074C"/>
    <w:rsid w:val="00800C19"/>
    <w:rsid w:val="008013CF"/>
    <w:rsid w:val="00801A57"/>
    <w:rsid w:val="00801B55"/>
    <w:rsid w:val="00801C64"/>
    <w:rsid w:val="00801CB4"/>
    <w:rsid w:val="00802292"/>
    <w:rsid w:val="00802ACB"/>
    <w:rsid w:val="00802E0A"/>
    <w:rsid w:val="00802EB4"/>
    <w:rsid w:val="00803A5A"/>
    <w:rsid w:val="00803D26"/>
    <w:rsid w:val="00803DCA"/>
    <w:rsid w:val="00803FAC"/>
    <w:rsid w:val="00804241"/>
    <w:rsid w:val="00804555"/>
    <w:rsid w:val="0080462F"/>
    <w:rsid w:val="008047B5"/>
    <w:rsid w:val="00804F5B"/>
    <w:rsid w:val="00804FB2"/>
    <w:rsid w:val="00805004"/>
    <w:rsid w:val="00805589"/>
    <w:rsid w:val="008059DE"/>
    <w:rsid w:val="00805BC9"/>
    <w:rsid w:val="00805DCD"/>
    <w:rsid w:val="00806900"/>
    <w:rsid w:val="00806B6D"/>
    <w:rsid w:val="00806BAE"/>
    <w:rsid w:val="00807A55"/>
    <w:rsid w:val="00807E39"/>
    <w:rsid w:val="00807F53"/>
    <w:rsid w:val="008100B5"/>
    <w:rsid w:val="00810DB8"/>
    <w:rsid w:val="008110F4"/>
    <w:rsid w:val="008113E5"/>
    <w:rsid w:val="00811720"/>
    <w:rsid w:val="00811787"/>
    <w:rsid w:val="00811B14"/>
    <w:rsid w:val="00811D6D"/>
    <w:rsid w:val="008121C4"/>
    <w:rsid w:val="0081326E"/>
    <w:rsid w:val="0081396F"/>
    <w:rsid w:val="00813D76"/>
    <w:rsid w:val="008144B3"/>
    <w:rsid w:val="00814AAE"/>
    <w:rsid w:val="00814AC7"/>
    <w:rsid w:val="00815019"/>
    <w:rsid w:val="0081539B"/>
    <w:rsid w:val="00815927"/>
    <w:rsid w:val="008162C6"/>
    <w:rsid w:val="00816552"/>
    <w:rsid w:val="00816E6A"/>
    <w:rsid w:val="0081709C"/>
    <w:rsid w:val="00817225"/>
    <w:rsid w:val="00817D30"/>
    <w:rsid w:val="008201F8"/>
    <w:rsid w:val="008205B7"/>
    <w:rsid w:val="008207DB"/>
    <w:rsid w:val="00820ED5"/>
    <w:rsid w:val="008218CA"/>
    <w:rsid w:val="0082219E"/>
    <w:rsid w:val="008223B9"/>
    <w:rsid w:val="00822630"/>
    <w:rsid w:val="008228E2"/>
    <w:rsid w:val="00822A29"/>
    <w:rsid w:val="00822AED"/>
    <w:rsid w:val="00822D4F"/>
    <w:rsid w:val="0082305F"/>
    <w:rsid w:val="008232A8"/>
    <w:rsid w:val="00823841"/>
    <w:rsid w:val="008239EB"/>
    <w:rsid w:val="00823F7B"/>
    <w:rsid w:val="00824470"/>
    <w:rsid w:val="00824871"/>
    <w:rsid w:val="008249EA"/>
    <w:rsid w:val="00824EDB"/>
    <w:rsid w:val="0082514A"/>
    <w:rsid w:val="0082528B"/>
    <w:rsid w:val="008253C5"/>
    <w:rsid w:val="0082558D"/>
    <w:rsid w:val="0082617E"/>
    <w:rsid w:val="008262A5"/>
    <w:rsid w:val="00826C60"/>
    <w:rsid w:val="00826D83"/>
    <w:rsid w:val="008272D0"/>
    <w:rsid w:val="008273E0"/>
    <w:rsid w:val="008274F4"/>
    <w:rsid w:val="00827508"/>
    <w:rsid w:val="00827578"/>
    <w:rsid w:val="00827776"/>
    <w:rsid w:val="00827B82"/>
    <w:rsid w:val="00830402"/>
    <w:rsid w:val="008305A8"/>
    <w:rsid w:val="008308AE"/>
    <w:rsid w:val="008314F0"/>
    <w:rsid w:val="00831FB4"/>
    <w:rsid w:val="008323E2"/>
    <w:rsid w:val="00832BC4"/>
    <w:rsid w:val="00832D44"/>
    <w:rsid w:val="008335CD"/>
    <w:rsid w:val="00833EA9"/>
    <w:rsid w:val="00834494"/>
    <w:rsid w:val="0083462F"/>
    <w:rsid w:val="00834732"/>
    <w:rsid w:val="00835290"/>
    <w:rsid w:val="0083557B"/>
    <w:rsid w:val="00835971"/>
    <w:rsid w:val="0083599A"/>
    <w:rsid w:val="00835EEF"/>
    <w:rsid w:val="00835F24"/>
    <w:rsid w:val="00835FA5"/>
    <w:rsid w:val="008363E9"/>
    <w:rsid w:val="008363FD"/>
    <w:rsid w:val="0083698D"/>
    <w:rsid w:val="00836F51"/>
    <w:rsid w:val="008370F7"/>
    <w:rsid w:val="008376ED"/>
    <w:rsid w:val="00837BB0"/>
    <w:rsid w:val="00837E9A"/>
    <w:rsid w:val="00837EB6"/>
    <w:rsid w:val="008411A5"/>
    <w:rsid w:val="00841FCC"/>
    <w:rsid w:val="0084210F"/>
    <w:rsid w:val="008426A5"/>
    <w:rsid w:val="0084275B"/>
    <w:rsid w:val="00842995"/>
    <w:rsid w:val="00842A5F"/>
    <w:rsid w:val="00842DC9"/>
    <w:rsid w:val="00843493"/>
    <w:rsid w:val="008435C4"/>
    <w:rsid w:val="0084389D"/>
    <w:rsid w:val="0084390A"/>
    <w:rsid w:val="00843A1A"/>
    <w:rsid w:val="00844056"/>
    <w:rsid w:val="00844AFB"/>
    <w:rsid w:val="008451CC"/>
    <w:rsid w:val="008451DC"/>
    <w:rsid w:val="0084536D"/>
    <w:rsid w:val="008458DA"/>
    <w:rsid w:val="008463B9"/>
    <w:rsid w:val="0084659D"/>
    <w:rsid w:val="008465B5"/>
    <w:rsid w:val="008472AD"/>
    <w:rsid w:val="00850067"/>
    <w:rsid w:val="00850353"/>
    <w:rsid w:val="00850705"/>
    <w:rsid w:val="00850AA3"/>
    <w:rsid w:val="00850D94"/>
    <w:rsid w:val="0085121F"/>
    <w:rsid w:val="008513BA"/>
    <w:rsid w:val="00851C75"/>
    <w:rsid w:val="00852712"/>
    <w:rsid w:val="00852DB4"/>
    <w:rsid w:val="00852F11"/>
    <w:rsid w:val="00853BA7"/>
    <w:rsid w:val="00853BB4"/>
    <w:rsid w:val="00853D7E"/>
    <w:rsid w:val="008542E2"/>
    <w:rsid w:val="00854B45"/>
    <w:rsid w:val="00854E5D"/>
    <w:rsid w:val="0085575C"/>
    <w:rsid w:val="00855D61"/>
    <w:rsid w:val="00855E99"/>
    <w:rsid w:val="008568A5"/>
    <w:rsid w:val="00856E36"/>
    <w:rsid w:val="00857401"/>
    <w:rsid w:val="00857662"/>
    <w:rsid w:val="0085785B"/>
    <w:rsid w:val="00857A63"/>
    <w:rsid w:val="00857B7B"/>
    <w:rsid w:val="00857BF7"/>
    <w:rsid w:val="00860A94"/>
    <w:rsid w:val="00860AB1"/>
    <w:rsid w:val="008615CC"/>
    <w:rsid w:val="00861999"/>
    <w:rsid w:val="00861A5A"/>
    <w:rsid w:val="00861DC6"/>
    <w:rsid w:val="00861FCD"/>
    <w:rsid w:val="008622D3"/>
    <w:rsid w:val="008628B7"/>
    <w:rsid w:val="00863616"/>
    <w:rsid w:val="00863D18"/>
    <w:rsid w:val="00863F69"/>
    <w:rsid w:val="008645C4"/>
    <w:rsid w:val="0086514F"/>
    <w:rsid w:val="00865A82"/>
    <w:rsid w:val="00865B35"/>
    <w:rsid w:val="00865CC6"/>
    <w:rsid w:val="00865FDE"/>
    <w:rsid w:val="00866667"/>
    <w:rsid w:val="008671AC"/>
    <w:rsid w:val="008671BC"/>
    <w:rsid w:val="00867269"/>
    <w:rsid w:val="008675F2"/>
    <w:rsid w:val="008676AC"/>
    <w:rsid w:val="008701F5"/>
    <w:rsid w:val="00870276"/>
    <w:rsid w:val="0087028E"/>
    <w:rsid w:val="0087036E"/>
    <w:rsid w:val="0087085C"/>
    <w:rsid w:val="008709C8"/>
    <w:rsid w:val="00870BA7"/>
    <w:rsid w:val="00871A9E"/>
    <w:rsid w:val="00871F28"/>
    <w:rsid w:val="00872EA9"/>
    <w:rsid w:val="00872EDD"/>
    <w:rsid w:val="00873334"/>
    <w:rsid w:val="00873608"/>
    <w:rsid w:val="00873778"/>
    <w:rsid w:val="00873C47"/>
    <w:rsid w:val="00873FD4"/>
    <w:rsid w:val="0087406A"/>
    <w:rsid w:val="00874623"/>
    <w:rsid w:val="00874DC8"/>
    <w:rsid w:val="008754A6"/>
    <w:rsid w:val="00875584"/>
    <w:rsid w:val="0087592B"/>
    <w:rsid w:val="00875BFF"/>
    <w:rsid w:val="00875C63"/>
    <w:rsid w:val="008760F6"/>
    <w:rsid w:val="00876213"/>
    <w:rsid w:val="00876447"/>
    <w:rsid w:val="0087651A"/>
    <w:rsid w:val="008766AA"/>
    <w:rsid w:val="008769F6"/>
    <w:rsid w:val="00876F7F"/>
    <w:rsid w:val="008775D9"/>
    <w:rsid w:val="008776D8"/>
    <w:rsid w:val="00877D64"/>
    <w:rsid w:val="00880129"/>
    <w:rsid w:val="008801DA"/>
    <w:rsid w:val="00882003"/>
    <w:rsid w:val="00882958"/>
    <w:rsid w:val="008829F2"/>
    <w:rsid w:val="00882A3E"/>
    <w:rsid w:val="00882F70"/>
    <w:rsid w:val="008830F1"/>
    <w:rsid w:val="008835AA"/>
    <w:rsid w:val="00883DDB"/>
    <w:rsid w:val="00884517"/>
    <w:rsid w:val="00884E23"/>
    <w:rsid w:val="008853EF"/>
    <w:rsid w:val="008856C1"/>
    <w:rsid w:val="008870DA"/>
    <w:rsid w:val="00887A81"/>
    <w:rsid w:val="00887B8B"/>
    <w:rsid w:val="00887FCE"/>
    <w:rsid w:val="00890640"/>
    <w:rsid w:val="00890AAA"/>
    <w:rsid w:val="00890B8B"/>
    <w:rsid w:val="00890EDF"/>
    <w:rsid w:val="00891ACD"/>
    <w:rsid w:val="00891AEF"/>
    <w:rsid w:val="00892004"/>
    <w:rsid w:val="00892126"/>
    <w:rsid w:val="00892822"/>
    <w:rsid w:val="008930FB"/>
    <w:rsid w:val="008936C3"/>
    <w:rsid w:val="00893A27"/>
    <w:rsid w:val="008948A6"/>
    <w:rsid w:val="00894D5D"/>
    <w:rsid w:val="00895153"/>
    <w:rsid w:val="00895732"/>
    <w:rsid w:val="00896218"/>
    <w:rsid w:val="008962E8"/>
    <w:rsid w:val="00896A4F"/>
    <w:rsid w:val="00897814"/>
    <w:rsid w:val="00897868"/>
    <w:rsid w:val="00897CAD"/>
    <w:rsid w:val="00897E18"/>
    <w:rsid w:val="008A020A"/>
    <w:rsid w:val="008A0313"/>
    <w:rsid w:val="008A0763"/>
    <w:rsid w:val="008A0C52"/>
    <w:rsid w:val="008A0C7D"/>
    <w:rsid w:val="008A0FDF"/>
    <w:rsid w:val="008A119E"/>
    <w:rsid w:val="008A1775"/>
    <w:rsid w:val="008A1972"/>
    <w:rsid w:val="008A1DCF"/>
    <w:rsid w:val="008A1F39"/>
    <w:rsid w:val="008A271B"/>
    <w:rsid w:val="008A2C58"/>
    <w:rsid w:val="008A31B2"/>
    <w:rsid w:val="008A3E31"/>
    <w:rsid w:val="008A3F5E"/>
    <w:rsid w:val="008A4272"/>
    <w:rsid w:val="008A42E8"/>
    <w:rsid w:val="008A4508"/>
    <w:rsid w:val="008A46E8"/>
    <w:rsid w:val="008A4B55"/>
    <w:rsid w:val="008A4DCA"/>
    <w:rsid w:val="008A4F4A"/>
    <w:rsid w:val="008A5040"/>
    <w:rsid w:val="008A51B7"/>
    <w:rsid w:val="008A53CA"/>
    <w:rsid w:val="008A55D4"/>
    <w:rsid w:val="008A5725"/>
    <w:rsid w:val="008A5767"/>
    <w:rsid w:val="008A5D4D"/>
    <w:rsid w:val="008A646F"/>
    <w:rsid w:val="008A6D3B"/>
    <w:rsid w:val="008A6FB2"/>
    <w:rsid w:val="008A730C"/>
    <w:rsid w:val="008A75EF"/>
    <w:rsid w:val="008A7616"/>
    <w:rsid w:val="008A787F"/>
    <w:rsid w:val="008A78F2"/>
    <w:rsid w:val="008B05D6"/>
    <w:rsid w:val="008B0A80"/>
    <w:rsid w:val="008B1054"/>
    <w:rsid w:val="008B151B"/>
    <w:rsid w:val="008B1B75"/>
    <w:rsid w:val="008B1E25"/>
    <w:rsid w:val="008B1F98"/>
    <w:rsid w:val="008B21F3"/>
    <w:rsid w:val="008B2A07"/>
    <w:rsid w:val="008B2EBC"/>
    <w:rsid w:val="008B2FC8"/>
    <w:rsid w:val="008B30DF"/>
    <w:rsid w:val="008B32BD"/>
    <w:rsid w:val="008B37A5"/>
    <w:rsid w:val="008B3A0D"/>
    <w:rsid w:val="008B3CA3"/>
    <w:rsid w:val="008B429E"/>
    <w:rsid w:val="008B432A"/>
    <w:rsid w:val="008B439E"/>
    <w:rsid w:val="008B468C"/>
    <w:rsid w:val="008B480D"/>
    <w:rsid w:val="008B4810"/>
    <w:rsid w:val="008B5210"/>
    <w:rsid w:val="008B615A"/>
    <w:rsid w:val="008B6A29"/>
    <w:rsid w:val="008B70BC"/>
    <w:rsid w:val="008B7BD2"/>
    <w:rsid w:val="008C011B"/>
    <w:rsid w:val="008C02B9"/>
    <w:rsid w:val="008C0575"/>
    <w:rsid w:val="008C09F7"/>
    <w:rsid w:val="008C0D2A"/>
    <w:rsid w:val="008C1CC4"/>
    <w:rsid w:val="008C2D1C"/>
    <w:rsid w:val="008C2F70"/>
    <w:rsid w:val="008C3797"/>
    <w:rsid w:val="008C3E8D"/>
    <w:rsid w:val="008C45A8"/>
    <w:rsid w:val="008C4C8D"/>
    <w:rsid w:val="008C4D25"/>
    <w:rsid w:val="008C4E7E"/>
    <w:rsid w:val="008C5064"/>
    <w:rsid w:val="008C5A91"/>
    <w:rsid w:val="008C5F08"/>
    <w:rsid w:val="008C68DF"/>
    <w:rsid w:val="008C6BB2"/>
    <w:rsid w:val="008C6E0C"/>
    <w:rsid w:val="008C6E66"/>
    <w:rsid w:val="008C754E"/>
    <w:rsid w:val="008D097A"/>
    <w:rsid w:val="008D0C2E"/>
    <w:rsid w:val="008D0D4A"/>
    <w:rsid w:val="008D0D64"/>
    <w:rsid w:val="008D1A5F"/>
    <w:rsid w:val="008D1BD2"/>
    <w:rsid w:val="008D2554"/>
    <w:rsid w:val="008D25C4"/>
    <w:rsid w:val="008D25CC"/>
    <w:rsid w:val="008D2673"/>
    <w:rsid w:val="008D26E9"/>
    <w:rsid w:val="008D272A"/>
    <w:rsid w:val="008D2B80"/>
    <w:rsid w:val="008D2BDB"/>
    <w:rsid w:val="008D2D69"/>
    <w:rsid w:val="008D30B8"/>
    <w:rsid w:val="008D322D"/>
    <w:rsid w:val="008D3544"/>
    <w:rsid w:val="008D360B"/>
    <w:rsid w:val="008D3897"/>
    <w:rsid w:val="008D3995"/>
    <w:rsid w:val="008D39C1"/>
    <w:rsid w:val="008D445D"/>
    <w:rsid w:val="008D4954"/>
    <w:rsid w:val="008D4F63"/>
    <w:rsid w:val="008D5119"/>
    <w:rsid w:val="008D5325"/>
    <w:rsid w:val="008D569B"/>
    <w:rsid w:val="008D58E6"/>
    <w:rsid w:val="008D5E21"/>
    <w:rsid w:val="008D62E6"/>
    <w:rsid w:val="008D673B"/>
    <w:rsid w:val="008D6A3E"/>
    <w:rsid w:val="008D6C68"/>
    <w:rsid w:val="008D6D9F"/>
    <w:rsid w:val="008D6DFE"/>
    <w:rsid w:val="008D72F8"/>
    <w:rsid w:val="008D73C6"/>
    <w:rsid w:val="008D78F1"/>
    <w:rsid w:val="008D791A"/>
    <w:rsid w:val="008D7B9B"/>
    <w:rsid w:val="008E0743"/>
    <w:rsid w:val="008E0E7F"/>
    <w:rsid w:val="008E0EC6"/>
    <w:rsid w:val="008E1301"/>
    <w:rsid w:val="008E13EB"/>
    <w:rsid w:val="008E1590"/>
    <w:rsid w:val="008E15D4"/>
    <w:rsid w:val="008E1B34"/>
    <w:rsid w:val="008E1D64"/>
    <w:rsid w:val="008E23DD"/>
    <w:rsid w:val="008E2BD4"/>
    <w:rsid w:val="008E2D83"/>
    <w:rsid w:val="008E303E"/>
    <w:rsid w:val="008E3392"/>
    <w:rsid w:val="008E3A49"/>
    <w:rsid w:val="008E3BA1"/>
    <w:rsid w:val="008E3CA2"/>
    <w:rsid w:val="008E3CDF"/>
    <w:rsid w:val="008E3EBE"/>
    <w:rsid w:val="008E4222"/>
    <w:rsid w:val="008E469C"/>
    <w:rsid w:val="008E50E7"/>
    <w:rsid w:val="008E523E"/>
    <w:rsid w:val="008E56A7"/>
    <w:rsid w:val="008E5784"/>
    <w:rsid w:val="008E5B2F"/>
    <w:rsid w:val="008E5F1E"/>
    <w:rsid w:val="008E602F"/>
    <w:rsid w:val="008E6C37"/>
    <w:rsid w:val="008E70EB"/>
    <w:rsid w:val="008E7818"/>
    <w:rsid w:val="008F0B3D"/>
    <w:rsid w:val="008F0D72"/>
    <w:rsid w:val="008F1320"/>
    <w:rsid w:val="008F14B4"/>
    <w:rsid w:val="008F1BE0"/>
    <w:rsid w:val="008F2EDB"/>
    <w:rsid w:val="008F310A"/>
    <w:rsid w:val="008F34FF"/>
    <w:rsid w:val="008F37FC"/>
    <w:rsid w:val="008F3BA1"/>
    <w:rsid w:val="008F3CD7"/>
    <w:rsid w:val="008F3D3D"/>
    <w:rsid w:val="008F4BD5"/>
    <w:rsid w:val="008F4C8E"/>
    <w:rsid w:val="008F506C"/>
    <w:rsid w:val="008F53D2"/>
    <w:rsid w:val="008F58EC"/>
    <w:rsid w:val="008F62A8"/>
    <w:rsid w:val="008F6DE1"/>
    <w:rsid w:val="008F74A6"/>
    <w:rsid w:val="008F7914"/>
    <w:rsid w:val="008F7E8A"/>
    <w:rsid w:val="009001AD"/>
    <w:rsid w:val="009003BC"/>
    <w:rsid w:val="00901276"/>
    <w:rsid w:val="00901C72"/>
    <w:rsid w:val="00901F9A"/>
    <w:rsid w:val="0090209A"/>
    <w:rsid w:val="009022CD"/>
    <w:rsid w:val="009024D0"/>
    <w:rsid w:val="00902733"/>
    <w:rsid w:val="00902CAE"/>
    <w:rsid w:val="0090338C"/>
    <w:rsid w:val="00903770"/>
    <w:rsid w:val="0090387D"/>
    <w:rsid w:val="0090438A"/>
    <w:rsid w:val="009043D0"/>
    <w:rsid w:val="0090451A"/>
    <w:rsid w:val="0090490C"/>
    <w:rsid w:val="0090587D"/>
    <w:rsid w:val="009059C3"/>
    <w:rsid w:val="00905A80"/>
    <w:rsid w:val="00905C27"/>
    <w:rsid w:val="009063EF"/>
    <w:rsid w:val="00906415"/>
    <w:rsid w:val="00906B67"/>
    <w:rsid w:val="00907394"/>
    <w:rsid w:val="00910271"/>
    <w:rsid w:val="009107F8"/>
    <w:rsid w:val="00910950"/>
    <w:rsid w:val="00910E8C"/>
    <w:rsid w:val="009113A2"/>
    <w:rsid w:val="009115D8"/>
    <w:rsid w:val="00911F27"/>
    <w:rsid w:val="009120AD"/>
    <w:rsid w:val="00912339"/>
    <w:rsid w:val="00912AD6"/>
    <w:rsid w:val="00912B86"/>
    <w:rsid w:val="00913A90"/>
    <w:rsid w:val="00913EB4"/>
    <w:rsid w:val="00913F70"/>
    <w:rsid w:val="00913F83"/>
    <w:rsid w:val="00915C93"/>
    <w:rsid w:val="00915EB7"/>
    <w:rsid w:val="00916199"/>
    <w:rsid w:val="0091626E"/>
    <w:rsid w:val="009168A0"/>
    <w:rsid w:val="00916CC7"/>
    <w:rsid w:val="0091761F"/>
    <w:rsid w:val="00917C9B"/>
    <w:rsid w:val="00920036"/>
    <w:rsid w:val="0092097C"/>
    <w:rsid w:val="00920B58"/>
    <w:rsid w:val="009218E3"/>
    <w:rsid w:val="009222F8"/>
    <w:rsid w:val="0092252A"/>
    <w:rsid w:val="009225BD"/>
    <w:rsid w:val="00922942"/>
    <w:rsid w:val="00922947"/>
    <w:rsid w:val="0092296B"/>
    <w:rsid w:val="00922A34"/>
    <w:rsid w:val="00922E3F"/>
    <w:rsid w:val="00923F0F"/>
    <w:rsid w:val="00924C17"/>
    <w:rsid w:val="00924C29"/>
    <w:rsid w:val="00924E44"/>
    <w:rsid w:val="00925043"/>
    <w:rsid w:val="009251FB"/>
    <w:rsid w:val="00925BE6"/>
    <w:rsid w:val="00925EF1"/>
    <w:rsid w:val="009263B3"/>
    <w:rsid w:val="009266FB"/>
    <w:rsid w:val="00926B21"/>
    <w:rsid w:val="00927CC1"/>
    <w:rsid w:val="00927CDC"/>
    <w:rsid w:val="00927F5F"/>
    <w:rsid w:val="009304E1"/>
    <w:rsid w:val="00930565"/>
    <w:rsid w:val="00930C17"/>
    <w:rsid w:val="009310B1"/>
    <w:rsid w:val="00931555"/>
    <w:rsid w:val="00931BC4"/>
    <w:rsid w:val="00931D13"/>
    <w:rsid w:val="00931D3D"/>
    <w:rsid w:val="00932585"/>
    <w:rsid w:val="0093264D"/>
    <w:rsid w:val="00932C20"/>
    <w:rsid w:val="00932F4C"/>
    <w:rsid w:val="009338BE"/>
    <w:rsid w:val="00933915"/>
    <w:rsid w:val="00933ED2"/>
    <w:rsid w:val="0093449B"/>
    <w:rsid w:val="0093450E"/>
    <w:rsid w:val="00934AF4"/>
    <w:rsid w:val="00934B4F"/>
    <w:rsid w:val="009351BF"/>
    <w:rsid w:val="00935399"/>
    <w:rsid w:val="009354EC"/>
    <w:rsid w:val="00935832"/>
    <w:rsid w:val="00935E45"/>
    <w:rsid w:val="009360A1"/>
    <w:rsid w:val="00936F7D"/>
    <w:rsid w:val="00937140"/>
    <w:rsid w:val="009379FC"/>
    <w:rsid w:val="00937EF8"/>
    <w:rsid w:val="00940693"/>
    <w:rsid w:val="00940701"/>
    <w:rsid w:val="009409B6"/>
    <w:rsid w:val="00940D58"/>
    <w:rsid w:val="00941515"/>
    <w:rsid w:val="0094156C"/>
    <w:rsid w:val="00941F09"/>
    <w:rsid w:val="00942366"/>
    <w:rsid w:val="00942622"/>
    <w:rsid w:val="00943ACF"/>
    <w:rsid w:val="009440A2"/>
    <w:rsid w:val="00944308"/>
    <w:rsid w:val="00944A17"/>
    <w:rsid w:val="00944B3C"/>
    <w:rsid w:val="00944C8C"/>
    <w:rsid w:val="009450D7"/>
    <w:rsid w:val="009452F7"/>
    <w:rsid w:val="009453D9"/>
    <w:rsid w:val="00945563"/>
    <w:rsid w:val="0094653C"/>
    <w:rsid w:val="00946573"/>
    <w:rsid w:val="00946825"/>
    <w:rsid w:val="00946830"/>
    <w:rsid w:val="009472BF"/>
    <w:rsid w:val="00947EED"/>
    <w:rsid w:val="00950775"/>
    <w:rsid w:val="00951414"/>
    <w:rsid w:val="00951C7F"/>
    <w:rsid w:val="009521D3"/>
    <w:rsid w:val="009526E3"/>
    <w:rsid w:val="00952A17"/>
    <w:rsid w:val="00952BBD"/>
    <w:rsid w:val="00952D30"/>
    <w:rsid w:val="00952DC4"/>
    <w:rsid w:val="00952EEA"/>
    <w:rsid w:val="00952F40"/>
    <w:rsid w:val="0095314E"/>
    <w:rsid w:val="009533DA"/>
    <w:rsid w:val="0095371D"/>
    <w:rsid w:val="00953AF6"/>
    <w:rsid w:val="0095466C"/>
    <w:rsid w:val="00954BFD"/>
    <w:rsid w:val="00954C75"/>
    <w:rsid w:val="00954E81"/>
    <w:rsid w:val="00955762"/>
    <w:rsid w:val="009561CD"/>
    <w:rsid w:val="009562FD"/>
    <w:rsid w:val="00956437"/>
    <w:rsid w:val="0095661B"/>
    <w:rsid w:val="009566D5"/>
    <w:rsid w:val="009569AE"/>
    <w:rsid w:val="00956A96"/>
    <w:rsid w:val="00956B3A"/>
    <w:rsid w:val="00956B6C"/>
    <w:rsid w:val="00957899"/>
    <w:rsid w:val="00957D92"/>
    <w:rsid w:val="00957F31"/>
    <w:rsid w:val="00960271"/>
    <w:rsid w:val="0096137D"/>
    <w:rsid w:val="009615D1"/>
    <w:rsid w:val="00961677"/>
    <w:rsid w:val="009616E5"/>
    <w:rsid w:val="00961BCC"/>
    <w:rsid w:val="00961FEF"/>
    <w:rsid w:val="009620B1"/>
    <w:rsid w:val="009624ED"/>
    <w:rsid w:val="00962962"/>
    <w:rsid w:val="00962D3B"/>
    <w:rsid w:val="009630D5"/>
    <w:rsid w:val="00963705"/>
    <w:rsid w:val="00963DD7"/>
    <w:rsid w:val="00963DDE"/>
    <w:rsid w:val="00964474"/>
    <w:rsid w:val="00964485"/>
    <w:rsid w:val="00964E59"/>
    <w:rsid w:val="009652AC"/>
    <w:rsid w:val="00965445"/>
    <w:rsid w:val="009658FE"/>
    <w:rsid w:val="00965C96"/>
    <w:rsid w:val="00965FB9"/>
    <w:rsid w:val="00966164"/>
    <w:rsid w:val="00966800"/>
    <w:rsid w:val="00966DE0"/>
    <w:rsid w:val="00966E24"/>
    <w:rsid w:val="00966E8C"/>
    <w:rsid w:val="0096700B"/>
    <w:rsid w:val="00967A7B"/>
    <w:rsid w:val="00967BB2"/>
    <w:rsid w:val="00967FD8"/>
    <w:rsid w:val="00970153"/>
    <w:rsid w:val="00970271"/>
    <w:rsid w:val="00970799"/>
    <w:rsid w:val="00970D9D"/>
    <w:rsid w:val="00970DFF"/>
    <w:rsid w:val="00971399"/>
    <w:rsid w:val="009724F1"/>
    <w:rsid w:val="00972769"/>
    <w:rsid w:val="00972BB6"/>
    <w:rsid w:val="00973E73"/>
    <w:rsid w:val="00974842"/>
    <w:rsid w:val="00974BF4"/>
    <w:rsid w:val="00974FFC"/>
    <w:rsid w:val="009754D5"/>
    <w:rsid w:val="009758FF"/>
    <w:rsid w:val="009762AB"/>
    <w:rsid w:val="0097694C"/>
    <w:rsid w:val="00976B78"/>
    <w:rsid w:val="009772C7"/>
    <w:rsid w:val="00977E15"/>
    <w:rsid w:val="009806DA"/>
    <w:rsid w:val="00980AFB"/>
    <w:rsid w:val="00980CFC"/>
    <w:rsid w:val="00980D14"/>
    <w:rsid w:val="00981155"/>
    <w:rsid w:val="00981E92"/>
    <w:rsid w:val="0098405A"/>
    <w:rsid w:val="009847F0"/>
    <w:rsid w:val="00984851"/>
    <w:rsid w:val="009848E0"/>
    <w:rsid w:val="00984A1B"/>
    <w:rsid w:val="00985B31"/>
    <w:rsid w:val="009860F2"/>
    <w:rsid w:val="0098684A"/>
    <w:rsid w:val="00986BDE"/>
    <w:rsid w:val="00986FD7"/>
    <w:rsid w:val="0098748E"/>
    <w:rsid w:val="00987798"/>
    <w:rsid w:val="0098793E"/>
    <w:rsid w:val="00987951"/>
    <w:rsid w:val="00987EF1"/>
    <w:rsid w:val="00987EF7"/>
    <w:rsid w:val="009902B4"/>
    <w:rsid w:val="0099068C"/>
    <w:rsid w:val="00990C92"/>
    <w:rsid w:val="00990D74"/>
    <w:rsid w:val="00990EEC"/>
    <w:rsid w:val="00990F2A"/>
    <w:rsid w:val="0099115E"/>
    <w:rsid w:val="009912E6"/>
    <w:rsid w:val="00991637"/>
    <w:rsid w:val="009926DE"/>
    <w:rsid w:val="0099270D"/>
    <w:rsid w:val="00992A6C"/>
    <w:rsid w:val="00992BAA"/>
    <w:rsid w:val="00992DEE"/>
    <w:rsid w:val="00992F01"/>
    <w:rsid w:val="0099354F"/>
    <w:rsid w:val="00993838"/>
    <w:rsid w:val="00993F64"/>
    <w:rsid w:val="009946AF"/>
    <w:rsid w:val="009948B6"/>
    <w:rsid w:val="00994C6F"/>
    <w:rsid w:val="00994DBC"/>
    <w:rsid w:val="009950DE"/>
    <w:rsid w:val="00995235"/>
    <w:rsid w:val="009955DF"/>
    <w:rsid w:val="00995A02"/>
    <w:rsid w:val="00995A7A"/>
    <w:rsid w:val="00996020"/>
    <w:rsid w:val="00996500"/>
    <w:rsid w:val="0099660F"/>
    <w:rsid w:val="009966C0"/>
    <w:rsid w:val="00997B77"/>
    <w:rsid w:val="009A08D4"/>
    <w:rsid w:val="009A10CA"/>
    <w:rsid w:val="009A124B"/>
    <w:rsid w:val="009A14A6"/>
    <w:rsid w:val="009A1C2B"/>
    <w:rsid w:val="009A1C95"/>
    <w:rsid w:val="009A1EF1"/>
    <w:rsid w:val="009A20E1"/>
    <w:rsid w:val="009A2E77"/>
    <w:rsid w:val="009A31D7"/>
    <w:rsid w:val="009A352B"/>
    <w:rsid w:val="009A36A9"/>
    <w:rsid w:val="009A3B75"/>
    <w:rsid w:val="009A3BED"/>
    <w:rsid w:val="009A3D41"/>
    <w:rsid w:val="009A484E"/>
    <w:rsid w:val="009A491D"/>
    <w:rsid w:val="009A4A29"/>
    <w:rsid w:val="009A5300"/>
    <w:rsid w:val="009A5A93"/>
    <w:rsid w:val="009A6682"/>
    <w:rsid w:val="009A66CE"/>
    <w:rsid w:val="009A68E0"/>
    <w:rsid w:val="009A69E9"/>
    <w:rsid w:val="009A69F5"/>
    <w:rsid w:val="009A6BB1"/>
    <w:rsid w:val="009A6E93"/>
    <w:rsid w:val="009A74A5"/>
    <w:rsid w:val="009A777A"/>
    <w:rsid w:val="009A787A"/>
    <w:rsid w:val="009B012A"/>
    <w:rsid w:val="009B038E"/>
    <w:rsid w:val="009B08A8"/>
    <w:rsid w:val="009B0A9B"/>
    <w:rsid w:val="009B0B35"/>
    <w:rsid w:val="009B0FE3"/>
    <w:rsid w:val="009B138D"/>
    <w:rsid w:val="009B1AAD"/>
    <w:rsid w:val="009B1AE9"/>
    <w:rsid w:val="009B2059"/>
    <w:rsid w:val="009B2674"/>
    <w:rsid w:val="009B28DB"/>
    <w:rsid w:val="009B30FD"/>
    <w:rsid w:val="009B3EF8"/>
    <w:rsid w:val="009B43AC"/>
    <w:rsid w:val="009B4501"/>
    <w:rsid w:val="009B4E16"/>
    <w:rsid w:val="009B52F2"/>
    <w:rsid w:val="009B53BF"/>
    <w:rsid w:val="009B5619"/>
    <w:rsid w:val="009B5D48"/>
    <w:rsid w:val="009B6994"/>
    <w:rsid w:val="009B73C8"/>
    <w:rsid w:val="009B785B"/>
    <w:rsid w:val="009B7F9B"/>
    <w:rsid w:val="009C03A5"/>
    <w:rsid w:val="009C055C"/>
    <w:rsid w:val="009C0604"/>
    <w:rsid w:val="009C088B"/>
    <w:rsid w:val="009C0CFA"/>
    <w:rsid w:val="009C1057"/>
    <w:rsid w:val="009C15E2"/>
    <w:rsid w:val="009C18D5"/>
    <w:rsid w:val="009C274C"/>
    <w:rsid w:val="009C2D1C"/>
    <w:rsid w:val="009C2E6E"/>
    <w:rsid w:val="009C2F9D"/>
    <w:rsid w:val="009C35AE"/>
    <w:rsid w:val="009C3D6A"/>
    <w:rsid w:val="009C4544"/>
    <w:rsid w:val="009C45CF"/>
    <w:rsid w:val="009C462E"/>
    <w:rsid w:val="009C466C"/>
    <w:rsid w:val="009C48BB"/>
    <w:rsid w:val="009C4E4B"/>
    <w:rsid w:val="009C5341"/>
    <w:rsid w:val="009C54A5"/>
    <w:rsid w:val="009C5C1C"/>
    <w:rsid w:val="009C6243"/>
    <w:rsid w:val="009C6295"/>
    <w:rsid w:val="009C6399"/>
    <w:rsid w:val="009C69EB"/>
    <w:rsid w:val="009C6AA7"/>
    <w:rsid w:val="009C6F3A"/>
    <w:rsid w:val="009C718F"/>
    <w:rsid w:val="009C7707"/>
    <w:rsid w:val="009C779C"/>
    <w:rsid w:val="009C7AB1"/>
    <w:rsid w:val="009C7B13"/>
    <w:rsid w:val="009C7D3D"/>
    <w:rsid w:val="009D0115"/>
    <w:rsid w:val="009D01AB"/>
    <w:rsid w:val="009D0299"/>
    <w:rsid w:val="009D02AA"/>
    <w:rsid w:val="009D05B7"/>
    <w:rsid w:val="009D1226"/>
    <w:rsid w:val="009D195D"/>
    <w:rsid w:val="009D1A5E"/>
    <w:rsid w:val="009D1D7C"/>
    <w:rsid w:val="009D1E64"/>
    <w:rsid w:val="009D1F1B"/>
    <w:rsid w:val="009D2001"/>
    <w:rsid w:val="009D3E95"/>
    <w:rsid w:val="009D43DD"/>
    <w:rsid w:val="009D4597"/>
    <w:rsid w:val="009D45EA"/>
    <w:rsid w:val="009D5075"/>
    <w:rsid w:val="009D54BD"/>
    <w:rsid w:val="009D591E"/>
    <w:rsid w:val="009D5B77"/>
    <w:rsid w:val="009D5BBC"/>
    <w:rsid w:val="009D61E9"/>
    <w:rsid w:val="009D6206"/>
    <w:rsid w:val="009D6820"/>
    <w:rsid w:val="009D6A96"/>
    <w:rsid w:val="009D73DE"/>
    <w:rsid w:val="009D78C6"/>
    <w:rsid w:val="009D7DB4"/>
    <w:rsid w:val="009D7F1C"/>
    <w:rsid w:val="009E099B"/>
    <w:rsid w:val="009E0B49"/>
    <w:rsid w:val="009E1009"/>
    <w:rsid w:val="009E1099"/>
    <w:rsid w:val="009E19EB"/>
    <w:rsid w:val="009E1A0D"/>
    <w:rsid w:val="009E1D63"/>
    <w:rsid w:val="009E1E39"/>
    <w:rsid w:val="009E2897"/>
    <w:rsid w:val="009E2DF3"/>
    <w:rsid w:val="009E314E"/>
    <w:rsid w:val="009E321C"/>
    <w:rsid w:val="009E334B"/>
    <w:rsid w:val="009E34A3"/>
    <w:rsid w:val="009E3574"/>
    <w:rsid w:val="009E3AF5"/>
    <w:rsid w:val="009E3C12"/>
    <w:rsid w:val="009E3D53"/>
    <w:rsid w:val="009E40B9"/>
    <w:rsid w:val="009E45B7"/>
    <w:rsid w:val="009E4776"/>
    <w:rsid w:val="009E4B29"/>
    <w:rsid w:val="009E4DEE"/>
    <w:rsid w:val="009E62D3"/>
    <w:rsid w:val="009E6497"/>
    <w:rsid w:val="009E668A"/>
    <w:rsid w:val="009E6C4D"/>
    <w:rsid w:val="009E6DC5"/>
    <w:rsid w:val="009E6EF5"/>
    <w:rsid w:val="009E6FB1"/>
    <w:rsid w:val="009F00E3"/>
    <w:rsid w:val="009F06A0"/>
    <w:rsid w:val="009F0849"/>
    <w:rsid w:val="009F0DCA"/>
    <w:rsid w:val="009F1183"/>
    <w:rsid w:val="009F2066"/>
    <w:rsid w:val="009F21C1"/>
    <w:rsid w:val="009F2490"/>
    <w:rsid w:val="009F283C"/>
    <w:rsid w:val="009F2E8D"/>
    <w:rsid w:val="009F336B"/>
    <w:rsid w:val="009F347F"/>
    <w:rsid w:val="009F3A98"/>
    <w:rsid w:val="009F3B6F"/>
    <w:rsid w:val="009F43E9"/>
    <w:rsid w:val="009F4BC5"/>
    <w:rsid w:val="009F4D82"/>
    <w:rsid w:val="009F5550"/>
    <w:rsid w:val="009F5B33"/>
    <w:rsid w:val="009F5BD9"/>
    <w:rsid w:val="009F5F77"/>
    <w:rsid w:val="009F61E5"/>
    <w:rsid w:val="009F62FF"/>
    <w:rsid w:val="009F68FA"/>
    <w:rsid w:val="009F6F9D"/>
    <w:rsid w:val="009F7172"/>
    <w:rsid w:val="009F75CA"/>
    <w:rsid w:val="009F7BB6"/>
    <w:rsid w:val="00A0009B"/>
    <w:rsid w:val="00A002AB"/>
    <w:rsid w:val="00A0083E"/>
    <w:rsid w:val="00A01CFF"/>
    <w:rsid w:val="00A01E38"/>
    <w:rsid w:val="00A01FF7"/>
    <w:rsid w:val="00A0200F"/>
    <w:rsid w:val="00A022F2"/>
    <w:rsid w:val="00A02A22"/>
    <w:rsid w:val="00A02E13"/>
    <w:rsid w:val="00A02F0F"/>
    <w:rsid w:val="00A03A3B"/>
    <w:rsid w:val="00A04034"/>
    <w:rsid w:val="00A04504"/>
    <w:rsid w:val="00A046C1"/>
    <w:rsid w:val="00A048E8"/>
    <w:rsid w:val="00A04974"/>
    <w:rsid w:val="00A0556E"/>
    <w:rsid w:val="00A056CF"/>
    <w:rsid w:val="00A057C4"/>
    <w:rsid w:val="00A058AD"/>
    <w:rsid w:val="00A05A50"/>
    <w:rsid w:val="00A05E5F"/>
    <w:rsid w:val="00A0621F"/>
    <w:rsid w:val="00A06963"/>
    <w:rsid w:val="00A069FF"/>
    <w:rsid w:val="00A06BAB"/>
    <w:rsid w:val="00A06CCC"/>
    <w:rsid w:val="00A07490"/>
    <w:rsid w:val="00A1043D"/>
    <w:rsid w:val="00A10C67"/>
    <w:rsid w:val="00A10C6A"/>
    <w:rsid w:val="00A113D6"/>
    <w:rsid w:val="00A115B4"/>
    <w:rsid w:val="00A11743"/>
    <w:rsid w:val="00A1184F"/>
    <w:rsid w:val="00A11A07"/>
    <w:rsid w:val="00A12ECA"/>
    <w:rsid w:val="00A1309F"/>
    <w:rsid w:val="00A131DD"/>
    <w:rsid w:val="00A131ED"/>
    <w:rsid w:val="00A13989"/>
    <w:rsid w:val="00A13C2C"/>
    <w:rsid w:val="00A13F46"/>
    <w:rsid w:val="00A13FAB"/>
    <w:rsid w:val="00A14163"/>
    <w:rsid w:val="00A141B4"/>
    <w:rsid w:val="00A14859"/>
    <w:rsid w:val="00A14C72"/>
    <w:rsid w:val="00A15443"/>
    <w:rsid w:val="00A158CF"/>
    <w:rsid w:val="00A15AAF"/>
    <w:rsid w:val="00A15B94"/>
    <w:rsid w:val="00A15C95"/>
    <w:rsid w:val="00A15FAE"/>
    <w:rsid w:val="00A163A6"/>
    <w:rsid w:val="00A165AD"/>
    <w:rsid w:val="00A16CFD"/>
    <w:rsid w:val="00A17E0B"/>
    <w:rsid w:val="00A20125"/>
    <w:rsid w:val="00A208A2"/>
    <w:rsid w:val="00A20BFC"/>
    <w:rsid w:val="00A20C03"/>
    <w:rsid w:val="00A211D4"/>
    <w:rsid w:val="00A21459"/>
    <w:rsid w:val="00A21855"/>
    <w:rsid w:val="00A218A5"/>
    <w:rsid w:val="00A21A17"/>
    <w:rsid w:val="00A21AC3"/>
    <w:rsid w:val="00A21C3A"/>
    <w:rsid w:val="00A21EE1"/>
    <w:rsid w:val="00A22C1A"/>
    <w:rsid w:val="00A2367D"/>
    <w:rsid w:val="00A236B4"/>
    <w:rsid w:val="00A236FD"/>
    <w:rsid w:val="00A2488B"/>
    <w:rsid w:val="00A24C94"/>
    <w:rsid w:val="00A24D6A"/>
    <w:rsid w:val="00A2524F"/>
    <w:rsid w:val="00A25A7D"/>
    <w:rsid w:val="00A25EA2"/>
    <w:rsid w:val="00A26026"/>
    <w:rsid w:val="00A26145"/>
    <w:rsid w:val="00A262CC"/>
    <w:rsid w:val="00A26CF7"/>
    <w:rsid w:val="00A26D1F"/>
    <w:rsid w:val="00A2720A"/>
    <w:rsid w:val="00A27397"/>
    <w:rsid w:val="00A273DC"/>
    <w:rsid w:val="00A27474"/>
    <w:rsid w:val="00A2761A"/>
    <w:rsid w:val="00A277A4"/>
    <w:rsid w:val="00A2790F"/>
    <w:rsid w:val="00A305C1"/>
    <w:rsid w:val="00A30886"/>
    <w:rsid w:val="00A30BDE"/>
    <w:rsid w:val="00A30C64"/>
    <w:rsid w:val="00A3100F"/>
    <w:rsid w:val="00A31755"/>
    <w:rsid w:val="00A31FC5"/>
    <w:rsid w:val="00A3287A"/>
    <w:rsid w:val="00A328B9"/>
    <w:rsid w:val="00A32A62"/>
    <w:rsid w:val="00A32D09"/>
    <w:rsid w:val="00A32EBF"/>
    <w:rsid w:val="00A334A7"/>
    <w:rsid w:val="00A33602"/>
    <w:rsid w:val="00A339CD"/>
    <w:rsid w:val="00A33F23"/>
    <w:rsid w:val="00A352D6"/>
    <w:rsid w:val="00A357E2"/>
    <w:rsid w:val="00A35A91"/>
    <w:rsid w:val="00A35EE4"/>
    <w:rsid w:val="00A369FD"/>
    <w:rsid w:val="00A36C5C"/>
    <w:rsid w:val="00A36E00"/>
    <w:rsid w:val="00A36E39"/>
    <w:rsid w:val="00A36EE8"/>
    <w:rsid w:val="00A37082"/>
    <w:rsid w:val="00A3742B"/>
    <w:rsid w:val="00A375B4"/>
    <w:rsid w:val="00A37783"/>
    <w:rsid w:val="00A37D23"/>
    <w:rsid w:val="00A37FC5"/>
    <w:rsid w:val="00A403E0"/>
    <w:rsid w:val="00A40C2A"/>
    <w:rsid w:val="00A40D55"/>
    <w:rsid w:val="00A413C5"/>
    <w:rsid w:val="00A41798"/>
    <w:rsid w:val="00A42CE4"/>
    <w:rsid w:val="00A4360C"/>
    <w:rsid w:val="00A445B3"/>
    <w:rsid w:val="00A44839"/>
    <w:rsid w:val="00A44DF5"/>
    <w:rsid w:val="00A45672"/>
    <w:rsid w:val="00A45B26"/>
    <w:rsid w:val="00A45B48"/>
    <w:rsid w:val="00A45F9F"/>
    <w:rsid w:val="00A46342"/>
    <w:rsid w:val="00A46377"/>
    <w:rsid w:val="00A465E6"/>
    <w:rsid w:val="00A4676A"/>
    <w:rsid w:val="00A473B2"/>
    <w:rsid w:val="00A47572"/>
    <w:rsid w:val="00A47C79"/>
    <w:rsid w:val="00A47FC6"/>
    <w:rsid w:val="00A47FE7"/>
    <w:rsid w:val="00A50213"/>
    <w:rsid w:val="00A512F5"/>
    <w:rsid w:val="00A5139D"/>
    <w:rsid w:val="00A51518"/>
    <w:rsid w:val="00A518EE"/>
    <w:rsid w:val="00A51B57"/>
    <w:rsid w:val="00A51EFE"/>
    <w:rsid w:val="00A52026"/>
    <w:rsid w:val="00A52669"/>
    <w:rsid w:val="00A5284C"/>
    <w:rsid w:val="00A528B2"/>
    <w:rsid w:val="00A52A06"/>
    <w:rsid w:val="00A52A77"/>
    <w:rsid w:val="00A52B5E"/>
    <w:rsid w:val="00A52D98"/>
    <w:rsid w:val="00A52DA0"/>
    <w:rsid w:val="00A52E73"/>
    <w:rsid w:val="00A53081"/>
    <w:rsid w:val="00A5311E"/>
    <w:rsid w:val="00A539CA"/>
    <w:rsid w:val="00A539CE"/>
    <w:rsid w:val="00A53BF5"/>
    <w:rsid w:val="00A53F61"/>
    <w:rsid w:val="00A54C0C"/>
    <w:rsid w:val="00A5520A"/>
    <w:rsid w:val="00A55299"/>
    <w:rsid w:val="00A555C3"/>
    <w:rsid w:val="00A55E2A"/>
    <w:rsid w:val="00A55E35"/>
    <w:rsid w:val="00A565ED"/>
    <w:rsid w:val="00A56739"/>
    <w:rsid w:val="00A56958"/>
    <w:rsid w:val="00A56E66"/>
    <w:rsid w:val="00A576FB"/>
    <w:rsid w:val="00A57D2F"/>
    <w:rsid w:val="00A57E3D"/>
    <w:rsid w:val="00A601F0"/>
    <w:rsid w:val="00A6021C"/>
    <w:rsid w:val="00A60549"/>
    <w:rsid w:val="00A60D7A"/>
    <w:rsid w:val="00A611A1"/>
    <w:rsid w:val="00A617C5"/>
    <w:rsid w:val="00A61E9B"/>
    <w:rsid w:val="00A61F7D"/>
    <w:rsid w:val="00A62467"/>
    <w:rsid w:val="00A626F5"/>
    <w:rsid w:val="00A63228"/>
    <w:rsid w:val="00A6358F"/>
    <w:rsid w:val="00A63C5F"/>
    <w:rsid w:val="00A63F95"/>
    <w:rsid w:val="00A64209"/>
    <w:rsid w:val="00A643FA"/>
    <w:rsid w:val="00A64533"/>
    <w:rsid w:val="00A649D9"/>
    <w:rsid w:val="00A65B5E"/>
    <w:rsid w:val="00A65BEA"/>
    <w:rsid w:val="00A66165"/>
    <w:rsid w:val="00A662B6"/>
    <w:rsid w:val="00A66934"/>
    <w:rsid w:val="00A66D7D"/>
    <w:rsid w:val="00A67034"/>
    <w:rsid w:val="00A70D9F"/>
    <w:rsid w:val="00A70F14"/>
    <w:rsid w:val="00A7139D"/>
    <w:rsid w:val="00A7168C"/>
    <w:rsid w:val="00A71DB8"/>
    <w:rsid w:val="00A71F37"/>
    <w:rsid w:val="00A729F1"/>
    <w:rsid w:val="00A72E45"/>
    <w:rsid w:val="00A7310E"/>
    <w:rsid w:val="00A73305"/>
    <w:rsid w:val="00A733D1"/>
    <w:rsid w:val="00A734BB"/>
    <w:rsid w:val="00A738C2"/>
    <w:rsid w:val="00A742C2"/>
    <w:rsid w:val="00A744F7"/>
    <w:rsid w:val="00A748FD"/>
    <w:rsid w:val="00A75029"/>
    <w:rsid w:val="00A75B05"/>
    <w:rsid w:val="00A75D97"/>
    <w:rsid w:val="00A761C3"/>
    <w:rsid w:val="00A76B7D"/>
    <w:rsid w:val="00A76DA6"/>
    <w:rsid w:val="00A76EF9"/>
    <w:rsid w:val="00A772C7"/>
    <w:rsid w:val="00A777A1"/>
    <w:rsid w:val="00A77950"/>
    <w:rsid w:val="00A77C67"/>
    <w:rsid w:val="00A800B2"/>
    <w:rsid w:val="00A8078F"/>
    <w:rsid w:val="00A80BE6"/>
    <w:rsid w:val="00A80FD7"/>
    <w:rsid w:val="00A812C8"/>
    <w:rsid w:val="00A8174D"/>
    <w:rsid w:val="00A8188E"/>
    <w:rsid w:val="00A81C62"/>
    <w:rsid w:val="00A82274"/>
    <w:rsid w:val="00A8242E"/>
    <w:rsid w:val="00A8260F"/>
    <w:rsid w:val="00A827BC"/>
    <w:rsid w:val="00A82ED8"/>
    <w:rsid w:val="00A831D8"/>
    <w:rsid w:val="00A83794"/>
    <w:rsid w:val="00A83953"/>
    <w:rsid w:val="00A83A05"/>
    <w:rsid w:val="00A841F2"/>
    <w:rsid w:val="00A84860"/>
    <w:rsid w:val="00A849A5"/>
    <w:rsid w:val="00A84B9F"/>
    <w:rsid w:val="00A84BAD"/>
    <w:rsid w:val="00A84CC3"/>
    <w:rsid w:val="00A8536D"/>
    <w:rsid w:val="00A858F9"/>
    <w:rsid w:val="00A85A8B"/>
    <w:rsid w:val="00A85D0A"/>
    <w:rsid w:val="00A86AD4"/>
    <w:rsid w:val="00A86FEC"/>
    <w:rsid w:val="00A8735B"/>
    <w:rsid w:val="00A875ED"/>
    <w:rsid w:val="00A90748"/>
    <w:rsid w:val="00A907A4"/>
    <w:rsid w:val="00A90AE2"/>
    <w:rsid w:val="00A90D3A"/>
    <w:rsid w:val="00A912B9"/>
    <w:rsid w:val="00A91DF1"/>
    <w:rsid w:val="00A91F26"/>
    <w:rsid w:val="00A91FAC"/>
    <w:rsid w:val="00A92445"/>
    <w:rsid w:val="00A925B8"/>
    <w:rsid w:val="00A927E9"/>
    <w:rsid w:val="00A92F89"/>
    <w:rsid w:val="00A93370"/>
    <w:rsid w:val="00A935E2"/>
    <w:rsid w:val="00A935F3"/>
    <w:rsid w:val="00A93641"/>
    <w:rsid w:val="00A93F68"/>
    <w:rsid w:val="00A944E4"/>
    <w:rsid w:val="00A948A2"/>
    <w:rsid w:val="00A9496A"/>
    <w:rsid w:val="00A950B4"/>
    <w:rsid w:val="00A9553A"/>
    <w:rsid w:val="00A9580F"/>
    <w:rsid w:val="00A960B7"/>
    <w:rsid w:val="00A96284"/>
    <w:rsid w:val="00A96782"/>
    <w:rsid w:val="00A9715E"/>
    <w:rsid w:val="00A97EA3"/>
    <w:rsid w:val="00AA01DC"/>
    <w:rsid w:val="00AA094A"/>
    <w:rsid w:val="00AA0BFF"/>
    <w:rsid w:val="00AA0F04"/>
    <w:rsid w:val="00AA0FF5"/>
    <w:rsid w:val="00AA12D0"/>
    <w:rsid w:val="00AA15A1"/>
    <w:rsid w:val="00AA1CF3"/>
    <w:rsid w:val="00AA1D91"/>
    <w:rsid w:val="00AA1DDE"/>
    <w:rsid w:val="00AA2140"/>
    <w:rsid w:val="00AA2181"/>
    <w:rsid w:val="00AA2259"/>
    <w:rsid w:val="00AA2F27"/>
    <w:rsid w:val="00AA3148"/>
    <w:rsid w:val="00AA3387"/>
    <w:rsid w:val="00AA3FB2"/>
    <w:rsid w:val="00AA4733"/>
    <w:rsid w:val="00AA490E"/>
    <w:rsid w:val="00AA56F7"/>
    <w:rsid w:val="00AA5B25"/>
    <w:rsid w:val="00AA5B71"/>
    <w:rsid w:val="00AA5BFB"/>
    <w:rsid w:val="00AA6731"/>
    <w:rsid w:val="00AA7226"/>
    <w:rsid w:val="00AA74F7"/>
    <w:rsid w:val="00AA7C0B"/>
    <w:rsid w:val="00AB0E3B"/>
    <w:rsid w:val="00AB166A"/>
    <w:rsid w:val="00AB1BCA"/>
    <w:rsid w:val="00AB1E89"/>
    <w:rsid w:val="00AB285B"/>
    <w:rsid w:val="00AB2B17"/>
    <w:rsid w:val="00AB30B5"/>
    <w:rsid w:val="00AB3578"/>
    <w:rsid w:val="00AB39CC"/>
    <w:rsid w:val="00AB3DD9"/>
    <w:rsid w:val="00AB4142"/>
    <w:rsid w:val="00AB4168"/>
    <w:rsid w:val="00AB42AC"/>
    <w:rsid w:val="00AB485A"/>
    <w:rsid w:val="00AB4B0D"/>
    <w:rsid w:val="00AB5112"/>
    <w:rsid w:val="00AB57F0"/>
    <w:rsid w:val="00AB604E"/>
    <w:rsid w:val="00AB6078"/>
    <w:rsid w:val="00AB60D6"/>
    <w:rsid w:val="00AB6ADE"/>
    <w:rsid w:val="00AB6BBF"/>
    <w:rsid w:val="00AB6D1D"/>
    <w:rsid w:val="00AB7129"/>
    <w:rsid w:val="00AB720B"/>
    <w:rsid w:val="00AB7557"/>
    <w:rsid w:val="00AB7BAD"/>
    <w:rsid w:val="00AC0D09"/>
    <w:rsid w:val="00AC0FD7"/>
    <w:rsid w:val="00AC0FF7"/>
    <w:rsid w:val="00AC1BA3"/>
    <w:rsid w:val="00AC2038"/>
    <w:rsid w:val="00AC298B"/>
    <w:rsid w:val="00AC3062"/>
    <w:rsid w:val="00AC3243"/>
    <w:rsid w:val="00AC324B"/>
    <w:rsid w:val="00AC3D26"/>
    <w:rsid w:val="00AC48BE"/>
    <w:rsid w:val="00AC514F"/>
    <w:rsid w:val="00AC515E"/>
    <w:rsid w:val="00AC5649"/>
    <w:rsid w:val="00AC5786"/>
    <w:rsid w:val="00AC59C7"/>
    <w:rsid w:val="00AC5A3C"/>
    <w:rsid w:val="00AC5A71"/>
    <w:rsid w:val="00AC5A9F"/>
    <w:rsid w:val="00AC5B15"/>
    <w:rsid w:val="00AC6073"/>
    <w:rsid w:val="00AC6337"/>
    <w:rsid w:val="00AC69DD"/>
    <w:rsid w:val="00AC746A"/>
    <w:rsid w:val="00AC78BC"/>
    <w:rsid w:val="00AC79F8"/>
    <w:rsid w:val="00AD0063"/>
    <w:rsid w:val="00AD011C"/>
    <w:rsid w:val="00AD0168"/>
    <w:rsid w:val="00AD0A92"/>
    <w:rsid w:val="00AD0C54"/>
    <w:rsid w:val="00AD0C75"/>
    <w:rsid w:val="00AD0DF6"/>
    <w:rsid w:val="00AD0F41"/>
    <w:rsid w:val="00AD10F3"/>
    <w:rsid w:val="00AD13EC"/>
    <w:rsid w:val="00AD16CB"/>
    <w:rsid w:val="00AD183E"/>
    <w:rsid w:val="00AD1877"/>
    <w:rsid w:val="00AD1953"/>
    <w:rsid w:val="00AD19E4"/>
    <w:rsid w:val="00AD1A9C"/>
    <w:rsid w:val="00AD2451"/>
    <w:rsid w:val="00AD2B6C"/>
    <w:rsid w:val="00AD31C5"/>
    <w:rsid w:val="00AD3C17"/>
    <w:rsid w:val="00AD423E"/>
    <w:rsid w:val="00AD44A2"/>
    <w:rsid w:val="00AD4661"/>
    <w:rsid w:val="00AD4F52"/>
    <w:rsid w:val="00AD5C49"/>
    <w:rsid w:val="00AD618C"/>
    <w:rsid w:val="00AD69E2"/>
    <w:rsid w:val="00AD69F8"/>
    <w:rsid w:val="00AD6CB8"/>
    <w:rsid w:val="00AD6FB1"/>
    <w:rsid w:val="00AD7423"/>
    <w:rsid w:val="00AD7B36"/>
    <w:rsid w:val="00AD7C15"/>
    <w:rsid w:val="00AE02AE"/>
    <w:rsid w:val="00AE03BF"/>
    <w:rsid w:val="00AE077A"/>
    <w:rsid w:val="00AE0E4A"/>
    <w:rsid w:val="00AE1125"/>
    <w:rsid w:val="00AE202E"/>
    <w:rsid w:val="00AE2187"/>
    <w:rsid w:val="00AE22DF"/>
    <w:rsid w:val="00AE25EA"/>
    <w:rsid w:val="00AE2AD8"/>
    <w:rsid w:val="00AE34D4"/>
    <w:rsid w:val="00AE3826"/>
    <w:rsid w:val="00AE39F4"/>
    <w:rsid w:val="00AE3B39"/>
    <w:rsid w:val="00AE3CD9"/>
    <w:rsid w:val="00AE41A3"/>
    <w:rsid w:val="00AE46DC"/>
    <w:rsid w:val="00AE4990"/>
    <w:rsid w:val="00AE5040"/>
    <w:rsid w:val="00AE5090"/>
    <w:rsid w:val="00AE5A45"/>
    <w:rsid w:val="00AE5DDB"/>
    <w:rsid w:val="00AE6102"/>
    <w:rsid w:val="00AE661A"/>
    <w:rsid w:val="00AE6CCB"/>
    <w:rsid w:val="00AE6CDC"/>
    <w:rsid w:val="00AE7258"/>
    <w:rsid w:val="00AE7536"/>
    <w:rsid w:val="00AE7A77"/>
    <w:rsid w:val="00AE7C24"/>
    <w:rsid w:val="00AE7EED"/>
    <w:rsid w:val="00AF0106"/>
    <w:rsid w:val="00AF0CB0"/>
    <w:rsid w:val="00AF0CCA"/>
    <w:rsid w:val="00AF0D75"/>
    <w:rsid w:val="00AF1E13"/>
    <w:rsid w:val="00AF23AB"/>
    <w:rsid w:val="00AF26E2"/>
    <w:rsid w:val="00AF296E"/>
    <w:rsid w:val="00AF2CA4"/>
    <w:rsid w:val="00AF37B0"/>
    <w:rsid w:val="00AF3850"/>
    <w:rsid w:val="00AF3A5F"/>
    <w:rsid w:val="00AF3B06"/>
    <w:rsid w:val="00AF3B16"/>
    <w:rsid w:val="00AF3B57"/>
    <w:rsid w:val="00AF3F25"/>
    <w:rsid w:val="00AF42A3"/>
    <w:rsid w:val="00AF4A93"/>
    <w:rsid w:val="00AF4ACD"/>
    <w:rsid w:val="00AF4DA6"/>
    <w:rsid w:val="00AF50DB"/>
    <w:rsid w:val="00AF5D7B"/>
    <w:rsid w:val="00AF5FE1"/>
    <w:rsid w:val="00AF610B"/>
    <w:rsid w:val="00AF6927"/>
    <w:rsid w:val="00AF697D"/>
    <w:rsid w:val="00AF6BD9"/>
    <w:rsid w:val="00AF6F93"/>
    <w:rsid w:val="00AF7109"/>
    <w:rsid w:val="00AF7352"/>
    <w:rsid w:val="00AF7466"/>
    <w:rsid w:val="00AF7E86"/>
    <w:rsid w:val="00B000DC"/>
    <w:rsid w:val="00B00403"/>
    <w:rsid w:val="00B0053C"/>
    <w:rsid w:val="00B0089B"/>
    <w:rsid w:val="00B00AC0"/>
    <w:rsid w:val="00B00BEE"/>
    <w:rsid w:val="00B00CDA"/>
    <w:rsid w:val="00B00E59"/>
    <w:rsid w:val="00B00EB9"/>
    <w:rsid w:val="00B010F8"/>
    <w:rsid w:val="00B012F6"/>
    <w:rsid w:val="00B013E6"/>
    <w:rsid w:val="00B02B71"/>
    <w:rsid w:val="00B02CAD"/>
    <w:rsid w:val="00B02D53"/>
    <w:rsid w:val="00B04192"/>
    <w:rsid w:val="00B04471"/>
    <w:rsid w:val="00B04778"/>
    <w:rsid w:val="00B04C21"/>
    <w:rsid w:val="00B050E0"/>
    <w:rsid w:val="00B05818"/>
    <w:rsid w:val="00B05892"/>
    <w:rsid w:val="00B05C2F"/>
    <w:rsid w:val="00B06097"/>
    <w:rsid w:val="00B0660A"/>
    <w:rsid w:val="00B06A8D"/>
    <w:rsid w:val="00B070B9"/>
    <w:rsid w:val="00B071A7"/>
    <w:rsid w:val="00B074A2"/>
    <w:rsid w:val="00B07723"/>
    <w:rsid w:val="00B07882"/>
    <w:rsid w:val="00B079A5"/>
    <w:rsid w:val="00B07C79"/>
    <w:rsid w:val="00B0B1B7"/>
    <w:rsid w:val="00B101E6"/>
    <w:rsid w:val="00B103B5"/>
    <w:rsid w:val="00B1048D"/>
    <w:rsid w:val="00B108EB"/>
    <w:rsid w:val="00B118A2"/>
    <w:rsid w:val="00B11B7C"/>
    <w:rsid w:val="00B11F27"/>
    <w:rsid w:val="00B12136"/>
    <w:rsid w:val="00B1285E"/>
    <w:rsid w:val="00B12B9B"/>
    <w:rsid w:val="00B139A0"/>
    <w:rsid w:val="00B13B6A"/>
    <w:rsid w:val="00B14115"/>
    <w:rsid w:val="00B144F4"/>
    <w:rsid w:val="00B1469A"/>
    <w:rsid w:val="00B1493F"/>
    <w:rsid w:val="00B14BAC"/>
    <w:rsid w:val="00B1535D"/>
    <w:rsid w:val="00B156E1"/>
    <w:rsid w:val="00B159D6"/>
    <w:rsid w:val="00B15C0F"/>
    <w:rsid w:val="00B16326"/>
    <w:rsid w:val="00B16802"/>
    <w:rsid w:val="00B168F6"/>
    <w:rsid w:val="00B16C5D"/>
    <w:rsid w:val="00B16CA6"/>
    <w:rsid w:val="00B17978"/>
    <w:rsid w:val="00B17CEA"/>
    <w:rsid w:val="00B17E72"/>
    <w:rsid w:val="00B20917"/>
    <w:rsid w:val="00B20D26"/>
    <w:rsid w:val="00B2143E"/>
    <w:rsid w:val="00B2151D"/>
    <w:rsid w:val="00B217A1"/>
    <w:rsid w:val="00B217DA"/>
    <w:rsid w:val="00B21CFA"/>
    <w:rsid w:val="00B21D0E"/>
    <w:rsid w:val="00B21D78"/>
    <w:rsid w:val="00B22270"/>
    <w:rsid w:val="00B2315C"/>
    <w:rsid w:val="00B23D70"/>
    <w:rsid w:val="00B24060"/>
    <w:rsid w:val="00B2468D"/>
    <w:rsid w:val="00B24783"/>
    <w:rsid w:val="00B247E9"/>
    <w:rsid w:val="00B24A1B"/>
    <w:rsid w:val="00B24FC5"/>
    <w:rsid w:val="00B25310"/>
    <w:rsid w:val="00B2532C"/>
    <w:rsid w:val="00B2612A"/>
    <w:rsid w:val="00B26366"/>
    <w:rsid w:val="00B2662E"/>
    <w:rsid w:val="00B26D1A"/>
    <w:rsid w:val="00B26D79"/>
    <w:rsid w:val="00B27C21"/>
    <w:rsid w:val="00B301FC"/>
    <w:rsid w:val="00B30516"/>
    <w:rsid w:val="00B30704"/>
    <w:rsid w:val="00B30C06"/>
    <w:rsid w:val="00B31302"/>
    <w:rsid w:val="00B3141F"/>
    <w:rsid w:val="00B31A9A"/>
    <w:rsid w:val="00B31FE2"/>
    <w:rsid w:val="00B3205F"/>
    <w:rsid w:val="00B3265D"/>
    <w:rsid w:val="00B32712"/>
    <w:rsid w:val="00B32771"/>
    <w:rsid w:val="00B32AD6"/>
    <w:rsid w:val="00B32ED9"/>
    <w:rsid w:val="00B331CF"/>
    <w:rsid w:val="00B333A6"/>
    <w:rsid w:val="00B335BD"/>
    <w:rsid w:val="00B33650"/>
    <w:rsid w:val="00B33B9E"/>
    <w:rsid w:val="00B34032"/>
    <w:rsid w:val="00B344F2"/>
    <w:rsid w:val="00B34996"/>
    <w:rsid w:val="00B349E4"/>
    <w:rsid w:val="00B34EBF"/>
    <w:rsid w:val="00B35222"/>
    <w:rsid w:val="00B353B5"/>
    <w:rsid w:val="00B35668"/>
    <w:rsid w:val="00B35A66"/>
    <w:rsid w:val="00B35C31"/>
    <w:rsid w:val="00B361FD"/>
    <w:rsid w:val="00B364AA"/>
    <w:rsid w:val="00B3674D"/>
    <w:rsid w:val="00B36B08"/>
    <w:rsid w:val="00B3707E"/>
    <w:rsid w:val="00B3725A"/>
    <w:rsid w:val="00B3743E"/>
    <w:rsid w:val="00B374C3"/>
    <w:rsid w:val="00B37505"/>
    <w:rsid w:val="00B37703"/>
    <w:rsid w:val="00B3794B"/>
    <w:rsid w:val="00B40B75"/>
    <w:rsid w:val="00B40D20"/>
    <w:rsid w:val="00B418A5"/>
    <w:rsid w:val="00B41966"/>
    <w:rsid w:val="00B420BE"/>
    <w:rsid w:val="00B42337"/>
    <w:rsid w:val="00B42658"/>
    <w:rsid w:val="00B43117"/>
    <w:rsid w:val="00B431BB"/>
    <w:rsid w:val="00B43476"/>
    <w:rsid w:val="00B4349E"/>
    <w:rsid w:val="00B43CF4"/>
    <w:rsid w:val="00B43F99"/>
    <w:rsid w:val="00B4453F"/>
    <w:rsid w:val="00B446D9"/>
    <w:rsid w:val="00B44866"/>
    <w:rsid w:val="00B44A6D"/>
    <w:rsid w:val="00B456A4"/>
    <w:rsid w:val="00B4589B"/>
    <w:rsid w:val="00B4590D"/>
    <w:rsid w:val="00B45A11"/>
    <w:rsid w:val="00B45A3B"/>
    <w:rsid w:val="00B45B15"/>
    <w:rsid w:val="00B45BCE"/>
    <w:rsid w:val="00B46B71"/>
    <w:rsid w:val="00B46C50"/>
    <w:rsid w:val="00B46D82"/>
    <w:rsid w:val="00B46E91"/>
    <w:rsid w:val="00B47064"/>
    <w:rsid w:val="00B470C4"/>
    <w:rsid w:val="00B47501"/>
    <w:rsid w:val="00B47AFD"/>
    <w:rsid w:val="00B47BAE"/>
    <w:rsid w:val="00B47C24"/>
    <w:rsid w:val="00B47CE2"/>
    <w:rsid w:val="00B5020E"/>
    <w:rsid w:val="00B50450"/>
    <w:rsid w:val="00B50B61"/>
    <w:rsid w:val="00B50C27"/>
    <w:rsid w:val="00B50CBB"/>
    <w:rsid w:val="00B51797"/>
    <w:rsid w:val="00B519F6"/>
    <w:rsid w:val="00B51A1C"/>
    <w:rsid w:val="00B51B0C"/>
    <w:rsid w:val="00B51D94"/>
    <w:rsid w:val="00B51DC8"/>
    <w:rsid w:val="00B51E99"/>
    <w:rsid w:val="00B529E7"/>
    <w:rsid w:val="00B5352B"/>
    <w:rsid w:val="00B54288"/>
    <w:rsid w:val="00B544E1"/>
    <w:rsid w:val="00B54529"/>
    <w:rsid w:val="00B5498F"/>
    <w:rsid w:val="00B54E48"/>
    <w:rsid w:val="00B5524D"/>
    <w:rsid w:val="00B55C23"/>
    <w:rsid w:val="00B561E8"/>
    <w:rsid w:val="00B56925"/>
    <w:rsid w:val="00B56B58"/>
    <w:rsid w:val="00B57076"/>
    <w:rsid w:val="00B57393"/>
    <w:rsid w:val="00B577CB"/>
    <w:rsid w:val="00B57C63"/>
    <w:rsid w:val="00B57CBB"/>
    <w:rsid w:val="00B57D7D"/>
    <w:rsid w:val="00B57FFB"/>
    <w:rsid w:val="00B60791"/>
    <w:rsid w:val="00B60995"/>
    <w:rsid w:val="00B60C12"/>
    <w:rsid w:val="00B60EF3"/>
    <w:rsid w:val="00B60F98"/>
    <w:rsid w:val="00B61022"/>
    <w:rsid w:val="00B6115E"/>
    <w:rsid w:val="00B61456"/>
    <w:rsid w:val="00B61BCF"/>
    <w:rsid w:val="00B61D00"/>
    <w:rsid w:val="00B6256D"/>
    <w:rsid w:val="00B62686"/>
    <w:rsid w:val="00B62E39"/>
    <w:rsid w:val="00B62FF4"/>
    <w:rsid w:val="00B633A2"/>
    <w:rsid w:val="00B635E8"/>
    <w:rsid w:val="00B63E46"/>
    <w:rsid w:val="00B64262"/>
    <w:rsid w:val="00B64451"/>
    <w:rsid w:val="00B6467D"/>
    <w:rsid w:val="00B646C9"/>
    <w:rsid w:val="00B64744"/>
    <w:rsid w:val="00B65302"/>
    <w:rsid w:val="00B65376"/>
    <w:rsid w:val="00B65446"/>
    <w:rsid w:val="00B65CF3"/>
    <w:rsid w:val="00B661D8"/>
    <w:rsid w:val="00B663FE"/>
    <w:rsid w:val="00B66572"/>
    <w:rsid w:val="00B665EA"/>
    <w:rsid w:val="00B66717"/>
    <w:rsid w:val="00B6681A"/>
    <w:rsid w:val="00B66D8D"/>
    <w:rsid w:val="00B66E9F"/>
    <w:rsid w:val="00B66EFA"/>
    <w:rsid w:val="00B67127"/>
    <w:rsid w:val="00B67161"/>
    <w:rsid w:val="00B674F2"/>
    <w:rsid w:val="00B6758B"/>
    <w:rsid w:val="00B67B31"/>
    <w:rsid w:val="00B67C2C"/>
    <w:rsid w:val="00B70065"/>
    <w:rsid w:val="00B70618"/>
    <w:rsid w:val="00B70EAA"/>
    <w:rsid w:val="00B71521"/>
    <w:rsid w:val="00B71A5B"/>
    <w:rsid w:val="00B71BAA"/>
    <w:rsid w:val="00B71C64"/>
    <w:rsid w:val="00B71E11"/>
    <w:rsid w:val="00B72277"/>
    <w:rsid w:val="00B72973"/>
    <w:rsid w:val="00B72A5C"/>
    <w:rsid w:val="00B72A71"/>
    <w:rsid w:val="00B72C35"/>
    <w:rsid w:val="00B72E59"/>
    <w:rsid w:val="00B72F2D"/>
    <w:rsid w:val="00B7301A"/>
    <w:rsid w:val="00B73058"/>
    <w:rsid w:val="00B731B3"/>
    <w:rsid w:val="00B73303"/>
    <w:rsid w:val="00B73500"/>
    <w:rsid w:val="00B735AF"/>
    <w:rsid w:val="00B742AE"/>
    <w:rsid w:val="00B74EA3"/>
    <w:rsid w:val="00B75712"/>
    <w:rsid w:val="00B758CE"/>
    <w:rsid w:val="00B75A67"/>
    <w:rsid w:val="00B75CC7"/>
    <w:rsid w:val="00B7619E"/>
    <w:rsid w:val="00B7652C"/>
    <w:rsid w:val="00B76534"/>
    <w:rsid w:val="00B769F5"/>
    <w:rsid w:val="00B80100"/>
    <w:rsid w:val="00B80294"/>
    <w:rsid w:val="00B80475"/>
    <w:rsid w:val="00B804B6"/>
    <w:rsid w:val="00B8093E"/>
    <w:rsid w:val="00B8098C"/>
    <w:rsid w:val="00B80DBD"/>
    <w:rsid w:val="00B8161B"/>
    <w:rsid w:val="00B81693"/>
    <w:rsid w:val="00B81928"/>
    <w:rsid w:val="00B81BE2"/>
    <w:rsid w:val="00B8214C"/>
    <w:rsid w:val="00B82C83"/>
    <w:rsid w:val="00B83CAA"/>
    <w:rsid w:val="00B8416E"/>
    <w:rsid w:val="00B84625"/>
    <w:rsid w:val="00B84922"/>
    <w:rsid w:val="00B8519E"/>
    <w:rsid w:val="00B85636"/>
    <w:rsid w:val="00B8596C"/>
    <w:rsid w:val="00B85EC6"/>
    <w:rsid w:val="00B8654B"/>
    <w:rsid w:val="00B8735D"/>
    <w:rsid w:val="00B876DF"/>
    <w:rsid w:val="00B87741"/>
    <w:rsid w:val="00B87801"/>
    <w:rsid w:val="00B87C22"/>
    <w:rsid w:val="00B87CBC"/>
    <w:rsid w:val="00B87F17"/>
    <w:rsid w:val="00B87F50"/>
    <w:rsid w:val="00B90004"/>
    <w:rsid w:val="00B903D3"/>
    <w:rsid w:val="00B906AD"/>
    <w:rsid w:val="00B90792"/>
    <w:rsid w:val="00B90920"/>
    <w:rsid w:val="00B91AFA"/>
    <w:rsid w:val="00B91B39"/>
    <w:rsid w:val="00B91F1F"/>
    <w:rsid w:val="00B91FAA"/>
    <w:rsid w:val="00B92B37"/>
    <w:rsid w:val="00B92B9F"/>
    <w:rsid w:val="00B92F0D"/>
    <w:rsid w:val="00B92F60"/>
    <w:rsid w:val="00B93146"/>
    <w:rsid w:val="00B931E1"/>
    <w:rsid w:val="00B9339A"/>
    <w:rsid w:val="00B93B1F"/>
    <w:rsid w:val="00B94294"/>
    <w:rsid w:val="00B949BD"/>
    <w:rsid w:val="00B949EC"/>
    <w:rsid w:val="00B94C45"/>
    <w:rsid w:val="00B94E71"/>
    <w:rsid w:val="00B954A8"/>
    <w:rsid w:val="00B95DF1"/>
    <w:rsid w:val="00B964D0"/>
    <w:rsid w:val="00B96CAD"/>
    <w:rsid w:val="00B96DFE"/>
    <w:rsid w:val="00B97C27"/>
    <w:rsid w:val="00BA11E5"/>
    <w:rsid w:val="00BA14EA"/>
    <w:rsid w:val="00BA170D"/>
    <w:rsid w:val="00BA23EB"/>
    <w:rsid w:val="00BA23EE"/>
    <w:rsid w:val="00BA23FE"/>
    <w:rsid w:val="00BA290A"/>
    <w:rsid w:val="00BA2A81"/>
    <w:rsid w:val="00BA2D26"/>
    <w:rsid w:val="00BA2D2E"/>
    <w:rsid w:val="00BA313F"/>
    <w:rsid w:val="00BA34E1"/>
    <w:rsid w:val="00BA3DBB"/>
    <w:rsid w:val="00BA45B6"/>
    <w:rsid w:val="00BA475C"/>
    <w:rsid w:val="00BA49C7"/>
    <w:rsid w:val="00BA4D6C"/>
    <w:rsid w:val="00BA540B"/>
    <w:rsid w:val="00BA546C"/>
    <w:rsid w:val="00BA5795"/>
    <w:rsid w:val="00BA59E0"/>
    <w:rsid w:val="00BA605A"/>
    <w:rsid w:val="00BA6137"/>
    <w:rsid w:val="00BA61A5"/>
    <w:rsid w:val="00BA7899"/>
    <w:rsid w:val="00BA7A84"/>
    <w:rsid w:val="00BA7AAF"/>
    <w:rsid w:val="00BB01EE"/>
    <w:rsid w:val="00BB096F"/>
    <w:rsid w:val="00BB1C2D"/>
    <w:rsid w:val="00BB1C9B"/>
    <w:rsid w:val="00BB1CC4"/>
    <w:rsid w:val="00BB1F55"/>
    <w:rsid w:val="00BB1FA9"/>
    <w:rsid w:val="00BB2219"/>
    <w:rsid w:val="00BB22FC"/>
    <w:rsid w:val="00BB2646"/>
    <w:rsid w:val="00BB2B7B"/>
    <w:rsid w:val="00BB2D88"/>
    <w:rsid w:val="00BB34CC"/>
    <w:rsid w:val="00BB353A"/>
    <w:rsid w:val="00BB364F"/>
    <w:rsid w:val="00BB37B9"/>
    <w:rsid w:val="00BB43AC"/>
    <w:rsid w:val="00BB4F40"/>
    <w:rsid w:val="00BB5AD6"/>
    <w:rsid w:val="00BB5E38"/>
    <w:rsid w:val="00BB5F75"/>
    <w:rsid w:val="00BB5FC5"/>
    <w:rsid w:val="00BB6AC3"/>
    <w:rsid w:val="00BB75D9"/>
    <w:rsid w:val="00BB75F3"/>
    <w:rsid w:val="00BB7DCF"/>
    <w:rsid w:val="00BB7E74"/>
    <w:rsid w:val="00BC0648"/>
    <w:rsid w:val="00BC1164"/>
    <w:rsid w:val="00BC1795"/>
    <w:rsid w:val="00BC2859"/>
    <w:rsid w:val="00BC2B4E"/>
    <w:rsid w:val="00BC304D"/>
    <w:rsid w:val="00BC31E8"/>
    <w:rsid w:val="00BC3287"/>
    <w:rsid w:val="00BC385E"/>
    <w:rsid w:val="00BC38C5"/>
    <w:rsid w:val="00BC3DBA"/>
    <w:rsid w:val="00BC3DCA"/>
    <w:rsid w:val="00BC419F"/>
    <w:rsid w:val="00BC4C52"/>
    <w:rsid w:val="00BC4EFA"/>
    <w:rsid w:val="00BC5C95"/>
    <w:rsid w:val="00BC5E97"/>
    <w:rsid w:val="00BC6540"/>
    <w:rsid w:val="00BC6F25"/>
    <w:rsid w:val="00BC6FCF"/>
    <w:rsid w:val="00BC732B"/>
    <w:rsid w:val="00BC7498"/>
    <w:rsid w:val="00BC7A87"/>
    <w:rsid w:val="00BC7F77"/>
    <w:rsid w:val="00BC7FC1"/>
    <w:rsid w:val="00BD0751"/>
    <w:rsid w:val="00BD0E19"/>
    <w:rsid w:val="00BD0EDC"/>
    <w:rsid w:val="00BD0F02"/>
    <w:rsid w:val="00BD162A"/>
    <w:rsid w:val="00BD1671"/>
    <w:rsid w:val="00BD17B4"/>
    <w:rsid w:val="00BD19F9"/>
    <w:rsid w:val="00BD1B50"/>
    <w:rsid w:val="00BD1B6E"/>
    <w:rsid w:val="00BD2531"/>
    <w:rsid w:val="00BD2F3A"/>
    <w:rsid w:val="00BD2F75"/>
    <w:rsid w:val="00BD30D1"/>
    <w:rsid w:val="00BD32CC"/>
    <w:rsid w:val="00BD41A2"/>
    <w:rsid w:val="00BD43F3"/>
    <w:rsid w:val="00BD477A"/>
    <w:rsid w:val="00BD4DBE"/>
    <w:rsid w:val="00BD55AF"/>
    <w:rsid w:val="00BD5860"/>
    <w:rsid w:val="00BD6CF2"/>
    <w:rsid w:val="00BD6DDD"/>
    <w:rsid w:val="00BD6F75"/>
    <w:rsid w:val="00BD71E8"/>
    <w:rsid w:val="00BD7299"/>
    <w:rsid w:val="00BD7A17"/>
    <w:rsid w:val="00BE0087"/>
    <w:rsid w:val="00BE0669"/>
    <w:rsid w:val="00BE0D3E"/>
    <w:rsid w:val="00BE0ED6"/>
    <w:rsid w:val="00BE1241"/>
    <w:rsid w:val="00BE160D"/>
    <w:rsid w:val="00BE16EC"/>
    <w:rsid w:val="00BE1905"/>
    <w:rsid w:val="00BE1CE0"/>
    <w:rsid w:val="00BE22BB"/>
    <w:rsid w:val="00BE2413"/>
    <w:rsid w:val="00BE2697"/>
    <w:rsid w:val="00BE26D0"/>
    <w:rsid w:val="00BE296D"/>
    <w:rsid w:val="00BE42D9"/>
    <w:rsid w:val="00BE44E2"/>
    <w:rsid w:val="00BE463F"/>
    <w:rsid w:val="00BE4D45"/>
    <w:rsid w:val="00BE5369"/>
    <w:rsid w:val="00BE576B"/>
    <w:rsid w:val="00BE57ED"/>
    <w:rsid w:val="00BE5CB1"/>
    <w:rsid w:val="00BE6014"/>
    <w:rsid w:val="00BE61A8"/>
    <w:rsid w:val="00BE6CB0"/>
    <w:rsid w:val="00BE6E1A"/>
    <w:rsid w:val="00BE6FC1"/>
    <w:rsid w:val="00BE6FDF"/>
    <w:rsid w:val="00BE7113"/>
    <w:rsid w:val="00BE7469"/>
    <w:rsid w:val="00BE763C"/>
    <w:rsid w:val="00BE77B1"/>
    <w:rsid w:val="00BE7B9D"/>
    <w:rsid w:val="00BF03DB"/>
    <w:rsid w:val="00BF044A"/>
    <w:rsid w:val="00BF090D"/>
    <w:rsid w:val="00BF0BB2"/>
    <w:rsid w:val="00BF14A5"/>
    <w:rsid w:val="00BF1794"/>
    <w:rsid w:val="00BF1880"/>
    <w:rsid w:val="00BF1B6B"/>
    <w:rsid w:val="00BF1CF8"/>
    <w:rsid w:val="00BF2CFA"/>
    <w:rsid w:val="00BF2E2E"/>
    <w:rsid w:val="00BF2FEB"/>
    <w:rsid w:val="00BF3226"/>
    <w:rsid w:val="00BF3801"/>
    <w:rsid w:val="00BF3DF2"/>
    <w:rsid w:val="00BF3F5F"/>
    <w:rsid w:val="00BF40FD"/>
    <w:rsid w:val="00BF4531"/>
    <w:rsid w:val="00BF4885"/>
    <w:rsid w:val="00BF4E6D"/>
    <w:rsid w:val="00BF51BA"/>
    <w:rsid w:val="00BF5618"/>
    <w:rsid w:val="00BF569B"/>
    <w:rsid w:val="00BF5A94"/>
    <w:rsid w:val="00BF5BE0"/>
    <w:rsid w:val="00BF5DA0"/>
    <w:rsid w:val="00BF5E4F"/>
    <w:rsid w:val="00BF5FB6"/>
    <w:rsid w:val="00BF6230"/>
    <w:rsid w:val="00BF67A2"/>
    <w:rsid w:val="00BF6C45"/>
    <w:rsid w:val="00BF6E5C"/>
    <w:rsid w:val="00BF6ED8"/>
    <w:rsid w:val="00BF7D83"/>
    <w:rsid w:val="00C0077C"/>
    <w:rsid w:val="00C00C7A"/>
    <w:rsid w:val="00C00CB2"/>
    <w:rsid w:val="00C00D1D"/>
    <w:rsid w:val="00C013EB"/>
    <w:rsid w:val="00C01611"/>
    <w:rsid w:val="00C01626"/>
    <w:rsid w:val="00C01727"/>
    <w:rsid w:val="00C01775"/>
    <w:rsid w:val="00C01939"/>
    <w:rsid w:val="00C01D43"/>
    <w:rsid w:val="00C01E28"/>
    <w:rsid w:val="00C01F90"/>
    <w:rsid w:val="00C02326"/>
    <w:rsid w:val="00C027CF"/>
    <w:rsid w:val="00C031F6"/>
    <w:rsid w:val="00C03AF3"/>
    <w:rsid w:val="00C040ED"/>
    <w:rsid w:val="00C047C7"/>
    <w:rsid w:val="00C04D09"/>
    <w:rsid w:val="00C04E92"/>
    <w:rsid w:val="00C0513B"/>
    <w:rsid w:val="00C05267"/>
    <w:rsid w:val="00C05A13"/>
    <w:rsid w:val="00C061C7"/>
    <w:rsid w:val="00C07846"/>
    <w:rsid w:val="00C07A6E"/>
    <w:rsid w:val="00C07B5B"/>
    <w:rsid w:val="00C10510"/>
    <w:rsid w:val="00C1072F"/>
    <w:rsid w:val="00C10787"/>
    <w:rsid w:val="00C10903"/>
    <w:rsid w:val="00C10A0D"/>
    <w:rsid w:val="00C1115A"/>
    <w:rsid w:val="00C114EA"/>
    <w:rsid w:val="00C12035"/>
    <w:rsid w:val="00C12142"/>
    <w:rsid w:val="00C124B9"/>
    <w:rsid w:val="00C1280B"/>
    <w:rsid w:val="00C12B9C"/>
    <w:rsid w:val="00C12C9F"/>
    <w:rsid w:val="00C12D6E"/>
    <w:rsid w:val="00C12EAC"/>
    <w:rsid w:val="00C1324B"/>
    <w:rsid w:val="00C134D5"/>
    <w:rsid w:val="00C13C25"/>
    <w:rsid w:val="00C14160"/>
    <w:rsid w:val="00C142AA"/>
    <w:rsid w:val="00C14393"/>
    <w:rsid w:val="00C14580"/>
    <w:rsid w:val="00C148BA"/>
    <w:rsid w:val="00C14E6A"/>
    <w:rsid w:val="00C15011"/>
    <w:rsid w:val="00C15AAE"/>
    <w:rsid w:val="00C15CCF"/>
    <w:rsid w:val="00C15F5D"/>
    <w:rsid w:val="00C1656A"/>
    <w:rsid w:val="00C167A7"/>
    <w:rsid w:val="00C16C72"/>
    <w:rsid w:val="00C16FA4"/>
    <w:rsid w:val="00C17066"/>
    <w:rsid w:val="00C179C6"/>
    <w:rsid w:val="00C17EA0"/>
    <w:rsid w:val="00C17F94"/>
    <w:rsid w:val="00C2027B"/>
    <w:rsid w:val="00C2041B"/>
    <w:rsid w:val="00C206BD"/>
    <w:rsid w:val="00C2071B"/>
    <w:rsid w:val="00C207FD"/>
    <w:rsid w:val="00C209B7"/>
    <w:rsid w:val="00C20E95"/>
    <w:rsid w:val="00C21221"/>
    <w:rsid w:val="00C22895"/>
    <w:rsid w:val="00C23AEE"/>
    <w:rsid w:val="00C23E07"/>
    <w:rsid w:val="00C24719"/>
    <w:rsid w:val="00C249F7"/>
    <w:rsid w:val="00C24B79"/>
    <w:rsid w:val="00C25499"/>
    <w:rsid w:val="00C25589"/>
    <w:rsid w:val="00C256A3"/>
    <w:rsid w:val="00C256BA"/>
    <w:rsid w:val="00C25AA8"/>
    <w:rsid w:val="00C25EA8"/>
    <w:rsid w:val="00C2613D"/>
    <w:rsid w:val="00C26628"/>
    <w:rsid w:val="00C26748"/>
    <w:rsid w:val="00C26977"/>
    <w:rsid w:val="00C26DB3"/>
    <w:rsid w:val="00C26DBD"/>
    <w:rsid w:val="00C27438"/>
    <w:rsid w:val="00C275A6"/>
    <w:rsid w:val="00C277BA"/>
    <w:rsid w:val="00C27BB9"/>
    <w:rsid w:val="00C27F84"/>
    <w:rsid w:val="00C30198"/>
    <w:rsid w:val="00C30BA0"/>
    <w:rsid w:val="00C31060"/>
    <w:rsid w:val="00C310EF"/>
    <w:rsid w:val="00C31582"/>
    <w:rsid w:val="00C3170F"/>
    <w:rsid w:val="00C31C8C"/>
    <w:rsid w:val="00C32169"/>
    <w:rsid w:val="00C3235A"/>
    <w:rsid w:val="00C32595"/>
    <w:rsid w:val="00C3261D"/>
    <w:rsid w:val="00C32B59"/>
    <w:rsid w:val="00C32CC6"/>
    <w:rsid w:val="00C33296"/>
    <w:rsid w:val="00C33557"/>
    <w:rsid w:val="00C338B8"/>
    <w:rsid w:val="00C33D6C"/>
    <w:rsid w:val="00C33EEE"/>
    <w:rsid w:val="00C33FCF"/>
    <w:rsid w:val="00C34408"/>
    <w:rsid w:val="00C35240"/>
    <w:rsid w:val="00C3567A"/>
    <w:rsid w:val="00C35D0A"/>
    <w:rsid w:val="00C35D2E"/>
    <w:rsid w:val="00C35E95"/>
    <w:rsid w:val="00C363BA"/>
    <w:rsid w:val="00C3697C"/>
    <w:rsid w:val="00C3737B"/>
    <w:rsid w:val="00C400A7"/>
    <w:rsid w:val="00C40FDA"/>
    <w:rsid w:val="00C41E33"/>
    <w:rsid w:val="00C42086"/>
    <w:rsid w:val="00C436B4"/>
    <w:rsid w:val="00C439C5"/>
    <w:rsid w:val="00C44A69"/>
    <w:rsid w:val="00C45261"/>
    <w:rsid w:val="00C454C9"/>
    <w:rsid w:val="00C4563C"/>
    <w:rsid w:val="00C4563E"/>
    <w:rsid w:val="00C4599A"/>
    <w:rsid w:val="00C45BD3"/>
    <w:rsid w:val="00C45C25"/>
    <w:rsid w:val="00C45F7A"/>
    <w:rsid w:val="00C46B57"/>
    <w:rsid w:val="00C47247"/>
    <w:rsid w:val="00C47598"/>
    <w:rsid w:val="00C47ABA"/>
    <w:rsid w:val="00C47E01"/>
    <w:rsid w:val="00C47ECD"/>
    <w:rsid w:val="00C501D8"/>
    <w:rsid w:val="00C50949"/>
    <w:rsid w:val="00C50A10"/>
    <w:rsid w:val="00C50BA1"/>
    <w:rsid w:val="00C510AC"/>
    <w:rsid w:val="00C518D1"/>
    <w:rsid w:val="00C51B1C"/>
    <w:rsid w:val="00C51B20"/>
    <w:rsid w:val="00C51BE6"/>
    <w:rsid w:val="00C52048"/>
    <w:rsid w:val="00C52501"/>
    <w:rsid w:val="00C52BDD"/>
    <w:rsid w:val="00C52F53"/>
    <w:rsid w:val="00C534B9"/>
    <w:rsid w:val="00C53745"/>
    <w:rsid w:val="00C53764"/>
    <w:rsid w:val="00C5396A"/>
    <w:rsid w:val="00C53D87"/>
    <w:rsid w:val="00C54ABA"/>
    <w:rsid w:val="00C54FE1"/>
    <w:rsid w:val="00C55480"/>
    <w:rsid w:val="00C55C2C"/>
    <w:rsid w:val="00C55EA0"/>
    <w:rsid w:val="00C55EC7"/>
    <w:rsid w:val="00C5612B"/>
    <w:rsid w:val="00C562C0"/>
    <w:rsid w:val="00C5648E"/>
    <w:rsid w:val="00C56819"/>
    <w:rsid w:val="00C56E40"/>
    <w:rsid w:val="00C57064"/>
    <w:rsid w:val="00C574A6"/>
    <w:rsid w:val="00C575B4"/>
    <w:rsid w:val="00C5786C"/>
    <w:rsid w:val="00C60020"/>
    <w:rsid w:val="00C60293"/>
    <w:rsid w:val="00C6059B"/>
    <w:rsid w:val="00C60AA9"/>
    <w:rsid w:val="00C60D35"/>
    <w:rsid w:val="00C60F20"/>
    <w:rsid w:val="00C612A8"/>
    <w:rsid w:val="00C615C4"/>
    <w:rsid w:val="00C61C36"/>
    <w:rsid w:val="00C61F3B"/>
    <w:rsid w:val="00C62338"/>
    <w:rsid w:val="00C62AEF"/>
    <w:rsid w:val="00C62B74"/>
    <w:rsid w:val="00C62C8D"/>
    <w:rsid w:val="00C62CD2"/>
    <w:rsid w:val="00C62D79"/>
    <w:rsid w:val="00C62FD0"/>
    <w:rsid w:val="00C62FFD"/>
    <w:rsid w:val="00C63054"/>
    <w:rsid w:val="00C6316C"/>
    <w:rsid w:val="00C63973"/>
    <w:rsid w:val="00C63A42"/>
    <w:rsid w:val="00C63F74"/>
    <w:rsid w:val="00C647FB"/>
    <w:rsid w:val="00C65139"/>
    <w:rsid w:val="00C65734"/>
    <w:rsid w:val="00C6576A"/>
    <w:rsid w:val="00C6598B"/>
    <w:rsid w:val="00C65EDE"/>
    <w:rsid w:val="00C6640A"/>
    <w:rsid w:val="00C6676C"/>
    <w:rsid w:val="00C66A2F"/>
    <w:rsid w:val="00C66EC6"/>
    <w:rsid w:val="00C67004"/>
    <w:rsid w:val="00C67464"/>
    <w:rsid w:val="00C679D4"/>
    <w:rsid w:val="00C67AEF"/>
    <w:rsid w:val="00C70096"/>
    <w:rsid w:val="00C70425"/>
    <w:rsid w:val="00C70917"/>
    <w:rsid w:val="00C709F9"/>
    <w:rsid w:val="00C71484"/>
    <w:rsid w:val="00C71FAF"/>
    <w:rsid w:val="00C720DE"/>
    <w:rsid w:val="00C721BC"/>
    <w:rsid w:val="00C72C7F"/>
    <w:rsid w:val="00C72D46"/>
    <w:rsid w:val="00C739CF"/>
    <w:rsid w:val="00C74116"/>
    <w:rsid w:val="00C7426B"/>
    <w:rsid w:val="00C74593"/>
    <w:rsid w:val="00C74A05"/>
    <w:rsid w:val="00C74B14"/>
    <w:rsid w:val="00C75258"/>
    <w:rsid w:val="00C7568F"/>
    <w:rsid w:val="00C757B6"/>
    <w:rsid w:val="00C758EF"/>
    <w:rsid w:val="00C75933"/>
    <w:rsid w:val="00C75DCF"/>
    <w:rsid w:val="00C760E0"/>
    <w:rsid w:val="00C7655A"/>
    <w:rsid w:val="00C7664D"/>
    <w:rsid w:val="00C76A51"/>
    <w:rsid w:val="00C76E68"/>
    <w:rsid w:val="00C771EB"/>
    <w:rsid w:val="00C775B7"/>
    <w:rsid w:val="00C77862"/>
    <w:rsid w:val="00C805D7"/>
    <w:rsid w:val="00C80F08"/>
    <w:rsid w:val="00C81697"/>
    <w:rsid w:val="00C820FE"/>
    <w:rsid w:val="00C822B1"/>
    <w:rsid w:val="00C823F2"/>
    <w:rsid w:val="00C826C6"/>
    <w:rsid w:val="00C826F9"/>
    <w:rsid w:val="00C83555"/>
    <w:rsid w:val="00C83912"/>
    <w:rsid w:val="00C83CD1"/>
    <w:rsid w:val="00C84157"/>
    <w:rsid w:val="00C844E0"/>
    <w:rsid w:val="00C8462A"/>
    <w:rsid w:val="00C8469E"/>
    <w:rsid w:val="00C84732"/>
    <w:rsid w:val="00C84EB0"/>
    <w:rsid w:val="00C854D6"/>
    <w:rsid w:val="00C85600"/>
    <w:rsid w:val="00C859A5"/>
    <w:rsid w:val="00C85F7E"/>
    <w:rsid w:val="00C867B5"/>
    <w:rsid w:val="00C86863"/>
    <w:rsid w:val="00C86EC9"/>
    <w:rsid w:val="00C86F60"/>
    <w:rsid w:val="00C874BE"/>
    <w:rsid w:val="00C8760F"/>
    <w:rsid w:val="00C87DD6"/>
    <w:rsid w:val="00C90227"/>
    <w:rsid w:val="00C90418"/>
    <w:rsid w:val="00C90724"/>
    <w:rsid w:val="00C9099E"/>
    <w:rsid w:val="00C91752"/>
    <w:rsid w:val="00C922E6"/>
    <w:rsid w:val="00C92408"/>
    <w:rsid w:val="00C92512"/>
    <w:rsid w:val="00C92FEB"/>
    <w:rsid w:val="00C9319B"/>
    <w:rsid w:val="00C9338A"/>
    <w:rsid w:val="00C93798"/>
    <w:rsid w:val="00C93883"/>
    <w:rsid w:val="00C9457B"/>
    <w:rsid w:val="00C94861"/>
    <w:rsid w:val="00C94C0F"/>
    <w:rsid w:val="00C94E08"/>
    <w:rsid w:val="00C950C3"/>
    <w:rsid w:val="00C95274"/>
    <w:rsid w:val="00C955AF"/>
    <w:rsid w:val="00C957D0"/>
    <w:rsid w:val="00C95A80"/>
    <w:rsid w:val="00C96020"/>
    <w:rsid w:val="00C96313"/>
    <w:rsid w:val="00C9645E"/>
    <w:rsid w:val="00C964CE"/>
    <w:rsid w:val="00C967EA"/>
    <w:rsid w:val="00C96846"/>
    <w:rsid w:val="00C96A53"/>
    <w:rsid w:val="00C96B7A"/>
    <w:rsid w:val="00C96D25"/>
    <w:rsid w:val="00C96DE9"/>
    <w:rsid w:val="00C97176"/>
    <w:rsid w:val="00C97458"/>
    <w:rsid w:val="00C9753A"/>
    <w:rsid w:val="00C976CF"/>
    <w:rsid w:val="00CA04E1"/>
    <w:rsid w:val="00CA0558"/>
    <w:rsid w:val="00CA07F5"/>
    <w:rsid w:val="00CA0A02"/>
    <w:rsid w:val="00CA16FF"/>
    <w:rsid w:val="00CA176F"/>
    <w:rsid w:val="00CA1BEA"/>
    <w:rsid w:val="00CA2CBB"/>
    <w:rsid w:val="00CA2E48"/>
    <w:rsid w:val="00CA2E57"/>
    <w:rsid w:val="00CA3302"/>
    <w:rsid w:val="00CA3369"/>
    <w:rsid w:val="00CA3395"/>
    <w:rsid w:val="00CA34CB"/>
    <w:rsid w:val="00CA3F0D"/>
    <w:rsid w:val="00CA4110"/>
    <w:rsid w:val="00CA4A6D"/>
    <w:rsid w:val="00CA4E55"/>
    <w:rsid w:val="00CA57AD"/>
    <w:rsid w:val="00CA65E5"/>
    <w:rsid w:val="00CA6DCE"/>
    <w:rsid w:val="00CA6DD5"/>
    <w:rsid w:val="00CA6EAB"/>
    <w:rsid w:val="00CA7596"/>
    <w:rsid w:val="00CA78D6"/>
    <w:rsid w:val="00CA7A8E"/>
    <w:rsid w:val="00CA7D17"/>
    <w:rsid w:val="00CB0B57"/>
    <w:rsid w:val="00CB0EC6"/>
    <w:rsid w:val="00CB1BA5"/>
    <w:rsid w:val="00CB20D5"/>
    <w:rsid w:val="00CB24F7"/>
    <w:rsid w:val="00CB2D38"/>
    <w:rsid w:val="00CB2DB6"/>
    <w:rsid w:val="00CB3007"/>
    <w:rsid w:val="00CB312A"/>
    <w:rsid w:val="00CB31DE"/>
    <w:rsid w:val="00CB380E"/>
    <w:rsid w:val="00CB3C28"/>
    <w:rsid w:val="00CB44E7"/>
    <w:rsid w:val="00CB4837"/>
    <w:rsid w:val="00CB4A78"/>
    <w:rsid w:val="00CB4CD2"/>
    <w:rsid w:val="00CB52F3"/>
    <w:rsid w:val="00CB54A1"/>
    <w:rsid w:val="00CB5BAF"/>
    <w:rsid w:val="00CB6676"/>
    <w:rsid w:val="00CB6B72"/>
    <w:rsid w:val="00CB6E5E"/>
    <w:rsid w:val="00CB6FD8"/>
    <w:rsid w:val="00CB735A"/>
    <w:rsid w:val="00CC0F93"/>
    <w:rsid w:val="00CC12E8"/>
    <w:rsid w:val="00CC167B"/>
    <w:rsid w:val="00CC17A0"/>
    <w:rsid w:val="00CC1DD2"/>
    <w:rsid w:val="00CC2338"/>
    <w:rsid w:val="00CC2878"/>
    <w:rsid w:val="00CC2CC3"/>
    <w:rsid w:val="00CC2F6F"/>
    <w:rsid w:val="00CC310C"/>
    <w:rsid w:val="00CC3228"/>
    <w:rsid w:val="00CC33A2"/>
    <w:rsid w:val="00CC39CF"/>
    <w:rsid w:val="00CC3CEF"/>
    <w:rsid w:val="00CC3EDA"/>
    <w:rsid w:val="00CC435A"/>
    <w:rsid w:val="00CC4A0B"/>
    <w:rsid w:val="00CC4D57"/>
    <w:rsid w:val="00CC55E0"/>
    <w:rsid w:val="00CC55E3"/>
    <w:rsid w:val="00CC622A"/>
    <w:rsid w:val="00CC63F9"/>
    <w:rsid w:val="00CC6407"/>
    <w:rsid w:val="00CC6554"/>
    <w:rsid w:val="00CC67A0"/>
    <w:rsid w:val="00CC6BC6"/>
    <w:rsid w:val="00CC6C62"/>
    <w:rsid w:val="00CC74CB"/>
    <w:rsid w:val="00CC7D00"/>
    <w:rsid w:val="00CD003E"/>
    <w:rsid w:val="00CD03B2"/>
    <w:rsid w:val="00CD1270"/>
    <w:rsid w:val="00CD12A4"/>
    <w:rsid w:val="00CD1B3D"/>
    <w:rsid w:val="00CD1B96"/>
    <w:rsid w:val="00CD1CE3"/>
    <w:rsid w:val="00CD1D10"/>
    <w:rsid w:val="00CD23E4"/>
    <w:rsid w:val="00CD2759"/>
    <w:rsid w:val="00CD2CA2"/>
    <w:rsid w:val="00CD3BA5"/>
    <w:rsid w:val="00CD3F99"/>
    <w:rsid w:val="00CD4470"/>
    <w:rsid w:val="00CD44A6"/>
    <w:rsid w:val="00CD458A"/>
    <w:rsid w:val="00CD5837"/>
    <w:rsid w:val="00CD6496"/>
    <w:rsid w:val="00CD6638"/>
    <w:rsid w:val="00CD677D"/>
    <w:rsid w:val="00CD694F"/>
    <w:rsid w:val="00CE0875"/>
    <w:rsid w:val="00CE0B2E"/>
    <w:rsid w:val="00CE0F86"/>
    <w:rsid w:val="00CE109D"/>
    <w:rsid w:val="00CE10B5"/>
    <w:rsid w:val="00CE10EF"/>
    <w:rsid w:val="00CE126F"/>
    <w:rsid w:val="00CE1446"/>
    <w:rsid w:val="00CE16DB"/>
    <w:rsid w:val="00CE1755"/>
    <w:rsid w:val="00CE17F0"/>
    <w:rsid w:val="00CE1814"/>
    <w:rsid w:val="00CE1D92"/>
    <w:rsid w:val="00CE2675"/>
    <w:rsid w:val="00CE29B7"/>
    <w:rsid w:val="00CE2B58"/>
    <w:rsid w:val="00CE2B87"/>
    <w:rsid w:val="00CE3A68"/>
    <w:rsid w:val="00CE418F"/>
    <w:rsid w:val="00CE4C88"/>
    <w:rsid w:val="00CE4CB9"/>
    <w:rsid w:val="00CE5C4F"/>
    <w:rsid w:val="00CE5E2D"/>
    <w:rsid w:val="00CE5EC8"/>
    <w:rsid w:val="00CE5FD4"/>
    <w:rsid w:val="00CE6095"/>
    <w:rsid w:val="00CE631C"/>
    <w:rsid w:val="00CE6A50"/>
    <w:rsid w:val="00CE6E2A"/>
    <w:rsid w:val="00CE7394"/>
    <w:rsid w:val="00CE73CC"/>
    <w:rsid w:val="00CE75EE"/>
    <w:rsid w:val="00CE77EB"/>
    <w:rsid w:val="00CE7F13"/>
    <w:rsid w:val="00CF04D2"/>
    <w:rsid w:val="00CF0E15"/>
    <w:rsid w:val="00CF141D"/>
    <w:rsid w:val="00CF1646"/>
    <w:rsid w:val="00CF17B3"/>
    <w:rsid w:val="00CF1E00"/>
    <w:rsid w:val="00CF26D1"/>
    <w:rsid w:val="00CF298E"/>
    <w:rsid w:val="00CF2FCC"/>
    <w:rsid w:val="00CF3001"/>
    <w:rsid w:val="00CF30E2"/>
    <w:rsid w:val="00CF3A2D"/>
    <w:rsid w:val="00CF3A7C"/>
    <w:rsid w:val="00CF3C51"/>
    <w:rsid w:val="00CF40D5"/>
    <w:rsid w:val="00CF4969"/>
    <w:rsid w:val="00CF4DD1"/>
    <w:rsid w:val="00CF4FFF"/>
    <w:rsid w:val="00CF5703"/>
    <w:rsid w:val="00CF5A36"/>
    <w:rsid w:val="00CF5E67"/>
    <w:rsid w:val="00CF5E84"/>
    <w:rsid w:val="00CF5F1D"/>
    <w:rsid w:val="00CF6002"/>
    <w:rsid w:val="00CF7449"/>
    <w:rsid w:val="00CF778A"/>
    <w:rsid w:val="00CF78E1"/>
    <w:rsid w:val="00CF7B10"/>
    <w:rsid w:val="00CF7BBC"/>
    <w:rsid w:val="00D000D0"/>
    <w:rsid w:val="00D00324"/>
    <w:rsid w:val="00D00755"/>
    <w:rsid w:val="00D00CED"/>
    <w:rsid w:val="00D00E0E"/>
    <w:rsid w:val="00D01447"/>
    <w:rsid w:val="00D016E2"/>
    <w:rsid w:val="00D01969"/>
    <w:rsid w:val="00D019E4"/>
    <w:rsid w:val="00D01C7C"/>
    <w:rsid w:val="00D01CFD"/>
    <w:rsid w:val="00D01E03"/>
    <w:rsid w:val="00D023F2"/>
    <w:rsid w:val="00D0241A"/>
    <w:rsid w:val="00D02713"/>
    <w:rsid w:val="00D0286B"/>
    <w:rsid w:val="00D0315F"/>
    <w:rsid w:val="00D032AF"/>
    <w:rsid w:val="00D033F1"/>
    <w:rsid w:val="00D03FA8"/>
    <w:rsid w:val="00D04178"/>
    <w:rsid w:val="00D044CC"/>
    <w:rsid w:val="00D04700"/>
    <w:rsid w:val="00D047E6"/>
    <w:rsid w:val="00D05774"/>
    <w:rsid w:val="00D0602E"/>
    <w:rsid w:val="00D06474"/>
    <w:rsid w:val="00D07281"/>
    <w:rsid w:val="00D0799F"/>
    <w:rsid w:val="00D07EEF"/>
    <w:rsid w:val="00D07F28"/>
    <w:rsid w:val="00D100F5"/>
    <w:rsid w:val="00D103FF"/>
    <w:rsid w:val="00D11271"/>
    <w:rsid w:val="00D11320"/>
    <w:rsid w:val="00D1190E"/>
    <w:rsid w:val="00D11A7E"/>
    <w:rsid w:val="00D1206F"/>
    <w:rsid w:val="00D12222"/>
    <w:rsid w:val="00D123C4"/>
    <w:rsid w:val="00D125BD"/>
    <w:rsid w:val="00D126C8"/>
    <w:rsid w:val="00D1293E"/>
    <w:rsid w:val="00D12984"/>
    <w:rsid w:val="00D12AC2"/>
    <w:rsid w:val="00D12DFD"/>
    <w:rsid w:val="00D1382E"/>
    <w:rsid w:val="00D1397A"/>
    <w:rsid w:val="00D142BF"/>
    <w:rsid w:val="00D146F2"/>
    <w:rsid w:val="00D14F84"/>
    <w:rsid w:val="00D154BA"/>
    <w:rsid w:val="00D15563"/>
    <w:rsid w:val="00D1671D"/>
    <w:rsid w:val="00D16BED"/>
    <w:rsid w:val="00D1716D"/>
    <w:rsid w:val="00D17CE3"/>
    <w:rsid w:val="00D204C4"/>
    <w:rsid w:val="00D20517"/>
    <w:rsid w:val="00D20BB4"/>
    <w:rsid w:val="00D216DF"/>
    <w:rsid w:val="00D220E1"/>
    <w:rsid w:val="00D22CA3"/>
    <w:rsid w:val="00D22F67"/>
    <w:rsid w:val="00D23455"/>
    <w:rsid w:val="00D2395E"/>
    <w:rsid w:val="00D23A9C"/>
    <w:rsid w:val="00D23BB5"/>
    <w:rsid w:val="00D23CE1"/>
    <w:rsid w:val="00D23D62"/>
    <w:rsid w:val="00D24A5F"/>
    <w:rsid w:val="00D254E8"/>
    <w:rsid w:val="00D255CE"/>
    <w:rsid w:val="00D25D82"/>
    <w:rsid w:val="00D2606E"/>
    <w:rsid w:val="00D26316"/>
    <w:rsid w:val="00D26412"/>
    <w:rsid w:val="00D26A23"/>
    <w:rsid w:val="00D27002"/>
    <w:rsid w:val="00D2730D"/>
    <w:rsid w:val="00D275A0"/>
    <w:rsid w:val="00D2772C"/>
    <w:rsid w:val="00D27749"/>
    <w:rsid w:val="00D278D7"/>
    <w:rsid w:val="00D27CB5"/>
    <w:rsid w:val="00D27E60"/>
    <w:rsid w:val="00D30077"/>
    <w:rsid w:val="00D30383"/>
    <w:rsid w:val="00D30D2C"/>
    <w:rsid w:val="00D319F2"/>
    <w:rsid w:val="00D31E3D"/>
    <w:rsid w:val="00D3201E"/>
    <w:rsid w:val="00D32B6C"/>
    <w:rsid w:val="00D32C8A"/>
    <w:rsid w:val="00D32D72"/>
    <w:rsid w:val="00D32FE3"/>
    <w:rsid w:val="00D3380E"/>
    <w:rsid w:val="00D339FE"/>
    <w:rsid w:val="00D33ECF"/>
    <w:rsid w:val="00D35572"/>
    <w:rsid w:val="00D355F2"/>
    <w:rsid w:val="00D361C1"/>
    <w:rsid w:val="00D36397"/>
    <w:rsid w:val="00D36577"/>
    <w:rsid w:val="00D36F90"/>
    <w:rsid w:val="00D370C3"/>
    <w:rsid w:val="00D37B3E"/>
    <w:rsid w:val="00D408E3"/>
    <w:rsid w:val="00D40E7C"/>
    <w:rsid w:val="00D40F2E"/>
    <w:rsid w:val="00D411C1"/>
    <w:rsid w:val="00D411E1"/>
    <w:rsid w:val="00D41C4C"/>
    <w:rsid w:val="00D4206D"/>
    <w:rsid w:val="00D420C5"/>
    <w:rsid w:val="00D42264"/>
    <w:rsid w:val="00D4262A"/>
    <w:rsid w:val="00D42B54"/>
    <w:rsid w:val="00D4351D"/>
    <w:rsid w:val="00D43798"/>
    <w:rsid w:val="00D43A0A"/>
    <w:rsid w:val="00D43CC5"/>
    <w:rsid w:val="00D43E71"/>
    <w:rsid w:val="00D43F83"/>
    <w:rsid w:val="00D44136"/>
    <w:rsid w:val="00D44137"/>
    <w:rsid w:val="00D4441A"/>
    <w:rsid w:val="00D444B8"/>
    <w:rsid w:val="00D44B18"/>
    <w:rsid w:val="00D44B67"/>
    <w:rsid w:val="00D44DEF"/>
    <w:rsid w:val="00D44F1B"/>
    <w:rsid w:val="00D45150"/>
    <w:rsid w:val="00D4535B"/>
    <w:rsid w:val="00D45494"/>
    <w:rsid w:val="00D454BF"/>
    <w:rsid w:val="00D4640D"/>
    <w:rsid w:val="00D46D0A"/>
    <w:rsid w:val="00D46EF2"/>
    <w:rsid w:val="00D47137"/>
    <w:rsid w:val="00D47A4D"/>
    <w:rsid w:val="00D47CB5"/>
    <w:rsid w:val="00D47E26"/>
    <w:rsid w:val="00D5002B"/>
    <w:rsid w:val="00D5031D"/>
    <w:rsid w:val="00D50C1B"/>
    <w:rsid w:val="00D51434"/>
    <w:rsid w:val="00D5167B"/>
    <w:rsid w:val="00D51910"/>
    <w:rsid w:val="00D51C6A"/>
    <w:rsid w:val="00D51CFC"/>
    <w:rsid w:val="00D52C44"/>
    <w:rsid w:val="00D53486"/>
    <w:rsid w:val="00D5390F"/>
    <w:rsid w:val="00D53A91"/>
    <w:rsid w:val="00D53D38"/>
    <w:rsid w:val="00D53FA3"/>
    <w:rsid w:val="00D54097"/>
    <w:rsid w:val="00D543B3"/>
    <w:rsid w:val="00D545BE"/>
    <w:rsid w:val="00D546FD"/>
    <w:rsid w:val="00D54AEC"/>
    <w:rsid w:val="00D55026"/>
    <w:rsid w:val="00D5523C"/>
    <w:rsid w:val="00D5535A"/>
    <w:rsid w:val="00D553E4"/>
    <w:rsid w:val="00D555B7"/>
    <w:rsid w:val="00D55B85"/>
    <w:rsid w:val="00D55C6D"/>
    <w:rsid w:val="00D55D97"/>
    <w:rsid w:val="00D56349"/>
    <w:rsid w:val="00D56605"/>
    <w:rsid w:val="00D56B9D"/>
    <w:rsid w:val="00D5705D"/>
    <w:rsid w:val="00D570B2"/>
    <w:rsid w:val="00D571C7"/>
    <w:rsid w:val="00D571E0"/>
    <w:rsid w:val="00D57ACC"/>
    <w:rsid w:val="00D60C02"/>
    <w:rsid w:val="00D60C96"/>
    <w:rsid w:val="00D626AE"/>
    <w:rsid w:val="00D627D2"/>
    <w:rsid w:val="00D627D5"/>
    <w:rsid w:val="00D62A5A"/>
    <w:rsid w:val="00D63108"/>
    <w:rsid w:val="00D63152"/>
    <w:rsid w:val="00D635F3"/>
    <w:rsid w:val="00D638BF"/>
    <w:rsid w:val="00D639AE"/>
    <w:rsid w:val="00D63A2C"/>
    <w:rsid w:val="00D6435E"/>
    <w:rsid w:val="00D645D5"/>
    <w:rsid w:val="00D64B0D"/>
    <w:rsid w:val="00D64F57"/>
    <w:rsid w:val="00D65393"/>
    <w:rsid w:val="00D666BC"/>
    <w:rsid w:val="00D66ADC"/>
    <w:rsid w:val="00D66CC4"/>
    <w:rsid w:val="00D67F36"/>
    <w:rsid w:val="00D702BE"/>
    <w:rsid w:val="00D708F8"/>
    <w:rsid w:val="00D70CD8"/>
    <w:rsid w:val="00D7136F"/>
    <w:rsid w:val="00D713B9"/>
    <w:rsid w:val="00D714DD"/>
    <w:rsid w:val="00D71614"/>
    <w:rsid w:val="00D72104"/>
    <w:rsid w:val="00D7238C"/>
    <w:rsid w:val="00D7275F"/>
    <w:rsid w:val="00D729C2"/>
    <w:rsid w:val="00D729D1"/>
    <w:rsid w:val="00D7326E"/>
    <w:rsid w:val="00D73684"/>
    <w:rsid w:val="00D73805"/>
    <w:rsid w:val="00D73D93"/>
    <w:rsid w:val="00D74046"/>
    <w:rsid w:val="00D742A4"/>
    <w:rsid w:val="00D74450"/>
    <w:rsid w:val="00D74C19"/>
    <w:rsid w:val="00D74CFD"/>
    <w:rsid w:val="00D74E13"/>
    <w:rsid w:val="00D754DD"/>
    <w:rsid w:val="00D7551A"/>
    <w:rsid w:val="00D75A87"/>
    <w:rsid w:val="00D76067"/>
    <w:rsid w:val="00D764CC"/>
    <w:rsid w:val="00D76ADD"/>
    <w:rsid w:val="00D76B62"/>
    <w:rsid w:val="00D8016C"/>
    <w:rsid w:val="00D8109E"/>
    <w:rsid w:val="00D812D4"/>
    <w:rsid w:val="00D8132A"/>
    <w:rsid w:val="00D8143C"/>
    <w:rsid w:val="00D81845"/>
    <w:rsid w:val="00D81ADE"/>
    <w:rsid w:val="00D820CD"/>
    <w:rsid w:val="00D82351"/>
    <w:rsid w:val="00D8280E"/>
    <w:rsid w:val="00D8299C"/>
    <w:rsid w:val="00D8299D"/>
    <w:rsid w:val="00D829DC"/>
    <w:rsid w:val="00D82AD8"/>
    <w:rsid w:val="00D84265"/>
    <w:rsid w:val="00D848E7"/>
    <w:rsid w:val="00D85AF8"/>
    <w:rsid w:val="00D8701F"/>
    <w:rsid w:val="00D8739D"/>
    <w:rsid w:val="00D873A5"/>
    <w:rsid w:val="00D87769"/>
    <w:rsid w:val="00D87D5F"/>
    <w:rsid w:val="00D903E3"/>
    <w:rsid w:val="00D90790"/>
    <w:rsid w:val="00D90C77"/>
    <w:rsid w:val="00D90D44"/>
    <w:rsid w:val="00D918B7"/>
    <w:rsid w:val="00D92195"/>
    <w:rsid w:val="00D921F0"/>
    <w:rsid w:val="00D93220"/>
    <w:rsid w:val="00D935F5"/>
    <w:rsid w:val="00D93880"/>
    <w:rsid w:val="00D938C2"/>
    <w:rsid w:val="00D942F1"/>
    <w:rsid w:val="00D943D4"/>
    <w:rsid w:val="00D94900"/>
    <w:rsid w:val="00D94D71"/>
    <w:rsid w:val="00D95404"/>
    <w:rsid w:val="00D95827"/>
    <w:rsid w:val="00D95AFC"/>
    <w:rsid w:val="00D95B91"/>
    <w:rsid w:val="00D95CA9"/>
    <w:rsid w:val="00D95E79"/>
    <w:rsid w:val="00D95E86"/>
    <w:rsid w:val="00D9602A"/>
    <w:rsid w:val="00D960D1"/>
    <w:rsid w:val="00D9610C"/>
    <w:rsid w:val="00D96642"/>
    <w:rsid w:val="00D968A2"/>
    <w:rsid w:val="00D9720F"/>
    <w:rsid w:val="00D97418"/>
    <w:rsid w:val="00D975AB"/>
    <w:rsid w:val="00D975E6"/>
    <w:rsid w:val="00D97CDC"/>
    <w:rsid w:val="00DA1355"/>
    <w:rsid w:val="00DA166B"/>
    <w:rsid w:val="00DA1D01"/>
    <w:rsid w:val="00DA2311"/>
    <w:rsid w:val="00DA2371"/>
    <w:rsid w:val="00DA297D"/>
    <w:rsid w:val="00DA305E"/>
    <w:rsid w:val="00DA33B5"/>
    <w:rsid w:val="00DA36E7"/>
    <w:rsid w:val="00DA3804"/>
    <w:rsid w:val="00DA404E"/>
    <w:rsid w:val="00DA40F7"/>
    <w:rsid w:val="00DA4498"/>
    <w:rsid w:val="00DA5181"/>
    <w:rsid w:val="00DA5379"/>
    <w:rsid w:val="00DA5B86"/>
    <w:rsid w:val="00DA5E11"/>
    <w:rsid w:val="00DA5F0E"/>
    <w:rsid w:val="00DA6699"/>
    <w:rsid w:val="00DA67DA"/>
    <w:rsid w:val="00DA6BC5"/>
    <w:rsid w:val="00DA6DC3"/>
    <w:rsid w:val="00DA6F6A"/>
    <w:rsid w:val="00DA74E9"/>
    <w:rsid w:val="00DA7D5D"/>
    <w:rsid w:val="00DA7D66"/>
    <w:rsid w:val="00DA7FDF"/>
    <w:rsid w:val="00DB0138"/>
    <w:rsid w:val="00DB05C5"/>
    <w:rsid w:val="00DB0A45"/>
    <w:rsid w:val="00DB1482"/>
    <w:rsid w:val="00DB17E3"/>
    <w:rsid w:val="00DB209B"/>
    <w:rsid w:val="00DB2252"/>
    <w:rsid w:val="00DB2531"/>
    <w:rsid w:val="00DB25B3"/>
    <w:rsid w:val="00DB2800"/>
    <w:rsid w:val="00DB289F"/>
    <w:rsid w:val="00DB2D3B"/>
    <w:rsid w:val="00DB3245"/>
    <w:rsid w:val="00DB33B5"/>
    <w:rsid w:val="00DB381E"/>
    <w:rsid w:val="00DB3CE3"/>
    <w:rsid w:val="00DB3D11"/>
    <w:rsid w:val="00DB3D39"/>
    <w:rsid w:val="00DB4352"/>
    <w:rsid w:val="00DB46E7"/>
    <w:rsid w:val="00DB4BB0"/>
    <w:rsid w:val="00DB4D54"/>
    <w:rsid w:val="00DB51E7"/>
    <w:rsid w:val="00DB535E"/>
    <w:rsid w:val="00DB5950"/>
    <w:rsid w:val="00DB5E98"/>
    <w:rsid w:val="00DB5FAB"/>
    <w:rsid w:val="00DB61C7"/>
    <w:rsid w:val="00DB6595"/>
    <w:rsid w:val="00DB66BF"/>
    <w:rsid w:val="00DB687C"/>
    <w:rsid w:val="00DB6CF8"/>
    <w:rsid w:val="00DB6DF9"/>
    <w:rsid w:val="00DB6F06"/>
    <w:rsid w:val="00DB75E2"/>
    <w:rsid w:val="00DB76AC"/>
    <w:rsid w:val="00DB76E9"/>
    <w:rsid w:val="00DB7D42"/>
    <w:rsid w:val="00DC0C37"/>
    <w:rsid w:val="00DC0E13"/>
    <w:rsid w:val="00DC137E"/>
    <w:rsid w:val="00DC1429"/>
    <w:rsid w:val="00DC1B85"/>
    <w:rsid w:val="00DC20CF"/>
    <w:rsid w:val="00DC234B"/>
    <w:rsid w:val="00DC2551"/>
    <w:rsid w:val="00DC3A95"/>
    <w:rsid w:val="00DC4029"/>
    <w:rsid w:val="00DC4892"/>
    <w:rsid w:val="00DC4928"/>
    <w:rsid w:val="00DC4F7F"/>
    <w:rsid w:val="00DC50AC"/>
    <w:rsid w:val="00DC5405"/>
    <w:rsid w:val="00DC57E5"/>
    <w:rsid w:val="00DC5B08"/>
    <w:rsid w:val="00DC5DA9"/>
    <w:rsid w:val="00DC5F81"/>
    <w:rsid w:val="00DC6012"/>
    <w:rsid w:val="00DC6527"/>
    <w:rsid w:val="00DC6A7C"/>
    <w:rsid w:val="00DC7592"/>
    <w:rsid w:val="00DC76D0"/>
    <w:rsid w:val="00DC783E"/>
    <w:rsid w:val="00DC7BB6"/>
    <w:rsid w:val="00DC7C0B"/>
    <w:rsid w:val="00DD02F1"/>
    <w:rsid w:val="00DD0423"/>
    <w:rsid w:val="00DD05F4"/>
    <w:rsid w:val="00DD071B"/>
    <w:rsid w:val="00DD0FC9"/>
    <w:rsid w:val="00DD11AB"/>
    <w:rsid w:val="00DD13CE"/>
    <w:rsid w:val="00DD148F"/>
    <w:rsid w:val="00DD15B5"/>
    <w:rsid w:val="00DD1722"/>
    <w:rsid w:val="00DD19BC"/>
    <w:rsid w:val="00DD1A33"/>
    <w:rsid w:val="00DD1B6B"/>
    <w:rsid w:val="00DD1EC4"/>
    <w:rsid w:val="00DD2048"/>
    <w:rsid w:val="00DD291F"/>
    <w:rsid w:val="00DD30C3"/>
    <w:rsid w:val="00DD3987"/>
    <w:rsid w:val="00DD40DD"/>
    <w:rsid w:val="00DD42FB"/>
    <w:rsid w:val="00DD4765"/>
    <w:rsid w:val="00DD47B0"/>
    <w:rsid w:val="00DD4C10"/>
    <w:rsid w:val="00DD51F6"/>
    <w:rsid w:val="00DD5396"/>
    <w:rsid w:val="00DD53E6"/>
    <w:rsid w:val="00DD63CD"/>
    <w:rsid w:val="00DD694B"/>
    <w:rsid w:val="00DD6985"/>
    <w:rsid w:val="00DD7C5B"/>
    <w:rsid w:val="00DD7D06"/>
    <w:rsid w:val="00DE00CB"/>
    <w:rsid w:val="00DE038F"/>
    <w:rsid w:val="00DE0694"/>
    <w:rsid w:val="00DE08D0"/>
    <w:rsid w:val="00DE0B98"/>
    <w:rsid w:val="00DE0BA7"/>
    <w:rsid w:val="00DE0BC8"/>
    <w:rsid w:val="00DE0CC1"/>
    <w:rsid w:val="00DE0F6D"/>
    <w:rsid w:val="00DE128E"/>
    <w:rsid w:val="00DE166D"/>
    <w:rsid w:val="00DE1D40"/>
    <w:rsid w:val="00DE2008"/>
    <w:rsid w:val="00DE2B36"/>
    <w:rsid w:val="00DE2C80"/>
    <w:rsid w:val="00DE2F71"/>
    <w:rsid w:val="00DE30B1"/>
    <w:rsid w:val="00DE3182"/>
    <w:rsid w:val="00DE32E6"/>
    <w:rsid w:val="00DE37C0"/>
    <w:rsid w:val="00DE397E"/>
    <w:rsid w:val="00DE404D"/>
    <w:rsid w:val="00DE41E3"/>
    <w:rsid w:val="00DE4226"/>
    <w:rsid w:val="00DE4734"/>
    <w:rsid w:val="00DE51CB"/>
    <w:rsid w:val="00DE538B"/>
    <w:rsid w:val="00DE5436"/>
    <w:rsid w:val="00DE54FD"/>
    <w:rsid w:val="00DE55C3"/>
    <w:rsid w:val="00DE65B5"/>
    <w:rsid w:val="00DE6669"/>
    <w:rsid w:val="00DE6CF7"/>
    <w:rsid w:val="00DE6EA8"/>
    <w:rsid w:val="00DE6F6E"/>
    <w:rsid w:val="00DE7019"/>
    <w:rsid w:val="00DE736E"/>
    <w:rsid w:val="00DE7487"/>
    <w:rsid w:val="00DE74C6"/>
    <w:rsid w:val="00DE785E"/>
    <w:rsid w:val="00DE7881"/>
    <w:rsid w:val="00DE7BF4"/>
    <w:rsid w:val="00DF01A1"/>
    <w:rsid w:val="00DF030E"/>
    <w:rsid w:val="00DF0A01"/>
    <w:rsid w:val="00DF0AEF"/>
    <w:rsid w:val="00DF0D42"/>
    <w:rsid w:val="00DF0FA5"/>
    <w:rsid w:val="00DF109E"/>
    <w:rsid w:val="00DF196E"/>
    <w:rsid w:val="00DF2C72"/>
    <w:rsid w:val="00DF3090"/>
    <w:rsid w:val="00DF3148"/>
    <w:rsid w:val="00DF3176"/>
    <w:rsid w:val="00DF35FB"/>
    <w:rsid w:val="00DF3722"/>
    <w:rsid w:val="00DF4242"/>
    <w:rsid w:val="00DF4291"/>
    <w:rsid w:val="00DF46DF"/>
    <w:rsid w:val="00DF4CED"/>
    <w:rsid w:val="00DF4E49"/>
    <w:rsid w:val="00DF4E7A"/>
    <w:rsid w:val="00DF517D"/>
    <w:rsid w:val="00DF5A61"/>
    <w:rsid w:val="00DF5D24"/>
    <w:rsid w:val="00DF5DEE"/>
    <w:rsid w:val="00DF68DB"/>
    <w:rsid w:val="00DF6906"/>
    <w:rsid w:val="00DF6A95"/>
    <w:rsid w:val="00DF6AB7"/>
    <w:rsid w:val="00DF7694"/>
    <w:rsid w:val="00DF7D29"/>
    <w:rsid w:val="00E000EC"/>
    <w:rsid w:val="00E003E4"/>
    <w:rsid w:val="00E008F4"/>
    <w:rsid w:val="00E00B10"/>
    <w:rsid w:val="00E014D4"/>
    <w:rsid w:val="00E018D6"/>
    <w:rsid w:val="00E01B1A"/>
    <w:rsid w:val="00E01D4A"/>
    <w:rsid w:val="00E01F38"/>
    <w:rsid w:val="00E02901"/>
    <w:rsid w:val="00E0297C"/>
    <w:rsid w:val="00E02BE9"/>
    <w:rsid w:val="00E02CAD"/>
    <w:rsid w:val="00E02F53"/>
    <w:rsid w:val="00E0347B"/>
    <w:rsid w:val="00E0376A"/>
    <w:rsid w:val="00E0393E"/>
    <w:rsid w:val="00E039D6"/>
    <w:rsid w:val="00E03DD6"/>
    <w:rsid w:val="00E04638"/>
    <w:rsid w:val="00E04BAF"/>
    <w:rsid w:val="00E04E1C"/>
    <w:rsid w:val="00E0583E"/>
    <w:rsid w:val="00E05C23"/>
    <w:rsid w:val="00E06AE1"/>
    <w:rsid w:val="00E06D06"/>
    <w:rsid w:val="00E0779F"/>
    <w:rsid w:val="00E0789A"/>
    <w:rsid w:val="00E07D5A"/>
    <w:rsid w:val="00E10609"/>
    <w:rsid w:val="00E10A44"/>
    <w:rsid w:val="00E10E3F"/>
    <w:rsid w:val="00E117A7"/>
    <w:rsid w:val="00E1185C"/>
    <w:rsid w:val="00E12030"/>
    <w:rsid w:val="00E121FA"/>
    <w:rsid w:val="00E13596"/>
    <w:rsid w:val="00E13EE4"/>
    <w:rsid w:val="00E14764"/>
    <w:rsid w:val="00E14B16"/>
    <w:rsid w:val="00E14F12"/>
    <w:rsid w:val="00E153BF"/>
    <w:rsid w:val="00E15D1D"/>
    <w:rsid w:val="00E162A0"/>
    <w:rsid w:val="00E162B3"/>
    <w:rsid w:val="00E1657D"/>
    <w:rsid w:val="00E168D8"/>
    <w:rsid w:val="00E16BEF"/>
    <w:rsid w:val="00E16EA6"/>
    <w:rsid w:val="00E17928"/>
    <w:rsid w:val="00E17E91"/>
    <w:rsid w:val="00E17F98"/>
    <w:rsid w:val="00E21468"/>
    <w:rsid w:val="00E21749"/>
    <w:rsid w:val="00E21846"/>
    <w:rsid w:val="00E21BA3"/>
    <w:rsid w:val="00E21CEC"/>
    <w:rsid w:val="00E21DCE"/>
    <w:rsid w:val="00E2234D"/>
    <w:rsid w:val="00E22951"/>
    <w:rsid w:val="00E22FED"/>
    <w:rsid w:val="00E23473"/>
    <w:rsid w:val="00E2365E"/>
    <w:rsid w:val="00E23B83"/>
    <w:rsid w:val="00E23DA4"/>
    <w:rsid w:val="00E240FD"/>
    <w:rsid w:val="00E24699"/>
    <w:rsid w:val="00E2487E"/>
    <w:rsid w:val="00E249F8"/>
    <w:rsid w:val="00E24DE6"/>
    <w:rsid w:val="00E24F84"/>
    <w:rsid w:val="00E2510B"/>
    <w:rsid w:val="00E253E5"/>
    <w:rsid w:val="00E255D5"/>
    <w:rsid w:val="00E26B5B"/>
    <w:rsid w:val="00E26FAE"/>
    <w:rsid w:val="00E26FB8"/>
    <w:rsid w:val="00E271C8"/>
    <w:rsid w:val="00E27256"/>
    <w:rsid w:val="00E275DF"/>
    <w:rsid w:val="00E277CB"/>
    <w:rsid w:val="00E27F3D"/>
    <w:rsid w:val="00E27FF1"/>
    <w:rsid w:val="00E3001B"/>
    <w:rsid w:val="00E300F5"/>
    <w:rsid w:val="00E303F1"/>
    <w:rsid w:val="00E3046C"/>
    <w:rsid w:val="00E30AA8"/>
    <w:rsid w:val="00E30D0E"/>
    <w:rsid w:val="00E30EEC"/>
    <w:rsid w:val="00E31365"/>
    <w:rsid w:val="00E315F6"/>
    <w:rsid w:val="00E31818"/>
    <w:rsid w:val="00E31D01"/>
    <w:rsid w:val="00E32B18"/>
    <w:rsid w:val="00E33107"/>
    <w:rsid w:val="00E331E4"/>
    <w:rsid w:val="00E33380"/>
    <w:rsid w:val="00E3380B"/>
    <w:rsid w:val="00E33D22"/>
    <w:rsid w:val="00E34AD9"/>
    <w:rsid w:val="00E34C89"/>
    <w:rsid w:val="00E35AE5"/>
    <w:rsid w:val="00E35B0C"/>
    <w:rsid w:val="00E35B54"/>
    <w:rsid w:val="00E35C98"/>
    <w:rsid w:val="00E35E72"/>
    <w:rsid w:val="00E362E5"/>
    <w:rsid w:val="00E3664F"/>
    <w:rsid w:val="00E36889"/>
    <w:rsid w:val="00E377EF"/>
    <w:rsid w:val="00E40017"/>
    <w:rsid w:val="00E411B6"/>
    <w:rsid w:val="00E412E3"/>
    <w:rsid w:val="00E4171F"/>
    <w:rsid w:val="00E417AE"/>
    <w:rsid w:val="00E41C0D"/>
    <w:rsid w:val="00E421D7"/>
    <w:rsid w:val="00E4225F"/>
    <w:rsid w:val="00E42271"/>
    <w:rsid w:val="00E42ADA"/>
    <w:rsid w:val="00E42F5C"/>
    <w:rsid w:val="00E42F85"/>
    <w:rsid w:val="00E4330B"/>
    <w:rsid w:val="00E43356"/>
    <w:rsid w:val="00E437F9"/>
    <w:rsid w:val="00E4410F"/>
    <w:rsid w:val="00E44233"/>
    <w:rsid w:val="00E4487F"/>
    <w:rsid w:val="00E44AD7"/>
    <w:rsid w:val="00E44D81"/>
    <w:rsid w:val="00E44DF7"/>
    <w:rsid w:val="00E45559"/>
    <w:rsid w:val="00E45792"/>
    <w:rsid w:val="00E457AC"/>
    <w:rsid w:val="00E4589E"/>
    <w:rsid w:val="00E45BBF"/>
    <w:rsid w:val="00E45BE6"/>
    <w:rsid w:val="00E45D11"/>
    <w:rsid w:val="00E45F27"/>
    <w:rsid w:val="00E45FF7"/>
    <w:rsid w:val="00E4634B"/>
    <w:rsid w:val="00E465C5"/>
    <w:rsid w:val="00E46912"/>
    <w:rsid w:val="00E469B0"/>
    <w:rsid w:val="00E469CC"/>
    <w:rsid w:val="00E470F6"/>
    <w:rsid w:val="00E47583"/>
    <w:rsid w:val="00E4777D"/>
    <w:rsid w:val="00E47B23"/>
    <w:rsid w:val="00E47D15"/>
    <w:rsid w:val="00E47EFA"/>
    <w:rsid w:val="00E5027F"/>
    <w:rsid w:val="00E506B1"/>
    <w:rsid w:val="00E5099C"/>
    <w:rsid w:val="00E50A31"/>
    <w:rsid w:val="00E512A1"/>
    <w:rsid w:val="00E51733"/>
    <w:rsid w:val="00E51A37"/>
    <w:rsid w:val="00E51EA3"/>
    <w:rsid w:val="00E5279E"/>
    <w:rsid w:val="00E53C47"/>
    <w:rsid w:val="00E540A5"/>
    <w:rsid w:val="00E543E5"/>
    <w:rsid w:val="00E5453D"/>
    <w:rsid w:val="00E5455A"/>
    <w:rsid w:val="00E54CB7"/>
    <w:rsid w:val="00E550A8"/>
    <w:rsid w:val="00E550BB"/>
    <w:rsid w:val="00E55188"/>
    <w:rsid w:val="00E55B79"/>
    <w:rsid w:val="00E55BDE"/>
    <w:rsid w:val="00E55E5B"/>
    <w:rsid w:val="00E56374"/>
    <w:rsid w:val="00E56928"/>
    <w:rsid w:val="00E56A91"/>
    <w:rsid w:val="00E56C18"/>
    <w:rsid w:val="00E56ECA"/>
    <w:rsid w:val="00E56F8C"/>
    <w:rsid w:val="00E57065"/>
    <w:rsid w:val="00E57AF8"/>
    <w:rsid w:val="00E6074A"/>
    <w:rsid w:val="00E60F80"/>
    <w:rsid w:val="00E612F5"/>
    <w:rsid w:val="00E6143F"/>
    <w:rsid w:val="00E6149D"/>
    <w:rsid w:val="00E61692"/>
    <w:rsid w:val="00E61975"/>
    <w:rsid w:val="00E61A54"/>
    <w:rsid w:val="00E61B7B"/>
    <w:rsid w:val="00E61C1C"/>
    <w:rsid w:val="00E61FEB"/>
    <w:rsid w:val="00E6209A"/>
    <w:rsid w:val="00E62101"/>
    <w:rsid w:val="00E62164"/>
    <w:rsid w:val="00E6299B"/>
    <w:rsid w:val="00E6299C"/>
    <w:rsid w:val="00E629C9"/>
    <w:rsid w:val="00E632FD"/>
    <w:rsid w:val="00E6345D"/>
    <w:rsid w:val="00E63470"/>
    <w:rsid w:val="00E63514"/>
    <w:rsid w:val="00E64087"/>
    <w:rsid w:val="00E641D1"/>
    <w:rsid w:val="00E647C6"/>
    <w:rsid w:val="00E649EC"/>
    <w:rsid w:val="00E64D75"/>
    <w:rsid w:val="00E65381"/>
    <w:rsid w:val="00E6548B"/>
    <w:rsid w:val="00E65E11"/>
    <w:rsid w:val="00E67293"/>
    <w:rsid w:val="00E67857"/>
    <w:rsid w:val="00E70291"/>
    <w:rsid w:val="00E7040A"/>
    <w:rsid w:val="00E704AF"/>
    <w:rsid w:val="00E70927"/>
    <w:rsid w:val="00E70F25"/>
    <w:rsid w:val="00E712B1"/>
    <w:rsid w:val="00E715DF"/>
    <w:rsid w:val="00E71A3B"/>
    <w:rsid w:val="00E720B2"/>
    <w:rsid w:val="00E722BC"/>
    <w:rsid w:val="00E7232C"/>
    <w:rsid w:val="00E728C9"/>
    <w:rsid w:val="00E728F2"/>
    <w:rsid w:val="00E72C14"/>
    <w:rsid w:val="00E72F80"/>
    <w:rsid w:val="00E734E8"/>
    <w:rsid w:val="00E741BF"/>
    <w:rsid w:val="00E747B1"/>
    <w:rsid w:val="00E74B06"/>
    <w:rsid w:val="00E750A7"/>
    <w:rsid w:val="00E7552C"/>
    <w:rsid w:val="00E758B0"/>
    <w:rsid w:val="00E75ECB"/>
    <w:rsid w:val="00E760DC"/>
    <w:rsid w:val="00E77132"/>
    <w:rsid w:val="00E77A71"/>
    <w:rsid w:val="00E80673"/>
    <w:rsid w:val="00E8075D"/>
    <w:rsid w:val="00E80841"/>
    <w:rsid w:val="00E80858"/>
    <w:rsid w:val="00E808D6"/>
    <w:rsid w:val="00E80A16"/>
    <w:rsid w:val="00E80CB9"/>
    <w:rsid w:val="00E8183D"/>
    <w:rsid w:val="00E8197A"/>
    <w:rsid w:val="00E81D75"/>
    <w:rsid w:val="00E824C6"/>
    <w:rsid w:val="00E82891"/>
    <w:rsid w:val="00E82A19"/>
    <w:rsid w:val="00E82C19"/>
    <w:rsid w:val="00E82D82"/>
    <w:rsid w:val="00E82E3F"/>
    <w:rsid w:val="00E836E0"/>
    <w:rsid w:val="00E83B54"/>
    <w:rsid w:val="00E83F9C"/>
    <w:rsid w:val="00E854F5"/>
    <w:rsid w:val="00E85B96"/>
    <w:rsid w:val="00E85BC9"/>
    <w:rsid w:val="00E85E28"/>
    <w:rsid w:val="00E86079"/>
    <w:rsid w:val="00E8614F"/>
    <w:rsid w:val="00E866CF"/>
    <w:rsid w:val="00E86706"/>
    <w:rsid w:val="00E86E1C"/>
    <w:rsid w:val="00E86FD3"/>
    <w:rsid w:val="00E871C5"/>
    <w:rsid w:val="00E903DF"/>
    <w:rsid w:val="00E909A9"/>
    <w:rsid w:val="00E90A84"/>
    <w:rsid w:val="00E9141B"/>
    <w:rsid w:val="00E91621"/>
    <w:rsid w:val="00E91F67"/>
    <w:rsid w:val="00E927AD"/>
    <w:rsid w:val="00E9293E"/>
    <w:rsid w:val="00E92A30"/>
    <w:rsid w:val="00E92AE5"/>
    <w:rsid w:val="00E92BBB"/>
    <w:rsid w:val="00E9359F"/>
    <w:rsid w:val="00E93923"/>
    <w:rsid w:val="00E93B01"/>
    <w:rsid w:val="00E9407F"/>
    <w:rsid w:val="00E94223"/>
    <w:rsid w:val="00E94468"/>
    <w:rsid w:val="00E944AC"/>
    <w:rsid w:val="00E949EE"/>
    <w:rsid w:val="00E94AE1"/>
    <w:rsid w:val="00E94B5C"/>
    <w:rsid w:val="00E94D4F"/>
    <w:rsid w:val="00E94E2D"/>
    <w:rsid w:val="00E950ED"/>
    <w:rsid w:val="00E9516C"/>
    <w:rsid w:val="00E95453"/>
    <w:rsid w:val="00E95BED"/>
    <w:rsid w:val="00E964D9"/>
    <w:rsid w:val="00E967FB"/>
    <w:rsid w:val="00E9689C"/>
    <w:rsid w:val="00E96AAB"/>
    <w:rsid w:val="00E970CC"/>
    <w:rsid w:val="00E97316"/>
    <w:rsid w:val="00E973DF"/>
    <w:rsid w:val="00E97455"/>
    <w:rsid w:val="00E97608"/>
    <w:rsid w:val="00E97BE2"/>
    <w:rsid w:val="00E97EF6"/>
    <w:rsid w:val="00EA0273"/>
    <w:rsid w:val="00EA02D6"/>
    <w:rsid w:val="00EA0420"/>
    <w:rsid w:val="00EA09A4"/>
    <w:rsid w:val="00EA09B0"/>
    <w:rsid w:val="00EA0FF5"/>
    <w:rsid w:val="00EA123C"/>
    <w:rsid w:val="00EA149C"/>
    <w:rsid w:val="00EA1677"/>
    <w:rsid w:val="00EA17B7"/>
    <w:rsid w:val="00EA19F9"/>
    <w:rsid w:val="00EA1AE2"/>
    <w:rsid w:val="00EA1BCF"/>
    <w:rsid w:val="00EA1D17"/>
    <w:rsid w:val="00EA1D75"/>
    <w:rsid w:val="00EA1F7E"/>
    <w:rsid w:val="00EA25AC"/>
    <w:rsid w:val="00EA2785"/>
    <w:rsid w:val="00EA2AE7"/>
    <w:rsid w:val="00EA2CED"/>
    <w:rsid w:val="00EA328B"/>
    <w:rsid w:val="00EA3449"/>
    <w:rsid w:val="00EA344E"/>
    <w:rsid w:val="00EA3A05"/>
    <w:rsid w:val="00EA3A1C"/>
    <w:rsid w:val="00EA4271"/>
    <w:rsid w:val="00EA4426"/>
    <w:rsid w:val="00EA49A4"/>
    <w:rsid w:val="00EA4F42"/>
    <w:rsid w:val="00EA5616"/>
    <w:rsid w:val="00EA5D16"/>
    <w:rsid w:val="00EA5DAA"/>
    <w:rsid w:val="00EA5FA6"/>
    <w:rsid w:val="00EA6517"/>
    <w:rsid w:val="00EA7487"/>
    <w:rsid w:val="00EA7888"/>
    <w:rsid w:val="00EB078C"/>
    <w:rsid w:val="00EB09AA"/>
    <w:rsid w:val="00EB0C6C"/>
    <w:rsid w:val="00EB0F8F"/>
    <w:rsid w:val="00EB1067"/>
    <w:rsid w:val="00EB10A0"/>
    <w:rsid w:val="00EB13C8"/>
    <w:rsid w:val="00EB19D5"/>
    <w:rsid w:val="00EB1B3D"/>
    <w:rsid w:val="00EB1B7D"/>
    <w:rsid w:val="00EB1C5C"/>
    <w:rsid w:val="00EB1CD1"/>
    <w:rsid w:val="00EB2133"/>
    <w:rsid w:val="00EB2167"/>
    <w:rsid w:val="00EB281B"/>
    <w:rsid w:val="00EB2A94"/>
    <w:rsid w:val="00EB3433"/>
    <w:rsid w:val="00EB3A40"/>
    <w:rsid w:val="00EB3C11"/>
    <w:rsid w:val="00EB3D16"/>
    <w:rsid w:val="00EB3EED"/>
    <w:rsid w:val="00EB4090"/>
    <w:rsid w:val="00EB4452"/>
    <w:rsid w:val="00EB4520"/>
    <w:rsid w:val="00EB5156"/>
    <w:rsid w:val="00EB5657"/>
    <w:rsid w:val="00EB5DEE"/>
    <w:rsid w:val="00EB62B7"/>
    <w:rsid w:val="00EB6B23"/>
    <w:rsid w:val="00EB76DE"/>
    <w:rsid w:val="00EB7729"/>
    <w:rsid w:val="00EB7E90"/>
    <w:rsid w:val="00EB7EF8"/>
    <w:rsid w:val="00EC007C"/>
    <w:rsid w:val="00EC013F"/>
    <w:rsid w:val="00EC01CA"/>
    <w:rsid w:val="00EC038B"/>
    <w:rsid w:val="00EC0F60"/>
    <w:rsid w:val="00EC0F93"/>
    <w:rsid w:val="00EC1092"/>
    <w:rsid w:val="00EC124E"/>
    <w:rsid w:val="00EC19DB"/>
    <w:rsid w:val="00EC1C92"/>
    <w:rsid w:val="00EC1D72"/>
    <w:rsid w:val="00EC1E0B"/>
    <w:rsid w:val="00EC2483"/>
    <w:rsid w:val="00EC256B"/>
    <w:rsid w:val="00EC2B73"/>
    <w:rsid w:val="00EC2CA8"/>
    <w:rsid w:val="00EC312B"/>
    <w:rsid w:val="00EC3690"/>
    <w:rsid w:val="00EC382B"/>
    <w:rsid w:val="00EC3935"/>
    <w:rsid w:val="00EC3A04"/>
    <w:rsid w:val="00EC3AD5"/>
    <w:rsid w:val="00EC3FBC"/>
    <w:rsid w:val="00EC4A0F"/>
    <w:rsid w:val="00EC4C2C"/>
    <w:rsid w:val="00EC4D31"/>
    <w:rsid w:val="00EC5125"/>
    <w:rsid w:val="00EC5891"/>
    <w:rsid w:val="00EC5E13"/>
    <w:rsid w:val="00EC69FF"/>
    <w:rsid w:val="00EC6D16"/>
    <w:rsid w:val="00EC6E14"/>
    <w:rsid w:val="00EC712E"/>
    <w:rsid w:val="00EC720D"/>
    <w:rsid w:val="00EC7886"/>
    <w:rsid w:val="00EC7E8E"/>
    <w:rsid w:val="00ED000D"/>
    <w:rsid w:val="00ED02A6"/>
    <w:rsid w:val="00ED05FF"/>
    <w:rsid w:val="00ED060A"/>
    <w:rsid w:val="00ED069F"/>
    <w:rsid w:val="00ED0EDD"/>
    <w:rsid w:val="00ED0EEE"/>
    <w:rsid w:val="00ED137C"/>
    <w:rsid w:val="00ED14BD"/>
    <w:rsid w:val="00ED1B5F"/>
    <w:rsid w:val="00ED1E6E"/>
    <w:rsid w:val="00ED20F8"/>
    <w:rsid w:val="00ED2430"/>
    <w:rsid w:val="00ED2977"/>
    <w:rsid w:val="00ED2AFC"/>
    <w:rsid w:val="00ED2BE6"/>
    <w:rsid w:val="00ED2D19"/>
    <w:rsid w:val="00ED2E2B"/>
    <w:rsid w:val="00ED34E6"/>
    <w:rsid w:val="00ED39BC"/>
    <w:rsid w:val="00ED3BBA"/>
    <w:rsid w:val="00ED538D"/>
    <w:rsid w:val="00ED57DF"/>
    <w:rsid w:val="00ED5F6C"/>
    <w:rsid w:val="00ED619A"/>
    <w:rsid w:val="00ED6AF2"/>
    <w:rsid w:val="00ED6E41"/>
    <w:rsid w:val="00ED6EEF"/>
    <w:rsid w:val="00ED70BD"/>
    <w:rsid w:val="00ED732E"/>
    <w:rsid w:val="00ED7450"/>
    <w:rsid w:val="00ED752D"/>
    <w:rsid w:val="00ED755F"/>
    <w:rsid w:val="00ED7761"/>
    <w:rsid w:val="00ED7BC1"/>
    <w:rsid w:val="00EE016E"/>
    <w:rsid w:val="00EE0542"/>
    <w:rsid w:val="00EE0CAA"/>
    <w:rsid w:val="00EE0DDD"/>
    <w:rsid w:val="00EE1661"/>
    <w:rsid w:val="00EE186A"/>
    <w:rsid w:val="00EE189F"/>
    <w:rsid w:val="00EE1926"/>
    <w:rsid w:val="00EE19F1"/>
    <w:rsid w:val="00EE1CF5"/>
    <w:rsid w:val="00EE1FB8"/>
    <w:rsid w:val="00EE2611"/>
    <w:rsid w:val="00EE2B56"/>
    <w:rsid w:val="00EE2DBC"/>
    <w:rsid w:val="00EE34AD"/>
    <w:rsid w:val="00EE3D8B"/>
    <w:rsid w:val="00EE45C0"/>
    <w:rsid w:val="00EE4F51"/>
    <w:rsid w:val="00EE5117"/>
    <w:rsid w:val="00EE5164"/>
    <w:rsid w:val="00EE55D9"/>
    <w:rsid w:val="00EE5C07"/>
    <w:rsid w:val="00EE5E11"/>
    <w:rsid w:val="00EE5FFD"/>
    <w:rsid w:val="00EE6AD3"/>
    <w:rsid w:val="00EE6D86"/>
    <w:rsid w:val="00EE72D6"/>
    <w:rsid w:val="00EE758D"/>
    <w:rsid w:val="00EE77E9"/>
    <w:rsid w:val="00EE7A39"/>
    <w:rsid w:val="00EE7AEC"/>
    <w:rsid w:val="00EF0455"/>
    <w:rsid w:val="00EF110E"/>
    <w:rsid w:val="00EF119D"/>
    <w:rsid w:val="00EF1232"/>
    <w:rsid w:val="00EF12A0"/>
    <w:rsid w:val="00EF1429"/>
    <w:rsid w:val="00EF18BE"/>
    <w:rsid w:val="00EF1936"/>
    <w:rsid w:val="00EF240D"/>
    <w:rsid w:val="00EF273F"/>
    <w:rsid w:val="00EF2968"/>
    <w:rsid w:val="00EF2FE6"/>
    <w:rsid w:val="00EF310F"/>
    <w:rsid w:val="00EF36AF"/>
    <w:rsid w:val="00EF45AF"/>
    <w:rsid w:val="00EF48B6"/>
    <w:rsid w:val="00EF4915"/>
    <w:rsid w:val="00EF4A83"/>
    <w:rsid w:val="00EF4B2E"/>
    <w:rsid w:val="00EF4B7C"/>
    <w:rsid w:val="00EF4DD8"/>
    <w:rsid w:val="00EF5474"/>
    <w:rsid w:val="00EF5801"/>
    <w:rsid w:val="00EF5833"/>
    <w:rsid w:val="00EF591F"/>
    <w:rsid w:val="00EF5A54"/>
    <w:rsid w:val="00EF5AE2"/>
    <w:rsid w:val="00EF5D1B"/>
    <w:rsid w:val="00EF64EE"/>
    <w:rsid w:val="00EF6667"/>
    <w:rsid w:val="00EF7402"/>
    <w:rsid w:val="00EF7F29"/>
    <w:rsid w:val="00F00107"/>
    <w:rsid w:val="00F003CD"/>
    <w:rsid w:val="00F005C6"/>
    <w:rsid w:val="00F0073A"/>
    <w:rsid w:val="00F00DAE"/>
    <w:rsid w:val="00F01032"/>
    <w:rsid w:val="00F0130A"/>
    <w:rsid w:val="00F01520"/>
    <w:rsid w:val="00F01789"/>
    <w:rsid w:val="00F01AD5"/>
    <w:rsid w:val="00F03092"/>
    <w:rsid w:val="00F03F30"/>
    <w:rsid w:val="00F0401B"/>
    <w:rsid w:val="00F0410F"/>
    <w:rsid w:val="00F044A8"/>
    <w:rsid w:val="00F04669"/>
    <w:rsid w:val="00F047C1"/>
    <w:rsid w:val="00F04CA5"/>
    <w:rsid w:val="00F0510E"/>
    <w:rsid w:val="00F054D7"/>
    <w:rsid w:val="00F05A6C"/>
    <w:rsid w:val="00F05AAB"/>
    <w:rsid w:val="00F069CE"/>
    <w:rsid w:val="00F06C47"/>
    <w:rsid w:val="00F06DFC"/>
    <w:rsid w:val="00F07676"/>
    <w:rsid w:val="00F07D09"/>
    <w:rsid w:val="00F07E53"/>
    <w:rsid w:val="00F109F0"/>
    <w:rsid w:val="00F10CFC"/>
    <w:rsid w:val="00F11347"/>
    <w:rsid w:val="00F1156A"/>
    <w:rsid w:val="00F11AEC"/>
    <w:rsid w:val="00F12561"/>
    <w:rsid w:val="00F128FC"/>
    <w:rsid w:val="00F12AB5"/>
    <w:rsid w:val="00F12B8F"/>
    <w:rsid w:val="00F12D5B"/>
    <w:rsid w:val="00F131C2"/>
    <w:rsid w:val="00F13354"/>
    <w:rsid w:val="00F13630"/>
    <w:rsid w:val="00F13CF1"/>
    <w:rsid w:val="00F14364"/>
    <w:rsid w:val="00F16202"/>
    <w:rsid w:val="00F16526"/>
    <w:rsid w:val="00F1657C"/>
    <w:rsid w:val="00F169DA"/>
    <w:rsid w:val="00F16A58"/>
    <w:rsid w:val="00F16B2F"/>
    <w:rsid w:val="00F16E33"/>
    <w:rsid w:val="00F17791"/>
    <w:rsid w:val="00F178EC"/>
    <w:rsid w:val="00F17E8B"/>
    <w:rsid w:val="00F20195"/>
    <w:rsid w:val="00F2036D"/>
    <w:rsid w:val="00F20657"/>
    <w:rsid w:val="00F20876"/>
    <w:rsid w:val="00F2129B"/>
    <w:rsid w:val="00F21329"/>
    <w:rsid w:val="00F2140A"/>
    <w:rsid w:val="00F215F3"/>
    <w:rsid w:val="00F2172E"/>
    <w:rsid w:val="00F21B48"/>
    <w:rsid w:val="00F21CF8"/>
    <w:rsid w:val="00F21D3B"/>
    <w:rsid w:val="00F21F6E"/>
    <w:rsid w:val="00F228FE"/>
    <w:rsid w:val="00F22A09"/>
    <w:rsid w:val="00F231C5"/>
    <w:rsid w:val="00F23328"/>
    <w:rsid w:val="00F23C19"/>
    <w:rsid w:val="00F23D24"/>
    <w:rsid w:val="00F249F1"/>
    <w:rsid w:val="00F24AF3"/>
    <w:rsid w:val="00F24FDE"/>
    <w:rsid w:val="00F2523C"/>
    <w:rsid w:val="00F25363"/>
    <w:rsid w:val="00F25735"/>
    <w:rsid w:val="00F25AC4"/>
    <w:rsid w:val="00F25CD2"/>
    <w:rsid w:val="00F25D2E"/>
    <w:rsid w:val="00F260D0"/>
    <w:rsid w:val="00F260FF"/>
    <w:rsid w:val="00F2613A"/>
    <w:rsid w:val="00F262F2"/>
    <w:rsid w:val="00F263D2"/>
    <w:rsid w:val="00F2645A"/>
    <w:rsid w:val="00F26522"/>
    <w:rsid w:val="00F26A6A"/>
    <w:rsid w:val="00F26E53"/>
    <w:rsid w:val="00F273BE"/>
    <w:rsid w:val="00F2783C"/>
    <w:rsid w:val="00F27916"/>
    <w:rsid w:val="00F27BEC"/>
    <w:rsid w:val="00F27C50"/>
    <w:rsid w:val="00F27E9F"/>
    <w:rsid w:val="00F30084"/>
    <w:rsid w:val="00F30105"/>
    <w:rsid w:val="00F30107"/>
    <w:rsid w:val="00F30134"/>
    <w:rsid w:val="00F30254"/>
    <w:rsid w:val="00F30350"/>
    <w:rsid w:val="00F30384"/>
    <w:rsid w:val="00F305BC"/>
    <w:rsid w:val="00F30737"/>
    <w:rsid w:val="00F30D98"/>
    <w:rsid w:val="00F310A5"/>
    <w:rsid w:val="00F31192"/>
    <w:rsid w:val="00F3161F"/>
    <w:rsid w:val="00F317B2"/>
    <w:rsid w:val="00F31D4F"/>
    <w:rsid w:val="00F31D7A"/>
    <w:rsid w:val="00F3203C"/>
    <w:rsid w:val="00F32670"/>
    <w:rsid w:val="00F326F7"/>
    <w:rsid w:val="00F327A3"/>
    <w:rsid w:val="00F329CE"/>
    <w:rsid w:val="00F32B72"/>
    <w:rsid w:val="00F32D3F"/>
    <w:rsid w:val="00F33606"/>
    <w:rsid w:val="00F33814"/>
    <w:rsid w:val="00F33A7B"/>
    <w:rsid w:val="00F33BFB"/>
    <w:rsid w:val="00F33EB6"/>
    <w:rsid w:val="00F34C1E"/>
    <w:rsid w:val="00F34C3B"/>
    <w:rsid w:val="00F34E03"/>
    <w:rsid w:val="00F352AD"/>
    <w:rsid w:val="00F352DE"/>
    <w:rsid w:val="00F357CE"/>
    <w:rsid w:val="00F36A61"/>
    <w:rsid w:val="00F36CBF"/>
    <w:rsid w:val="00F37061"/>
    <w:rsid w:val="00F37447"/>
    <w:rsid w:val="00F3772A"/>
    <w:rsid w:val="00F4071B"/>
    <w:rsid w:val="00F40904"/>
    <w:rsid w:val="00F40A18"/>
    <w:rsid w:val="00F40C66"/>
    <w:rsid w:val="00F4116F"/>
    <w:rsid w:val="00F411F2"/>
    <w:rsid w:val="00F4149A"/>
    <w:rsid w:val="00F415C8"/>
    <w:rsid w:val="00F41C72"/>
    <w:rsid w:val="00F41F71"/>
    <w:rsid w:val="00F42155"/>
    <w:rsid w:val="00F42581"/>
    <w:rsid w:val="00F42596"/>
    <w:rsid w:val="00F42917"/>
    <w:rsid w:val="00F42D0D"/>
    <w:rsid w:val="00F4307D"/>
    <w:rsid w:val="00F43356"/>
    <w:rsid w:val="00F435DE"/>
    <w:rsid w:val="00F438E0"/>
    <w:rsid w:val="00F4395D"/>
    <w:rsid w:val="00F4396B"/>
    <w:rsid w:val="00F4446C"/>
    <w:rsid w:val="00F4449B"/>
    <w:rsid w:val="00F45049"/>
    <w:rsid w:val="00F45DBE"/>
    <w:rsid w:val="00F45DED"/>
    <w:rsid w:val="00F46167"/>
    <w:rsid w:val="00F463C9"/>
    <w:rsid w:val="00F4646B"/>
    <w:rsid w:val="00F468CB"/>
    <w:rsid w:val="00F4752D"/>
    <w:rsid w:val="00F4760E"/>
    <w:rsid w:val="00F47BAB"/>
    <w:rsid w:val="00F47E4F"/>
    <w:rsid w:val="00F47E9F"/>
    <w:rsid w:val="00F47EA2"/>
    <w:rsid w:val="00F5012E"/>
    <w:rsid w:val="00F509D3"/>
    <w:rsid w:val="00F50EB3"/>
    <w:rsid w:val="00F5111F"/>
    <w:rsid w:val="00F5191D"/>
    <w:rsid w:val="00F51C7D"/>
    <w:rsid w:val="00F5226F"/>
    <w:rsid w:val="00F526CC"/>
    <w:rsid w:val="00F526D6"/>
    <w:rsid w:val="00F52B47"/>
    <w:rsid w:val="00F52E6C"/>
    <w:rsid w:val="00F536D8"/>
    <w:rsid w:val="00F5382B"/>
    <w:rsid w:val="00F54076"/>
    <w:rsid w:val="00F5438A"/>
    <w:rsid w:val="00F547BD"/>
    <w:rsid w:val="00F549DA"/>
    <w:rsid w:val="00F54EBD"/>
    <w:rsid w:val="00F55042"/>
    <w:rsid w:val="00F55558"/>
    <w:rsid w:val="00F55661"/>
    <w:rsid w:val="00F5576B"/>
    <w:rsid w:val="00F55CDB"/>
    <w:rsid w:val="00F55E3B"/>
    <w:rsid w:val="00F565C6"/>
    <w:rsid w:val="00F5667F"/>
    <w:rsid w:val="00F5683E"/>
    <w:rsid w:val="00F56858"/>
    <w:rsid w:val="00F56EE9"/>
    <w:rsid w:val="00F575B9"/>
    <w:rsid w:val="00F60054"/>
    <w:rsid w:val="00F60471"/>
    <w:rsid w:val="00F606AD"/>
    <w:rsid w:val="00F60745"/>
    <w:rsid w:val="00F60848"/>
    <w:rsid w:val="00F60AF5"/>
    <w:rsid w:val="00F61384"/>
    <w:rsid w:val="00F61425"/>
    <w:rsid w:val="00F61662"/>
    <w:rsid w:val="00F619A1"/>
    <w:rsid w:val="00F61B49"/>
    <w:rsid w:val="00F62900"/>
    <w:rsid w:val="00F63111"/>
    <w:rsid w:val="00F63293"/>
    <w:rsid w:val="00F63C79"/>
    <w:rsid w:val="00F63E0D"/>
    <w:rsid w:val="00F643B9"/>
    <w:rsid w:val="00F6471D"/>
    <w:rsid w:val="00F64C87"/>
    <w:rsid w:val="00F64EE3"/>
    <w:rsid w:val="00F65190"/>
    <w:rsid w:val="00F655C4"/>
    <w:rsid w:val="00F666C7"/>
    <w:rsid w:val="00F66982"/>
    <w:rsid w:val="00F676FD"/>
    <w:rsid w:val="00F70BCA"/>
    <w:rsid w:val="00F70E0D"/>
    <w:rsid w:val="00F70FB7"/>
    <w:rsid w:val="00F7179A"/>
    <w:rsid w:val="00F71D8F"/>
    <w:rsid w:val="00F72068"/>
    <w:rsid w:val="00F72239"/>
    <w:rsid w:val="00F7227F"/>
    <w:rsid w:val="00F72625"/>
    <w:rsid w:val="00F7263C"/>
    <w:rsid w:val="00F72AB0"/>
    <w:rsid w:val="00F72AFD"/>
    <w:rsid w:val="00F736C1"/>
    <w:rsid w:val="00F736F1"/>
    <w:rsid w:val="00F73942"/>
    <w:rsid w:val="00F743F4"/>
    <w:rsid w:val="00F74517"/>
    <w:rsid w:val="00F746E6"/>
    <w:rsid w:val="00F75070"/>
    <w:rsid w:val="00F753D7"/>
    <w:rsid w:val="00F755F6"/>
    <w:rsid w:val="00F759EC"/>
    <w:rsid w:val="00F75BE4"/>
    <w:rsid w:val="00F760A5"/>
    <w:rsid w:val="00F7614D"/>
    <w:rsid w:val="00F76B57"/>
    <w:rsid w:val="00F76C49"/>
    <w:rsid w:val="00F76D2D"/>
    <w:rsid w:val="00F771BE"/>
    <w:rsid w:val="00F77222"/>
    <w:rsid w:val="00F80011"/>
    <w:rsid w:val="00F80330"/>
    <w:rsid w:val="00F80682"/>
    <w:rsid w:val="00F8074C"/>
    <w:rsid w:val="00F8087C"/>
    <w:rsid w:val="00F80BD7"/>
    <w:rsid w:val="00F812B4"/>
    <w:rsid w:val="00F819FB"/>
    <w:rsid w:val="00F81C05"/>
    <w:rsid w:val="00F821B8"/>
    <w:rsid w:val="00F82303"/>
    <w:rsid w:val="00F824C6"/>
    <w:rsid w:val="00F825F4"/>
    <w:rsid w:val="00F82944"/>
    <w:rsid w:val="00F82CD7"/>
    <w:rsid w:val="00F833B7"/>
    <w:rsid w:val="00F83416"/>
    <w:rsid w:val="00F837E6"/>
    <w:rsid w:val="00F83A65"/>
    <w:rsid w:val="00F8430A"/>
    <w:rsid w:val="00F8463B"/>
    <w:rsid w:val="00F84CE2"/>
    <w:rsid w:val="00F850AB"/>
    <w:rsid w:val="00F85473"/>
    <w:rsid w:val="00F85508"/>
    <w:rsid w:val="00F85542"/>
    <w:rsid w:val="00F85B79"/>
    <w:rsid w:val="00F85F70"/>
    <w:rsid w:val="00F860CD"/>
    <w:rsid w:val="00F8627F"/>
    <w:rsid w:val="00F8699B"/>
    <w:rsid w:val="00F869F5"/>
    <w:rsid w:val="00F86B43"/>
    <w:rsid w:val="00F86DF9"/>
    <w:rsid w:val="00F87765"/>
    <w:rsid w:val="00F901B5"/>
    <w:rsid w:val="00F901D6"/>
    <w:rsid w:val="00F908BD"/>
    <w:rsid w:val="00F90CE4"/>
    <w:rsid w:val="00F90EA8"/>
    <w:rsid w:val="00F9106F"/>
    <w:rsid w:val="00F9114D"/>
    <w:rsid w:val="00F915D2"/>
    <w:rsid w:val="00F91F5C"/>
    <w:rsid w:val="00F920A9"/>
    <w:rsid w:val="00F92376"/>
    <w:rsid w:val="00F924D0"/>
    <w:rsid w:val="00F92502"/>
    <w:rsid w:val="00F9263C"/>
    <w:rsid w:val="00F926B7"/>
    <w:rsid w:val="00F9299F"/>
    <w:rsid w:val="00F92A98"/>
    <w:rsid w:val="00F9362E"/>
    <w:rsid w:val="00F93968"/>
    <w:rsid w:val="00F93A86"/>
    <w:rsid w:val="00F942DA"/>
    <w:rsid w:val="00F9454E"/>
    <w:rsid w:val="00F945E0"/>
    <w:rsid w:val="00F947B8"/>
    <w:rsid w:val="00F94C32"/>
    <w:rsid w:val="00F94E60"/>
    <w:rsid w:val="00F95911"/>
    <w:rsid w:val="00F961B0"/>
    <w:rsid w:val="00F9646A"/>
    <w:rsid w:val="00F96C28"/>
    <w:rsid w:val="00F96E7E"/>
    <w:rsid w:val="00F970B8"/>
    <w:rsid w:val="00F97466"/>
    <w:rsid w:val="00F97B31"/>
    <w:rsid w:val="00F97B7F"/>
    <w:rsid w:val="00F97B90"/>
    <w:rsid w:val="00F97CA7"/>
    <w:rsid w:val="00F97D75"/>
    <w:rsid w:val="00FA00FB"/>
    <w:rsid w:val="00FA0BCC"/>
    <w:rsid w:val="00FA10D8"/>
    <w:rsid w:val="00FA1145"/>
    <w:rsid w:val="00FA1148"/>
    <w:rsid w:val="00FA1218"/>
    <w:rsid w:val="00FA169E"/>
    <w:rsid w:val="00FA1714"/>
    <w:rsid w:val="00FA1B92"/>
    <w:rsid w:val="00FA1C03"/>
    <w:rsid w:val="00FA205C"/>
    <w:rsid w:val="00FA21AC"/>
    <w:rsid w:val="00FA24F2"/>
    <w:rsid w:val="00FA3103"/>
    <w:rsid w:val="00FA3B1B"/>
    <w:rsid w:val="00FA3DF8"/>
    <w:rsid w:val="00FA4176"/>
    <w:rsid w:val="00FA5418"/>
    <w:rsid w:val="00FA5994"/>
    <w:rsid w:val="00FA5D81"/>
    <w:rsid w:val="00FA61DE"/>
    <w:rsid w:val="00FA64FB"/>
    <w:rsid w:val="00FA6903"/>
    <w:rsid w:val="00FA6D64"/>
    <w:rsid w:val="00FA6EB5"/>
    <w:rsid w:val="00FA6F79"/>
    <w:rsid w:val="00FA76B5"/>
    <w:rsid w:val="00FA79F1"/>
    <w:rsid w:val="00FA7A0B"/>
    <w:rsid w:val="00FA7B04"/>
    <w:rsid w:val="00FA7C49"/>
    <w:rsid w:val="00FA7C7D"/>
    <w:rsid w:val="00FA7F9F"/>
    <w:rsid w:val="00FB0265"/>
    <w:rsid w:val="00FB095A"/>
    <w:rsid w:val="00FB0E44"/>
    <w:rsid w:val="00FB105C"/>
    <w:rsid w:val="00FB1132"/>
    <w:rsid w:val="00FB127B"/>
    <w:rsid w:val="00FB1456"/>
    <w:rsid w:val="00FB149E"/>
    <w:rsid w:val="00FB18E2"/>
    <w:rsid w:val="00FB1997"/>
    <w:rsid w:val="00FB1C00"/>
    <w:rsid w:val="00FB1C3F"/>
    <w:rsid w:val="00FB1D47"/>
    <w:rsid w:val="00FB22E1"/>
    <w:rsid w:val="00FB275B"/>
    <w:rsid w:val="00FB2F21"/>
    <w:rsid w:val="00FB33BF"/>
    <w:rsid w:val="00FB4FD5"/>
    <w:rsid w:val="00FB5D6A"/>
    <w:rsid w:val="00FB5DD0"/>
    <w:rsid w:val="00FB5EA0"/>
    <w:rsid w:val="00FB5FFF"/>
    <w:rsid w:val="00FB61E0"/>
    <w:rsid w:val="00FB6397"/>
    <w:rsid w:val="00FB6726"/>
    <w:rsid w:val="00FB69A2"/>
    <w:rsid w:val="00FB6C15"/>
    <w:rsid w:val="00FB7EE3"/>
    <w:rsid w:val="00FC043B"/>
    <w:rsid w:val="00FC062C"/>
    <w:rsid w:val="00FC082F"/>
    <w:rsid w:val="00FC0FA9"/>
    <w:rsid w:val="00FC22B3"/>
    <w:rsid w:val="00FC2727"/>
    <w:rsid w:val="00FC27B4"/>
    <w:rsid w:val="00FC286C"/>
    <w:rsid w:val="00FC3121"/>
    <w:rsid w:val="00FC32CC"/>
    <w:rsid w:val="00FC35E2"/>
    <w:rsid w:val="00FC3E58"/>
    <w:rsid w:val="00FC45B6"/>
    <w:rsid w:val="00FC4A26"/>
    <w:rsid w:val="00FC4A35"/>
    <w:rsid w:val="00FC50C5"/>
    <w:rsid w:val="00FC5121"/>
    <w:rsid w:val="00FC54D4"/>
    <w:rsid w:val="00FC57FB"/>
    <w:rsid w:val="00FC6564"/>
    <w:rsid w:val="00FC67D6"/>
    <w:rsid w:val="00FC74BF"/>
    <w:rsid w:val="00FC7B64"/>
    <w:rsid w:val="00FC7DBC"/>
    <w:rsid w:val="00FD023F"/>
    <w:rsid w:val="00FD037B"/>
    <w:rsid w:val="00FD03F0"/>
    <w:rsid w:val="00FD08C4"/>
    <w:rsid w:val="00FD08DB"/>
    <w:rsid w:val="00FD0A40"/>
    <w:rsid w:val="00FD0E3E"/>
    <w:rsid w:val="00FD0FD1"/>
    <w:rsid w:val="00FD100C"/>
    <w:rsid w:val="00FD109B"/>
    <w:rsid w:val="00FD13AC"/>
    <w:rsid w:val="00FD14F7"/>
    <w:rsid w:val="00FD1714"/>
    <w:rsid w:val="00FD1BD6"/>
    <w:rsid w:val="00FD1E88"/>
    <w:rsid w:val="00FD2A57"/>
    <w:rsid w:val="00FD3219"/>
    <w:rsid w:val="00FD3A71"/>
    <w:rsid w:val="00FD4150"/>
    <w:rsid w:val="00FD435E"/>
    <w:rsid w:val="00FD471B"/>
    <w:rsid w:val="00FD4ED4"/>
    <w:rsid w:val="00FD4F53"/>
    <w:rsid w:val="00FD5823"/>
    <w:rsid w:val="00FD619E"/>
    <w:rsid w:val="00FD657B"/>
    <w:rsid w:val="00FD68DE"/>
    <w:rsid w:val="00FD6E2D"/>
    <w:rsid w:val="00FD711C"/>
    <w:rsid w:val="00FD7370"/>
    <w:rsid w:val="00FD7695"/>
    <w:rsid w:val="00FD77C2"/>
    <w:rsid w:val="00FD77F6"/>
    <w:rsid w:val="00FD7A60"/>
    <w:rsid w:val="00FD7C3B"/>
    <w:rsid w:val="00FE04BB"/>
    <w:rsid w:val="00FE0B26"/>
    <w:rsid w:val="00FE23B1"/>
    <w:rsid w:val="00FE26E2"/>
    <w:rsid w:val="00FE2842"/>
    <w:rsid w:val="00FE2A5E"/>
    <w:rsid w:val="00FE2A8E"/>
    <w:rsid w:val="00FE2E05"/>
    <w:rsid w:val="00FE2F78"/>
    <w:rsid w:val="00FE3444"/>
    <w:rsid w:val="00FE3A57"/>
    <w:rsid w:val="00FE3FDB"/>
    <w:rsid w:val="00FE4105"/>
    <w:rsid w:val="00FE48FE"/>
    <w:rsid w:val="00FE4D05"/>
    <w:rsid w:val="00FE52E0"/>
    <w:rsid w:val="00FE563D"/>
    <w:rsid w:val="00FE59D4"/>
    <w:rsid w:val="00FE59EA"/>
    <w:rsid w:val="00FE5F34"/>
    <w:rsid w:val="00FE6B32"/>
    <w:rsid w:val="00FE6BF6"/>
    <w:rsid w:val="00FE6D43"/>
    <w:rsid w:val="00FE6E80"/>
    <w:rsid w:val="00FE707E"/>
    <w:rsid w:val="00FE76FC"/>
    <w:rsid w:val="00FE788E"/>
    <w:rsid w:val="00FF05B6"/>
    <w:rsid w:val="00FF06FC"/>
    <w:rsid w:val="00FF0914"/>
    <w:rsid w:val="00FF09F6"/>
    <w:rsid w:val="00FF0AFC"/>
    <w:rsid w:val="00FF17E0"/>
    <w:rsid w:val="00FF2559"/>
    <w:rsid w:val="00FF301E"/>
    <w:rsid w:val="00FF4A88"/>
    <w:rsid w:val="00FF4CC1"/>
    <w:rsid w:val="00FF52E1"/>
    <w:rsid w:val="00FF5492"/>
    <w:rsid w:val="00FF571C"/>
    <w:rsid w:val="00FF5735"/>
    <w:rsid w:val="00FF5901"/>
    <w:rsid w:val="00FF663E"/>
    <w:rsid w:val="00FF68F3"/>
    <w:rsid w:val="00FF692A"/>
    <w:rsid w:val="00FF6BD2"/>
    <w:rsid w:val="00FF6F0E"/>
    <w:rsid w:val="00FF6FC7"/>
    <w:rsid w:val="00FF6FD3"/>
    <w:rsid w:val="00FF7735"/>
    <w:rsid w:val="00FF7EFD"/>
    <w:rsid w:val="01CE9644"/>
    <w:rsid w:val="03B3DC83"/>
    <w:rsid w:val="0481945D"/>
    <w:rsid w:val="0505DBB7"/>
    <w:rsid w:val="051171C1"/>
    <w:rsid w:val="053006E5"/>
    <w:rsid w:val="055580D8"/>
    <w:rsid w:val="0721C9D5"/>
    <w:rsid w:val="072E92CA"/>
    <w:rsid w:val="0748DE1F"/>
    <w:rsid w:val="07610607"/>
    <w:rsid w:val="096505AB"/>
    <w:rsid w:val="0AC75C6E"/>
    <w:rsid w:val="0BD0AD32"/>
    <w:rsid w:val="0C3C7A08"/>
    <w:rsid w:val="0C46C333"/>
    <w:rsid w:val="0CC19409"/>
    <w:rsid w:val="0CE64D37"/>
    <w:rsid w:val="0D28574D"/>
    <w:rsid w:val="0E41423A"/>
    <w:rsid w:val="0E6F93D2"/>
    <w:rsid w:val="0EE8BE76"/>
    <w:rsid w:val="0EEF97B0"/>
    <w:rsid w:val="101E2381"/>
    <w:rsid w:val="103DF299"/>
    <w:rsid w:val="10D44EEA"/>
    <w:rsid w:val="11318BC1"/>
    <w:rsid w:val="12DE47E7"/>
    <w:rsid w:val="131E3E88"/>
    <w:rsid w:val="13B8B50E"/>
    <w:rsid w:val="1423DAB2"/>
    <w:rsid w:val="142F931E"/>
    <w:rsid w:val="14610CEF"/>
    <w:rsid w:val="149E3CB4"/>
    <w:rsid w:val="165BDF12"/>
    <w:rsid w:val="16F5079C"/>
    <w:rsid w:val="1801E76F"/>
    <w:rsid w:val="18F6ED16"/>
    <w:rsid w:val="19B3B280"/>
    <w:rsid w:val="19F807E6"/>
    <w:rsid w:val="1AB5629F"/>
    <w:rsid w:val="1BC0D296"/>
    <w:rsid w:val="1C4592A5"/>
    <w:rsid w:val="1CB855D7"/>
    <w:rsid w:val="1E5719AE"/>
    <w:rsid w:val="1F077900"/>
    <w:rsid w:val="1F460DE2"/>
    <w:rsid w:val="1FD3FB49"/>
    <w:rsid w:val="20418DB4"/>
    <w:rsid w:val="213899F0"/>
    <w:rsid w:val="218964DE"/>
    <w:rsid w:val="218EFDFB"/>
    <w:rsid w:val="22A21029"/>
    <w:rsid w:val="231428F4"/>
    <w:rsid w:val="2363ADA3"/>
    <w:rsid w:val="23FBC168"/>
    <w:rsid w:val="2499FBE3"/>
    <w:rsid w:val="25258D0D"/>
    <w:rsid w:val="2531726A"/>
    <w:rsid w:val="25C6A60C"/>
    <w:rsid w:val="26088094"/>
    <w:rsid w:val="26E14FD7"/>
    <w:rsid w:val="28060742"/>
    <w:rsid w:val="296A15BA"/>
    <w:rsid w:val="29C58FFA"/>
    <w:rsid w:val="29CA4B7A"/>
    <w:rsid w:val="2AF5BFF2"/>
    <w:rsid w:val="2B241B31"/>
    <w:rsid w:val="2B708BF9"/>
    <w:rsid w:val="2C034268"/>
    <w:rsid w:val="2CA7EB02"/>
    <w:rsid w:val="2E97BA7D"/>
    <w:rsid w:val="2EAABC40"/>
    <w:rsid w:val="2EB56AF2"/>
    <w:rsid w:val="306FBBF1"/>
    <w:rsid w:val="3089324A"/>
    <w:rsid w:val="30AE4FD7"/>
    <w:rsid w:val="31B5B9D2"/>
    <w:rsid w:val="32006D63"/>
    <w:rsid w:val="32BDFA52"/>
    <w:rsid w:val="33B5EC8B"/>
    <w:rsid w:val="33DD534C"/>
    <w:rsid w:val="34008F72"/>
    <w:rsid w:val="34773DD5"/>
    <w:rsid w:val="34C6069C"/>
    <w:rsid w:val="35008214"/>
    <w:rsid w:val="36E66F7D"/>
    <w:rsid w:val="37BAF7FA"/>
    <w:rsid w:val="37DB7B14"/>
    <w:rsid w:val="381C6A12"/>
    <w:rsid w:val="38A57EF9"/>
    <w:rsid w:val="38CE9378"/>
    <w:rsid w:val="38E12D1A"/>
    <w:rsid w:val="39E899B6"/>
    <w:rsid w:val="3BF2A802"/>
    <w:rsid w:val="3C125895"/>
    <w:rsid w:val="3C76CE6A"/>
    <w:rsid w:val="3DF20EB5"/>
    <w:rsid w:val="3E061FAF"/>
    <w:rsid w:val="3E2BE5B5"/>
    <w:rsid w:val="3E959879"/>
    <w:rsid w:val="3F4858FE"/>
    <w:rsid w:val="3F563FA0"/>
    <w:rsid w:val="3F780C4B"/>
    <w:rsid w:val="3FA2658B"/>
    <w:rsid w:val="3FD2440D"/>
    <w:rsid w:val="3FFEA5DE"/>
    <w:rsid w:val="40E61173"/>
    <w:rsid w:val="414E08B2"/>
    <w:rsid w:val="4426A7C2"/>
    <w:rsid w:val="44CAF606"/>
    <w:rsid w:val="44EAD5A0"/>
    <w:rsid w:val="44EBCBB1"/>
    <w:rsid w:val="455531F5"/>
    <w:rsid w:val="45D8E8EF"/>
    <w:rsid w:val="4610B0EE"/>
    <w:rsid w:val="46151D6D"/>
    <w:rsid w:val="464A9D8C"/>
    <w:rsid w:val="46BFBA34"/>
    <w:rsid w:val="47624BFF"/>
    <w:rsid w:val="4785DBF2"/>
    <w:rsid w:val="4799A174"/>
    <w:rsid w:val="4896AB5B"/>
    <w:rsid w:val="49594380"/>
    <w:rsid w:val="49D41ABF"/>
    <w:rsid w:val="4ACA157A"/>
    <w:rsid w:val="4B53A3B0"/>
    <w:rsid w:val="4B62E581"/>
    <w:rsid w:val="4C3C667D"/>
    <w:rsid w:val="4D6735B5"/>
    <w:rsid w:val="4DC5A371"/>
    <w:rsid w:val="4DCA540D"/>
    <w:rsid w:val="4DDD7835"/>
    <w:rsid w:val="4EBE3D51"/>
    <w:rsid w:val="4F8A791F"/>
    <w:rsid w:val="5026B606"/>
    <w:rsid w:val="519C629A"/>
    <w:rsid w:val="52472AAC"/>
    <w:rsid w:val="524BE3B6"/>
    <w:rsid w:val="527B3C67"/>
    <w:rsid w:val="530AEF30"/>
    <w:rsid w:val="538670A5"/>
    <w:rsid w:val="5423A09A"/>
    <w:rsid w:val="54F4D05D"/>
    <w:rsid w:val="5500F2D1"/>
    <w:rsid w:val="563A9533"/>
    <w:rsid w:val="57F8B93D"/>
    <w:rsid w:val="5855788B"/>
    <w:rsid w:val="5886576E"/>
    <w:rsid w:val="5AD3F4EF"/>
    <w:rsid w:val="5BF2D994"/>
    <w:rsid w:val="5CFBD76D"/>
    <w:rsid w:val="5D5C3378"/>
    <w:rsid w:val="5E238454"/>
    <w:rsid w:val="5EA5B4C4"/>
    <w:rsid w:val="5F338326"/>
    <w:rsid w:val="5F83D5BB"/>
    <w:rsid w:val="5F924601"/>
    <w:rsid w:val="5FB39535"/>
    <w:rsid w:val="61138281"/>
    <w:rsid w:val="61508F73"/>
    <w:rsid w:val="61850593"/>
    <w:rsid w:val="621C36F7"/>
    <w:rsid w:val="625746F0"/>
    <w:rsid w:val="6307DA4B"/>
    <w:rsid w:val="6308CD2E"/>
    <w:rsid w:val="63692BFF"/>
    <w:rsid w:val="638167AD"/>
    <w:rsid w:val="6406FFB7"/>
    <w:rsid w:val="65382BAB"/>
    <w:rsid w:val="6554BF35"/>
    <w:rsid w:val="656F0EBE"/>
    <w:rsid w:val="6635E652"/>
    <w:rsid w:val="6890CBF2"/>
    <w:rsid w:val="69EA16BB"/>
    <w:rsid w:val="6AEB60C2"/>
    <w:rsid w:val="6B3E47C8"/>
    <w:rsid w:val="6B6C6C63"/>
    <w:rsid w:val="6C276405"/>
    <w:rsid w:val="6DFFF5E6"/>
    <w:rsid w:val="6E9366E7"/>
    <w:rsid w:val="6EE777BC"/>
    <w:rsid w:val="7065BC51"/>
    <w:rsid w:val="706717D8"/>
    <w:rsid w:val="7083D500"/>
    <w:rsid w:val="710277A9"/>
    <w:rsid w:val="71F249A5"/>
    <w:rsid w:val="720E7C17"/>
    <w:rsid w:val="721020E3"/>
    <w:rsid w:val="72273B7A"/>
    <w:rsid w:val="723E7586"/>
    <w:rsid w:val="732B401A"/>
    <w:rsid w:val="7337859A"/>
    <w:rsid w:val="74EF19B3"/>
    <w:rsid w:val="7569B725"/>
    <w:rsid w:val="75F642BD"/>
    <w:rsid w:val="7767DAA2"/>
    <w:rsid w:val="778256B2"/>
    <w:rsid w:val="77CAB0A2"/>
    <w:rsid w:val="790FA34D"/>
    <w:rsid w:val="791CEA49"/>
    <w:rsid w:val="79E6BB7A"/>
    <w:rsid w:val="7A5C852E"/>
    <w:rsid w:val="7A8E2877"/>
    <w:rsid w:val="7B0A8B1D"/>
    <w:rsid w:val="7B52AAE1"/>
    <w:rsid w:val="7BB832EE"/>
    <w:rsid w:val="7CA81518"/>
    <w:rsid w:val="7CCAA91D"/>
    <w:rsid w:val="7CD07302"/>
    <w:rsid w:val="7E793B5D"/>
    <w:rsid w:val="7F93A0B2"/>
  </w:rsids>
  <m:mathPr>
    <m:mathFont m:val="Cambria Math"/>
    <m:brkBin m:val="before"/>
    <m:brkBinSub m:val="--"/>
    <m:smallFrac m:val="0"/>
    <m:dispDef/>
    <m:lMargin m:val="0"/>
    <m:rMargin m:val="0"/>
    <m:defJc m:val="centerGroup"/>
    <m:wrapIndent m:val="1440"/>
    <m:intLim m:val="subSup"/>
    <m:naryLim m:val="undOvr"/>
  </m:mathPr>
  <w:themeFontLang w:val="eu-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2932D4"/>
  <w15:chartTrackingRefBased/>
  <w15:docId w15:val="{55DAAF12-410D-4FE0-A3DE-2AE711D69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534"/>
    <w:rPr>
      <w:kern w:val="0"/>
      <w14:ligatures w14:val="none"/>
    </w:rPr>
  </w:style>
  <w:style w:type="paragraph" w:styleId="Ttulo1">
    <w:name w:val="heading 1"/>
    <w:basedOn w:val="Normal"/>
    <w:next w:val="Normal"/>
    <w:link w:val="Ttulo1Car"/>
    <w:uiPriority w:val="9"/>
    <w:qFormat/>
    <w:rsid w:val="008D4F63"/>
    <w:pPr>
      <w:keepNext/>
      <w:keepLines/>
      <w:spacing w:after="0"/>
      <w:outlineLvl w:val="0"/>
    </w:pPr>
    <w:rPr>
      <w:rFonts w:asciiTheme="majorHAnsi" w:eastAsiaTheme="majorEastAsia" w:hAnsiTheme="majorHAnsi" w:cstheme="majorBidi"/>
      <w:b/>
      <w:vanish/>
      <w:szCs w:val="32"/>
    </w:rPr>
  </w:style>
  <w:style w:type="paragraph" w:styleId="Ttulo2">
    <w:name w:val="heading 2"/>
    <w:basedOn w:val="Normal"/>
    <w:next w:val="Normal"/>
    <w:link w:val="Ttulo2Car"/>
    <w:uiPriority w:val="9"/>
    <w:unhideWhenUsed/>
    <w:qFormat/>
    <w:rsid w:val="00BD162A"/>
    <w:pPr>
      <w:keepNext/>
      <w:keepLines/>
      <w:spacing w:before="40" w:after="0"/>
      <w:outlineLvl w:val="1"/>
    </w:pPr>
    <w:rPr>
      <w:rFonts w:eastAsiaTheme="majorEastAsia" w:cstheme="majorBidi"/>
      <w:szCs w:val="26"/>
    </w:rPr>
  </w:style>
  <w:style w:type="paragraph" w:styleId="Ttulo3">
    <w:name w:val="heading 3"/>
    <w:basedOn w:val="Normal"/>
    <w:link w:val="Ttulo3Car"/>
    <w:uiPriority w:val="9"/>
    <w:qFormat/>
    <w:rsid w:val="00BD162A"/>
    <w:pPr>
      <w:spacing w:before="100" w:beforeAutospacing="1" w:after="100" w:afterAutospacing="1" w:line="240" w:lineRule="auto"/>
      <w:outlineLvl w:val="2"/>
    </w:pPr>
    <w:rPr>
      <w:rFonts w:eastAsia="Times New Roman" w:cs="Times New Roman"/>
      <w:b/>
      <w:bCs/>
      <w:szCs w:val="27"/>
      <w:lang w:eastAsia="es-ES"/>
    </w:rPr>
  </w:style>
  <w:style w:type="paragraph" w:styleId="Ttulo4">
    <w:name w:val="heading 4"/>
    <w:basedOn w:val="Normal"/>
    <w:next w:val="Normal"/>
    <w:link w:val="Ttulo4Car"/>
    <w:uiPriority w:val="9"/>
    <w:unhideWhenUsed/>
    <w:qFormat/>
    <w:rsid w:val="00D23CE1"/>
    <w:pPr>
      <w:keepNext/>
      <w:keepLines/>
      <w:spacing w:before="40" w:after="0"/>
      <w:outlineLvl w:val="3"/>
    </w:pPr>
    <w:rPr>
      <w:rFonts w:eastAsiaTheme="majorEastAsia" w:cstheme="majorBidi"/>
      <w:iCs/>
    </w:rPr>
  </w:style>
  <w:style w:type="paragraph" w:styleId="Ttulo5">
    <w:name w:val="heading 5"/>
    <w:basedOn w:val="Normal"/>
    <w:next w:val="Normal"/>
    <w:link w:val="Ttulo5Car"/>
    <w:uiPriority w:val="9"/>
    <w:semiHidden/>
    <w:unhideWhenUsed/>
    <w:qFormat/>
    <w:rsid w:val="005E1B22"/>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BD162A"/>
    <w:rPr>
      <w:rFonts w:eastAsia="Times New Roman" w:cs="Times New Roman"/>
      <w:b/>
      <w:bCs/>
      <w:kern w:val="0"/>
      <w:szCs w:val="27"/>
      <w:lang w:eastAsia="es-ES"/>
      <w14:ligatures w14:val="none"/>
    </w:rPr>
  </w:style>
  <w:style w:type="paragraph" w:styleId="Prrafodelista">
    <w:name w:val="List Paragraph"/>
    <w:basedOn w:val="Normal"/>
    <w:uiPriority w:val="34"/>
    <w:qFormat/>
    <w:rsid w:val="003E2534"/>
    <w:pPr>
      <w:ind w:left="720"/>
      <w:contextualSpacing/>
    </w:pPr>
  </w:style>
  <w:style w:type="character" w:styleId="Refdecomentario">
    <w:name w:val="annotation reference"/>
    <w:basedOn w:val="Fuentedeprrafopredeter"/>
    <w:uiPriority w:val="99"/>
    <w:semiHidden/>
    <w:unhideWhenUsed/>
    <w:rsid w:val="003E2534"/>
    <w:rPr>
      <w:sz w:val="16"/>
      <w:szCs w:val="16"/>
    </w:rPr>
  </w:style>
  <w:style w:type="paragraph" w:styleId="Textocomentario">
    <w:name w:val="annotation text"/>
    <w:basedOn w:val="Normal"/>
    <w:link w:val="TextocomentarioCar"/>
    <w:uiPriority w:val="99"/>
    <w:unhideWhenUsed/>
    <w:rsid w:val="003E2534"/>
    <w:pPr>
      <w:spacing w:line="240" w:lineRule="auto"/>
    </w:pPr>
    <w:rPr>
      <w:sz w:val="20"/>
      <w:szCs w:val="20"/>
    </w:rPr>
  </w:style>
  <w:style w:type="character" w:customStyle="1" w:styleId="TextocomentarioCar">
    <w:name w:val="Texto comentario Car"/>
    <w:basedOn w:val="Fuentedeprrafopredeter"/>
    <w:link w:val="Textocomentario"/>
    <w:uiPriority w:val="99"/>
    <w:rsid w:val="003E2534"/>
    <w:rPr>
      <w:kern w:val="0"/>
      <w:sz w:val="20"/>
      <w:szCs w:val="20"/>
      <w14:ligatures w14:val="none"/>
    </w:rPr>
  </w:style>
  <w:style w:type="paragraph" w:styleId="Asuntodelcomentario">
    <w:name w:val="annotation subject"/>
    <w:basedOn w:val="Textocomentario"/>
    <w:next w:val="Textocomentario"/>
    <w:link w:val="AsuntodelcomentarioCar"/>
    <w:uiPriority w:val="99"/>
    <w:semiHidden/>
    <w:unhideWhenUsed/>
    <w:rsid w:val="003E2534"/>
    <w:rPr>
      <w:b/>
      <w:bCs/>
    </w:rPr>
  </w:style>
  <w:style w:type="character" w:customStyle="1" w:styleId="AsuntodelcomentarioCar">
    <w:name w:val="Asunto del comentario Car"/>
    <w:basedOn w:val="TextocomentarioCar"/>
    <w:link w:val="Asuntodelcomentario"/>
    <w:uiPriority w:val="99"/>
    <w:semiHidden/>
    <w:rsid w:val="003E2534"/>
    <w:rPr>
      <w:b/>
      <w:bCs/>
      <w:kern w:val="0"/>
      <w:sz w:val="20"/>
      <w:szCs w:val="20"/>
      <w14:ligatures w14:val="none"/>
    </w:rPr>
  </w:style>
  <w:style w:type="paragraph" w:styleId="Textodeglobo">
    <w:name w:val="Balloon Text"/>
    <w:basedOn w:val="Normal"/>
    <w:link w:val="TextodegloboCar"/>
    <w:uiPriority w:val="99"/>
    <w:semiHidden/>
    <w:unhideWhenUsed/>
    <w:rsid w:val="003E253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E2534"/>
    <w:rPr>
      <w:rFonts w:ascii="Segoe UI" w:hAnsi="Segoe UI" w:cs="Segoe UI"/>
      <w:kern w:val="0"/>
      <w:sz w:val="18"/>
      <w:szCs w:val="18"/>
      <w14:ligatures w14:val="none"/>
    </w:rPr>
  </w:style>
  <w:style w:type="character" w:customStyle="1" w:styleId="x42theaderid">
    <w:name w:val="x42theaderid"/>
    <w:basedOn w:val="Fuentedeprrafopredeter"/>
    <w:rsid w:val="003E2534"/>
  </w:style>
  <w:style w:type="paragraph" w:styleId="NormalWeb">
    <w:name w:val="Normal (Web)"/>
    <w:basedOn w:val="Normal"/>
    <w:uiPriority w:val="99"/>
    <w:semiHidden/>
    <w:unhideWhenUsed/>
    <w:rsid w:val="003E2534"/>
    <w:pPr>
      <w:spacing w:before="100" w:beforeAutospacing="1" w:after="100" w:afterAutospacing="1" w:line="240" w:lineRule="auto"/>
    </w:pPr>
    <w:rPr>
      <w:rFonts w:ascii="Times New Roman" w:eastAsia="Times New Roman" w:hAnsi="Times New Roman" w:cs="Times New Roman"/>
      <w:sz w:val="24"/>
      <w:szCs w:val="24"/>
      <w:lang w:eastAsia="eu-ES"/>
    </w:rPr>
  </w:style>
  <w:style w:type="paragraph" w:customStyle="1" w:styleId="x42tbopvlegaltextparagraph">
    <w:name w:val="x42tbopvlegaltextparagraph"/>
    <w:basedOn w:val="Normal"/>
    <w:rsid w:val="003E2534"/>
    <w:pPr>
      <w:spacing w:before="100" w:beforeAutospacing="1" w:after="100" w:afterAutospacing="1" w:line="240" w:lineRule="auto"/>
    </w:pPr>
    <w:rPr>
      <w:rFonts w:ascii="Times New Roman" w:eastAsia="Times New Roman" w:hAnsi="Times New Roman" w:cs="Times New Roman"/>
      <w:sz w:val="24"/>
      <w:szCs w:val="24"/>
      <w:lang w:eastAsia="eu-ES"/>
    </w:rPr>
  </w:style>
  <w:style w:type="paragraph" w:styleId="Encabezado">
    <w:name w:val="header"/>
    <w:basedOn w:val="Normal"/>
    <w:link w:val="EncabezadoCar"/>
    <w:unhideWhenUsed/>
    <w:rsid w:val="003E2534"/>
    <w:pPr>
      <w:tabs>
        <w:tab w:val="center" w:pos="4252"/>
        <w:tab w:val="right" w:pos="8504"/>
      </w:tabs>
      <w:spacing w:after="0" w:line="240" w:lineRule="auto"/>
    </w:pPr>
  </w:style>
  <w:style w:type="character" w:customStyle="1" w:styleId="EncabezadoCar">
    <w:name w:val="Encabezado Car"/>
    <w:basedOn w:val="Fuentedeprrafopredeter"/>
    <w:link w:val="Encabezado"/>
    <w:rsid w:val="003E2534"/>
    <w:rPr>
      <w:kern w:val="0"/>
      <w14:ligatures w14:val="none"/>
    </w:rPr>
  </w:style>
  <w:style w:type="paragraph" w:styleId="Piedepgina">
    <w:name w:val="footer"/>
    <w:basedOn w:val="Normal"/>
    <w:link w:val="PiedepginaCar"/>
    <w:uiPriority w:val="99"/>
    <w:unhideWhenUsed/>
    <w:rsid w:val="003E253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E2534"/>
    <w:rPr>
      <w:kern w:val="0"/>
      <w14:ligatures w14:val="none"/>
    </w:rPr>
  </w:style>
  <w:style w:type="paragraph" w:styleId="Revisin">
    <w:name w:val="Revision"/>
    <w:hidden/>
    <w:uiPriority w:val="99"/>
    <w:semiHidden/>
    <w:rsid w:val="003E2534"/>
    <w:pPr>
      <w:spacing w:after="0" w:line="240" w:lineRule="auto"/>
    </w:pPr>
    <w:rPr>
      <w:kern w:val="0"/>
      <w14:ligatures w14:val="none"/>
    </w:rPr>
  </w:style>
  <w:style w:type="character" w:customStyle="1" w:styleId="Aipatu1">
    <w:name w:val="Aipatu1"/>
    <w:basedOn w:val="Fuentedeprrafopredeter"/>
    <w:uiPriority w:val="99"/>
    <w:unhideWhenUsed/>
    <w:rsid w:val="003E2534"/>
    <w:rPr>
      <w:color w:val="2B579A"/>
      <w:shd w:val="clear" w:color="auto" w:fill="E6E6E6"/>
    </w:rPr>
  </w:style>
  <w:style w:type="character" w:customStyle="1" w:styleId="Ttulo2Car">
    <w:name w:val="Título 2 Car"/>
    <w:basedOn w:val="Fuentedeprrafopredeter"/>
    <w:link w:val="Ttulo2"/>
    <w:uiPriority w:val="9"/>
    <w:rsid w:val="00BD162A"/>
    <w:rPr>
      <w:rFonts w:eastAsiaTheme="majorEastAsia" w:cstheme="majorBidi"/>
      <w:kern w:val="0"/>
      <w:szCs w:val="26"/>
      <w14:ligatures w14:val="none"/>
    </w:rPr>
  </w:style>
  <w:style w:type="character" w:styleId="Hipervnculo">
    <w:name w:val="Hyperlink"/>
    <w:basedOn w:val="Fuentedeprrafopredeter"/>
    <w:uiPriority w:val="99"/>
    <w:unhideWhenUsed/>
    <w:rsid w:val="00C77862"/>
    <w:rPr>
      <w:color w:val="0563C1" w:themeColor="hyperlink"/>
      <w:u w:val="single"/>
    </w:rPr>
  </w:style>
  <w:style w:type="character" w:styleId="Mencinsinresolver">
    <w:name w:val="Unresolved Mention"/>
    <w:basedOn w:val="Fuentedeprrafopredeter"/>
    <w:uiPriority w:val="99"/>
    <w:semiHidden/>
    <w:unhideWhenUsed/>
    <w:rsid w:val="00C77862"/>
    <w:rPr>
      <w:color w:val="605E5C"/>
      <w:shd w:val="clear" w:color="auto" w:fill="E1DFDD"/>
    </w:rPr>
  </w:style>
  <w:style w:type="character" w:styleId="Mencionar">
    <w:name w:val="Mention"/>
    <w:basedOn w:val="Fuentedeprrafopredeter"/>
    <w:uiPriority w:val="99"/>
    <w:unhideWhenUsed/>
    <w:rsid w:val="00F4307D"/>
    <w:rPr>
      <w:color w:val="2B579A"/>
      <w:shd w:val="clear" w:color="auto" w:fill="E1DFDD"/>
    </w:rPr>
  </w:style>
  <w:style w:type="character" w:styleId="Hipervnculovisitado">
    <w:name w:val="FollowedHyperlink"/>
    <w:basedOn w:val="Fuentedeprrafopredeter"/>
    <w:uiPriority w:val="99"/>
    <w:semiHidden/>
    <w:unhideWhenUsed/>
    <w:rsid w:val="001311B9"/>
    <w:rPr>
      <w:color w:val="954F72" w:themeColor="followedHyperlink"/>
      <w:u w:val="single"/>
    </w:rPr>
  </w:style>
  <w:style w:type="character" w:styleId="nfasis">
    <w:name w:val="Emphasis"/>
    <w:basedOn w:val="Fuentedeprrafopredeter"/>
    <w:uiPriority w:val="20"/>
    <w:qFormat/>
    <w:rsid w:val="00593F42"/>
    <w:rPr>
      <w:i/>
      <w:iCs/>
    </w:rPr>
  </w:style>
  <w:style w:type="table" w:styleId="Tablaconcuadrcula">
    <w:name w:val="Table Grid"/>
    <w:basedOn w:val="Tablanormal"/>
    <w:uiPriority w:val="39"/>
    <w:rsid w:val="00FA7B04"/>
    <w:pPr>
      <w:spacing w:after="0" w:line="240" w:lineRule="auto"/>
    </w:pPr>
    <w:tblPr/>
  </w:style>
  <w:style w:type="character" w:customStyle="1" w:styleId="Ttulo5Car">
    <w:name w:val="Título 5 Car"/>
    <w:basedOn w:val="Fuentedeprrafopredeter"/>
    <w:link w:val="Ttulo5"/>
    <w:uiPriority w:val="9"/>
    <w:semiHidden/>
    <w:rsid w:val="005E1B22"/>
    <w:rPr>
      <w:rFonts w:asciiTheme="majorHAnsi" w:eastAsiaTheme="majorEastAsia" w:hAnsiTheme="majorHAnsi" w:cstheme="majorBidi"/>
      <w:color w:val="2F5496" w:themeColor="accent1" w:themeShade="BF"/>
      <w:kern w:val="0"/>
      <w14:ligatures w14:val="none"/>
    </w:rPr>
  </w:style>
  <w:style w:type="character" w:customStyle="1" w:styleId="Ttulo1Car">
    <w:name w:val="Título 1 Car"/>
    <w:basedOn w:val="Fuentedeprrafopredeter"/>
    <w:link w:val="Ttulo1"/>
    <w:uiPriority w:val="9"/>
    <w:rsid w:val="008D4F63"/>
    <w:rPr>
      <w:rFonts w:asciiTheme="majorHAnsi" w:eastAsiaTheme="majorEastAsia" w:hAnsiTheme="majorHAnsi" w:cstheme="majorBidi"/>
      <w:b/>
      <w:vanish/>
      <w:kern w:val="0"/>
      <w:szCs w:val="32"/>
      <w14:ligatures w14:val="none"/>
    </w:rPr>
  </w:style>
  <w:style w:type="paragraph" w:styleId="TtuloTDC">
    <w:name w:val="TOC Heading"/>
    <w:basedOn w:val="Ttulo1"/>
    <w:next w:val="Normal"/>
    <w:uiPriority w:val="39"/>
    <w:unhideWhenUsed/>
    <w:qFormat/>
    <w:rsid w:val="00372111"/>
    <w:pPr>
      <w:outlineLvl w:val="9"/>
    </w:pPr>
    <w:rPr>
      <w:lang w:eastAsia="es-ES"/>
    </w:rPr>
  </w:style>
  <w:style w:type="paragraph" w:styleId="TDC1">
    <w:name w:val="toc 1"/>
    <w:basedOn w:val="Normal"/>
    <w:next w:val="Normal"/>
    <w:autoRedefine/>
    <w:uiPriority w:val="39"/>
    <w:unhideWhenUsed/>
    <w:rsid w:val="009E6EF5"/>
    <w:pPr>
      <w:tabs>
        <w:tab w:val="right" w:leader="dot" w:pos="8494"/>
      </w:tabs>
      <w:spacing w:after="100"/>
    </w:pPr>
  </w:style>
  <w:style w:type="paragraph" w:styleId="TDC3">
    <w:name w:val="toc 3"/>
    <w:basedOn w:val="Normal"/>
    <w:next w:val="Normal"/>
    <w:autoRedefine/>
    <w:uiPriority w:val="39"/>
    <w:unhideWhenUsed/>
    <w:rsid w:val="00CD1B96"/>
    <w:pPr>
      <w:spacing w:after="100"/>
      <w:ind w:left="440"/>
    </w:pPr>
  </w:style>
  <w:style w:type="paragraph" w:styleId="TDC2">
    <w:name w:val="toc 2"/>
    <w:basedOn w:val="Normal"/>
    <w:next w:val="Normal"/>
    <w:autoRedefine/>
    <w:uiPriority w:val="39"/>
    <w:unhideWhenUsed/>
    <w:rsid w:val="00BD162A"/>
    <w:pPr>
      <w:spacing w:after="100"/>
      <w:ind w:left="220"/>
    </w:pPr>
  </w:style>
  <w:style w:type="paragraph" w:styleId="TDC4">
    <w:name w:val="toc 4"/>
    <w:basedOn w:val="Normal"/>
    <w:next w:val="Normal"/>
    <w:autoRedefine/>
    <w:uiPriority w:val="39"/>
    <w:unhideWhenUsed/>
    <w:rsid w:val="005D40DF"/>
    <w:pPr>
      <w:spacing w:after="100" w:line="278" w:lineRule="auto"/>
      <w:ind w:left="720"/>
    </w:pPr>
    <w:rPr>
      <w:rFonts w:eastAsiaTheme="minorEastAsia"/>
      <w:kern w:val="2"/>
      <w:sz w:val="24"/>
      <w:szCs w:val="24"/>
      <w:lang w:eastAsia="es-ES"/>
      <w14:ligatures w14:val="standardContextual"/>
    </w:rPr>
  </w:style>
  <w:style w:type="paragraph" w:styleId="TDC5">
    <w:name w:val="toc 5"/>
    <w:basedOn w:val="Normal"/>
    <w:next w:val="Normal"/>
    <w:autoRedefine/>
    <w:uiPriority w:val="39"/>
    <w:unhideWhenUsed/>
    <w:rsid w:val="005D40DF"/>
    <w:pPr>
      <w:spacing w:after="100" w:line="278" w:lineRule="auto"/>
      <w:ind w:left="960"/>
    </w:pPr>
    <w:rPr>
      <w:rFonts w:eastAsiaTheme="minorEastAsia"/>
      <w:kern w:val="2"/>
      <w:sz w:val="24"/>
      <w:szCs w:val="24"/>
      <w:lang w:eastAsia="es-ES"/>
      <w14:ligatures w14:val="standardContextual"/>
    </w:rPr>
  </w:style>
  <w:style w:type="paragraph" w:styleId="TDC6">
    <w:name w:val="toc 6"/>
    <w:basedOn w:val="Normal"/>
    <w:next w:val="Normal"/>
    <w:autoRedefine/>
    <w:uiPriority w:val="39"/>
    <w:unhideWhenUsed/>
    <w:rsid w:val="005D40DF"/>
    <w:pPr>
      <w:spacing w:after="100" w:line="278" w:lineRule="auto"/>
      <w:ind w:left="1200"/>
    </w:pPr>
    <w:rPr>
      <w:rFonts w:eastAsiaTheme="minorEastAsia"/>
      <w:kern w:val="2"/>
      <w:sz w:val="24"/>
      <w:szCs w:val="24"/>
      <w:lang w:eastAsia="es-ES"/>
      <w14:ligatures w14:val="standardContextual"/>
    </w:rPr>
  </w:style>
  <w:style w:type="paragraph" w:styleId="TDC7">
    <w:name w:val="toc 7"/>
    <w:basedOn w:val="Normal"/>
    <w:next w:val="Normal"/>
    <w:autoRedefine/>
    <w:uiPriority w:val="39"/>
    <w:unhideWhenUsed/>
    <w:rsid w:val="005D40DF"/>
    <w:pPr>
      <w:spacing w:after="100" w:line="278" w:lineRule="auto"/>
      <w:ind w:left="1440"/>
    </w:pPr>
    <w:rPr>
      <w:rFonts w:eastAsiaTheme="minorEastAsia"/>
      <w:kern w:val="2"/>
      <w:sz w:val="24"/>
      <w:szCs w:val="24"/>
      <w:lang w:eastAsia="es-ES"/>
      <w14:ligatures w14:val="standardContextual"/>
    </w:rPr>
  </w:style>
  <w:style w:type="paragraph" w:styleId="TDC8">
    <w:name w:val="toc 8"/>
    <w:basedOn w:val="Normal"/>
    <w:next w:val="Normal"/>
    <w:autoRedefine/>
    <w:uiPriority w:val="39"/>
    <w:unhideWhenUsed/>
    <w:rsid w:val="005D40DF"/>
    <w:pPr>
      <w:spacing w:after="100" w:line="278" w:lineRule="auto"/>
      <w:ind w:left="1680"/>
    </w:pPr>
    <w:rPr>
      <w:rFonts w:eastAsiaTheme="minorEastAsia"/>
      <w:kern w:val="2"/>
      <w:sz w:val="24"/>
      <w:szCs w:val="24"/>
      <w:lang w:eastAsia="es-ES"/>
      <w14:ligatures w14:val="standardContextual"/>
    </w:rPr>
  </w:style>
  <w:style w:type="paragraph" w:styleId="TDC9">
    <w:name w:val="toc 9"/>
    <w:basedOn w:val="Normal"/>
    <w:next w:val="Normal"/>
    <w:autoRedefine/>
    <w:uiPriority w:val="39"/>
    <w:unhideWhenUsed/>
    <w:rsid w:val="005D40DF"/>
    <w:pPr>
      <w:spacing w:after="100" w:line="278" w:lineRule="auto"/>
      <w:ind w:left="1920"/>
    </w:pPr>
    <w:rPr>
      <w:rFonts w:eastAsiaTheme="minorEastAsia"/>
      <w:kern w:val="2"/>
      <w:sz w:val="24"/>
      <w:szCs w:val="24"/>
      <w:lang w:eastAsia="es-ES"/>
      <w14:ligatures w14:val="standardContextual"/>
    </w:rPr>
  </w:style>
  <w:style w:type="character" w:customStyle="1" w:styleId="Ttulo4Car">
    <w:name w:val="Título 4 Car"/>
    <w:basedOn w:val="Fuentedeprrafopredeter"/>
    <w:link w:val="Ttulo4"/>
    <w:uiPriority w:val="9"/>
    <w:rsid w:val="00D23CE1"/>
    <w:rPr>
      <w:rFonts w:eastAsiaTheme="majorEastAsia" w:cstheme="majorBidi"/>
      <w:iCs/>
      <w:kern w:val="0"/>
      <w14:ligatures w14:val="none"/>
    </w:rPr>
  </w:style>
  <w:style w:type="character" w:customStyle="1" w:styleId="cf01">
    <w:name w:val="cf01"/>
    <w:basedOn w:val="Fuentedeprrafopredeter"/>
    <w:rsid w:val="005A46CE"/>
    <w:rPr>
      <w:rFonts w:ascii="Segoe UI" w:hAnsi="Segoe UI" w:cs="Segoe UI" w:hint="default"/>
      <w:sz w:val="18"/>
      <w:szCs w:val="18"/>
    </w:rPr>
  </w:style>
  <w:style w:type="paragraph" w:customStyle="1" w:styleId="pf0">
    <w:name w:val="pf0"/>
    <w:basedOn w:val="Normal"/>
    <w:rsid w:val="00402DAF"/>
    <w:pPr>
      <w:spacing w:before="100" w:beforeAutospacing="1" w:after="100" w:afterAutospacing="1" w:line="240" w:lineRule="auto"/>
    </w:pPr>
    <w:rPr>
      <w:rFonts w:ascii="Times New Roman" w:eastAsia="Times New Roman" w:hAnsi="Times New Roman" w:cs="Times New Roman"/>
      <w:sz w:val="24"/>
      <w:szCs w:val="24"/>
      <w:lang w:val="eu-ES" w:eastAsia="eu-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55708">
      <w:bodyDiv w:val="1"/>
      <w:marLeft w:val="0"/>
      <w:marRight w:val="0"/>
      <w:marTop w:val="0"/>
      <w:marBottom w:val="0"/>
      <w:divBdr>
        <w:top w:val="none" w:sz="0" w:space="0" w:color="auto"/>
        <w:left w:val="none" w:sz="0" w:space="0" w:color="auto"/>
        <w:bottom w:val="none" w:sz="0" w:space="0" w:color="auto"/>
        <w:right w:val="none" w:sz="0" w:space="0" w:color="auto"/>
      </w:divBdr>
    </w:div>
    <w:div w:id="301891419">
      <w:bodyDiv w:val="1"/>
      <w:marLeft w:val="0"/>
      <w:marRight w:val="0"/>
      <w:marTop w:val="0"/>
      <w:marBottom w:val="0"/>
      <w:divBdr>
        <w:top w:val="none" w:sz="0" w:space="0" w:color="auto"/>
        <w:left w:val="none" w:sz="0" w:space="0" w:color="auto"/>
        <w:bottom w:val="none" w:sz="0" w:space="0" w:color="auto"/>
        <w:right w:val="none" w:sz="0" w:space="0" w:color="auto"/>
      </w:divBdr>
    </w:div>
    <w:div w:id="350566747">
      <w:bodyDiv w:val="1"/>
      <w:marLeft w:val="0"/>
      <w:marRight w:val="0"/>
      <w:marTop w:val="0"/>
      <w:marBottom w:val="0"/>
      <w:divBdr>
        <w:top w:val="none" w:sz="0" w:space="0" w:color="auto"/>
        <w:left w:val="none" w:sz="0" w:space="0" w:color="auto"/>
        <w:bottom w:val="none" w:sz="0" w:space="0" w:color="auto"/>
        <w:right w:val="none" w:sz="0" w:space="0" w:color="auto"/>
      </w:divBdr>
    </w:div>
    <w:div w:id="368803161">
      <w:bodyDiv w:val="1"/>
      <w:marLeft w:val="0"/>
      <w:marRight w:val="0"/>
      <w:marTop w:val="0"/>
      <w:marBottom w:val="0"/>
      <w:divBdr>
        <w:top w:val="none" w:sz="0" w:space="0" w:color="auto"/>
        <w:left w:val="none" w:sz="0" w:space="0" w:color="auto"/>
        <w:bottom w:val="none" w:sz="0" w:space="0" w:color="auto"/>
        <w:right w:val="none" w:sz="0" w:space="0" w:color="auto"/>
      </w:divBdr>
    </w:div>
    <w:div w:id="411007945">
      <w:bodyDiv w:val="1"/>
      <w:marLeft w:val="0"/>
      <w:marRight w:val="0"/>
      <w:marTop w:val="0"/>
      <w:marBottom w:val="0"/>
      <w:divBdr>
        <w:top w:val="none" w:sz="0" w:space="0" w:color="auto"/>
        <w:left w:val="none" w:sz="0" w:space="0" w:color="auto"/>
        <w:bottom w:val="none" w:sz="0" w:space="0" w:color="auto"/>
        <w:right w:val="none" w:sz="0" w:space="0" w:color="auto"/>
      </w:divBdr>
    </w:div>
    <w:div w:id="589778322">
      <w:bodyDiv w:val="1"/>
      <w:marLeft w:val="0"/>
      <w:marRight w:val="0"/>
      <w:marTop w:val="0"/>
      <w:marBottom w:val="0"/>
      <w:divBdr>
        <w:top w:val="none" w:sz="0" w:space="0" w:color="auto"/>
        <w:left w:val="none" w:sz="0" w:space="0" w:color="auto"/>
        <w:bottom w:val="none" w:sz="0" w:space="0" w:color="auto"/>
        <w:right w:val="none" w:sz="0" w:space="0" w:color="auto"/>
      </w:divBdr>
    </w:div>
    <w:div w:id="624777169">
      <w:bodyDiv w:val="1"/>
      <w:marLeft w:val="0"/>
      <w:marRight w:val="0"/>
      <w:marTop w:val="0"/>
      <w:marBottom w:val="0"/>
      <w:divBdr>
        <w:top w:val="none" w:sz="0" w:space="0" w:color="auto"/>
        <w:left w:val="none" w:sz="0" w:space="0" w:color="auto"/>
        <w:bottom w:val="none" w:sz="0" w:space="0" w:color="auto"/>
        <w:right w:val="none" w:sz="0" w:space="0" w:color="auto"/>
      </w:divBdr>
    </w:div>
    <w:div w:id="635531605">
      <w:bodyDiv w:val="1"/>
      <w:marLeft w:val="0"/>
      <w:marRight w:val="0"/>
      <w:marTop w:val="0"/>
      <w:marBottom w:val="0"/>
      <w:divBdr>
        <w:top w:val="none" w:sz="0" w:space="0" w:color="auto"/>
        <w:left w:val="none" w:sz="0" w:space="0" w:color="auto"/>
        <w:bottom w:val="none" w:sz="0" w:space="0" w:color="auto"/>
        <w:right w:val="none" w:sz="0" w:space="0" w:color="auto"/>
      </w:divBdr>
      <w:divsChild>
        <w:div w:id="508985107">
          <w:marLeft w:val="0"/>
          <w:marRight w:val="0"/>
          <w:marTop w:val="0"/>
          <w:marBottom w:val="0"/>
          <w:divBdr>
            <w:top w:val="none" w:sz="0" w:space="0" w:color="auto"/>
            <w:left w:val="none" w:sz="0" w:space="0" w:color="auto"/>
            <w:bottom w:val="none" w:sz="0" w:space="0" w:color="auto"/>
            <w:right w:val="none" w:sz="0" w:space="0" w:color="auto"/>
          </w:divBdr>
        </w:div>
      </w:divsChild>
    </w:div>
    <w:div w:id="660279625">
      <w:bodyDiv w:val="1"/>
      <w:marLeft w:val="0"/>
      <w:marRight w:val="0"/>
      <w:marTop w:val="0"/>
      <w:marBottom w:val="0"/>
      <w:divBdr>
        <w:top w:val="none" w:sz="0" w:space="0" w:color="auto"/>
        <w:left w:val="none" w:sz="0" w:space="0" w:color="auto"/>
        <w:bottom w:val="none" w:sz="0" w:space="0" w:color="auto"/>
        <w:right w:val="none" w:sz="0" w:space="0" w:color="auto"/>
      </w:divBdr>
    </w:div>
    <w:div w:id="735081197">
      <w:bodyDiv w:val="1"/>
      <w:marLeft w:val="0"/>
      <w:marRight w:val="0"/>
      <w:marTop w:val="0"/>
      <w:marBottom w:val="0"/>
      <w:divBdr>
        <w:top w:val="none" w:sz="0" w:space="0" w:color="auto"/>
        <w:left w:val="none" w:sz="0" w:space="0" w:color="auto"/>
        <w:bottom w:val="none" w:sz="0" w:space="0" w:color="auto"/>
        <w:right w:val="none" w:sz="0" w:space="0" w:color="auto"/>
      </w:divBdr>
    </w:div>
    <w:div w:id="793982931">
      <w:bodyDiv w:val="1"/>
      <w:marLeft w:val="0"/>
      <w:marRight w:val="0"/>
      <w:marTop w:val="0"/>
      <w:marBottom w:val="0"/>
      <w:divBdr>
        <w:top w:val="none" w:sz="0" w:space="0" w:color="auto"/>
        <w:left w:val="none" w:sz="0" w:space="0" w:color="auto"/>
        <w:bottom w:val="none" w:sz="0" w:space="0" w:color="auto"/>
        <w:right w:val="none" w:sz="0" w:space="0" w:color="auto"/>
      </w:divBdr>
    </w:div>
    <w:div w:id="806507310">
      <w:bodyDiv w:val="1"/>
      <w:marLeft w:val="0"/>
      <w:marRight w:val="0"/>
      <w:marTop w:val="0"/>
      <w:marBottom w:val="0"/>
      <w:divBdr>
        <w:top w:val="none" w:sz="0" w:space="0" w:color="auto"/>
        <w:left w:val="none" w:sz="0" w:space="0" w:color="auto"/>
        <w:bottom w:val="none" w:sz="0" w:space="0" w:color="auto"/>
        <w:right w:val="none" w:sz="0" w:space="0" w:color="auto"/>
      </w:divBdr>
    </w:div>
    <w:div w:id="890845249">
      <w:bodyDiv w:val="1"/>
      <w:marLeft w:val="0"/>
      <w:marRight w:val="0"/>
      <w:marTop w:val="0"/>
      <w:marBottom w:val="0"/>
      <w:divBdr>
        <w:top w:val="none" w:sz="0" w:space="0" w:color="auto"/>
        <w:left w:val="none" w:sz="0" w:space="0" w:color="auto"/>
        <w:bottom w:val="none" w:sz="0" w:space="0" w:color="auto"/>
        <w:right w:val="none" w:sz="0" w:space="0" w:color="auto"/>
      </w:divBdr>
    </w:div>
    <w:div w:id="985086547">
      <w:bodyDiv w:val="1"/>
      <w:marLeft w:val="0"/>
      <w:marRight w:val="0"/>
      <w:marTop w:val="0"/>
      <w:marBottom w:val="0"/>
      <w:divBdr>
        <w:top w:val="none" w:sz="0" w:space="0" w:color="auto"/>
        <w:left w:val="none" w:sz="0" w:space="0" w:color="auto"/>
        <w:bottom w:val="none" w:sz="0" w:space="0" w:color="auto"/>
        <w:right w:val="none" w:sz="0" w:space="0" w:color="auto"/>
      </w:divBdr>
    </w:div>
    <w:div w:id="1033381358">
      <w:bodyDiv w:val="1"/>
      <w:marLeft w:val="0"/>
      <w:marRight w:val="0"/>
      <w:marTop w:val="0"/>
      <w:marBottom w:val="0"/>
      <w:divBdr>
        <w:top w:val="none" w:sz="0" w:space="0" w:color="auto"/>
        <w:left w:val="none" w:sz="0" w:space="0" w:color="auto"/>
        <w:bottom w:val="none" w:sz="0" w:space="0" w:color="auto"/>
        <w:right w:val="none" w:sz="0" w:space="0" w:color="auto"/>
      </w:divBdr>
    </w:div>
    <w:div w:id="1069229591">
      <w:bodyDiv w:val="1"/>
      <w:marLeft w:val="0"/>
      <w:marRight w:val="0"/>
      <w:marTop w:val="0"/>
      <w:marBottom w:val="0"/>
      <w:divBdr>
        <w:top w:val="none" w:sz="0" w:space="0" w:color="auto"/>
        <w:left w:val="none" w:sz="0" w:space="0" w:color="auto"/>
        <w:bottom w:val="none" w:sz="0" w:space="0" w:color="auto"/>
        <w:right w:val="none" w:sz="0" w:space="0" w:color="auto"/>
      </w:divBdr>
    </w:div>
    <w:div w:id="1129978361">
      <w:bodyDiv w:val="1"/>
      <w:marLeft w:val="0"/>
      <w:marRight w:val="0"/>
      <w:marTop w:val="0"/>
      <w:marBottom w:val="0"/>
      <w:divBdr>
        <w:top w:val="none" w:sz="0" w:space="0" w:color="auto"/>
        <w:left w:val="none" w:sz="0" w:space="0" w:color="auto"/>
        <w:bottom w:val="none" w:sz="0" w:space="0" w:color="auto"/>
        <w:right w:val="none" w:sz="0" w:space="0" w:color="auto"/>
      </w:divBdr>
    </w:div>
    <w:div w:id="1162548323">
      <w:bodyDiv w:val="1"/>
      <w:marLeft w:val="0"/>
      <w:marRight w:val="0"/>
      <w:marTop w:val="0"/>
      <w:marBottom w:val="0"/>
      <w:divBdr>
        <w:top w:val="none" w:sz="0" w:space="0" w:color="auto"/>
        <w:left w:val="none" w:sz="0" w:space="0" w:color="auto"/>
        <w:bottom w:val="none" w:sz="0" w:space="0" w:color="auto"/>
        <w:right w:val="none" w:sz="0" w:space="0" w:color="auto"/>
      </w:divBdr>
    </w:div>
    <w:div w:id="1184709892">
      <w:bodyDiv w:val="1"/>
      <w:marLeft w:val="0"/>
      <w:marRight w:val="0"/>
      <w:marTop w:val="0"/>
      <w:marBottom w:val="0"/>
      <w:divBdr>
        <w:top w:val="none" w:sz="0" w:space="0" w:color="auto"/>
        <w:left w:val="none" w:sz="0" w:space="0" w:color="auto"/>
        <w:bottom w:val="none" w:sz="0" w:space="0" w:color="auto"/>
        <w:right w:val="none" w:sz="0" w:space="0" w:color="auto"/>
      </w:divBdr>
    </w:div>
    <w:div w:id="1196195342">
      <w:bodyDiv w:val="1"/>
      <w:marLeft w:val="0"/>
      <w:marRight w:val="0"/>
      <w:marTop w:val="0"/>
      <w:marBottom w:val="0"/>
      <w:divBdr>
        <w:top w:val="none" w:sz="0" w:space="0" w:color="auto"/>
        <w:left w:val="none" w:sz="0" w:space="0" w:color="auto"/>
        <w:bottom w:val="none" w:sz="0" w:space="0" w:color="auto"/>
        <w:right w:val="none" w:sz="0" w:space="0" w:color="auto"/>
      </w:divBdr>
    </w:div>
    <w:div w:id="1212888777">
      <w:bodyDiv w:val="1"/>
      <w:marLeft w:val="0"/>
      <w:marRight w:val="0"/>
      <w:marTop w:val="0"/>
      <w:marBottom w:val="0"/>
      <w:divBdr>
        <w:top w:val="none" w:sz="0" w:space="0" w:color="auto"/>
        <w:left w:val="none" w:sz="0" w:space="0" w:color="auto"/>
        <w:bottom w:val="none" w:sz="0" w:space="0" w:color="auto"/>
        <w:right w:val="none" w:sz="0" w:space="0" w:color="auto"/>
      </w:divBdr>
      <w:divsChild>
        <w:div w:id="901869564">
          <w:blockQuote w:val="1"/>
          <w:marLeft w:val="0"/>
          <w:marRight w:val="0"/>
          <w:marTop w:val="300"/>
          <w:marBottom w:val="450"/>
          <w:divBdr>
            <w:top w:val="none" w:sz="0" w:space="0" w:color="2E296B"/>
            <w:left w:val="single" w:sz="36" w:space="15" w:color="2E296B"/>
            <w:bottom w:val="none" w:sz="0" w:space="0" w:color="2E296B"/>
            <w:right w:val="none" w:sz="0" w:space="0" w:color="2E296B"/>
          </w:divBdr>
        </w:div>
      </w:divsChild>
    </w:div>
    <w:div w:id="1342009816">
      <w:bodyDiv w:val="1"/>
      <w:marLeft w:val="0"/>
      <w:marRight w:val="0"/>
      <w:marTop w:val="0"/>
      <w:marBottom w:val="0"/>
      <w:divBdr>
        <w:top w:val="none" w:sz="0" w:space="0" w:color="auto"/>
        <w:left w:val="none" w:sz="0" w:space="0" w:color="auto"/>
        <w:bottom w:val="none" w:sz="0" w:space="0" w:color="auto"/>
        <w:right w:val="none" w:sz="0" w:space="0" w:color="auto"/>
      </w:divBdr>
    </w:div>
    <w:div w:id="1411123901">
      <w:bodyDiv w:val="1"/>
      <w:marLeft w:val="0"/>
      <w:marRight w:val="0"/>
      <w:marTop w:val="0"/>
      <w:marBottom w:val="0"/>
      <w:divBdr>
        <w:top w:val="none" w:sz="0" w:space="0" w:color="auto"/>
        <w:left w:val="none" w:sz="0" w:space="0" w:color="auto"/>
        <w:bottom w:val="none" w:sz="0" w:space="0" w:color="auto"/>
        <w:right w:val="none" w:sz="0" w:space="0" w:color="auto"/>
      </w:divBdr>
    </w:div>
    <w:div w:id="1436553293">
      <w:bodyDiv w:val="1"/>
      <w:marLeft w:val="0"/>
      <w:marRight w:val="0"/>
      <w:marTop w:val="0"/>
      <w:marBottom w:val="0"/>
      <w:divBdr>
        <w:top w:val="none" w:sz="0" w:space="0" w:color="auto"/>
        <w:left w:val="none" w:sz="0" w:space="0" w:color="auto"/>
        <w:bottom w:val="none" w:sz="0" w:space="0" w:color="auto"/>
        <w:right w:val="none" w:sz="0" w:space="0" w:color="auto"/>
      </w:divBdr>
    </w:div>
    <w:div w:id="1538619824">
      <w:bodyDiv w:val="1"/>
      <w:marLeft w:val="0"/>
      <w:marRight w:val="0"/>
      <w:marTop w:val="0"/>
      <w:marBottom w:val="0"/>
      <w:divBdr>
        <w:top w:val="none" w:sz="0" w:space="0" w:color="auto"/>
        <w:left w:val="none" w:sz="0" w:space="0" w:color="auto"/>
        <w:bottom w:val="none" w:sz="0" w:space="0" w:color="auto"/>
        <w:right w:val="none" w:sz="0" w:space="0" w:color="auto"/>
      </w:divBdr>
    </w:div>
    <w:div w:id="1717316782">
      <w:bodyDiv w:val="1"/>
      <w:marLeft w:val="0"/>
      <w:marRight w:val="0"/>
      <w:marTop w:val="0"/>
      <w:marBottom w:val="0"/>
      <w:divBdr>
        <w:top w:val="none" w:sz="0" w:space="0" w:color="auto"/>
        <w:left w:val="none" w:sz="0" w:space="0" w:color="auto"/>
        <w:bottom w:val="none" w:sz="0" w:space="0" w:color="auto"/>
        <w:right w:val="none" w:sz="0" w:space="0" w:color="auto"/>
      </w:divBdr>
    </w:div>
    <w:div w:id="1796170371">
      <w:bodyDiv w:val="1"/>
      <w:marLeft w:val="0"/>
      <w:marRight w:val="0"/>
      <w:marTop w:val="0"/>
      <w:marBottom w:val="0"/>
      <w:divBdr>
        <w:top w:val="none" w:sz="0" w:space="0" w:color="auto"/>
        <w:left w:val="none" w:sz="0" w:space="0" w:color="auto"/>
        <w:bottom w:val="none" w:sz="0" w:space="0" w:color="auto"/>
        <w:right w:val="none" w:sz="0" w:space="0" w:color="auto"/>
      </w:divBdr>
    </w:div>
    <w:div w:id="1804301237">
      <w:bodyDiv w:val="1"/>
      <w:marLeft w:val="0"/>
      <w:marRight w:val="0"/>
      <w:marTop w:val="0"/>
      <w:marBottom w:val="0"/>
      <w:divBdr>
        <w:top w:val="none" w:sz="0" w:space="0" w:color="auto"/>
        <w:left w:val="none" w:sz="0" w:space="0" w:color="auto"/>
        <w:bottom w:val="none" w:sz="0" w:space="0" w:color="auto"/>
        <w:right w:val="none" w:sz="0" w:space="0" w:color="auto"/>
      </w:divBdr>
    </w:div>
    <w:div w:id="1847745609">
      <w:bodyDiv w:val="1"/>
      <w:marLeft w:val="0"/>
      <w:marRight w:val="0"/>
      <w:marTop w:val="0"/>
      <w:marBottom w:val="0"/>
      <w:divBdr>
        <w:top w:val="none" w:sz="0" w:space="0" w:color="auto"/>
        <w:left w:val="none" w:sz="0" w:space="0" w:color="auto"/>
        <w:bottom w:val="none" w:sz="0" w:space="0" w:color="auto"/>
        <w:right w:val="none" w:sz="0" w:space="0" w:color="auto"/>
      </w:divBdr>
    </w:div>
    <w:div w:id="1855462154">
      <w:bodyDiv w:val="1"/>
      <w:marLeft w:val="0"/>
      <w:marRight w:val="0"/>
      <w:marTop w:val="0"/>
      <w:marBottom w:val="0"/>
      <w:divBdr>
        <w:top w:val="none" w:sz="0" w:space="0" w:color="auto"/>
        <w:left w:val="none" w:sz="0" w:space="0" w:color="auto"/>
        <w:bottom w:val="none" w:sz="0" w:space="0" w:color="auto"/>
        <w:right w:val="none" w:sz="0" w:space="0" w:color="auto"/>
      </w:divBdr>
    </w:div>
    <w:div w:id="2023122323">
      <w:bodyDiv w:val="1"/>
      <w:marLeft w:val="0"/>
      <w:marRight w:val="0"/>
      <w:marTop w:val="0"/>
      <w:marBottom w:val="0"/>
      <w:divBdr>
        <w:top w:val="none" w:sz="0" w:space="0" w:color="auto"/>
        <w:left w:val="none" w:sz="0" w:space="0" w:color="auto"/>
        <w:bottom w:val="none" w:sz="0" w:space="0" w:color="auto"/>
        <w:right w:val="none" w:sz="0" w:space="0" w:color="auto"/>
      </w:divBdr>
    </w:div>
    <w:div w:id="2127389732">
      <w:bodyDiv w:val="1"/>
      <w:marLeft w:val="0"/>
      <w:marRight w:val="0"/>
      <w:marTop w:val="0"/>
      <w:marBottom w:val="0"/>
      <w:divBdr>
        <w:top w:val="none" w:sz="0" w:space="0" w:color="auto"/>
        <w:left w:val="none" w:sz="0" w:space="0" w:color="auto"/>
        <w:bottom w:val="none" w:sz="0" w:space="0" w:color="auto"/>
        <w:right w:val="none" w:sz="0" w:space="0" w:color="auto"/>
      </w:divBdr>
    </w:div>
    <w:div w:id="2135172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24f3b94-bbc5-4573-aeef-0eaada64f22b" xsi:nil="true"/>
    <lcf76f155ced4ddcb4097134ff3c332f xmlns="8c35392d-4ec5-4c96-a9bc-d6c97c77fa0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9C0FB781A6AFC342916CD1DEA0B987C0" ma:contentTypeVersion="18" ma:contentTypeDescription="Crear nuevo documento." ma:contentTypeScope="" ma:versionID="b035580173ea2d9e086482c24a6efd6f">
  <xsd:schema xmlns:xsd="http://www.w3.org/2001/XMLSchema" xmlns:xs="http://www.w3.org/2001/XMLSchema" xmlns:p="http://schemas.microsoft.com/office/2006/metadata/properties" xmlns:ns2="8c35392d-4ec5-4c96-a9bc-d6c97c77fa09" xmlns:ns3="624f3b94-bbc5-4573-aeef-0eaada64f22b" targetNamespace="http://schemas.microsoft.com/office/2006/metadata/properties" ma:root="true" ma:fieldsID="7413ea3513796c70420be7eb3f439f68" ns2:_="" ns3:_="">
    <xsd:import namespace="8c35392d-4ec5-4c96-a9bc-d6c97c77fa09"/>
    <xsd:import namespace="624f3b94-bbc5-4573-aeef-0eaada64f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35392d-4ec5-4c96-a9bc-d6c97c77fa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4f3b94-bbc5-4573-aeef-0eaada64f22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a39dba37-24c0-41d6-8575-ceaee8194458}" ma:internalName="TaxCatchAll" ma:showField="CatchAllData" ma:web="624f3b94-bbc5-4573-aeef-0eaada64f2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54D199-B33A-403D-954C-913DDCAA3FC5}">
  <ds:schemaRefs>
    <ds:schemaRef ds:uri="http://schemas.openxmlformats.org/officeDocument/2006/bibliography"/>
  </ds:schemaRefs>
</ds:datastoreItem>
</file>

<file path=customXml/itemProps2.xml><?xml version="1.0" encoding="utf-8"?>
<ds:datastoreItem xmlns:ds="http://schemas.openxmlformats.org/officeDocument/2006/customXml" ds:itemID="{842173BA-EED0-40ED-A80E-DD53C2D1E39B}">
  <ds:schemaRefs>
    <ds:schemaRef ds:uri="http://schemas.microsoft.com/office/2006/metadata/properties"/>
    <ds:schemaRef ds:uri="http://schemas.microsoft.com/office/infopath/2007/PartnerControls"/>
    <ds:schemaRef ds:uri="2d70df1e-f992-4390-a6e7-a62de517e62c"/>
    <ds:schemaRef ds:uri="4441da4b-63d1-462c-be72-51a7789c2f1e"/>
  </ds:schemaRefs>
</ds:datastoreItem>
</file>

<file path=customXml/itemProps3.xml><?xml version="1.0" encoding="utf-8"?>
<ds:datastoreItem xmlns:ds="http://schemas.openxmlformats.org/officeDocument/2006/customXml" ds:itemID="{19647DB7-E6AF-455A-AA05-3776C73A0CFA}">
  <ds:schemaRefs>
    <ds:schemaRef ds:uri="http://schemas.microsoft.com/sharepoint/v3/contenttype/forms"/>
  </ds:schemaRefs>
</ds:datastoreItem>
</file>

<file path=customXml/itemProps4.xml><?xml version="1.0" encoding="utf-8"?>
<ds:datastoreItem xmlns:ds="http://schemas.openxmlformats.org/officeDocument/2006/customXml" ds:itemID="{9939A492-EDA3-42EA-88BC-EC289C4A5F6C}"/>
</file>

<file path=docProps/app.xml><?xml version="1.0" encoding="utf-8"?>
<Properties xmlns="http://schemas.openxmlformats.org/officeDocument/2006/extended-properties" xmlns:vt="http://schemas.openxmlformats.org/officeDocument/2006/docPropsVTypes">
  <Template>Normal.dotm</Template>
  <TotalTime>1</TotalTime>
  <Pages>55</Pages>
  <Words>24700</Words>
  <Characters>135856</Characters>
  <Application>Microsoft Office Word</Application>
  <DocSecurity>0</DocSecurity>
  <Lines>1132</Lines>
  <Paragraphs>320</Paragraphs>
  <ScaleCrop>false</ScaleCrop>
  <Company/>
  <LinksUpToDate>false</LinksUpToDate>
  <CharactersWithSpaces>160236</CharactersWithSpaces>
  <SharedDoc>false</SharedDoc>
  <HLinks>
    <vt:vector size="906" baseType="variant">
      <vt:variant>
        <vt:i4>1441847</vt:i4>
      </vt:variant>
      <vt:variant>
        <vt:i4>902</vt:i4>
      </vt:variant>
      <vt:variant>
        <vt:i4>0</vt:i4>
      </vt:variant>
      <vt:variant>
        <vt:i4>5</vt:i4>
      </vt:variant>
      <vt:variant>
        <vt:lpwstr/>
      </vt:variant>
      <vt:variant>
        <vt:lpwstr>_Toc222123511</vt:lpwstr>
      </vt:variant>
      <vt:variant>
        <vt:i4>1441847</vt:i4>
      </vt:variant>
      <vt:variant>
        <vt:i4>896</vt:i4>
      </vt:variant>
      <vt:variant>
        <vt:i4>0</vt:i4>
      </vt:variant>
      <vt:variant>
        <vt:i4>5</vt:i4>
      </vt:variant>
      <vt:variant>
        <vt:lpwstr/>
      </vt:variant>
      <vt:variant>
        <vt:lpwstr>_Toc222123510</vt:lpwstr>
      </vt:variant>
      <vt:variant>
        <vt:i4>1507383</vt:i4>
      </vt:variant>
      <vt:variant>
        <vt:i4>890</vt:i4>
      </vt:variant>
      <vt:variant>
        <vt:i4>0</vt:i4>
      </vt:variant>
      <vt:variant>
        <vt:i4>5</vt:i4>
      </vt:variant>
      <vt:variant>
        <vt:lpwstr/>
      </vt:variant>
      <vt:variant>
        <vt:lpwstr>_Toc222123509</vt:lpwstr>
      </vt:variant>
      <vt:variant>
        <vt:i4>1507383</vt:i4>
      </vt:variant>
      <vt:variant>
        <vt:i4>884</vt:i4>
      </vt:variant>
      <vt:variant>
        <vt:i4>0</vt:i4>
      </vt:variant>
      <vt:variant>
        <vt:i4>5</vt:i4>
      </vt:variant>
      <vt:variant>
        <vt:lpwstr/>
      </vt:variant>
      <vt:variant>
        <vt:lpwstr>_Toc222123508</vt:lpwstr>
      </vt:variant>
      <vt:variant>
        <vt:i4>1507383</vt:i4>
      </vt:variant>
      <vt:variant>
        <vt:i4>878</vt:i4>
      </vt:variant>
      <vt:variant>
        <vt:i4>0</vt:i4>
      </vt:variant>
      <vt:variant>
        <vt:i4>5</vt:i4>
      </vt:variant>
      <vt:variant>
        <vt:lpwstr/>
      </vt:variant>
      <vt:variant>
        <vt:lpwstr>_Toc222123507</vt:lpwstr>
      </vt:variant>
      <vt:variant>
        <vt:i4>1507383</vt:i4>
      </vt:variant>
      <vt:variant>
        <vt:i4>872</vt:i4>
      </vt:variant>
      <vt:variant>
        <vt:i4>0</vt:i4>
      </vt:variant>
      <vt:variant>
        <vt:i4>5</vt:i4>
      </vt:variant>
      <vt:variant>
        <vt:lpwstr/>
      </vt:variant>
      <vt:variant>
        <vt:lpwstr>_Toc222123506</vt:lpwstr>
      </vt:variant>
      <vt:variant>
        <vt:i4>1507383</vt:i4>
      </vt:variant>
      <vt:variant>
        <vt:i4>866</vt:i4>
      </vt:variant>
      <vt:variant>
        <vt:i4>0</vt:i4>
      </vt:variant>
      <vt:variant>
        <vt:i4>5</vt:i4>
      </vt:variant>
      <vt:variant>
        <vt:lpwstr/>
      </vt:variant>
      <vt:variant>
        <vt:lpwstr>_Toc222123505</vt:lpwstr>
      </vt:variant>
      <vt:variant>
        <vt:i4>1507383</vt:i4>
      </vt:variant>
      <vt:variant>
        <vt:i4>860</vt:i4>
      </vt:variant>
      <vt:variant>
        <vt:i4>0</vt:i4>
      </vt:variant>
      <vt:variant>
        <vt:i4>5</vt:i4>
      </vt:variant>
      <vt:variant>
        <vt:lpwstr/>
      </vt:variant>
      <vt:variant>
        <vt:lpwstr>_Toc222123504</vt:lpwstr>
      </vt:variant>
      <vt:variant>
        <vt:i4>1507383</vt:i4>
      </vt:variant>
      <vt:variant>
        <vt:i4>854</vt:i4>
      </vt:variant>
      <vt:variant>
        <vt:i4>0</vt:i4>
      </vt:variant>
      <vt:variant>
        <vt:i4>5</vt:i4>
      </vt:variant>
      <vt:variant>
        <vt:lpwstr/>
      </vt:variant>
      <vt:variant>
        <vt:lpwstr>_Toc222123503</vt:lpwstr>
      </vt:variant>
      <vt:variant>
        <vt:i4>1507383</vt:i4>
      </vt:variant>
      <vt:variant>
        <vt:i4>848</vt:i4>
      </vt:variant>
      <vt:variant>
        <vt:i4>0</vt:i4>
      </vt:variant>
      <vt:variant>
        <vt:i4>5</vt:i4>
      </vt:variant>
      <vt:variant>
        <vt:lpwstr/>
      </vt:variant>
      <vt:variant>
        <vt:lpwstr>_Toc222123502</vt:lpwstr>
      </vt:variant>
      <vt:variant>
        <vt:i4>1507383</vt:i4>
      </vt:variant>
      <vt:variant>
        <vt:i4>842</vt:i4>
      </vt:variant>
      <vt:variant>
        <vt:i4>0</vt:i4>
      </vt:variant>
      <vt:variant>
        <vt:i4>5</vt:i4>
      </vt:variant>
      <vt:variant>
        <vt:lpwstr/>
      </vt:variant>
      <vt:variant>
        <vt:lpwstr>_Toc222123501</vt:lpwstr>
      </vt:variant>
      <vt:variant>
        <vt:i4>1507383</vt:i4>
      </vt:variant>
      <vt:variant>
        <vt:i4>836</vt:i4>
      </vt:variant>
      <vt:variant>
        <vt:i4>0</vt:i4>
      </vt:variant>
      <vt:variant>
        <vt:i4>5</vt:i4>
      </vt:variant>
      <vt:variant>
        <vt:lpwstr/>
      </vt:variant>
      <vt:variant>
        <vt:lpwstr>_Toc222123500</vt:lpwstr>
      </vt:variant>
      <vt:variant>
        <vt:i4>1966134</vt:i4>
      </vt:variant>
      <vt:variant>
        <vt:i4>830</vt:i4>
      </vt:variant>
      <vt:variant>
        <vt:i4>0</vt:i4>
      </vt:variant>
      <vt:variant>
        <vt:i4>5</vt:i4>
      </vt:variant>
      <vt:variant>
        <vt:lpwstr/>
      </vt:variant>
      <vt:variant>
        <vt:lpwstr>_Toc222123499</vt:lpwstr>
      </vt:variant>
      <vt:variant>
        <vt:i4>1966134</vt:i4>
      </vt:variant>
      <vt:variant>
        <vt:i4>824</vt:i4>
      </vt:variant>
      <vt:variant>
        <vt:i4>0</vt:i4>
      </vt:variant>
      <vt:variant>
        <vt:i4>5</vt:i4>
      </vt:variant>
      <vt:variant>
        <vt:lpwstr/>
      </vt:variant>
      <vt:variant>
        <vt:lpwstr>_Toc222123498</vt:lpwstr>
      </vt:variant>
      <vt:variant>
        <vt:i4>1966134</vt:i4>
      </vt:variant>
      <vt:variant>
        <vt:i4>818</vt:i4>
      </vt:variant>
      <vt:variant>
        <vt:i4>0</vt:i4>
      </vt:variant>
      <vt:variant>
        <vt:i4>5</vt:i4>
      </vt:variant>
      <vt:variant>
        <vt:lpwstr/>
      </vt:variant>
      <vt:variant>
        <vt:lpwstr>_Toc222123497</vt:lpwstr>
      </vt:variant>
      <vt:variant>
        <vt:i4>1966134</vt:i4>
      </vt:variant>
      <vt:variant>
        <vt:i4>812</vt:i4>
      </vt:variant>
      <vt:variant>
        <vt:i4>0</vt:i4>
      </vt:variant>
      <vt:variant>
        <vt:i4>5</vt:i4>
      </vt:variant>
      <vt:variant>
        <vt:lpwstr/>
      </vt:variant>
      <vt:variant>
        <vt:lpwstr>_Toc222123496</vt:lpwstr>
      </vt:variant>
      <vt:variant>
        <vt:i4>1966134</vt:i4>
      </vt:variant>
      <vt:variant>
        <vt:i4>806</vt:i4>
      </vt:variant>
      <vt:variant>
        <vt:i4>0</vt:i4>
      </vt:variant>
      <vt:variant>
        <vt:i4>5</vt:i4>
      </vt:variant>
      <vt:variant>
        <vt:lpwstr/>
      </vt:variant>
      <vt:variant>
        <vt:lpwstr>_Toc222123495</vt:lpwstr>
      </vt:variant>
      <vt:variant>
        <vt:i4>1966134</vt:i4>
      </vt:variant>
      <vt:variant>
        <vt:i4>800</vt:i4>
      </vt:variant>
      <vt:variant>
        <vt:i4>0</vt:i4>
      </vt:variant>
      <vt:variant>
        <vt:i4>5</vt:i4>
      </vt:variant>
      <vt:variant>
        <vt:lpwstr/>
      </vt:variant>
      <vt:variant>
        <vt:lpwstr>_Toc222123494</vt:lpwstr>
      </vt:variant>
      <vt:variant>
        <vt:i4>1966134</vt:i4>
      </vt:variant>
      <vt:variant>
        <vt:i4>794</vt:i4>
      </vt:variant>
      <vt:variant>
        <vt:i4>0</vt:i4>
      </vt:variant>
      <vt:variant>
        <vt:i4>5</vt:i4>
      </vt:variant>
      <vt:variant>
        <vt:lpwstr/>
      </vt:variant>
      <vt:variant>
        <vt:lpwstr>_Toc222123493</vt:lpwstr>
      </vt:variant>
      <vt:variant>
        <vt:i4>1966134</vt:i4>
      </vt:variant>
      <vt:variant>
        <vt:i4>788</vt:i4>
      </vt:variant>
      <vt:variant>
        <vt:i4>0</vt:i4>
      </vt:variant>
      <vt:variant>
        <vt:i4>5</vt:i4>
      </vt:variant>
      <vt:variant>
        <vt:lpwstr/>
      </vt:variant>
      <vt:variant>
        <vt:lpwstr>_Toc222123492</vt:lpwstr>
      </vt:variant>
      <vt:variant>
        <vt:i4>1966134</vt:i4>
      </vt:variant>
      <vt:variant>
        <vt:i4>782</vt:i4>
      </vt:variant>
      <vt:variant>
        <vt:i4>0</vt:i4>
      </vt:variant>
      <vt:variant>
        <vt:i4>5</vt:i4>
      </vt:variant>
      <vt:variant>
        <vt:lpwstr/>
      </vt:variant>
      <vt:variant>
        <vt:lpwstr>_Toc222123491</vt:lpwstr>
      </vt:variant>
      <vt:variant>
        <vt:i4>1966134</vt:i4>
      </vt:variant>
      <vt:variant>
        <vt:i4>776</vt:i4>
      </vt:variant>
      <vt:variant>
        <vt:i4>0</vt:i4>
      </vt:variant>
      <vt:variant>
        <vt:i4>5</vt:i4>
      </vt:variant>
      <vt:variant>
        <vt:lpwstr/>
      </vt:variant>
      <vt:variant>
        <vt:lpwstr>_Toc222123490</vt:lpwstr>
      </vt:variant>
      <vt:variant>
        <vt:i4>2031670</vt:i4>
      </vt:variant>
      <vt:variant>
        <vt:i4>770</vt:i4>
      </vt:variant>
      <vt:variant>
        <vt:i4>0</vt:i4>
      </vt:variant>
      <vt:variant>
        <vt:i4>5</vt:i4>
      </vt:variant>
      <vt:variant>
        <vt:lpwstr/>
      </vt:variant>
      <vt:variant>
        <vt:lpwstr>_Toc222123489</vt:lpwstr>
      </vt:variant>
      <vt:variant>
        <vt:i4>2031670</vt:i4>
      </vt:variant>
      <vt:variant>
        <vt:i4>764</vt:i4>
      </vt:variant>
      <vt:variant>
        <vt:i4>0</vt:i4>
      </vt:variant>
      <vt:variant>
        <vt:i4>5</vt:i4>
      </vt:variant>
      <vt:variant>
        <vt:lpwstr/>
      </vt:variant>
      <vt:variant>
        <vt:lpwstr>_Toc222123488</vt:lpwstr>
      </vt:variant>
      <vt:variant>
        <vt:i4>2031670</vt:i4>
      </vt:variant>
      <vt:variant>
        <vt:i4>758</vt:i4>
      </vt:variant>
      <vt:variant>
        <vt:i4>0</vt:i4>
      </vt:variant>
      <vt:variant>
        <vt:i4>5</vt:i4>
      </vt:variant>
      <vt:variant>
        <vt:lpwstr/>
      </vt:variant>
      <vt:variant>
        <vt:lpwstr>_Toc222123487</vt:lpwstr>
      </vt:variant>
      <vt:variant>
        <vt:i4>2031670</vt:i4>
      </vt:variant>
      <vt:variant>
        <vt:i4>752</vt:i4>
      </vt:variant>
      <vt:variant>
        <vt:i4>0</vt:i4>
      </vt:variant>
      <vt:variant>
        <vt:i4>5</vt:i4>
      </vt:variant>
      <vt:variant>
        <vt:lpwstr/>
      </vt:variant>
      <vt:variant>
        <vt:lpwstr>_Toc222123486</vt:lpwstr>
      </vt:variant>
      <vt:variant>
        <vt:i4>2031670</vt:i4>
      </vt:variant>
      <vt:variant>
        <vt:i4>746</vt:i4>
      </vt:variant>
      <vt:variant>
        <vt:i4>0</vt:i4>
      </vt:variant>
      <vt:variant>
        <vt:i4>5</vt:i4>
      </vt:variant>
      <vt:variant>
        <vt:lpwstr/>
      </vt:variant>
      <vt:variant>
        <vt:lpwstr>_Toc222123485</vt:lpwstr>
      </vt:variant>
      <vt:variant>
        <vt:i4>2031670</vt:i4>
      </vt:variant>
      <vt:variant>
        <vt:i4>740</vt:i4>
      </vt:variant>
      <vt:variant>
        <vt:i4>0</vt:i4>
      </vt:variant>
      <vt:variant>
        <vt:i4>5</vt:i4>
      </vt:variant>
      <vt:variant>
        <vt:lpwstr/>
      </vt:variant>
      <vt:variant>
        <vt:lpwstr>_Toc222123484</vt:lpwstr>
      </vt:variant>
      <vt:variant>
        <vt:i4>2031670</vt:i4>
      </vt:variant>
      <vt:variant>
        <vt:i4>734</vt:i4>
      </vt:variant>
      <vt:variant>
        <vt:i4>0</vt:i4>
      </vt:variant>
      <vt:variant>
        <vt:i4>5</vt:i4>
      </vt:variant>
      <vt:variant>
        <vt:lpwstr/>
      </vt:variant>
      <vt:variant>
        <vt:lpwstr>_Toc222123483</vt:lpwstr>
      </vt:variant>
      <vt:variant>
        <vt:i4>2031670</vt:i4>
      </vt:variant>
      <vt:variant>
        <vt:i4>728</vt:i4>
      </vt:variant>
      <vt:variant>
        <vt:i4>0</vt:i4>
      </vt:variant>
      <vt:variant>
        <vt:i4>5</vt:i4>
      </vt:variant>
      <vt:variant>
        <vt:lpwstr/>
      </vt:variant>
      <vt:variant>
        <vt:lpwstr>_Toc222123482</vt:lpwstr>
      </vt:variant>
      <vt:variant>
        <vt:i4>2031670</vt:i4>
      </vt:variant>
      <vt:variant>
        <vt:i4>722</vt:i4>
      </vt:variant>
      <vt:variant>
        <vt:i4>0</vt:i4>
      </vt:variant>
      <vt:variant>
        <vt:i4>5</vt:i4>
      </vt:variant>
      <vt:variant>
        <vt:lpwstr/>
      </vt:variant>
      <vt:variant>
        <vt:lpwstr>_Toc222123481</vt:lpwstr>
      </vt:variant>
      <vt:variant>
        <vt:i4>2031670</vt:i4>
      </vt:variant>
      <vt:variant>
        <vt:i4>716</vt:i4>
      </vt:variant>
      <vt:variant>
        <vt:i4>0</vt:i4>
      </vt:variant>
      <vt:variant>
        <vt:i4>5</vt:i4>
      </vt:variant>
      <vt:variant>
        <vt:lpwstr/>
      </vt:variant>
      <vt:variant>
        <vt:lpwstr>_Toc222123480</vt:lpwstr>
      </vt:variant>
      <vt:variant>
        <vt:i4>1048630</vt:i4>
      </vt:variant>
      <vt:variant>
        <vt:i4>710</vt:i4>
      </vt:variant>
      <vt:variant>
        <vt:i4>0</vt:i4>
      </vt:variant>
      <vt:variant>
        <vt:i4>5</vt:i4>
      </vt:variant>
      <vt:variant>
        <vt:lpwstr/>
      </vt:variant>
      <vt:variant>
        <vt:lpwstr>_Toc222123479</vt:lpwstr>
      </vt:variant>
      <vt:variant>
        <vt:i4>1048630</vt:i4>
      </vt:variant>
      <vt:variant>
        <vt:i4>704</vt:i4>
      </vt:variant>
      <vt:variant>
        <vt:i4>0</vt:i4>
      </vt:variant>
      <vt:variant>
        <vt:i4>5</vt:i4>
      </vt:variant>
      <vt:variant>
        <vt:lpwstr/>
      </vt:variant>
      <vt:variant>
        <vt:lpwstr>_Toc222123478</vt:lpwstr>
      </vt:variant>
      <vt:variant>
        <vt:i4>1048630</vt:i4>
      </vt:variant>
      <vt:variant>
        <vt:i4>698</vt:i4>
      </vt:variant>
      <vt:variant>
        <vt:i4>0</vt:i4>
      </vt:variant>
      <vt:variant>
        <vt:i4>5</vt:i4>
      </vt:variant>
      <vt:variant>
        <vt:lpwstr/>
      </vt:variant>
      <vt:variant>
        <vt:lpwstr>_Toc222123477</vt:lpwstr>
      </vt:variant>
      <vt:variant>
        <vt:i4>1048630</vt:i4>
      </vt:variant>
      <vt:variant>
        <vt:i4>692</vt:i4>
      </vt:variant>
      <vt:variant>
        <vt:i4>0</vt:i4>
      </vt:variant>
      <vt:variant>
        <vt:i4>5</vt:i4>
      </vt:variant>
      <vt:variant>
        <vt:lpwstr/>
      </vt:variant>
      <vt:variant>
        <vt:lpwstr>_Toc222123476</vt:lpwstr>
      </vt:variant>
      <vt:variant>
        <vt:i4>1048630</vt:i4>
      </vt:variant>
      <vt:variant>
        <vt:i4>686</vt:i4>
      </vt:variant>
      <vt:variant>
        <vt:i4>0</vt:i4>
      </vt:variant>
      <vt:variant>
        <vt:i4>5</vt:i4>
      </vt:variant>
      <vt:variant>
        <vt:lpwstr/>
      </vt:variant>
      <vt:variant>
        <vt:lpwstr>_Toc222123475</vt:lpwstr>
      </vt:variant>
      <vt:variant>
        <vt:i4>1048630</vt:i4>
      </vt:variant>
      <vt:variant>
        <vt:i4>680</vt:i4>
      </vt:variant>
      <vt:variant>
        <vt:i4>0</vt:i4>
      </vt:variant>
      <vt:variant>
        <vt:i4>5</vt:i4>
      </vt:variant>
      <vt:variant>
        <vt:lpwstr/>
      </vt:variant>
      <vt:variant>
        <vt:lpwstr>_Toc222123474</vt:lpwstr>
      </vt:variant>
      <vt:variant>
        <vt:i4>1048630</vt:i4>
      </vt:variant>
      <vt:variant>
        <vt:i4>674</vt:i4>
      </vt:variant>
      <vt:variant>
        <vt:i4>0</vt:i4>
      </vt:variant>
      <vt:variant>
        <vt:i4>5</vt:i4>
      </vt:variant>
      <vt:variant>
        <vt:lpwstr/>
      </vt:variant>
      <vt:variant>
        <vt:lpwstr>_Toc222123473</vt:lpwstr>
      </vt:variant>
      <vt:variant>
        <vt:i4>1048630</vt:i4>
      </vt:variant>
      <vt:variant>
        <vt:i4>668</vt:i4>
      </vt:variant>
      <vt:variant>
        <vt:i4>0</vt:i4>
      </vt:variant>
      <vt:variant>
        <vt:i4>5</vt:i4>
      </vt:variant>
      <vt:variant>
        <vt:lpwstr/>
      </vt:variant>
      <vt:variant>
        <vt:lpwstr>_Toc222123472</vt:lpwstr>
      </vt:variant>
      <vt:variant>
        <vt:i4>1048630</vt:i4>
      </vt:variant>
      <vt:variant>
        <vt:i4>662</vt:i4>
      </vt:variant>
      <vt:variant>
        <vt:i4>0</vt:i4>
      </vt:variant>
      <vt:variant>
        <vt:i4>5</vt:i4>
      </vt:variant>
      <vt:variant>
        <vt:lpwstr/>
      </vt:variant>
      <vt:variant>
        <vt:lpwstr>_Toc222123471</vt:lpwstr>
      </vt:variant>
      <vt:variant>
        <vt:i4>1048630</vt:i4>
      </vt:variant>
      <vt:variant>
        <vt:i4>656</vt:i4>
      </vt:variant>
      <vt:variant>
        <vt:i4>0</vt:i4>
      </vt:variant>
      <vt:variant>
        <vt:i4>5</vt:i4>
      </vt:variant>
      <vt:variant>
        <vt:lpwstr/>
      </vt:variant>
      <vt:variant>
        <vt:lpwstr>_Toc222123470</vt:lpwstr>
      </vt:variant>
      <vt:variant>
        <vt:i4>1114166</vt:i4>
      </vt:variant>
      <vt:variant>
        <vt:i4>650</vt:i4>
      </vt:variant>
      <vt:variant>
        <vt:i4>0</vt:i4>
      </vt:variant>
      <vt:variant>
        <vt:i4>5</vt:i4>
      </vt:variant>
      <vt:variant>
        <vt:lpwstr/>
      </vt:variant>
      <vt:variant>
        <vt:lpwstr>_Toc222123469</vt:lpwstr>
      </vt:variant>
      <vt:variant>
        <vt:i4>1114166</vt:i4>
      </vt:variant>
      <vt:variant>
        <vt:i4>644</vt:i4>
      </vt:variant>
      <vt:variant>
        <vt:i4>0</vt:i4>
      </vt:variant>
      <vt:variant>
        <vt:i4>5</vt:i4>
      </vt:variant>
      <vt:variant>
        <vt:lpwstr/>
      </vt:variant>
      <vt:variant>
        <vt:lpwstr>_Toc222123468</vt:lpwstr>
      </vt:variant>
      <vt:variant>
        <vt:i4>1114166</vt:i4>
      </vt:variant>
      <vt:variant>
        <vt:i4>638</vt:i4>
      </vt:variant>
      <vt:variant>
        <vt:i4>0</vt:i4>
      </vt:variant>
      <vt:variant>
        <vt:i4>5</vt:i4>
      </vt:variant>
      <vt:variant>
        <vt:lpwstr/>
      </vt:variant>
      <vt:variant>
        <vt:lpwstr>_Toc222123467</vt:lpwstr>
      </vt:variant>
      <vt:variant>
        <vt:i4>1114166</vt:i4>
      </vt:variant>
      <vt:variant>
        <vt:i4>632</vt:i4>
      </vt:variant>
      <vt:variant>
        <vt:i4>0</vt:i4>
      </vt:variant>
      <vt:variant>
        <vt:i4>5</vt:i4>
      </vt:variant>
      <vt:variant>
        <vt:lpwstr/>
      </vt:variant>
      <vt:variant>
        <vt:lpwstr>_Toc222123466</vt:lpwstr>
      </vt:variant>
      <vt:variant>
        <vt:i4>1114166</vt:i4>
      </vt:variant>
      <vt:variant>
        <vt:i4>626</vt:i4>
      </vt:variant>
      <vt:variant>
        <vt:i4>0</vt:i4>
      </vt:variant>
      <vt:variant>
        <vt:i4>5</vt:i4>
      </vt:variant>
      <vt:variant>
        <vt:lpwstr/>
      </vt:variant>
      <vt:variant>
        <vt:lpwstr>_Toc222123465</vt:lpwstr>
      </vt:variant>
      <vt:variant>
        <vt:i4>1114166</vt:i4>
      </vt:variant>
      <vt:variant>
        <vt:i4>620</vt:i4>
      </vt:variant>
      <vt:variant>
        <vt:i4>0</vt:i4>
      </vt:variant>
      <vt:variant>
        <vt:i4>5</vt:i4>
      </vt:variant>
      <vt:variant>
        <vt:lpwstr/>
      </vt:variant>
      <vt:variant>
        <vt:lpwstr>_Toc222123464</vt:lpwstr>
      </vt:variant>
      <vt:variant>
        <vt:i4>1114166</vt:i4>
      </vt:variant>
      <vt:variant>
        <vt:i4>614</vt:i4>
      </vt:variant>
      <vt:variant>
        <vt:i4>0</vt:i4>
      </vt:variant>
      <vt:variant>
        <vt:i4>5</vt:i4>
      </vt:variant>
      <vt:variant>
        <vt:lpwstr/>
      </vt:variant>
      <vt:variant>
        <vt:lpwstr>_Toc222123463</vt:lpwstr>
      </vt:variant>
      <vt:variant>
        <vt:i4>1114166</vt:i4>
      </vt:variant>
      <vt:variant>
        <vt:i4>608</vt:i4>
      </vt:variant>
      <vt:variant>
        <vt:i4>0</vt:i4>
      </vt:variant>
      <vt:variant>
        <vt:i4>5</vt:i4>
      </vt:variant>
      <vt:variant>
        <vt:lpwstr/>
      </vt:variant>
      <vt:variant>
        <vt:lpwstr>_Toc222123462</vt:lpwstr>
      </vt:variant>
      <vt:variant>
        <vt:i4>1114166</vt:i4>
      </vt:variant>
      <vt:variant>
        <vt:i4>602</vt:i4>
      </vt:variant>
      <vt:variant>
        <vt:i4>0</vt:i4>
      </vt:variant>
      <vt:variant>
        <vt:i4>5</vt:i4>
      </vt:variant>
      <vt:variant>
        <vt:lpwstr/>
      </vt:variant>
      <vt:variant>
        <vt:lpwstr>_Toc222123461</vt:lpwstr>
      </vt:variant>
      <vt:variant>
        <vt:i4>1114166</vt:i4>
      </vt:variant>
      <vt:variant>
        <vt:i4>596</vt:i4>
      </vt:variant>
      <vt:variant>
        <vt:i4>0</vt:i4>
      </vt:variant>
      <vt:variant>
        <vt:i4>5</vt:i4>
      </vt:variant>
      <vt:variant>
        <vt:lpwstr/>
      </vt:variant>
      <vt:variant>
        <vt:lpwstr>_Toc222123460</vt:lpwstr>
      </vt:variant>
      <vt:variant>
        <vt:i4>1179702</vt:i4>
      </vt:variant>
      <vt:variant>
        <vt:i4>590</vt:i4>
      </vt:variant>
      <vt:variant>
        <vt:i4>0</vt:i4>
      </vt:variant>
      <vt:variant>
        <vt:i4>5</vt:i4>
      </vt:variant>
      <vt:variant>
        <vt:lpwstr/>
      </vt:variant>
      <vt:variant>
        <vt:lpwstr>_Toc222123459</vt:lpwstr>
      </vt:variant>
      <vt:variant>
        <vt:i4>1179702</vt:i4>
      </vt:variant>
      <vt:variant>
        <vt:i4>584</vt:i4>
      </vt:variant>
      <vt:variant>
        <vt:i4>0</vt:i4>
      </vt:variant>
      <vt:variant>
        <vt:i4>5</vt:i4>
      </vt:variant>
      <vt:variant>
        <vt:lpwstr/>
      </vt:variant>
      <vt:variant>
        <vt:lpwstr>_Toc222123458</vt:lpwstr>
      </vt:variant>
      <vt:variant>
        <vt:i4>1179702</vt:i4>
      </vt:variant>
      <vt:variant>
        <vt:i4>578</vt:i4>
      </vt:variant>
      <vt:variant>
        <vt:i4>0</vt:i4>
      </vt:variant>
      <vt:variant>
        <vt:i4>5</vt:i4>
      </vt:variant>
      <vt:variant>
        <vt:lpwstr/>
      </vt:variant>
      <vt:variant>
        <vt:lpwstr>_Toc222123457</vt:lpwstr>
      </vt:variant>
      <vt:variant>
        <vt:i4>1179702</vt:i4>
      </vt:variant>
      <vt:variant>
        <vt:i4>572</vt:i4>
      </vt:variant>
      <vt:variant>
        <vt:i4>0</vt:i4>
      </vt:variant>
      <vt:variant>
        <vt:i4>5</vt:i4>
      </vt:variant>
      <vt:variant>
        <vt:lpwstr/>
      </vt:variant>
      <vt:variant>
        <vt:lpwstr>_Toc222123456</vt:lpwstr>
      </vt:variant>
      <vt:variant>
        <vt:i4>1179702</vt:i4>
      </vt:variant>
      <vt:variant>
        <vt:i4>566</vt:i4>
      </vt:variant>
      <vt:variant>
        <vt:i4>0</vt:i4>
      </vt:variant>
      <vt:variant>
        <vt:i4>5</vt:i4>
      </vt:variant>
      <vt:variant>
        <vt:lpwstr/>
      </vt:variant>
      <vt:variant>
        <vt:lpwstr>_Toc222123455</vt:lpwstr>
      </vt:variant>
      <vt:variant>
        <vt:i4>1179702</vt:i4>
      </vt:variant>
      <vt:variant>
        <vt:i4>560</vt:i4>
      </vt:variant>
      <vt:variant>
        <vt:i4>0</vt:i4>
      </vt:variant>
      <vt:variant>
        <vt:i4>5</vt:i4>
      </vt:variant>
      <vt:variant>
        <vt:lpwstr/>
      </vt:variant>
      <vt:variant>
        <vt:lpwstr>_Toc222123454</vt:lpwstr>
      </vt:variant>
      <vt:variant>
        <vt:i4>1179702</vt:i4>
      </vt:variant>
      <vt:variant>
        <vt:i4>554</vt:i4>
      </vt:variant>
      <vt:variant>
        <vt:i4>0</vt:i4>
      </vt:variant>
      <vt:variant>
        <vt:i4>5</vt:i4>
      </vt:variant>
      <vt:variant>
        <vt:lpwstr/>
      </vt:variant>
      <vt:variant>
        <vt:lpwstr>_Toc222123453</vt:lpwstr>
      </vt:variant>
      <vt:variant>
        <vt:i4>1179702</vt:i4>
      </vt:variant>
      <vt:variant>
        <vt:i4>548</vt:i4>
      </vt:variant>
      <vt:variant>
        <vt:i4>0</vt:i4>
      </vt:variant>
      <vt:variant>
        <vt:i4>5</vt:i4>
      </vt:variant>
      <vt:variant>
        <vt:lpwstr/>
      </vt:variant>
      <vt:variant>
        <vt:lpwstr>_Toc222123452</vt:lpwstr>
      </vt:variant>
      <vt:variant>
        <vt:i4>1179702</vt:i4>
      </vt:variant>
      <vt:variant>
        <vt:i4>542</vt:i4>
      </vt:variant>
      <vt:variant>
        <vt:i4>0</vt:i4>
      </vt:variant>
      <vt:variant>
        <vt:i4>5</vt:i4>
      </vt:variant>
      <vt:variant>
        <vt:lpwstr/>
      </vt:variant>
      <vt:variant>
        <vt:lpwstr>_Toc222123451</vt:lpwstr>
      </vt:variant>
      <vt:variant>
        <vt:i4>1179702</vt:i4>
      </vt:variant>
      <vt:variant>
        <vt:i4>536</vt:i4>
      </vt:variant>
      <vt:variant>
        <vt:i4>0</vt:i4>
      </vt:variant>
      <vt:variant>
        <vt:i4>5</vt:i4>
      </vt:variant>
      <vt:variant>
        <vt:lpwstr/>
      </vt:variant>
      <vt:variant>
        <vt:lpwstr>_Toc222123450</vt:lpwstr>
      </vt:variant>
      <vt:variant>
        <vt:i4>1245238</vt:i4>
      </vt:variant>
      <vt:variant>
        <vt:i4>530</vt:i4>
      </vt:variant>
      <vt:variant>
        <vt:i4>0</vt:i4>
      </vt:variant>
      <vt:variant>
        <vt:i4>5</vt:i4>
      </vt:variant>
      <vt:variant>
        <vt:lpwstr/>
      </vt:variant>
      <vt:variant>
        <vt:lpwstr>_Toc222123449</vt:lpwstr>
      </vt:variant>
      <vt:variant>
        <vt:i4>1245238</vt:i4>
      </vt:variant>
      <vt:variant>
        <vt:i4>524</vt:i4>
      </vt:variant>
      <vt:variant>
        <vt:i4>0</vt:i4>
      </vt:variant>
      <vt:variant>
        <vt:i4>5</vt:i4>
      </vt:variant>
      <vt:variant>
        <vt:lpwstr/>
      </vt:variant>
      <vt:variant>
        <vt:lpwstr>_Toc222123448</vt:lpwstr>
      </vt:variant>
      <vt:variant>
        <vt:i4>1245238</vt:i4>
      </vt:variant>
      <vt:variant>
        <vt:i4>518</vt:i4>
      </vt:variant>
      <vt:variant>
        <vt:i4>0</vt:i4>
      </vt:variant>
      <vt:variant>
        <vt:i4>5</vt:i4>
      </vt:variant>
      <vt:variant>
        <vt:lpwstr/>
      </vt:variant>
      <vt:variant>
        <vt:lpwstr>_Toc222123447</vt:lpwstr>
      </vt:variant>
      <vt:variant>
        <vt:i4>1245238</vt:i4>
      </vt:variant>
      <vt:variant>
        <vt:i4>512</vt:i4>
      </vt:variant>
      <vt:variant>
        <vt:i4>0</vt:i4>
      </vt:variant>
      <vt:variant>
        <vt:i4>5</vt:i4>
      </vt:variant>
      <vt:variant>
        <vt:lpwstr/>
      </vt:variant>
      <vt:variant>
        <vt:lpwstr>_Toc222123446</vt:lpwstr>
      </vt:variant>
      <vt:variant>
        <vt:i4>1245238</vt:i4>
      </vt:variant>
      <vt:variant>
        <vt:i4>506</vt:i4>
      </vt:variant>
      <vt:variant>
        <vt:i4>0</vt:i4>
      </vt:variant>
      <vt:variant>
        <vt:i4>5</vt:i4>
      </vt:variant>
      <vt:variant>
        <vt:lpwstr/>
      </vt:variant>
      <vt:variant>
        <vt:lpwstr>_Toc222123445</vt:lpwstr>
      </vt:variant>
      <vt:variant>
        <vt:i4>1245238</vt:i4>
      </vt:variant>
      <vt:variant>
        <vt:i4>500</vt:i4>
      </vt:variant>
      <vt:variant>
        <vt:i4>0</vt:i4>
      </vt:variant>
      <vt:variant>
        <vt:i4>5</vt:i4>
      </vt:variant>
      <vt:variant>
        <vt:lpwstr/>
      </vt:variant>
      <vt:variant>
        <vt:lpwstr>_Toc222123444</vt:lpwstr>
      </vt:variant>
      <vt:variant>
        <vt:i4>1245238</vt:i4>
      </vt:variant>
      <vt:variant>
        <vt:i4>494</vt:i4>
      </vt:variant>
      <vt:variant>
        <vt:i4>0</vt:i4>
      </vt:variant>
      <vt:variant>
        <vt:i4>5</vt:i4>
      </vt:variant>
      <vt:variant>
        <vt:lpwstr/>
      </vt:variant>
      <vt:variant>
        <vt:lpwstr>_Toc222123443</vt:lpwstr>
      </vt:variant>
      <vt:variant>
        <vt:i4>1245238</vt:i4>
      </vt:variant>
      <vt:variant>
        <vt:i4>488</vt:i4>
      </vt:variant>
      <vt:variant>
        <vt:i4>0</vt:i4>
      </vt:variant>
      <vt:variant>
        <vt:i4>5</vt:i4>
      </vt:variant>
      <vt:variant>
        <vt:lpwstr/>
      </vt:variant>
      <vt:variant>
        <vt:lpwstr>_Toc222123442</vt:lpwstr>
      </vt:variant>
      <vt:variant>
        <vt:i4>1245238</vt:i4>
      </vt:variant>
      <vt:variant>
        <vt:i4>482</vt:i4>
      </vt:variant>
      <vt:variant>
        <vt:i4>0</vt:i4>
      </vt:variant>
      <vt:variant>
        <vt:i4>5</vt:i4>
      </vt:variant>
      <vt:variant>
        <vt:lpwstr/>
      </vt:variant>
      <vt:variant>
        <vt:lpwstr>_Toc222123441</vt:lpwstr>
      </vt:variant>
      <vt:variant>
        <vt:i4>1245238</vt:i4>
      </vt:variant>
      <vt:variant>
        <vt:i4>476</vt:i4>
      </vt:variant>
      <vt:variant>
        <vt:i4>0</vt:i4>
      </vt:variant>
      <vt:variant>
        <vt:i4>5</vt:i4>
      </vt:variant>
      <vt:variant>
        <vt:lpwstr/>
      </vt:variant>
      <vt:variant>
        <vt:lpwstr>_Toc222123440</vt:lpwstr>
      </vt:variant>
      <vt:variant>
        <vt:i4>1310774</vt:i4>
      </vt:variant>
      <vt:variant>
        <vt:i4>470</vt:i4>
      </vt:variant>
      <vt:variant>
        <vt:i4>0</vt:i4>
      </vt:variant>
      <vt:variant>
        <vt:i4>5</vt:i4>
      </vt:variant>
      <vt:variant>
        <vt:lpwstr/>
      </vt:variant>
      <vt:variant>
        <vt:lpwstr>_Toc222123439</vt:lpwstr>
      </vt:variant>
      <vt:variant>
        <vt:i4>1310774</vt:i4>
      </vt:variant>
      <vt:variant>
        <vt:i4>464</vt:i4>
      </vt:variant>
      <vt:variant>
        <vt:i4>0</vt:i4>
      </vt:variant>
      <vt:variant>
        <vt:i4>5</vt:i4>
      </vt:variant>
      <vt:variant>
        <vt:lpwstr/>
      </vt:variant>
      <vt:variant>
        <vt:lpwstr>_Toc222123438</vt:lpwstr>
      </vt:variant>
      <vt:variant>
        <vt:i4>1310774</vt:i4>
      </vt:variant>
      <vt:variant>
        <vt:i4>458</vt:i4>
      </vt:variant>
      <vt:variant>
        <vt:i4>0</vt:i4>
      </vt:variant>
      <vt:variant>
        <vt:i4>5</vt:i4>
      </vt:variant>
      <vt:variant>
        <vt:lpwstr/>
      </vt:variant>
      <vt:variant>
        <vt:lpwstr>_Toc222123437</vt:lpwstr>
      </vt:variant>
      <vt:variant>
        <vt:i4>1310774</vt:i4>
      </vt:variant>
      <vt:variant>
        <vt:i4>452</vt:i4>
      </vt:variant>
      <vt:variant>
        <vt:i4>0</vt:i4>
      </vt:variant>
      <vt:variant>
        <vt:i4>5</vt:i4>
      </vt:variant>
      <vt:variant>
        <vt:lpwstr/>
      </vt:variant>
      <vt:variant>
        <vt:lpwstr>_Toc222123436</vt:lpwstr>
      </vt:variant>
      <vt:variant>
        <vt:i4>1310774</vt:i4>
      </vt:variant>
      <vt:variant>
        <vt:i4>446</vt:i4>
      </vt:variant>
      <vt:variant>
        <vt:i4>0</vt:i4>
      </vt:variant>
      <vt:variant>
        <vt:i4>5</vt:i4>
      </vt:variant>
      <vt:variant>
        <vt:lpwstr/>
      </vt:variant>
      <vt:variant>
        <vt:lpwstr>_Toc222123435</vt:lpwstr>
      </vt:variant>
      <vt:variant>
        <vt:i4>1310774</vt:i4>
      </vt:variant>
      <vt:variant>
        <vt:i4>440</vt:i4>
      </vt:variant>
      <vt:variant>
        <vt:i4>0</vt:i4>
      </vt:variant>
      <vt:variant>
        <vt:i4>5</vt:i4>
      </vt:variant>
      <vt:variant>
        <vt:lpwstr/>
      </vt:variant>
      <vt:variant>
        <vt:lpwstr>_Toc222123434</vt:lpwstr>
      </vt:variant>
      <vt:variant>
        <vt:i4>1310774</vt:i4>
      </vt:variant>
      <vt:variant>
        <vt:i4>434</vt:i4>
      </vt:variant>
      <vt:variant>
        <vt:i4>0</vt:i4>
      </vt:variant>
      <vt:variant>
        <vt:i4>5</vt:i4>
      </vt:variant>
      <vt:variant>
        <vt:lpwstr/>
      </vt:variant>
      <vt:variant>
        <vt:lpwstr>_Toc222123433</vt:lpwstr>
      </vt:variant>
      <vt:variant>
        <vt:i4>1310774</vt:i4>
      </vt:variant>
      <vt:variant>
        <vt:i4>428</vt:i4>
      </vt:variant>
      <vt:variant>
        <vt:i4>0</vt:i4>
      </vt:variant>
      <vt:variant>
        <vt:i4>5</vt:i4>
      </vt:variant>
      <vt:variant>
        <vt:lpwstr/>
      </vt:variant>
      <vt:variant>
        <vt:lpwstr>_Toc222123432</vt:lpwstr>
      </vt:variant>
      <vt:variant>
        <vt:i4>1310774</vt:i4>
      </vt:variant>
      <vt:variant>
        <vt:i4>422</vt:i4>
      </vt:variant>
      <vt:variant>
        <vt:i4>0</vt:i4>
      </vt:variant>
      <vt:variant>
        <vt:i4>5</vt:i4>
      </vt:variant>
      <vt:variant>
        <vt:lpwstr/>
      </vt:variant>
      <vt:variant>
        <vt:lpwstr>_Toc222123431</vt:lpwstr>
      </vt:variant>
      <vt:variant>
        <vt:i4>1310774</vt:i4>
      </vt:variant>
      <vt:variant>
        <vt:i4>416</vt:i4>
      </vt:variant>
      <vt:variant>
        <vt:i4>0</vt:i4>
      </vt:variant>
      <vt:variant>
        <vt:i4>5</vt:i4>
      </vt:variant>
      <vt:variant>
        <vt:lpwstr/>
      </vt:variant>
      <vt:variant>
        <vt:lpwstr>_Toc222123430</vt:lpwstr>
      </vt:variant>
      <vt:variant>
        <vt:i4>1376310</vt:i4>
      </vt:variant>
      <vt:variant>
        <vt:i4>410</vt:i4>
      </vt:variant>
      <vt:variant>
        <vt:i4>0</vt:i4>
      </vt:variant>
      <vt:variant>
        <vt:i4>5</vt:i4>
      </vt:variant>
      <vt:variant>
        <vt:lpwstr/>
      </vt:variant>
      <vt:variant>
        <vt:lpwstr>_Toc222123429</vt:lpwstr>
      </vt:variant>
      <vt:variant>
        <vt:i4>1376310</vt:i4>
      </vt:variant>
      <vt:variant>
        <vt:i4>404</vt:i4>
      </vt:variant>
      <vt:variant>
        <vt:i4>0</vt:i4>
      </vt:variant>
      <vt:variant>
        <vt:i4>5</vt:i4>
      </vt:variant>
      <vt:variant>
        <vt:lpwstr/>
      </vt:variant>
      <vt:variant>
        <vt:lpwstr>_Toc222123428</vt:lpwstr>
      </vt:variant>
      <vt:variant>
        <vt:i4>1376310</vt:i4>
      </vt:variant>
      <vt:variant>
        <vt:i4>398</vt:i4>
      </vt:variant>
      <vt:variant>
        <vt:i4>0</vt:i4>
      </vt:variant>
      <vt:variant>
        <vt:i4>5</vt:i4>
      </vt:variant>
      <vt:variant>
        <vt:lpwstr/>
      </vt:variant>
      <vt:variant>
        <vt:lpwstr>_Toc222123427</vt:lpwstr>
      </vt:variant>
      <vt:variant>
        <vt:i4>1376310</vt:i4>
      </vt:variant>
      <vt:variant>
        <vt:i4>392</vt:i4>
      </vt:variant>
      <vt:variant>
        <vt:i4>0</vt:i4>
      </vt:variant>
      <vt:variant>
        <vt:i4>5</vt:i4>
      </vt:variant>
      <vt:variant>
        <vt:lpwstr/>
      </vt:variant>
      <vt:variant>
        <vt:lpwstr>_Toc222123426</vt:lpwstr>
      </vt:variant>
      <vt:variant>
        <vt:i4>1376310</vt:i4>
      </vt:variant>
      <vt:variant>
        <vt:i4>386</vt:i4>
      </vt:variant>
      <vt:variant>
        <vt:i4>0</vt:i4>
      </vt:variant>
      <vt:variant>
        <vt:i4>5</vt:i4>
      </vt:variant>
      <vt:variant>
        <vt:lpwstr/>
      </vt:variant>
      <vt:variant>
        <vt:lpwstr>_Toc222123425</vt:lpwstr>
      </vt:variant>
      <vt:variant>
        <vt:i4>1376310</vt:i4>
      </vt:variant>
      <vt:variant>
        <vt:i4>380</vt:i4>
      </vt:variant>
      <vt:variant>
        <vt:i4>0</vt:i4>
      </vt:variant>
      <vt:variant>
        <vt:i4>5</vt:i4>
      </vt:variant>
      <vt:variant>
        <vt:lpwstr/>
      </vt:variant>
      <vt:variant>
        <vt:lpwstr>_Toc222123424</vt:lpwstr>
      </vt:variant>
      <vt:variant>
        <vt:i4>1376310</vt:i4>
      </vt:variant>
      <vt:variant>
        <vt:i4>374</vt:i4>
      </vt:variant>
      <vt:variant>
        <vt:i4>0</vt:i4>
      </vt:variant>
      <vt:variant>
        <vt:i4>5</vt:i4>
      </vt:variant>
      <vt:variant>
        <vt:lpwstr/>
      </vt:variant>
      <vt:variant>
        <vt:lpwstr>_Toc222123423</vt:lpwstr>
      </vt:variant>
      <vt:variant>
        <vt:i4>1376310</vt:i4>
      </vt:variant>
      <vt:variant>
        <vt:i4>368</vt:i4>
      </vt:variant>
      <vt:variant>
        <vt:i4>0</vt:i4>
      </vt:variant>
      <vt:variant>
        <vt:i4>5</vt:i4>
      </vt:variant>
      <vt:variant>
        <vt:lpwstr/>
      </vt:variant>
      <vt:variant>
        <vt:lpwstr>_Toc222123422</vt:lpwstr>
      </vt:variant>
      <vt:variant>
        <vt:i4>1376310</vt:i4>
      </vt:variant>
      <vt:variant>
        <vt:i4>362</vt:i4>
      </vt:variant>
      <vt:variant>
        <vt:i4>0</vt:i4>
      </vt:variant>
      <vt:variant>
        <vt:i4>5</vt:i4>
      </vt:variant>
      <vt:variant>
        <vt:lpwstr/>
      </vt:variant>
      <vt:variant>
        <vt:lpwstr>_Toc222123421</vt:lpwstr>
      </vt:variant>
      <vt:variant>
        <vt:i4>1376310</vt:i4>
      </vt:variant>
      <vt:variant>
        <vt:i4>356</vt:i4>
      </vt:variant>
      <vt:variant>
        <vt:i4>0</vt:i4>
      </vt:variant>
      <vt:variant>
        <vt:i4>5</vt:i4>
      </vt:variant>
      <vt:variant>
        <vt:lpwstr/>
      </vt:variant>
      <vt:variant>
        <vt:lpwstr>_Toc222123420</vt:lpwstr>
      </vt:variant>
      <vt:variant>
        <vt:i4>1441846</vt:i4>
      </vt:variant>
      <vt:variant>
        <vt:i4>350</vt:i4>
      </vt:variant>
      <vt:variant>
        <vt:i4>0</vt:i4>
      </vt:variant>
      <vt:variant>
        <vt:i4>5</vt:i4>
      </vt:variant>
      <vt:variant>
        <vt:lpwstr/>
      </vt:variant>
      <vt:variant>
        <vt:lpwstr>_Toc222123419</vt:lpwstr>
      </vt:variant>
      <vt:variant>
        <vt:i4>1441846</vt:i4>
      </vt:variant>
      <vt:variant>
        <vt:i4>344</vt:i4>
      </vt:variant>
      <vt:variant>
        <vt:i4>0</vt:i4>
      </vt:variant>
      <vt:variant>
        <vt:i4>5</vt:i4>
      </vt:variant>
      <vt:variant>
        <vt:lpwstr/>
      </vt:variant>
      <vt:variant>
        <vt:lpwstr>_Toc222123418</vt:lpwstr>
      </vt:variant>
      <vt:variant>
        <vt:i4>1441846</vt:i4>
      </vt:variant>
      <vt:variant>
        <vt:i4>338</vt:i4>
      </vt:variant>
      <vt:variant>
        <vt:i4>0</vt:i4>
      </vt:variant>
      <vt:variant>
        <vt:i4>5</vt:i4>
      </vt:variant>
      <vt:variant>
        <vt:lpwstr/>
      </vt:variant>
      <vt:variant>
        <vt:lpwstr>_Toc222123417</vt:lpwstr>
      </vt:variant>
      <vt:variant>
        <vt:i4>1441846</vt:i4>
      </vt:variant>
      <vt:variant>
        <vt:i4>332</vt:i4>
      </vt:variant>
      <vt:variant>
        <vt:i4>0</vt:i4>
      </vt:variant>
      <vt:variant>
        <vt:i4>5</vt:i4>
      </vt:variant>
      <vt:variant>
        <vt:lpwstr/>
      </vt:variant>
      <vt:variant>
        <vt:lpwstr>_Toc222123416</vt:lpwstr>
      </vt:variant>
      <vt:variant>
        <vt:i4>1441846</vt:i4>
      </vt:variant>
      <vt:variant>
        <vt:i4>326</vt:i4>
      </vt:variant>
      <vt:variant>
        <vt:i4>0</vt:i4>
      </vt:variant>
      <vt:variant>
        <vt:i4>5</vt:i4>
      </vt:variant>
      <vt:variant>
        <vt:lpwstr/>
      </vt:variant>
      <vt:variant>
        <vt:lpwstr>_Toc222123415</vt:lpwstr>
      </vt:variant>
      <vt:variant>
        <vt:i4>1441846</vt:i4>
      </vt:variant>
      <vt:variant>
        <vt:i4>320</vt:i4>
      </vt:variant>
      <vt:variant>
        <vt:i4>0</vt:i4>
      </vt:variant>
      <vt:variant>
        <vt:i4>5</vt:i4>
      </vt:variant>
      <vt:variant>
        <vt:lpwstr/>
      </vt:variant>
      <vt:variant>
        <vt:lpwstr>_Toc222123414</vt:lpwstr>
      </vt:variant>
      <vt:variant>
        <vt:i4>1441846</vt:i4>
      </vt:variant>
      <vt:variant>
        <vt:i4>314</vt:i4>
      </vt:variant>
      <vt:variant>
        <vt:i4>0</vt:i4>
      </vt:variant>
      <vt:variant>
        <vt:i4>5</vt:i4>
      </vt:variant>
      <vt:variant>
        <vt:lpwstr/>
      </vt:variant>
      <vt:variant>
        <vt:lpwstr>_Toc222123413</vt:lpwstr>
      </vt:variant>
      <vt:variant>
        <vt:i4>1441846</vt:i4>
      </vt:variant>
      <vt:variant>
        <vt:i4>308</vt:i4>
      </vt:variant>
      <vt:variant>
        <vt:i4>0</vt:i4>
      </vt:variant>
      <vt:variant>
        <vt:i4>5</vt:i4>
      </vt:variant>
      <vt:variant>
        <vt:lpwstr/>
      </vt:variant>
      <vt:variant>
        <vt:lpwstr>_Toc222123412</vt:lpwstr>
      </vt:variant>
      <vt:variant>
        <vt:i4>1441846</vt:i4>
      </vt:variant>
      <vt:variant>
        <vt:i4>302</vt:i4>
      </vt:variant>
      <vt:variant>
        <vt:i4>0</vt:i4>
      </vt:variant>
      <vt:variant>
        <vt:i4>5</vt:i4>
      </vt:variant>
      <vt:variant>
        <vt:lpwstr/>
      </vt:variant>
      <vt:variant>
        <vt:lpwstr>_Toc222123411</vt:lpwstr>
      </vt:variant>
      <vt:variant>
        <vt:i4>1441846</vt:i4>
      </vt:variant>
      <vt:variant>
        <vt:i4>296</vt:i4>
      </vt:variant>
      <vt:variant>
        <vt:i4>0</vt:i4>
      </vt:variant>
      <vt:variant>
        <vt:i4>5</vt:i4>
      </vt:variant>
      <vt:variant>
        <vt:lpwstr/>
      </vt:variant>
      <vt:variant>
        <vt:lpwstr>_Toc222123410</vt:lpwstr>
      </vt:variant>
      <vt:variant>
        <vt:i4>1507382</vt:i4>
      </vt:variant>
      <vt:variant>
        <vt:i4>290</vt:i4>
      </vt:variant>
      <vt:variant>
        <vt:i4>0</vt:i4>
      </vt:variant>
      <vt:variant>
        <vt:i4>5</vt:i4>
      </vt:variant>
      <vt:variant>
        <vt:lpwstr/>
      </vt:variant>
      <vt:variant>
        <vt:lpwstr>_Toc222123409</vt:lpwstr>
      </vt:variant>
      <vt:variant>
        <vt:i4>1507382</vt:i4>
      </vt:variant>
      <vt:variant>
        <vt:i4>284</vt:i4>
      </vt:variant>
      <vt:variant>
        <vt:i4>0</vt:i4>
      </vt:variant>
      <vt:variant>
        <vt:i4>5</vt:i4>
      </vt:variant>
      <vt:variant>
        <vt:lpwstr/>
      </vt:variant>
      <vt:variant>
        <vt:lpwstr>_Toc222123408</vt:lpwstr>
      </vt:variant>
      <vt:variant>
        <vt:i4>1507382</vt:i4>
      </vt:variant>
      <vt:variant>
        <vt:i4>278</vt:i4>
      </vt:variant>
      <vt:variant>
        <vt:i4>0</vt:i4>
      </vt:variant>
      <vt:variant>
        <vt:i4>5</vt:i4>
      </vt:variant>
      <vt:variant>
        <vt:lpwstr/>
      </vt:variant>
      <vt:variant>
        <vt:lpwstr>_Toc222123407</vt:lpwstr>
      </vt:variant>
      <vt:variant>
        <vt:i4>1507382</vt:i4>
      </vt:variant>
      <vt:variant>
        <vt:i4>272</vt:i4>
      </vt:variant>
      <vt:variant>
        <vt:i4>0</vt:i4>
      </vt:variant>
      <vt:variant>
        <vt:i4>5</vt:i4>
      </vt:variant>
      <vt:variant>
        <vt:lpwstr/>
      </vt:variant>
      <vt:variant>
        <vt:lpwstr>_Toc222123406</vt:lpwstr>
      </vt:variant>
      <vt:variant>
        <vt:i4>1507382</vt:i4>
      </vt:variant>
      <vt:variant>
        <vt:i4>266</vt:i4>
      </vt:variant>
      <vt:variant>
        <vt:i4>0</vt:i4>
      </vt:variant>
      <vt:variant>
        <vt:i4>5</vt:i4>
      </vt:variant>
      <vt:variant>
        <vt:lpwstr/>
      </vt:variant>
      <vt:variant>
        <vt:lpwstr>_Toc222123405</vt:lpwstr>
      </vt:variant>
      <vt:variant>
        <vt:i4>1507382</vt:i4>
      </vt:variant>
      <vt:variant>
        <vt:i4>260</vt:i4>
      </vt:variant>
      <vt:variant>
        <vt:i4>0</vt:i4>
      </vt:variant>
      <vt:variant>
        <vt:i4>5</vt:i4>
      </vt:variant>
      <vt:variant>
        <vt:lpwstr/>
      </vt:variant>
      <vt:variant>
        <vt:lpwstr>_Toc222123404</vt:lpwstr>
      </vt:variant>
      <vt:variant>
        <vt:i4>1507382</vt:i4>
      </vt:variant>
      <vt:variant>
        <vt:i4>254</vt:i4>
      </vt:variant>
      <vt:variant>
        <vt:i4>0</vt:i4>
      </vt:variant>
      <vt:variant>
        <vt:i4>5</vt:i4>
      </vt:variant>
      <vt:variant>
        <vt:lpwstr/>
      </vt:variant>
      <vt:variant>
        <vt:lpwstr>_Toc222123403</vt:lpwstr>
      </vt:variant>
      <vt:variant>
        <vt:i4>1507382</vt:i4>
      </vt:variant>
      <vt:variant>
        <vt:i4>248</vt:i4>
      </vt:variant>
      <vt:variant>
        <vt:i4>0</vt:i4>
      </vt:variant>
      <vt:variant>
        <vt:i4>5</vt:i4>
      </vt:variant>
      <vt:variant>
        <vt:lpwstr/>
      </vt:variant>
      <vt:variant>
        <vt:lpwstr>_Toc222123402</vt:lpwstr>
      </vt:variant>
      <vt:variant>
        <vt:i4>1507382</vt:i4>
      </vt:variant>
      <vt:variant>
        <vt:i4>242</vt:i4>
      </vt:variant>
      <vt:variant>
        <vt:i4>0</vt:i4>
      </vt:variant>
      <vt:variant>
        <vt:i4>5</vt:i4>
      </vt:variant>
      <vt:variant>
        <vt:lpwstr/>
      </vt:variant>
      <vt:variant>
        <vt:lpwstr>_Toc222123401</vt:lpwstr>
      </vt:variant>
      <vt:variant>
        <vt:i4>1507382</vt:i4>
      </vt:variant>
      <vt:variant>
        <vt:i4>236</vt:i4>
      </vt:variant>
      <vt:variant>
        <vt:i4>0</vt:i4>
      </vt:variant>
      <vt:variant>
        <vt:i4>5</vt:i4>
      </vt:variant>
      <vt:variant>
        <vt:lpwstr/>
      </vt:variant>
      <vt:variant>
        <vt:lpwstr>_Toc222123400</vt:lpwstr>
      </vt:variant>
      <vt:variant>
        <vt:i4>1966129</vt:i4>
      </vt:variant>
      <vt:variant>
        <vt:i4>230</vt:i4>
      </vt:variant>
      <vt:variant>
        <vt:i4>0</vt:i4>
      </vt:variant>
      <vt:variant>
        <vt:i4>5</vt:i4>
      </vt:variant>
      <vt:variant>
        <vt:lpwstr/>
      </vt:variant>
      <vt:variant>
        <vt:lpwstr>_Toc222123399</vt:lpwstr>
      </vt:variant>
      <vt:variant>
        <vt:i4>1966129</vt:i4>
      </vt:variant>
      <vt:variant>
        <vt:i4>224</vt:i4>
      </vt:variant>
      <vt:variant>
        <vt:i4>0</vt:i4>
      </vt:variant>
      <vt:variant>
        <vt:i4>5</vt:i4>
      </vt:variant>
      <vt:variant>
        <vt:lpwstr/>
      </vt:variant>
      <vt:variant>
        <vt:lpwstr>_Toc222123398</vt:lpwstr>
      </vt:variant>
      <vt:variant>
        <vt:i4>1966129</vt:i4>
      </vt:variant>
      <vt:variant>
        <vt:i4>218</vt:i4>
      </vt:variant>
      <vt:variant>
        <vt:i4>0</vt:i4>
      </vt:variant>
      <vt:variant>
        <vt:i4>5</vt:i4>
      </vt:variant>
      <vt:variant>
        <vt:lpwstr/>
      </vt:variant>
      <vt:variant>
        <vt:lpwstr>_Toc222123397</vt:lpwstr>
      </vt:variant>
      <vt:variant>
        <vt:i4>1966129</vt:i4>
      </vt:variant>
      <vt:variant>
        <vt:i4>212</vt:i4>
      </vt:variant>
      <vt:variant>
        <vt:i4>0</vt:i4>
      </vt:variant>
      <vt:variant>
        <vt:i4>5</vt:i4>
      </vt:variant>
      <vt:variant>
        <vt:lpwstr/>
      </vt:variant>
      <vt:variant>
        <vt:lpwstr>_Toc222123396</vt:lpwstr>
      </vt:variant>
      <vt:variant>
        <vt:i4>1966129</vt:i4>
      </vt:variant>
      <vt:variant>
        <vt:i4>206</vt:i4>
      </vt:variant>
      <vt:variant>
        <vt:i4>0</vt:i4>
      </vt:variant>
      <vt:variant>
        <vt:i4>5</vt:i4>
      </vt:variant>
      <vt:variant>
        <vt:lpwstr/>
      </vt:variant>
      <vt:variant>
        <vt:lpwstr>_Toc222123395</vt:lpwstr>
      </vt:variant>
      <vt:variant>
        <vt:i4>1966129</vt:i4>
      </vt:variant>
      <vt:variant>
        <vt:i4>200</vt:i4>
      </vt:variant>
      <vt:variant>
        <vt:i4>0</vt:i4>
      </vt:variant>
      <vt:variant>
        <vt:i4>5</vt:i4>
      </vt:variant>
      <vt:variant>
        <vt:lpwstr/>
      </vt:variant>
      <vt:variant>
        <vt:lpwstr>_Toc222123394</vt:lpwstr>
      </vt:variant>
      <vt:variant>
        <vt:i4>1966129</vt:i4>
      </vt:variant>
      <vt:variant>
        <vt:i4>194</vt:i4>
      </vt:variant>
      <vt:variant>
        <vt:i4>0</vt:i4>
      </vt:variant>
      <vt:variant>
        <vt:i4>5</vt:i4>
      </vt:variant>
      <vt:variant>
        <vt:lpwstr/>
      </vt:variant>
      <vt:variant>
        <vt:lpwstr>_Toc222123393</vt:lpwstr>
      </vt:variant>
      <vt:variant>
        <vt:i4>1966129</vt:i4>
      </vt:variant>
      <vt:variant>
        <vt:i4>188</vt:i4>
      </vt:variant>
      <vt:variant>
        <vt:i4>0</vt:i4>
      </vt:variant>
      <vt:variant>
        <vt:i4>5</vt:i4>
      </vt:variant>
      <vt:variant>
        <vt:lpwstr/>
      </vt:variant>
      <vt:variant>
        <vt:lpwstr>_Toc222123392</vt:lpwstr>
      </vt:variant>
      <vt:variant>
        <vt:i4>1966129</vt:i4>
      </vt:variant>
      <vt:variant>
        <vt:i4>182</vt:i4>
      </vt:variant>
      <vt:variant>
        <vt:i4>0</vt:i4>
      </vt:variant>
      <vt:variant>
        <vt:i4>5</vt:i4>
      </vt:variant>
      <vt:variant>
        <vt:lpwstr/>
      </vt:variant>
      <vt:variant>
        <vt:lpwstr>_Toc222123391</vt:lpwstr>
      </vt:variant>
      <vt:variant>
        <vt:i4>1966129</vt:i4>
      </vt:variant>
      <vt:variant>
        <vt:i4>176</vt:i4>
      </vt:variant>
      <vt:variant>
        <vt:i4>0</vt:i4>
      </vt:variant>
      <vt:variant>
        <vt:i4>5</vt:i4>
      </vt:variant>
      <vt:variant>
        <vt:lpwstr/>
      </vt:variant>
      <vt:variant>
        <vt:lpwstr>_Toc222123390</vt:lpwstr>
      </vt:variant>
      <vt:variant>
        <vt:i4>2031665</vt:i4>
      </vt:variant>
      <vt:variant>
        <vt:i4>170</vt:i4>
      </vt:variant>
      <vt:variant>
        <vt:i4>0</vt:i4>
      </vt:variant>
      <vt:variant>
        <vt:i4>5</vt:i4>
      </vt:variant>
      <vt:variant>
        <vt:lpwstr/>
      </vt:variant>
      <vt:variant>
        <vt:lpwstr>_Toc222123389</vt:lpwstr>
      </vt:variant>
      <vt:variant>
        <vt:i4>2031665</vt:i4>
      </vt:variant>
      <vt:variant>
        <vt:i4>164</vt:i4>
      </vt:variant>
      <vt:variant>
        <vt:i4>0</vt:i4>
      </vt:variant>
      <vt:variant>
        <vt:i4>5</vt:i4>
      </vt:variant>
      <vt:variant>
        <vt:lpwstr/>
      </vt:variant>
      <vt:variant>
        <vt:lpwstr>_Toc222123388</vt:lpwstr>
      </vt:variant>
      <vt:variant>
        <vt:i4>2031665</vt:i4>
      </vt:variant>
      <vt:variant>
        <vt:i4>158</vt:i4>
      </vt:variant>
      <vt:variant>
        <vt:i4>0</vt:i4>
      </vt:variant>
      <vt:variant>
        <vt:i4>5</vt:i4>
      </vt:variant>
      <vt:variant>
        <vt:lpwstr/>
      </vt:variant>
      <vt:variant>
        <vt:lpwstr>_Toc222123387</vt:lpwstr>
      </vt:variant>
      <vt:variant>
        <vt:i4>2031665</vt:i4>
      </vt:variant>
      <vt:variant>
        <vt:i4>152</vt:i4>
      </vt:variant>
      <vt:variant>
        <vt:i4>0</vt:i4>
      </vt:variant>
      <vt:variant>
        <vt:i4>5</vt:i4>
      </vt:variant>
      <vt:variant>
        <vt:lpwstr/>
      </vt:variant>
      <vt:variant>
        <vt:lpwstr>_Toc222123386</vt:lpwstr>
      </vt:variant>
      <vt:variant>
        <vt:i4>2031665</vt:i4>
      </vt:variant>
      <vt:variant>
        <vt:i4>146</vt:i4>
      </vt:variant>
      <vt:variant>
        <vt:i4>0</vt:i4>
      </vt:variant>
      <vt:variant>
        <vt:i4>5</vt:i4>
      </vt:variant>
      <vt:variant>
        <vt:lpwstr/>
      </vt:variant>
      <vt:variant>
        <vt:lpwstr>_Toc222123385</vt:lpwstr>
      </vt:variant>
      <vt:variant>
        <vt:i4>2031665</vt:i4>
      </vt:variant>
      <vt:variant>
        <vt:i4>140</vt:i4>
      </vt:variant>
      <vt:variant>
        <vt:i4>0</vt:i4>
      </vt:variant>
      <vt:variant>
        <vt:i4>5</vt:i4>
      </vt:variant>
      <vt:variant>
        <vt:lpwstr/>
      </vt:variant>
      <vt:variant>
        <vt:lpwstr>_Toc222123384</vt:lpwstr>
      </vt:variant>
      <vt:variant>
        <vt:i4>2031665</vt:i4>
      </vt:variant>
      <vt:variant>
        <vt:i4>134</vt:i4>
      </vt:variant>
      <vt:variant>
        <vt:i4>0</vt:i4>
      </vt:variant>
      <vt:variant>
        <vt:i4>5</vt:i4>
      </vt:variant>
      <vt:variant>
        <vt:lpwstr/>
      </vt:variant>
      <vt:variant>
        <vt:lpwstr>_Toc222123383</vt:lpwstr>
      </vt:variant>
      <vt:variant>
        <vt:i4>2031665</vt:i4>
      </vt:variant>
      <vt:variant>
        <vt:i4>128</vt:i4>
      </vt:variant>
      <vt:variant>
        <vt:i4>0</vt:i4>
      </vt:variant>
      <vt:variant>
        <vt:i4>5</vt:i4>
      </vt:variant>
      <vt:variant>
        <vt:lpwstr/>
      </vt:variant>
      <vt:variant>
        <vt:lpwstr>_Toc222123382</vt:lpwstr>
      </vt:variant>
      <vt:variant>
        <vt:i4>2031665</vt:i4>
      </vt:variant>
      <vt:variant>
        <vt:i4>122</vt:i4>
      </vt:variant>
      <vt:variant>
        <vt:i4>0</vt:i4>
      </vt:variant>
      <vt:variant>
        <vt:i4>5</vt:i4>
      </vt:variant>
      <vt:variant>
        <vt:lpwstr/>
      </vt:variant>
      <vt:variant>
        <vt:lpwstr>_Toc222123381</vt:lpwstr>
      </vt:variant>
      <vt:variant>
        <vt:i4>2031665</vt:i4>
      </vt:variant>
      <vt:variant>
        <vt:i4>116</vt:i4>
      </vt:variant>
      <vt:variant>
        <vt:i4>0</vt:i4>
      </vt:variant>
      <vt:variant>
        <vt:i4>5</vt:i4>
      </vt:variant>
      <vt:variant>
        <vt:lpwstr/>
      </vt:variant>
      <vt:variant>
        <vt:lpwstr>_Toc222123380</vt:lpwstr>
      </vt:variant>
      <vt:variant>
        <vt:i4>1048625</vt:i4>
      </vt:variant>
      <vt:variant>
        <vt:i4>110</vt:i4>
      </vt:variant>
      <vt:variant>
        <vt:i4>0</vt:i4>
      </vt:variant>
      <vt:variant>
        <vt:i4>5</vt:i4>
      </vt:variant>
      <vt:variant>
        <vt:lpwstr/>
      </vt:variant>
      <vt:variant>
        <vt:lpwstr>_Toc222123379</vt:lpwstr>
      </vt:variant>
      <vt:variant>
        <vt:i4>1048625</vt:i4>
      </vt:variant>
      <vt:variant>
        <vt:i4>104</vt:i4>
      </vt:variant>
      <vt:variant>
        <vt:i4>0</vt:i4>
      </vt:variant>
      <vt:variant>
        <vt:i4>5</vt:i4>
      </vt:variant>
      <vt:variant>
        <vt:lpwstr/>
      </vt:variant>
      <vt:variant>
        <vt:lpwstr>_Toc222123378</vt:lpwstr>
      </vt:variant>
      <vt:variant>
        <vt:i4>1048625</vt:i4>
      </vt:variant>
      <vt:variant>
        <vt:i4>98</vt:i4>
      </vt:variant>
      <vt:variant>
        <vt:i4>0</vt:i4>
      </vt:variant>
      <vt:variant>
        <vt:i4>5</vt:i4>
      </vt:variant>
      <vt:variant>
        <vt:lpwstr/>
      </vt:variant>
      <vt:variant>
        <vt:lpwstr>_Toc222123377</vt:lpwstr>
      </vt:variant>
      <vt:variant>
        <vt:i4>1048625</vt:i4>
      </vt:variant>
      <vt:variant>
        <vt:i4>92</vt:i4>
      </vt:variant>
      <vt:variant>
        <vt:i4>0</vt:i4>
      </vt:variant>
      <vt:variant>
        <vt:i4>5</vt:i4>
      </vt:variant>
      <vt:variant>
        <vt:lpwstr/>
      </vt:variant>
      <vt:variant>
        <vt:lpwstr>_Toc222123376</vt:lpwstr>
      </vt:variant>
      <vt:variant>
        <vt:i4>1048625</vt:i4>
      </vt:variant>
      <vt:variant>
        <vt:i4>86</vt:i4>
      </vt:variant>
      <vt:variant>
        <vt:i4>0</vt:i4>
      </vt:variant>
      <vt:variant>
        <vt:i4>5</vt:i4>
      </vt:variant>
      <vt:variant>
        <vt:lpwstr/>
      </vt:variant>
      <vt:variant>
        <vt:lpwstr>_Toc222123375</vt:lpwstr>
      </vt:variant>
      <vt:variant>
        <vt:i4>1048625</vt:i4>
      </vt:variant>
      <vt:variant>
        <vt:i4>80</vt:i4>
      </vt:variant>
      <vt:variant>
        <vt:i4>0</vt:i4>
      </vt:variant>
      <vt:variant>
        <vt:i4>5</vt:i4>
      </vt:variant>
      <vt:variant>
        <vt:lpwstr/>
      </vt:variant>
      <vt:variant>
        <vt:lpwstr>_Toc222123374</vt:lpwstr>
      </vt:variant>
      <vt:variant>
        <vt:i4>1048625</vt:i4>
      </vt:variant>
      <vt:variant>
        <vt:i4>74</vt:i4>
      </vt:variant>
      <vt:variant>
        <vt:i4>0</vt:i4>
      </vt:variant>
      <vt:variant>
        <vt:i4>5</vt:i4>
      </vt:variant>
      <vt:variant>
        <vt:lpwstr/>
      </vt:variant>
      <vt:variant>
        <vt:lpwstr>_Toc222123373</vt:lpwstr>
      </vt:variant>
      <vt:variant>
        <vt:i4>1048625</vt:i4>
      </vt:variant>
      <vt:variant>
        <vt:i4>68</vt:i4>
      </vt:variant>
      <vt:variant>
        <vt:i4>0</vt:i4>
      </vt:variant>
      <vt:variant>
        <vt:i4>5</vt:i4>
      </vt:variant>
      <vt:variant>
        <vt:lpwstr/>
      </vt:variant>
      <vt:variant>
        <vt:lpwstr>_Toc222123372</vt:lpwstr>
      </vt:variant>
      <vt:variant>
        <vt:i4>1048625</vt:i4>
      </vt:variant>
      <vt:variant>
        <vt:i4>62</vt:i4>
      </vt:variant>
      <vt:variant>
        <vt:i4>0</vt:i4>
      </vt:variant>
      <vt:variant>
        <vt:i4>5</vt:i4>
      </vt:variant>
      <vt:variant>
        <vt:lpwstr/>
      </vt:variant>
      <vt:variant>
        <vt:lpwstr>_Toc222123371</vt:lpwstr>
      </vt:variant>
      <vt:variant>
        <vt:i4>1048625</vt:i4>
      </vt:variant>
      <vt:variant>
        <vt:i4>56</vt:i4>
      </vt:variant>
      <vt:variant>
        <vt:i4>0</vt:i4>
      </vt:variant>
      <vt:variant>
        <vt:i4>5</vt:i4>
      </vt:variant>
      <vt:variant>
        <vt:lpwstr/>
      </vt:variant>
      <vt:variant>
        <vt:lpwstr>_Toc222123370</vt:lpwstr>
      </vt:variant>
      <vt:variant>
        <vt:i4>1114161</vt:i4>
      </vt:variant>
      <vt:variant>
        <vt:i4>50</vt:i4>
      </vt:variant>
      <vt:variant>
        <vt:i4>0</vt:i4>
      </vt:variant>
      <vt:variant>
        <vt:i4>5</vt:i4>
      </vt:variant>
      <vt:variant>
        <vt:lpwstr/>
      </vt:variant>
      <vt:variant>
        <vt:lpwstr>_Toc222123369</vt:lpwstr>
      </vt:variant>
      <vt:variant>
        <vt:i4>1114161</vt:i4>
      </vt:variant>
      <vt:variant>
        <vt:i4>44</vt:i4>
      </vt:variant>
      <vt:variant>
        <vt:i4>0</vt:i4>
      </vt:variant>
      <vt:variant>
        <vt:i4>5</vt:i4>
      </vt:variant>
      <vt:variant>
        <vt:lpwstr/>
      </vt:variant>
      <vt:variant>
        <vt:lpwstr>_Toc222123368</vt:lpwstr>
      </vt:variant>
      <vt:variant>
        <vt:i4>1114161</vt:i4>
      </vt:variant>
      <vt:variant>
        <vt:i4>38</vt:i4>
      </vt:variant>
      <vt:variant>
        <vt:i4>0</vt:i4>
      </vt:variant>
      <vt:variant>
        <vt:i4>5</vt:i4>
      </vt:variant>
      <vt:variant>
        <vt:lpwstr/>
      </vt:variant>
      <vt:variant>
        <vt:lpwstr>_Toc222123367</vt:lpwstr>
      </vt:variant>
      <vt:variant>
        <vt:i4>1114161</vt:i4>
      </vt:variant>
      <vt:variant>
        <vt:i4>32</vt:i4>
      </vt:variant>
      <vt:variant>
        <vt:i4>0</vt:i4>
      </vt:variant>
      <vt:variant>
        <vt:i4>5</vt:i4>
      </vt:variant>
      <vt:variant>
        <vt:lpwstr/>
      </vt:variant>
      <vt:variant>
        <vt:lpwstr>_Toc222123366</vt:lpwstr>
      </vt:variant>
      <vt:variant>
        <vt:i4>1114161</vt:i4>
      </vt:variant>
      <vt:variant>
        <vt:i4>26</vt:i4>
      </vt:variant>
      <vt:variant>
        <vt:i4>0</vt:i4>
      </vt:variant>
      <vt:variant>
        <vt:i4>5</vt:i4>
      </vt:variant>
      <vt:variant>
        <vt:lpwstr/>
      </vt:variant>
      <vt:variant>
        <vt:lpwstr>_Toc222123365</vt:lpwstr>
      </vt:variant>
      <vt:variant>
        <vt:i4>1114161</vt:i4>
      </vt:variant>
      <vt:variant>
        <vt:i4>20</vt:i4>
      </vt:variant>
      <vt:variant>
        <vt:i4>0</vt:i4>
      </vt:variant>
      <vt:variant>
        <vt:i4>5</vt:i4>
      </vt:variant>
      <vt:variant>
        <vt:lpwstr/>
      </vt:variant>
      <vt:variant>
        <vt:lpwstr>_Toc222123364</vt:lpwstr>
      </vt:variant>
      <vt:variant>
        <vt:i4>1114161</vt:i4>
      </vt:variant>
      <vt:variant>
        <vt:i4>14</vt:i4>
      </vt:variant>
      <vt:variant>
        <vt:i4>0</vt:i4>
      </vt:variant>
      <vt:variant>
        <vt:i4>5</vt:i4>
      </vt:variant>
      <vt:variant>
        <vt:lpwstr/>
      </vt:variant>
      <vt:variant>
        <vt:lpwstr>_Toc222123363</vt:lpwstr>
      </vt:variant>
      <vt:variant>
        <vt:i4>1114161</vt:i4>
      </vt:variant>
      <vt:variant>
        <vt:i4>8</vt:i4>
      </vt:variant>
      <vt:variant>
        <vt:i4>0</vt:i4>
      </vt:variant>
      <vt:variant>
        <vt:i4>5</vt:i4>
      </vt:variant>
      <vt:variant>
        <vt:lpwstr/>
      </vt:variant>
      <vt:variant>
        <vt:lpwstr>_Toc222123362</vt:lpwstr>
      </vt:variant>
      <vt:variant>
        <vt:i4>1114161</vt:i4>
      </vt:variant>
      <vt:variant>
        <vt:i4>2</vt:i4>
      </vt:variant>
      <vt:variant>
        <vt:i4>0</vt:i4>
      </vt:variant>
      <vt:variant>
        <vt:i4>5</vt:i4>
      </vt:variant>
      <vt:variant>
        <vt:lpwstr/>
      </vt:variant>
      <vt:variant>
        <vt:lpwstr>_Toc222123361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Greño Lasheras, Sergio</dc:creator>
  <cp:keywords/>
  <dc:description/>
  <cp:lastModifiedBy>Viana Pesos, Zurine</cp:lastModifiedBy>
  <cp:revision>2</cp:revision>
  <cp:lastPrinted>2025-09-08T21:20:00Z</cp:lastPrinted>
  <dcterms:created xsi:type="dcterms:W3CDTF">2026-04-24T07:28:00Z</dcterms:created>
  <dcterms:modified xsi:type="dcterms:W3CDTF">2026-04-24T07:28:00Z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0x0101009C0FB781A6AFC342916CD1DEA0B987C0</vt:lpwstr>
  </property>
  <property fmtid="{D5CDD505-2E9C-101B-9397-08002B2CF9AE}" pid="3" name="MediaServiceImageTags">
    <vt:lpwstr/>
  </property>
</Properties>
</file>