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ED48" w14:textId="7B887495" w:rsidR="00251D2C" w:rsidRPr="0022524B" w:rsidRDefault="00251D2C" w:rsidP="00251D2C">
      <w:pPr>
        <w:pStyle w:val="Sinespaciado"/>
        <w:jc w:val="both"/>
        <w:rPr>
          <w:b/>
          <w:bCs/>
          <w:rFonts w:ascii="Arial" w:hAnsi="Arial" w:cs="Arial"/>
        </w:rPr>
      </w:pPr>
      <w:r>
        <w:rPr>
          <w:b/>
          <w:rFonts w:ascii="Arial" w:hAnsi="Arial"/>
        </w:rPr>
        <w:t xml:space="preserve">XX/202X DEKRETUA, xxxxxxaren x(e)koa, zeinaren bidez ezartzen baitira igerilekuen eta ur-jolasguneen irizpide tekniko-sanitarioak nahiz segurtasunekoak eta sortzen baita Euskal Autonomia Erkidegoko Igerilekuen eta Ur-jolasguneen Erregistroa.</w:t>
      </w:r>
    </w:p>
    <w:p w14:paraId="51DC8F56" w14:textId="77777777" w:rsidR="00251D2C" w:rsidRPr="0022524B" w:rsidRDefault="00251D2C" w:rsidP="00251D2C">
      <w:pPr>
        <w:pStyle w:val="Sinespaciado"/>
        <w:jc w:val="both"/>
        <w:rPr>
          <w:rFonts w:ascii="Arial" w:hAnsi="Arial" w:cs="Arial"/>
        </w:rPr>
      </w:pPr>
    </w:p>
    <w:p w14:paraId="3EDEF95C" w14:textId="77777777" w:rsidR="00EF43CB" w:rsidRPr="0022524B" w:rsidRDefault="00EF43CB" w:rsidP="00EF43CB">
      <w:pPr>
        <w:pStyle w:val="Sinespaciado"/>
        <w:jc w:val="both"/>
        <w:rPr>
          <w:rFonts w:ascii="Arial" w:hAnsi="Arial" w:cs="Arial"/>
        </w:rPr>
      </w:pPr>
      <w:r>
        <w:rPr>
          <w:rFonts w:ascii="Arial" w:hAnsi="Arial"/>
        </w:rPr>
        <w:t xml:space="preserve">Igerilekuak ur kantitate handia biltzen duten eraikuntzak dira, eta bainatzeko, igerian egiteko edo uretako bestelako ariketa eta kiroletarako erabiltzen dira.</w:t>
      </w:r>
    </w:p>
    <w:p w14:paraId="0B111A10" w14:textId="77777777" w:rsidR="00EF43CB" w:rsidRPr="0022524B" w:rsidRDefault="00EF43CB" w:rsidP="00EF43CB">
      <w:pPr>
        <w:pStyle w:val="Sinespaciado"/>
        <w:jc w:val="both"/>
        <w:rPr>
          <w:rFonts w:ascii="Arial" w:hAnsi="Arial" w:cs="Arial"/>
        </w:rPr>
      </w:pPr>
    </w:p>
    <w:p w14:paraId="2A2190E9" w14:textId="77777777" w:rsidR="00EF43CB" w:rsidRPr="0022524B" w:rsidRDefault="00EF43CB" w:rsidP="00EF43CB">
      <w:pPr>
        <w:pStyle w:val="Sinespaciado"/>
        <w:jc w:val="both"/>
        <w:rPr>
          <w:rFonts w:ascii="Arial" w:hAnsi="Arial" w:cs="Arial"/>
        </w:rPr>
      </w:pPr>
      <w:r>
        <w:rPr>
          <w:rFonts w:ascii="Arial" w:hAnsi="Arial"/>
        </w:rPr>
        <w:t xml:space="preserve">Igerilekuak erabiltzeak, izan aisialdirako, kirolerako, erlaxatzeko, helburu terapeutikoetarako edo errehabilitaziorako, arriskuak ekar ditzake jarduera horiek egiten diren inguruneagatik beragatik, eta instalazioak mantentzeko erabilitako baliabideengatik.</w:t>
      </w:r>
    </w:p>
    <w:p w14:paraId="64C0FDDA" w14:textId="77777777" w:rsidR="00EF43CB" w:rsidRPr="0022524B" w:rsidRDefault="00EF43CB" w:rsidP="00EF43CB">
      <w:pPr>
        <w:pStyle w:val="Sinespaciado"/>
        <w:jc w:val="both"/>
        <w:rPr>
          <w:rFonts w:ascii="Arial" w:hAnsi="Arial" w:cs="Arial"/>
        </w:rPr>
      </w:pPr>
    </w:p>
    <w:p w14:paraId="5AD791C6" w14:textId="77777777" w:rsidR="00EF43CB" w:rsidRPr="0022524B" w:rsidRDefault="00EF43CB" w:rsidP="00EF43CB">
      <w:pPr>
        <w:pStyle w:val="Sinespaciado"/>
        <w:jc w:val="both"/>
        <w:rPr>
          <w:rFonts w:ascii="Arial" w:hAnsi="Arial" w:cs="Arial"/>
        </w:rPr>
      </w:pPr>
      <w:r>
        <w:rPr>
          <w:rFonts w:ascii="Arial" w:hAnsi="Arial"/>
        </w:rPr>
        <w:t xml:space="preserve">Igerilekuek berekin dakartzaten arriskuak higiene- eta osasun-baldintzekin lotuta egon daitezke, edo eraikuntza- eta segurtasun-baldintzekin.</w:t>
      </w:r>
      <w:r>
        <w:rPr>
          <w:rFonts w:ascii="Arial" w:hAnsi="Arial"/>
        </w:rPr>
        <w:t xml:space="preserve"> </w:t>
      </w:r>
      <w:r>
        <w:rPr>
          <w:rFonts w:ascii="Arial" w:hAnsi="Arial"/>
        </w:rPr>
        <w:t xml:space="preserve">Premisa horretatik abiatuta, instalazioak gune seguruak izan daitezen, nahitaezkoa da osasunaren arloko eta segurtasunaren arloko araudia kontuan hartzea.</w:t>
      </w:r>
    </w:p>
    <w:p w14:paraId="1B004341" w14:textId="77777777" w:rsidR="00EF43CB" w:rsidRPr="0022524B" w:rsidRDefault="00EF43CB" w:rsidP="00EF43CB">
      <w:pPr>
        <w:pStyle w:val="Sinespaciado"/>
        <w:jc w:val="both"/>
        <w:rPr>
          <w:rFonts w:ascii="Arial" w:hAnsi="Arial" w:cs="Arial"/>
        </w:rPr>
      </w:pPr>
    </w:p>
    <w:p w14:paraId="7420E4C9" w14:textId="77777777" w:rsidR="00EF43CB" w:rsidRPr="0022524B" w:rsidRDefault="00EF43CB" w:rsidP="00EF43CB">
      <w:pPr>
        <w:pStyle w:val="Sinespaciado"/>
        <w:jc w:val="both"/>
        <w:rPr>
          <w:rFonts w:ascii="Arial" w:hAnsi="Arial" w:cs="Arial"/>
        </w:rPr>
      </w:pPr>
      <w:r>
        <w:rPr>
          <w:rFonts w:ascii="Arial" w:hAnsi="Arial"/>
        </w:rPr>
        <w:t xml:space="preserve">Osasun-arloari dagokionez, hau da indarrean dagoen Estatuko araudia: 742/2013 Errege Dekretua, irailaren 27koa, igerilekuetako irizpide tekniko-sanitarioak ezartzen dituena.</w:t>
      </w:r>
      <w:r>
        <w:rPr>
          <w:rFonts w:ascii="Arial" w:hAnsi="Arial"/>
        </w:rPr>
        <w:t xml:space="preserve"> </w:t>
      </w:r>
      <w:r>
        <w:rPr>
          <w:rFonts w:ascii="Arial" w:hAnsi="Arial"/>
        </w:rPr>
        <w:t xml:space="preserve">Konstituzioaren 149.1.16 artikuluaren babesean eman zen errege-dekretu hori. Hain zuzen ere, aipatutako artikuluaren arabera, Estatuak eskumen esklusiboa du osasunaren oinarrien eta koordinazio orokorraren arloan. Errege-dekretuak oinarrizko izaera du; eta, beraz, autonomia-erkidegoek errespetatu egin behar dute hura erregelamendu bidez garatzean.</w:t>
      </w:r>
      <w:r>
        <w:rPr>
          <w:rFonts w:ascii="Arial" w:hAnsi="Arial"/>
        </w:rPr>
        <w:t xml:space="preserve"> </w:t>
      </w:r>
      <w:r>
        <w:rPr>
          <w:rFonts w:ascii="Arial" w:hAnsi="Arial"/>
        </w:rPr>
        <w:t xml:space="preserve">Horrekin batera, aintzat hartu behar da 487/2022 Errege Dekretua, ekainaren 21ekoa, legionellosia prebenitu eta kontrolatzeko osasun-betekizunak ezartzen dituena.</w:t>
      </w:r>
    </w:p>
    <w:p w14:paraId="2CF5DA7F" w14:textId="77777777" w:rsidR="00EF43CB" w:rsidRPr="0022524B" w:rsidRDefault="00EF43CB" w:rsidP="00EF43CB">
      <w:pPr>
        <w:pStyle w:val="Sinespaciado"/>
        <w:jc w:val="both"/>
        <w:rPr>
          <w:rFonts w:ascii="Arial" w:hAnsi="Arial" w:cs="Arial"/>
        </w:rPr>
      </w:pPr>
    </w:p>
    <w:p w14:paraId="6ECC0E21" w14:textId="77777777" w:rsidR="00EF43CB" w:rsidRPr="0022524B" w:rsidRDefault="00EF43CB" w:rsidP="00EF43CB">
      <w:pPr>
        <w:pStyle w:val="Sinespaciado"/>
        <w:jc w:val="both"/>
        <w:rPr>
          <w:rFonts w:ascii="Arial" w:hAnsi="Arial" w:cs="Arial"/>
        </w:rPr>
      </w:pPr>
      <w:r>
        <w:rPr>
          <w:rFonts w:ascii="Arial" w:hAnsi="Arial"/>
        </w:rPr>
        <w:t xml:space="preserve">Segurtasun-arloko araudi sektorialari dagokionez, bete beharrekoak dira, batez ere, Eraikingintzaren Kode Teknikoan jasotako arau teknikoak eta UNE-EN arau tekniko sektorialak. Arau tekniko sektorial horietan, neurri batean, instalazioen eraikuntza- edo segurtasun-alderdiak jorratzen dira.</w:t>
      </w:r>
    </w:p>
    <w:p w14:paraId="2546F995" w14:textId="77777777" w:rsidR="00EF43CB" w:rsidRPr="0022524B" w:rsidRDefault="00EF43CB" w:rsidP="00EF43CB">
      <w:pPr>
        <w:pStyle w:val="Sinespaciado"/>
        <w:jc w:val="both"/>
        <w:rPr>
          <w:rFonts w:ascii="Arial" w:hAnsi="Arial" w:cs="Arial"/>
        </w:rPr>
      </w:pPr>
    </w:p>
    <w:p w14:paraId="2EE18AB1" w14:textId="77777777" w:rsidR="00EF43CB" w:rsidRPr="0022524B" w:rsidRDefault="00EF43CB" w:rsidP="00EF43CB">
      <w:pPr>
        <w:pStyle w:val="Sinespaciado"/>
        <w:jc w:val="both"/>
        <w:rPr>
          <w:rFonts w:ascii="Arial" w:hAnsi="Arial" w:cs="Arial"/>
        </w:rPr>
      </w:pPr>
      <w:r>
        <w:rPr>
          <w:rFonts w:ascii="Arial" w:hAnsi="Arial"/>
        </w:rPr>
        <w:t xml:space="preserve">Euskal Autonomia Erkidegoan, dekretu hau onartu arte, eta Estatuko arau-esparruari dagokionez, erabilera kolektiboko igerilekuen araudi sanitarioan jaso da igerilekuen erregulazioa. Araudi hori otsailaren 18ko 32/2003 Dekretuaren bidez onartu zen, eta azaroaren 2ko 208/2004 Dekretuaren bidez aldatu.</w:t>
      </w:r>
      <w:r>
        <w:rPr>
          <w:rFonts w:ascii="Arial" w:hAnsi="Arial"/>
        </w:rPr>
        <w:t xml:space="preserve"> </w:t>
      </w:r>
      <w:r>
        <w:rPr>
          <w:rFonts w:ascii="Arial" w:hAnsi="Arial"/>
        </w:rPr>
        <w:t xml:space="preserve">Aipatutako araudiak barne hartzen zituen bai eraikuntza- eta segurtasun-alderdiak, bai uraren osasungarritasunerako irizpide tekniko-sanitarioak.</w:t>
      </w:r>
    </w:p>
    <w:p w14:paraId="1D927FAB" w14:textId="77777777" w:rsidR="00EF43CB" w:rsidRPr="0022524B" w:rsidRDefault="00EF43CB" w:rsidP="00EF43CB">
      <w:pPr>
        <w:pStyle w:val="Sinespaciado"/>
        <w:jc w:val="both"/>
        <w:rPr>
          <w:rFonts w:ascii="Arial" w:hAnsi="Arial" w:cs="Arial"/>
        </w:rPr>
      </w:pPr>
    </w:p>
    <w:p w14:paraId="18389505" w14:textId="77777777" w:rsidR="00EF43CB" w:rsidRPr="0022524B" w:rsidRDefault="00EF43CB" w:rsidP="00EF43CB">
      <w:pPr>
        <w:pStyle w:val="Sinespaciado"/>
        <w:jc w:val="both"/>
        <w:rPr>
          <w:rFonts w:ascii="Arial" w:hAnsi="Arial" w:cs="Arial"/>
        </w:rPr>
      </w:pPr>
      <w:r>
        <w:rPr>
          <w:rFonts w:ascii="Arial" w:hAnsi="Arial"/>
        </w:rPr>
        <w:t xml:space="preserve">Dekretu honen bidez bi premia bete nahi dira: alde batetik, igerilekuei buruzko EAEko araudia egokitzea gerora Estatuak eman duen oinarrizko erregulaziora, uraren eta airearen kalitateari nahiz tratamenduari dagokienez; eta, bestetik, zuzenbide positiboan sartzea Estatuan nahiz Europan igerilekuen diseinuari eta segurtasunari buruzko arau teknikoetan ezarritakoaren nahitaezkotasuna.</w:t>
      </w:r>
    </w:p>
    <w:p w14:paraId="4DB9A8BF" w14:textId="77777777" w:rsidR="00EF43CB" w:rsidRPr="0022524B" w:rsidRDefault="00EF43CB" w:rsidP="00EF43CB">
      <w:pPr>
        <w:pStyle w:val="Sinespaciado"/>
        <w:jc w:val="both"/>
        <w:rPr>
          <w:rFonts w:ascii="Arial" w:hAnsi="Arial" w:cs="Arial"/>
        </w:rPr>
      </w:pPr>
    </w:p>
    <w:p w14:paraId="668B8F9C" w14:textId="77777777" w:rsidR="00EF43CB" w:rsidRPr="0022524B" w:rsidRDefault="00EF43CB" w:rsidP="00EF43CB">
      <w:pPr>
        <w:pStyle w:val="Sinespaciado"/>
        <w:jc w:val="both"/>
        <w:rPr>
          <w:rFonts w:ascii="Arial" w:hAnsi="Arial" w:cs="Arial"/>
        </w:rPr>
      </w:pPr>
      <w:r>
        <w:rPr>
          <w:rFonts w:ascii="Arial" w:hAnsi="Arial"/>
        </w:rPr>
        <w:t xml:space="preserve">Era berean, dekretuak arau-estaldura eman nahi die ur-jolasguneei (UJO). Jolas-eremu mota berri bat dira ur-jolasguneak: instalazio horietan, erabiltzaileak zuzeneko kontaktua du birzirkulatzen ari den urarekin, baina, igerilekuetan ez bezala, ez dago urperatze-ontzirik.</w:t>
      </w:r>
    </w:p>
    <w:p w14:paraId="131146EA" w14:textId="77777777" w:rsidR="00EF43CB" w:rsidRPr="0022524B" w:rsidRDefault="00EF43CB" w:rsidP="00EF43CB">
      <w:pPr>
        <w:pStyle w:val="Sinespaciado"/>
        <w:jc w:val="both"/>
        <w:rPr>
          <w:rFonts w:ascii="Arial" w:hAnsi="Arial" w:cs="Arial"/>
        </w:rPr>
      </w:pPr>
    </w:p>
    <w:p w14:paraId="18DA406C" w14:textId="77777777" w:rsidR="00EF43CB" w:rsidRPr="0022524B" w:rsidRDefault="00EF43CB" w:rsidP="00EF43CB">
      <w:pPr>
        <w:pStyle w:val="Sinespaciado"/>
        <w:jc w:val="both"/>
        <w:rPr>
          <w:rFonts w:ascii="Arial" w:hAnsi="Arial" w:cs="Arial"/>
        </w:rPr>
      </w:pPr>
      <w:r>
        <w:rPr>
          <w:rFonts w:ascii="Arial" w:hAnsi="Arial"/>
        </w:rPr>
        <w:t xml:space="preserve">Aipatu ditugun helburuei helduta, Eusko Jaurlaritzak bere gain hartzen du erregelamenduak egiteko ahala, abenduaren 18ko 3/1979 Lege Organikoaren bidez onartutako Euskal Herriaren Autonomia Estatutuak autonomia-erkidego honi esleitzen dizkion eskumenen babespean.</w:t>
      </w:r>
      <w:r>
        <w:rPr>
          <w:rFonts w:ascii="Arial" w:hAnsi="Arial"/>
        </w:rPr>
        <w:t xml:space="preserve"> </w:t>
      </w:r>
      <w:r>
        <w:rPr>
          <w:rFonts w:ascii="Arial" w:hAnsi="Arial"/>
        </w:rPr>
        <w:t xml:space="preserve">Autonomia Estatutuaren 10.38 artikuluak Euskal Autonomia Erkidegoari eskumen esklusiboa ematen dio ikuskizunen arloan; eta, 18.1 artikuluaren arabera, barne-osasunaren arloan Estatuko oinarrizko legeria lege bidez garatzeko eta betearazteko eskumenak dagozkio.</w:t>
      </w:r>
      <w:r>
        <w:rPr>
          <w:rFonts w:ascii="Arial" w:hAnsi="Arial"/>
        </w:rPr>
        <w:t xml:space="preserve"> </w:t>
      </w:r>
      <w:r>
        <w:rPr>
          <w:rFonts w:ascii="Arial" w:hAnsi="Arial"/>
        </w:rPr>
        <w:t xml:space="preserve">Bi manu horiek osatzen dute dekretu honen estatutu-esparrua.</w:t>
      </w:r>
    </w:p>
    <w:p w14:paraId="07E638AB" w14:textId="77777777" w:rsidR="00EF43CB" w:rsidRPr="0022524B" w:rsidRDefault="00EF43CB" w:rsidP="00EF43CB">
      <w:pPr>
        <w:pStyle w:val="Sinespaciado"/>
        <w:jc w:val="both"/>
        <w:rPr>
          <w:rFonts w:ascii="Arial" w:hAnsi="Arial" w:cs="Arial"/>
        </w:rPr>
      </w:pPr>
    </w:p>
    <w:p w14:paraId="2618ABE6" w14:textId="77777777" w:rsidR="00EF43CB" w:rsidRPr="0022524B" w:rsidRDefault="00EF43CB" w:rsidP="00EF43CB">
      <w:pPr>
        <w:pStyle w:val="Sinespaciado"/>
        <w:jc w:val="both"/>
        <w:rPr>
          <w:rFonts w:ascii="Arial" w:hAnsi="Arial" w:cs="Arial"/>
        </w:rPr>
      </w:pPr>
      <w:r>
        <w:rPr>
          <w:rFonts w:ascii="Arial" w:hAnsi="Arial"/>
        </w:rPr>
        <w:t xml:space="preserve">Bestalde, dekretuaren bidez onartzen den araudiak araugintzako gaikuntza zehatza egiten du dagozkion bi legeria sektorialetan: osasun-legerian eta segurtasunari buruzko legerian.</w:t>
      </w:r>
    </w:p>
    <w:p w14:paraId="1B875DBD" w14:textId="77777777" w:rsidR="00EF43CB" w:rsidRPr="0022524B" w:rsidRDefault="00EF43CB" w:rsidP="00EF43CB">
      <w:pPr>
        <w:pStyle w:val="Sinespaciado"/>
        <w:jc w:val="both"/>
        <w:rPr>
          <w:rFonts w:ascii="Arial" w:hAnsi="Arial" w:cs="Arial"/>
        </w:rPr>
      </w:pPr>
    </w:p>
    <w:p w14:paraId="3323E491" w14:textId="77777777" w:rsidR="00EF43CB" w:rsidRPr="0022524B" w:rsidRDefault="00EF43CB" w:rsidP="00EF43CB">
      <w:pPr>
        <w:pStyle w:val="Sinespaciado"/>
        <w:jc w:val="both"/>
        <w:rPr>
          <w:rFonts w:ascii="Arial" w:hAnsi="Arial" w:cs="Arial"/>
        </w:rPr>
      </w:pPr>
      <w:r>
        <w:rPr>
          <w:rFonts w:ascii="Arial" w:hAnsi="Arial"/>
        </w:rPr>
        <w:t xml:space="preserve">Osasun-legeriari dagokionez, ezinbestekoa da manu hauek aipatzea: 33/2011 Lege Orokorra, urriaren 4koa, Osasun Publikoari buruzkoa; 8/1997 Legea, ekainaren 26koa, Euskadiko Antolamendu Sanitarioarena, eta 13/2023 Legea, azaroaren 30ekoa, Euskadiko Osasun Publikoarena.</w:t>
      </w:r>
    </w:p>
    <w:p w14:paraId="03045E67" w14:textId="77777777" w:rsidR="00EF43CB" w:rsidRPr="0022524B" w:rsidRDefault="00EF43CB" w:rsidP="00EF43CB">
      <w:pPr>
        <w:pStyle w:val="Sinespaciado"/>
        <w:jc w:val="both"/>
        <w:rPr>
          <w:rFonts w:ascii="Arial" w:hAnsi="Arial" w:cs="Arial"/>
        </w:rPr>
      </w:pPr>
    </w:p>
    <w:p w14:paraId="59A65315" w14:textId="77777777" w:rsidR="00EF43CB" w:rsidRPr="0022524B" w:rsidRDefault="00EF43CB" w:rsidP="00EF43CB">
      <w:pPr>
        <w:pStyle w:val="Sinespaciado"/>
        <w:jc w:val="both"/>
        <w:rPr>
          <w:rFonts w:ascii="Arial" w:hAnsi="Arial" w:cs="Arial"/>
        </w:rPr>
      </w:pPr>
      <w:r>
        <w:rPr>
          <w:rFonts w:ascii="Arial" w:hAnsi="Arial"/>
        </w:rPr>
        <w:t xml:space="preserve">Dekretuak, alde batetik, Osasunari buruzko apirilaren 25eko 14/1986 Lege Orokorraren 19. artikuluak osasun publikoaren arloan emandako gaikuntzari erantzuten dio. Artikulu horrek ezartzen duenez, osasun-agintariek beste sail batzuekin batera proposamenak egin edo parte hartuko dute, besteak beste, urei, substantzia toxiko eta arriskutsuei eta aisialdi publikoko leku, lokal eta instalazioei buruzko legeak egiteko eta betearazteko.</w:t>
      </w:r>
      <w:r>
        <w:rPr>
          <w:rFonts w:ascii="Arial" w:hAnsi="Arial"/>
        </w:rPr>
        <w:t xml:space="preserve"> </w:t>
      </w:r>
      <w:r>
        <w:rPr>
          <w:rFonts w:ascii="Arial" w:hAnsi="Arial"/>
        </w:rPr>
        <w:t xml:space="preserve">Bere aldetik, Osasun Publikoari buruzko urriaren 4ko 33/2011 Lege Orokorraren 30. artikuluak ingurumen-osasunaren funtzio hauek nabarmentzen ditu: ingurumen-baldintzatzaileen ondorioz osasunerako izan daitezkeen arriskuak identifikatzea, ebaluatzea, kudeatzea eta jakinaraztea, bai eta osasunean eragina izan dezaketen ingurumen-faktoreak eta -egoerak zaintzea ere.</w:t>
      </w:r>
      <w:r>
        <w:rPr>
          <w:rFonts w:ascii="Arial" w:hAnsi="Arial"/>
        </w:rPr>
        <w:t xml:space="preserve"> </w:t>
      </w:r>
      <w:r>
        <w:rPr>
          <w:rFonts w:ascii="Arial" w:hAnsi="Arial"/>
        </w:rPr>
        <w:t xml:space="preserve">Horregatik guztiagatik, esku-hartze publikoko ahalen barruan sartzen da igerilekuen eta ur-jolasguneen baldintza higieniko-sanitarioak eta funtzionamendua kontrolatzeko araubidea ezartzea; hain zuzen ere, Euskadiko Antolamendu Sanitarioaren ekainaren 26ko 8/1997 Legeak Euskal Autonomia Erkidegoko Administrazio Orokorrean osasun-arloko eskumena duen sailari aitortzen dizkio ahal horiek.</w:t>
      </w:r>
    </w:p>
    <w:p w14:paraId="5CCE3947" w14:textId="77777777" w:rsidR="00EF43CB" w:rsidRPr="0022524B" w:rsidRDefault="00EF43CB" w:rsidP="00EF43CB">
      <w:pPr>
        <w:pStyle w:val="Sinespaciado"/>
        <w:jc w:val="both"/>
        <w:rPr>
          <w:rFonts w:ascii="Arial" w:hAnsi="Arial" w:cs="Arial"/>
        </w:rPr>
      </w:pPr>
    </w:p>
    <w:p w14:paraId="6E7831CE" w14:textId="77777777" w:rsidR="00EF43CB" w:rsidRPr="0022524B" w:rsidRDefault="00EF43CB" w:rsidP="00EF43CB">
      <w:pPr>
        <w:pStyle w:val="Sinespaciado"/>
        <w:jc w:val="both"/>
        <w:rPr>
          <w:rFonts w:ascii="Arial" w:hAnsi="Arial" w:cs="Arial"/>
        </w:rPr>
      </w:pPr>
      <w:r>
        <w:rPr>
          <w:rFonts w:ascii="Arial" w:hAnsi="Arial"/>
        </w:rPr>
        <w:t xml:space="preserve">Bestalde, segurtasunaren arloko araudiari dagokionez, Jendaurreko Ikuskizunen eta Jolas Jardueren abenduaren 23ko 10/2015 Legeak gaitzen du dekretua.</w:t>
      </w:r>
      <w:r>
        <w:rPr>
          <w:rFonts w:ascii="Arial" w:hAnsi="Arial"/>
        </w:rPr>
        <w:t xml:space="preserve"> </w:t>
      </w:r>
      <w:r>
        <w:rPr>
          <w:rFonts w:ascii="Arial" w:hAnsi="Arial"/>
        </w:rPr>
        <w:t xml:space="preserve">Bere aplikazio-eremuan sartzen dira igerileku publikoak, eta legeak kirol- eta jolas-erabilerako jolas-jardueren establezimendutzat jotzen ditu; beraz, lege horretan eta hura garatzeko araudian xedatutakoa aplikatu behar zaie.</w:t>
      </w:r>
    </w:p>
    <w:p w14:paraId="141BA3F3" w14:textId="77777777" w:rsidR="00EF43CB" w:rsidRPr="0022524B" w:rsidRDefault="00EF43CB" w:rsidP="00EF43CB">
      <w:pPr>
        <w:pStyle w:val="Sinespaciado"/>
        <w:jc w:val="both"/>
        <w:rPr>
          <w:rFonts w:ascii="Arial" w:hAnsi="Arial" w:cs="Arial"/>
        </w:rPr>
      </w:pPr>
    </w:p>
    <w:p w14:paraId="036D5B5A" w14:textId="77777777" w:rsidR="00EF43CB" w:rsidRPr="0022524B" w:rsidRDefault="00EF43CB" w:rsidP="00EF43CB">
      <w:pPr>
        <w:pStyle w:val="Sinespaciado"/>
        <w:jc w:val="both"/>
        <w:rPr>
          <w:rFonts w:ascii="Arial" w:hAnsi="Arial" w:cs="Arial"/>
        </w:rPr>
      </w:pPr>
      <w:r>
        <w:rPr>
          <w:rFonts w:ascii="Arial" w:hAnsi="Arial"/>
        </w:rPr>
        <w:t xml:space="preserve">Hain zuzen ere, aipatutako legea garatzeko, dekretu hau eman zen: 17/2019 Dekretua, otsailaren 5ekoa, Jendaurreko ikuskizunen eta jolas-jardueren Legea garatzeko Erregelamendua onartzen duena.</w:t>
      </w:r>
      <w:r>
        <w:rPr>
          <w:rFonts w:ascii="Arial" w:hAnsi="Arial"/>
        </w:rPr>
        <w:t xml:space="preserve"> </w:t>
      </w:r>
      <w:r>
        <w:rPr>
          <w:rFonts w:ascii="Arial" w:hAnsi="Arial"/>
        </w:rPr>
        <w:t xml:space="preserve">Dekretuaren laugarren xedapen gehigarriak dioenez, erabilera kolektiboko igerilekuen segurtasun- eta osasun-baldintzak osasunaren eta jendaurreko ikuskizunen arloko eskumena duten Eusko Jaurlaritzako sailek elkarrekin proposatuta garatzen den araudi espezifikoaren arabera arautuko dira, erregelamendu hori osagarri eta ordezko gisa aplikatu ahal izango bada ere.</w:t>
      </w:r>
    </w:p>
    <w:p w14:paraId="15563668" w14:textId="77777777" w:rsidR="00EF43CB" w:rsidRPr="0022524B" w:rsidRDefault="00EF43CB" w:rsidP="00EF43CB">
      <w:pPr>
        <w:pStyle w:val="Sinespaciado"/>
        <w:jc w:val="both"/>
        <w:rPr>
          <w:rFonts w:ascii="Arial" w:hAnsi="Arial" w:cs="Arial"/>
        </w:rPr>
      </w:pPr>
    </w:p>
    <w:p w14:paraId="2771FBCA" w14:textId="2B6F16B0" w:rsidR="00EF43CB" w:rsidRPr="0022524B" w:rsidRDefault="00EF43CB" w:rsidP="00EF43CB">
      <w:pPr>
        <w:pStyle w:val="Sinespaciado"/>
        <w:jc w:val="both"/>
        <w:rPr>
          <w:rFonts w:ascii="Arial" w:hAnsi="Arial" w:cs="Arial"/>
        </w:rPr>
      </w:pPr>
      <w:r>
        <w:rPr>
          <w:rFonts w:ascii="Arial" w:hAnsi="Arial"/>
        </w:rPr>
        <w:t xml:space="preserve">Arau berean bi eremu material desberdin biltzen dira —osasuna eta segurtasuna—, eta errealitate hori dekretuaren xedapen-zatiaren egituran islatzen da. Dekretuan, izan ere, baldintza tekniko-sanitarioak eta segurtasun-baldintzak arautzen dira kapitulu bereizitan, nahiz eta biek badituzten xedapen komun batzuk.</w:t>
      </w:r>
    </w:p>
    <w:p w14:paraId="5AD53D36" w14:textId="77777777" w:rsidR="00EF43CB" w:rsidRPr="0022524B" w:rsidRDefault="00EF43CB" w:rsidP="00EF43CB">
      <w:pPr>
        <w:pStyle w:val="Sinespaciado"/>
        <w:jc w:val="both"/>
        <w:rPr>
          <w:rFonts w:ascii="Arial" w:hAnsi="Arial" w:cs="Arial"/>
        </w:rPr>
      </w:pPr>
    </w:p>
    <w:p w14:paraId="419A2FBC" w14:textId="77777777" w:rsidR="00EF43CB" w:rsidRPr="0022524B" w:rsidRDefault="00EF43CB" w:rsidP="00EF43CB">
      <w:pPr>
        <w:pStyle w:val="Sinespaciado"/>
        <w:jc w:val="both"/>
        <w:rPr>
          <w:rFonts w:ascii="Arial" w:hAnsi="Arial" w:cs="Arial"/>
        </w:rPr>
      </w:pPr>
      <w:r>
        <w:rPr>
          <w:rFonts w:ascii="Arial" w:hAnsi="Arial"/>
        </w:rPr>
        <w:t xml:space="preserve">Dekretua honela osatuta dago: 32 artikulu, zazpi kapitulutan banatuta; xedapen gehigarri bat, bi xedapen iragankor, xedapen indargabetzaile bat, bi azken xedapen eta hiru eranskin.</w:t>
      </w:r>
    </w:p>
    <w:p w14:paraId="53262772" w14:textId="77777777" w:rsidR="00EF43CB" w:rsidRPr="0022524B" w:rsidRDefault="00EF43CB" w:rsidP="00EF43CB">
      <w:pPr>
        <w:pStyle w:val="Sinespaciado"/>
        <w:jc w:val="both"/>
        <w:rPr>
          <w:rFonts w:ascii="Arial" w:hAnsi="Arial" w:cs="Arial"/>
        </w:rPr>
      </w:pPr>
    </w:p>
    <w:p w14:paraId="79C42CAF" w14:textId="77777777" w:rsidR="00EF43CB" w:rsidRPr="0022524B" w:rsidRDefault="00EF43CB" w:rsidP="00EF43CB">
      <w:pPr>
        <w:pStyle w:val="Sinespaciado"/>
        <w:jc w:val="both"/>
        <w:rPr>
          <w:rFonts w:ascii="Arial" w:hAnsi="Arial" w:cs="Arial"/>
        </w:rPr>
      </w:pPr>
      <w:r>
        <w:rPr>
          <w:rFonts w:ascii="Arial" w:hAnsi="Arial"/>
        </w:rPr>
        <w:t xml:space="preserve">I. kapituluak (1. artikulutik 3. artikulura) xedapen orokorrak jasotzen ditu: arauaren xedea, definizioak eta aplikazio-eremua.</w:t>
      </w:r>
    </w:p>
    <w:p w14:paraId="75F32178" w14:textId="77777777" w:rsidR="00EF43CB" w:rsidRPr="0022524B" w:rsidRDefault="00EF43CB" w:rsidP="00EF43CB">
      <w:pPr>
        <w:pStyle w:val="Sinespaciado"/>
        <w:jc w:val="both"/>
        <w:rPr>
          <w:rFonts w:ascii="Arial" w:hAnsi="Arial" w:cs="Arial"/>
        </w:rPr>
      </w:pPr>
    </w:p>
    <w:p w14:paraId="0B57E804" w14:textId="573BC5F1" w:rsidR="00EF43CB" w:rsidRPr="0022524B" w:rsidRDefault="00EF43CB" w:rsidP="00EF43CB">
      <w:pPr>
        <w:pStyle w:val="Sinespaciado"/>
        <w:jc w:val="both"/>
        <w:rPr>
          <w:rFonts w:ascii="Arial" w:hAnsi="Arial" w:cs="Arial"/>
        </w:rPr>
      </w:pPr>
      <w:bookmarkStart w:id="0" w:name="_Hlk232421634"/>
      <w:r>
        <w:rPr>
          <w:rFonts w:ascii="Arial" w:hAnsi="Arial"/>
        </w:rPr>
        <w:t xml:space="preserve">II. kapituluak (4. artikulutik 11. artikulura) airearen eta uraren kalitatea arautzen du: ingurune horietako bakoitzari aplikatu beharreko tratamendu teknikoak eta irizpide tekniko-sanitarioak definitzen ditu; baldintza horiek betetzen direla kontrolatzeko eta bermatzeko tresnak eta prozedurak jasotzen ditu, eta ez-betetzeren bat gertatuz gero nola jokatu behar den zehazten du.</w:t>
      </w:r>
    </w:p>
    <w:bookmarkEnd w:id="0"/>
    <w:p w14:paraId="466C98D3" w14:textId="77777777" w:rsidR="00EF43CB" w:rsidRPr="0022524B" w:rsidRDefault="00EF43CB" w:rsidP="00EF43CB">
      <w:pPr>
        <w:pStyle w:val="Sinespaciado"/>
        <w:jc w:val="both"/>
        <w:rPr>
          <w:rFonts w:ascii="Arial" w:hAnsi="Arial" w:cs="Arial"/>
        </w:rPr>
      </w:pPr>
    </w:p>
    <w:p w14:paraId="4F2FB968" w14:textId="77777777" w:rsidR="00EF43CB" w:rsidRPr="0022524B" w:rsidRDefault="00EF43CB" w:rsidP="00EF43CB">
      <w:pPr>
        <w:pStyle w:val="Sinespaciado"/>
        <w:jc w:val="both"/>
        <w:rPr>
          <w:rFonts w:ascii="Arial" w:hAnsi="Arial" w:cs="Arial"/>
        </w:rPr>
      </w:pPr>
      <w:r>
        <w:rPr>
          <w:rFonts w:ascii="Arial" w:hAnsi="Arial"/>
        </w:rPr>
        <w:t xml:space="preserve">III. kapitulua (12. artikulua) instalazioen eraikuntza-ezaugarriei buruzkoa da; gai horren tratamendua, funtsean, eraikuntzaren arloan indarrean dagoen araudiak zehazten du, eta, horrekin batera, gaiarekin lotuta jendaurreko ikuskizunen eta jolas-jardueren araudian jasotako baldintzek.</w:t>
      </w:r>
    </w:p>
    <w:p w14:paraId="74E8B40D" w14:textId="77777777" w:rsidR="00EF43CB" w:rsidRPr="0022524B" w:rsidRDefault="00EF43CB" w:rsidP="00EF43CB">
      <w:pPr>
        <w:pStyle w:val="Sinespaciado"/>
        <w:jc w:val="both"/>
        <w:rPr>
          <w:rFonts w:ascii="Arial" w:hAnsi="Arial" w:cs="Arial"/>
        </w:rPr>
      </w:pPr>
    </w:p>
    <w:p w14:paraId="1E505ECB" w14:textId="77777777" w:rsidR="00EF43CB" w:rsidRPr="0022524B" w:rsidRDefault="00EF43CB" w:rsidP="00EF43CB">
      <w:pPr>
        <w:pStyle w:val="Sinespaciado"/>
        <w:jc w:val="both"/>
        <w:rPr>
          <w:rFonts w:ascii="Arial" w:hAnsi="Arial" w:cs="Arial"/>
        </w:rPr>
      </w:pPr>
      <w:r>
        <w:rPr>
          <w:rFonts w:ascii="Arial" w:hAnsi="Arial"/>
        </w:rPr>
        <w:t xml:space="preserve">IV. kapituluak (13. artikulutik 23. artikulura) ur-instalazioei aplikatu beharreko segurtasun- eta autobabes-neurriak arautzen ditu: bai elementu fisiko eta materialei dagozkienak, bai erabiltzaileen segurtasuna zaintzen diharduten langileei dagozkienak.</w:t>
      </w:r>
    </w:p>
    <w:p w14:paraId="0C516632" w14:textId="77777777" w:rsidR="00EF43CB" w:rsidRPr="0022524B" w:rsidRDefault="00EF43CB" w:rsidP="00EF43CB">
      <w:pPr>
        <w:pStyle w:val="Sinespaciado"/>
        <w:jc w:val="both"/>
        <w:rPr>
          <w:rFonts w:ascii="Arial" w:hAnsi="Arial" w:cs="Arial"/>
        </w:rPr>
      </w:pPr>
    </w:p>
    <w:p w14:paraId="29CA347A" w14:textId="77777777" w:rsidR="00EF43CB" w:rsidRPr="0022524B" w:rsidRDefault="00EF43CB" w:rsidP="00EF43CB">
      <w:pPr>
        <w:pStyle w:val="Sinespaciado"/>
        <w:jc w:val="both"/>
        <w:rPr>
          <w:rFonts w:ascii="Arial" w:hAnsi="Arial" w:cs="Arial"/>
        </w:rPr>
      </w:pPr>
      <w:r>
        <w:rPr>
          <w:rFonts w:ascii="Arial" w:hAnsi="Arial"/>
        </w:rPr>
        <w:t xml:space="preserve">V. kapituluak (24. artikulua) instalazioetan zer informazio jarri behar den zehazten du, haietara joaten den jendeak eskura izan dezan.</w:t>
      </w:r>
    </w:p>
    <w:p w14:paraId="4D4BFB85" w14:textId="77777777" w:rsidR="00EF43CB" w:rsidRPr="0022524B" w:rsidRDefault="00EF43CB" w:rsidP="00EF43CB">
      <w:pPr>
        <w:pStyle w:val="Sinespaciado"/>
        <w:jc w:val="both"/>
        <w:rPr>
          <w:rFonts w:ascii="Arial" w:hAnsi="Arial" w:cs="Arial"/>
        </w:rPr>
      </w:pPr>
    </w:p>
    <w:p w14:paraId="76FCF6ED" w14:textId="77777777" w:rsidR="00EF43CB" w:rsidRPr="0022524B" w:rsidRDefault="00EF43CB" w:rsidP="00EF43CB">
      <w:pPr>
        <w:pStyle w:val="Sinespaciado"/>
        <w:jc w:val="both"/>
        <w:rPr>
          <w:rFonts w:ascii="Arial" w:hAnsi="Arial" w:cs="Arial"/>
        </w:rPr>
      </w:pPr>
      <w:r>
        <w:rPr>
          <w:rFonts w:ascii="Arial" w:hAnsi="Arial"/>
        </w:rPr>
        <w:t xml:space="preserve">VI. kapituluak (25. artikulutik 28. artikulura) instalazioen funtzionamendua kontrolatzeko administrazio-zereginekin lotutako gaiak arautzen ditu: irekitzeko, berrirekitzeko eta ixteko araubidea; instalazioak sortu berri den administrazio-erregistro espezifikoan inskribatzea —Euskal Autonomia Erkidegoko Igerilekuen eta Ur-jolasguneen Erregistroa (EAEIUE)—; uraren kalitate-kontrolek emandako informazioa eta instalazioarekin lotutako beste baldintza batzuk osasun-agintaritzari jakinaraztea.</w:t>
      </w:r>
      <w:r>
        <w:rPr>
          <w:rFonts w:ascii="Arial" w:hAnsi="Arial"/>
        </w:rPr>
        <w:t xml:space="preserve"> </w:t>
      </w:r>
      <w:r>
        <w:rPr>
          <w:rFonts w:ascii="Arial" w:hAnsi="Arial"/>
        </w:rPr>
        <w:t xml:space="preserve">Kapituluari amaiera ematen dion artikuluak eskumenen araubidea zehazten du: arau-ekimena sustatu duten Administrazio Orokorreko bi sailei dagozkienak eta toki-araubideari buruzko araudiak udal-administrazioei aitortutakoak biltzen ditu.</w:t>
      </w:r>
    </w:p>
    <w:p w14:paraId="6199EB97" w14:textId="77777777" w:rsidR="00EF43CB" w:rsidRPr="0022524B" w:rsidRDefault="00EF43CB" w:rsidP="00EF43CB">
      <w:pPr>
        <w:pStyle w:val="Sinespaciado"/>
        <w:jc w:val="both"/>
        <w:rPr>
          <w:rFonts w:ascii="Arial" w:hAnsi="Arial" w:cs="Arial"/>
        </w:rPr>
      </w:pPr>
    </w:p>
    <w:p w14:paraId="68EFE5AE" w14:textId="5E41ACAD" w:rsidR="00EF43CB" w:rsidRPr="0022524B" w:rsidRDefault="00EF43CB" w:rsidP="00EF43CB">
      <w:pPr>
        <w:pStyle w:val="Sinespaciado"/>
        <w:jc w:val="both"/>
        <w:rPr>
          <w:rFonts w:ascii="Arial" w:hAnsi="Arial" w:cs="Arial"/>
        </w:rPr>
      </w:pPr>
      <w:bookmarkStart w:id="1" w:name="_Hlk232421797"/>
      <w:r>
        <w:rPr>
          <w:rFonts w:ascii="Arial" w:hAnsi="Arial"/>
        </w:rPr>
        <w:t xml:space="preserve">VII. kapituluak (29. artikulutik 32. artikulura) administrazioaren ikuskapen- eta zehapen-ahalak erabiltzeko oinarriak ezartzen ditu, kautelazko neurriak hartzeko oinarriez gain.</w:t>
      </w:r>
      <w:r>
        <w:rPr>
          <w:rFonts w:ascii="Arial" w:hAnsi="Arial"/>
        </w:rPr>
        <w:t xml:space="preserve"> </w:t>
      </w:r>
      <w:r>
        <w:rPr>
          <w:rFonts w:ascii="Arial" w:hAnsi="Arial"/>
        </w:rPr>
        <w:t xml:space="preserve">Hori guztia, aplikatu beharreko arau-esparruaren barruan. Osasun-arloko eta jendaurreko ikuskizun eta jolas-jardueretako sektore-legeek osatzen dute arau-esparrua; eta dekretuak lege horietara bidaltzen du, kautelazko neurriak aurreikusteari, arau-hausteak tipifikatzeari eta zehapenak zehazteari begira.</w:t>
      </w:r>
    </w:p>
    <w:bookmarkEnd w:id="1"/>
    <w:p w14:paraId="564B3EA5" w14:textId="77777777" w:rsidR="00EF43CB" w:rsidRPr="0022524B" w:rsidRDefault="00EF43CB" w:rsidP="00EF43CB">
      <w:pPr>
        <w:pStyle w:val="Sinespaciado"/>
        <w:jc w:val="both"/>
        <w:rPr>
          <w:rFonts w:ascii="Arial" w:hAnsi="Arial" w:cs="Arial"/>
        </w:rPr>
      </w:pPr>
    </w:p>
    <w:p w14:paraId="1FAF1224" w14:textId="77777777" w:rsidR="00EF43CB" w:rsidRPr="0022524B" w:rsidRDefault="00EF43CB" w:rsidP="00EF43CB">
      <w:pPr>
        <w:pStyle w:val="Sinespaciado"/>
        <w:jc w:val="both"/>
        <w:rPr>
          <w:rFonts w:ascii="Arial" w:hAnsi="Arial" w:cs="Arial"/>
        </w:rPr>
      </w:pPr>
      <w:r>
        <w:rPr>
          <w:rFonts w:ascii="Arial" w:hAnsi="Arial"/>
        </w:rPr>
        <w:t xml:space="preserve">Dekretuaren azken zatian, xedapen gehigarri bakarraren bidez gogorarazten da aplikagarri direla instalazioen barruan alkohola eta tabakoa kontsumitzeko debekuak; bi xedapen iragankorretan jasotzen da zer epe dagoen instalazioak arau berrira egokitzeko, eta araua indarrean jarri aurretik zeuden instalazioak erregistroan inskribatzeko.</w:t>
      </w:r>
      <w:r>
        <w:rPr>
          <w:rFonts w:ascii="Arial" w:hAnsi="Arial"/>
        </w:rPr>
        <w:t xml:space="preserve"> </w:t>
      </w:r>
      <w:r>
        <w:rPr>
          <w:rFonts w:ascii="Arial" w:hAnsi="Arial"/>
        </w:rPr>
        <w:t xml:space="preserve">Xedapen indargabetzaile bakarrak berariaz amaiera ematen dio otsailaren 18ko 32/2003 Dekretuaren indarraldiari.</w:t>
      </w:r>
      <w:r>
        <w:rPr>
          <w:rFonts w:ascii="Arial" w:hAnsi="Arial"/>
        </w:rPr>
        <w:t xml:space="preserve"> </w:t>
      </w:r>
      <w:r>
        <w:rPr>
          <w:rFonts w:ascii="Arial" w:hAnsi="Arial"/>
        </w:rPr>
        <w:t xml:space="preserve">Bi azken xedapenek ahalmena ematen dute araua erregelamendu bidez garatzeko, eta zehazten dute dekretua noiz jarriko den indarrean.</w:t>
      </w:r>
    </w:p>
    <w:p w14:paraId="1A57AC86" w14:textId="77777777" w:rsidR="00EF43CB" w:rsidRPr="0022524B" w:rsidRDefault="00EF43CB" w:rsidP="00EF43CB">
      <w:pPr>
        <w:pStyle w:val="Sinespaciado"/>
        <w:jc w:val="both"/>
        <w:rPr>
          <w:rFonts w:ascii="Arial" w:hAnsi="Arial" w:cs="Arial"/>
        </w:rPr>
      </w:pPr>
    </w:p>
    <w:p w14:paraId="3082420F" w14:textId="77777777" w:rsidR="00EF43CB" w:rsidRPr="0022524B" w:rsidRDefault="00EF43CB" w:rsidP="00EF43CB">
      <w:pPr>
        <w:pStyle w:val="Sinespaciado"/>
        <w:jc w:val="both"/>
        <w:rPr>
          <w:rFonts w:ascii="Arial" w:hAnsi="Arial" w:cs="Arial"/>
        </w:rPr>
      </w:pPr>
      <w:r>
        <w:rPr>
          <w:rFonts w:ascii="Arial" w:hAnsi="Arial"/>
        </w:rPr>
        <w:t xml:space="preserve">Hiru eranskinek, hurrenez hurren, alderdi hauek zehazten dituzte: uraren kalitatearen parametroak eta balio teknikoak; estalitako instalazioetako airearen kalitatearen parametroak eta balio teknikoak; airearen eta uraren laginketak egiteko baldintzak.</w:t>
      </w:r>
    </w:p>
    <w:p w14:paraId="102D07D4" w14:textId="77777777" w:rsidR="00EF43CB" w:rsidRPr="0022524B" w:rsidRDefault="00EF43CB" w:rsidP="00EF43CB">
      <w:pPr>
        <w:pStyle w:val="Sinespaciado"/>
        <w:jc w:val="both"/>
        <w:rPr>
          <w:rFonts w:ascii="Arial" w:hAnsi="Arial" w:cs="Arial"/>
        </w:rPr>
      </w:pPr>
    </w:p>
    <w:p w14:paraId="2A920358" w14:textId="77777777" w:rsidR="00EF43CB" w:rsidRPr="0022524B" w:rsidRDefault="00EF43CB" w:rsidP="00EF43CB">
      <w:pPr>
        <w:pStyle w:val="Sinespaciado"/>
        <w:jc w:val="both"/>
        <w:rPr>
          <w:rFonts w:ascii="Arial" w:hAnsi="Arial" w:cs="Arial"/>
        </w:rPr>
      </w:pPr>
      <w:r>
        <w:rPr>
          <w:rFonts w:ascii="Arial" w:hAnsi="Arial"/>
        </w:rPr>
        <w:t xml:space="preserve">Dekretu hau Xedapen Orokorrak Egiteko Prozeduraren ekainaren 30eko 6/2022 Legeak agindutakoaren arabera egin da, arau-kalitatearen edo erregulazio onaren printzipioak betez, bat etorriz aipatutako lege horren 4. artikuluan ezarritakoarekin eta Administrazio Publikoen Administrazio Prozedura Erkidearen urriaren 1eko 39/2015 Legearen 129. artikuluan ezarritakoarekin.</w:t>
      </w:r>
    </w:p>
    <w:p w14:paraId="3E970AB4" w14:textId="77777777" w:rsidR="00EF43CB" w:rsidRPr="0022524B" w:rsidRDefault="00EF43CB" w:rsidP="00EF43CB">
      <w:pPr>
        <w:pStyle w:val="Sinespaciado"/>
        <w:jc w:val="both"/>
        <w:rPr>
          <w:rFonts w:ascii="Arial" w:hAnsi="Arial" w:cs="Arial"/>
        </w:rPr>
      </w:pPr>
    </w:p>
    <w:p w14:paraId="43827D06" w14:textId="77777777" w:rsidR="00EF43CB" w:rsidRPr="0022524B" w:rsidRDefault="00EF43CB" w:rsidP="00EF43CB">
      <w:pPr>
        <w:pStyle w:val="Sinespaciado"/>
        <w:jc w:val="both"/>
        <w:rPr>
          <w:rFonts w:ascii="Arial" w:hAnsi="Arial" w:cs="Arial"/>
        </w:rPr>
      </w:pPr>
      <w:r>
        <w:rPr>
          <w:rFonts w:ascii="Arial" w:hAnsi="Arial"/>
        </w:rPr>
        <w:t xml:space="preserve">Arauak premia- eta efikazia-printzipioei erantzuten die.</w:t>
      </w:r>
      <w:r>
        <w:rPr>
          <w:rFonts w:ascii="Arial" w:hAnsi="Arial"/>
        </w:rPr>
        <w:t xml:space="preserve"> </w:t>
      </w:r>
      <w:r>
        <w:rPr>
          <w:rFonts w:ascii="Arial" w:hAnsi="Arial"/>
        </w:rPr>
        <w:t xml:space="preserve">Azalpen-zati honetan jasotako informazioak erakusten duenez, ekimenak interes orokorra du; hau da, bere aplikazio-eremuan sartzen diren ur-instalazioen erabiltzaileen osasuna nahiz segurtasuna bermatu nahi ditu, horretarako diseinatutako neurri eta tresna objektiboen bidez.</w:t>
      </w:r>
    </w:p>
    <w:p w14:paraId="00031CA9" w14:textId="77777777" w:rsidR="00EF43CB" w:rsidRPr="0022524B" w:rsidRDefault="00EF43CB" w:rsidP="00EF43CB">
      <w:pPr>
        <w:pStyle w:val="Sinespaciado"/>
        <w:jc w:val="both"/>
        <w:rPr>
          <w:rFonts w:ascii="Arial" w:hAnsi="Arial" w:cs="Arial"/>
        </w:rPr>
      </w:pPr>
    </w:p>
    <w:p w14:paraId="126F2BD5" w14:textId="77777777" w:rsidR="00EF43CB" w:rsidRPr="0022524B" w:rsidRDefault="00EF43CB" w:rsidP="00EF43CB">
      <w:pPr>
        <w:pStyle w:val="Sinespaciado"/>
        <w:jc w:val="both"/>
        <w:rPr>
          <w:rFonts w:ascii="Arial" w:hAnsi="Arial" w:cs="Arial"/>
        </w:rPr>
      </w:pPr>
      <w:r>
        <w:rPr>
          <w:rFonts w:ascii="Arial" w:hAnsi="Arial"/>
        </w:rPr>
        <w:t xml:space="preserve">Segurtasun juridikoaren balioak inspiratu du araudi-ekimen hau.</w:t>
      </w:r>
      <w:r>
        <w:rPr>
          <w:rFonts w:ascii="Arial" w:hAnsi="Arial"/>
        </w:rPr>
        <w:t xml:space="preserve"> </w:t>
      </w:r>
      <w:r>
        <w:rPr>
          <w:rFonts w:ascii="Arial" w:hAnsi="Arial"/>
        </w:rPr>
        <w:t xml:space="preserve">Orain arte, elkarren ondoan izan ditugu igerilekuen irizpide tekniko-sanitarioak arautzen dituen oinarrizko arau bat eta lehenagoko araudi autonomiko bat, osasun- eta segurtasun-alderdiei buruzkoa. Horregatik behar-beharrezkoa zen araudi berri bat sortzea: alde batetik, oinarrizkoa izanik aginduzkoa den arau horretara egokitzeko, eta, bestetik, segurtasunaren arloko alderdiak arautzen jarraitzeko, gai horretan eskumenak dituzten administrazioen esku-hartzearekin.</w:t>
      </w:r>
    </w:p>
    <w:p w14:paraId="4DF132D7" w14:textId="77777777" w:rsidR="00EF43CB" w:rsidRPr="0022524B" w:rsidRDefault="00EF43CB" w:rsidP="00EF43CB">
      <w:pPr>
        <w:pStyle w:val="Sinespaciado"/>
        <w:jc w:val="both"/>
        <w:rPr>
          <w:rFonts w:ascii="Arial" w:hAnsi="Arial" w:cs="Arial"/>
        </w:rPr>
      </w:pPr>
    </w:p>
    <w:p w14:paraId="39384D11" w14:textId="77777777" w:rsidR="00EF43CB" w:rsidRPr="0022524B" w:rsidRDefault="00EF43CB" w:rsidP="00EF43CB">
      <w:pPr>
        <w:pStyle w:val="Sinespaciado"/>
        <w:jc w:val="both"/>
        <w:rPr>
          <w:rFonts w:ascii="Arial" w:hAnsi="Arial" w:cs="Arial"/>
        </w:rPr>
      </w:pPr>
      <w:r>
        <w:rPr>
          <w:rFonts w:ascii="Arial" w:hAnsi="Arial"/>
        </w:rPr>
        <w:t xml:space="preserve">Erregulazio hori bat dator proportzionaltasun-printzipioarekin; izan ere, guztien ongia lortzeko, eskubideak gutxien murrizten dituen esku-hartze administratiboa aurreikusten du. Hain zuzen ere, baldintza argiak, objektiboak eta neurgarriak ezartzean datza, eta baldintza horiek betetzen direla kontrolatzean eta zaintzean.</w:t>
      </w:r>
      <w:r>
        <w:rPr>
          <w:rFonts w:ascii="Arial" w:hAnsi="Arial"/>
        </w:rPr>
        <w:t xml:space="preserve"> </w:t>
      </w:r>
      <w:r>
        <w:rPr>
          <w:rFonts w:ascii="Arial" w:hAnsi="Arial"/>
        </w:rPr>
        <w:t xml:space="preserve">Gainera, eskubideen murrizketa ez da izango orain arte indarrean egon den arauditik ondorioztatzen dena baino handiagoa.</w:t>
      </w:r>
      <w:r>
        <w:rPr>
          <w:rFonts w:ascii="Arial" w:hAnsi="Arial"/>
        </w:rPr>
        <w:t xml:space="preserve"> </w:t>
      </w:r>
      <w:r>
        <w:rPr>
          <w:rFonts w:ascii="Arial" w:hAnsi="Arial"/>
        </w:rPr>
        <w:t xml:space="preserve">Zehapen-ekintza ez-betetzeetarako baino ez da izango; hura egikaritzeko baldintzak betetzen badira erabiliko da, eta eskubide eta berme prozesalak errespetatuta.</w:t>
      </w:r>
    </w:p>
    <w:p w14:paraId="3FF156FF" w14:textId="77777777" w:rsidR="00EF43CB" w:rsidRPr="0022524B" w:rsidRDefault="00EF43CB" w:rsidP="00EF43CB">
      <w:pPr>
        <w:pStyle w:val="Sinespaciado"/>
        <w:jc w:val="both"/>
        <w:rPr>
          <w:rFonts w:ascii="Arial" w:hAnsi="Arial" w:cs="Arial"/>
        </w:rPr>
      </w:pPr>
    </w:p>
    <w:p w14:paraId="28A35BF7" w14:textId="12D29015" w:rsidR="00EF43CB" w:rsidRPr="0022524B" w:rsidRDefault="00EF43CB" w:rsidP="00EF43CB">
      <w:pPr>
        <w:pStyle w:val="Sinespaciado"/>
        <w:jc w:val="both"/>
        <w:rPr>
          <w:rFonts w:ascii="Arial" w:hAnsi="Arial" w:cs="Arial"/>
        </w:rPr>
      </w:pPr>
      <w:bookmarkStart w:id="2" w:name="_Hlk232421965"/>
      <w:r>
        <w:rPr>
          <w:rFonts w:ascii="Arial" w:hAnsi="Arial"/>
        </w:rPr>
        <w:t xml:space="preserve">Gardentasun-printzipioa indartu egingo da araudi berri hau onartuta.</w:t>
      </w:r>
      <w:r>
        <w:rPr>
          <w:rFonts w:ascii="Arial" w:hAnsi="Arial"/>
        </w:rPr>
        <w:t xml:space="preserve"> </w:t>
      </w:r>
      <w:r>
        <w:rPr>
          <w:rFonts w:ascii="Arial" w:hAnsi="Arial"/>
        </w:rPr>
        <w:t xml:space="preserve">Izan ere, dekretua egiteko prozeduran sortu den dokumentazioa eskuragarri egon da. Horrez gain, kontsultarako eta barne-erabilerarako den instalazioen administrazio-errolda bat sortu ordez, dekretuak izaera publikoko eta funtzionamendu elektronikoko administrazio-erregistro bat sortzen du.</w:t>
      </w:r>
    </w:p>
    <w:bookmarkEnd w:id="2"/>
    <w:p w14:paraId="1E0BD8B7" w14:textId="77777777" w:rsidR="00EF43CB" w:rsidRPr="0022524B" w:rsidRDefault="00EF43CB" w:rsidP="00EF43CB">
      <w:pPr>
        <w:pStyle w:val="Sinespaciado"/>
        <w:jc w:val="both"/>
        <w:rPr>
          <w:rFonts w:ascii="Arial" w:hAnsi="Arial" w:cs="Arial"/>
        </w:rPr>
      </w:pPr>
    </w:p>
    <w:p w14:paraId="4785B0FB" w14:textId="77777777" w:rsidR="00EF43CB" w:rsidRPr="0022524B" w:rsidRDefault="00EF43CB" w:rsidP="00EF43CB">
      <w:pPr>
        <w:pStyle w:val="Sinespaciado"/>
        <w:jc w:val="both"/>
        <w:rPr>
          <w:rFonts w:ascii="Arial" w:hAnsi="Arial" w:cs="Arial"/>
        </w:rPr>
      </w:pPr>
      <w:r>
        <w:rPr>
          <w:rFonts w:ascii="Arial" w:hAnsi="Arial"/>
        </w:rPr>
        <w:t xml:space="preserve">Orobat, efizientzia-printzipioa zaintzen da: behar diren tresnak ezartzen dira erabiltzaileen osasuna eta segurtasuna bermatzeko, lehendik aurreikusita zeuden baliabide publikoekin eta instalazioen arduradunei alferrikako kargak edo justifikaziorik gabekoak ezarri gabe.</w:t>
      </w:r>
    </w:p>
    <w:p w14:paraId="6EE3787A" w14:textId="77777777" w:rsidR="00EF43CB" w:rsidRPr="0022524B" w:rsidRDefault="00EF43CB" w:rsidP="00EF43CB">
      <w:pPr>
        <w:pStyle w:val="Sinespaciado"/>
        <w:jc w:val="both"/>
        <w:rPr>
          <w:rFonts w:ascii="Arial" w:hAnsi="Arial" w:cs="Arial"/>
        </w:rPr>
      </w:pPr>
    </w:p>
    <w:p w14:paraId="2791E4B8" w14:textId="77777777" w:rsidR="00EF43CB" w:rsidRPr="0022524B" w:rsidRDefault="00EF43CB" w:rsidP="00EF43CB">
      <w:pPr>
        <w:pStyle w:val="Sinespaciado"/>
        <w:jc w:val="both"/>
        <w:rPr>
          <w:rFonts w:ascii="Arial" w:hAnsi="Arial" w:cs="Arial"/>
        </w:rPr>
      </w:pPr>
      <w:r>
        <w:rPr>
          <w:rFonts w:ascii="Arial" w:hAnsi="Arial"/>
        </w:rPr>
        <w:t xml:space="preserve">Azkenik, ekimenak aurrekontu-egonkortasunaren eta finantza-jasangarritasunaren printzipioak betetzen ditu.</w:t>
      </w:r>
      <w:r>
        <w:rPr>
          <w:rFonts w:ascii="Arial" w:hAnsi="Arial"/>
        </w:rPr>
        <w:t xml:space="preserve"> </w:t>
      </w:r>
      <w:r>
        <w:rPr>
          <w:rFonts w:ascii="Arial" w:hAnsi="Arial"/>
        </w:rPr>
        <w:t xml:space="preserve">Ez du berritzen administrazio publikoen jarduketa-eremua, haien eginkizunen artean lehendik baitzeuden igerilekuei zegozkienak; beraz, ez dago eraginik gastu edo diru-sarrera publikoetan.</w:t>
      </w:r>
    </w:p>
    <w:p w14:paraId="23003F30" w14:textId="77777777" w:rsidR="00EF43CB" w:rsidRPr="0022524B" w:rsidRDefault="00EF43CB" w:rsidP="00EF43CB">
      <w:pPr>
        <w:pStyle w:val="Sinespaciado"/>
        <w:jc w:val="both"/>
        <w:rPr>
          <w:rFonts w:ascii="Arial" w:hAnsi="Arial" w:cs="Arial"/>
        </w:rPr>
      </w:pPr>
    </w:p>
    <w:p w14:paraId="5B84CDD5" w14:textId="77777777" w:rsidR="00EF43CB" w:rsidRPr="0022524B" w:rsidRDefault="00EF43CB" w:rsidP="00EF43CB">
      <w:pPr>
        <w:pStyle w:val="Sinespaciado"/>
        <w:jc w:val="both"/>
        <w:rPr>
          <w:rFonts w:ascii="Arial" w:hAnsi="Arial" w:cs="Arial"/>
        </w:rPr>
      </w:pPr>
      <w:r>
        <w:rPr>
          <w:rFonts w:ascii="Arial" w:hAnsi="Arial"/>
        </w:rPr>
        <w:t xml:space="preserve">Horregatik, Osasuneko sailburuak </w:t>
      </w:r>
      <w:bookmarkStart w:id="3" w:name="_Hlk189475529"/>
      <w:bookmarkEnd w:id="3"/>
      <w:r>
        <w:rPr>
          <w:rFonts w:ascii="Arial" w:hAnsi="Arial"/>
        </w:rPr>
        <w:t xml:space="preserve"> eta Segurtasuneko sailburuak proposatuta, Euskadiko Aholku Batzorde Juridikoarekin bat etorriz eta Gobernu Kontseiluak 202x(e)ko xxxxxren xx(e)(a)n egindako bileran eztabaidatu eta onartu ondoren,</w:t>
      </w:r>
    </w:p>
    <w:p w14:paraId="10D94377" w14:textId="77777777" w:rsidR="00EF43CB" w:rsidRPr="0022524B" w:rsidRDefault="00EF43CB" w:rsidP="00EF43CB">
      <w:pPr>
        <w:pStyle w:val="Sinespaciado"/>
        <w:jc w:val="both"/>
        <w:rPr>
          <w:rFonts w:ascii="Arial" w:hAnsi="Arial" w:cs="Arial"/>
        </w:rPr>
      </w:pPr>
    </w:p>
    <w:p w14:paraId="535A9FF5" w14:textId="77777777" w:rsidR="00251D2C" w:rsidRPr="0022524B" w:rsidRDefault="00251D2C" w:rsidP="00251D2C">
      <w:pPr>
        <w:pStyle w:val="Sinespaciado"/>
        <w:jc w:val="both"/>
        <w:rPr>
          <w:rFonts w:ascii="Arial" w:hAnsi="Arial" w:cs="Arial"/>
        </w:rPr>
      </w:pPr>
    </w:p>
    <w:p w14:paraId="56B75677" w14:textId="77777777" w:rsidR="00251D2C" w:rsidRPr="0022524B" w:rsidRDefault="00251D2C" w:rsidP="00251D2C">
      <w:pPr>
        <w:pStyle w:val="Sinespaciado"/>
        <w:jc w:val="center"/>
        <w:rPr>
          <w:rFonts w:ascii="Arial" w:hAnsi="Arial" w:cs="Arial"/>
        </w:rPr>
      </w:pPr>
      <w:r>
        <w:rPr>
          <w:rFonts w:ascii="Arial" w:hAnsi="Arial"/>
        </w:rPr>
        <w:t xml:space="preserve">XEDATZEN DUGU:</w:t>
      </w:r>
    </w:p>
    <w:p w14:paraId="527CF29D" w14:textId="77777777" w:rsidR="00251D2C" w:rsidRPr="0022524B" w:rsidRDefault="00251D2C" w:rsidP="00251D2C">
      <w:pPr>
        <w:pStyle w:val="Sinespaciado"/>
        <w:jc w:val="both"/>
        <w:rPr>
          <w:rFonts w:ascii="Arial" w:hAnsi="Arial" w:cs="Arial"/>
        </w:rPr>
      </w:pPr>
    </w:p>
    <w:p w14:paraId="1E7453A5" w14:textId="77777777" w:rsidR="00251D2C" w:rsidRPr="0022524B" w:rsidRDefault="00251D2C" w:rsidP="00251D2C">
      <w:pPr>
        <w:pStyle w:val="Sinespaciado"/>
        <w:jc w:val="both"/>
        <w:rPr>
          <w:rFonts w:ascii="Arial" w:hAnsi="Arial" w:cs="Arial"/>
        </w:rPr>
      </w:pPr>
    </w:p>
    <w:p w14:paraId="6FB995EA" w14:textId="77777777" w:rsidR="00251D2C" w:rsidRPr="0022524B" w:rsidRDefault="00251D2C" w:rsidP="00251D2C">
      <w:pPr>
        <w:pStyle w:val="Sinespaciado"/>
        <w:jc w:val="center"/>
        <w:rPr>
          <w:rFonts w:ascii="Arial" w:hAnsi="Arial" w:cs="Arial"/>
        </w:rPr>
      </w:pPr>
      <w:r>
        <w:rPr>
          <w:rFonts w:ascii="Arial" w:hAnsi="Arial"/>
        </w:rPr>
        <w:t xml:space="preserve">I. KAPITULUA</w:t>
      </w:r>
    </w:p>
    <w:p w14:paraId="3DB91BF5" w14:textId="77777777" w:rsidR="00251D2C" w:rsidRPr="0022524B" w:rsidRDefault="00251D2C" w:rsidP="00251D2C">
      <w:pPr>
        <w:pStyle w:val="Sinespaciado"/>
        <w:jc w:val="center"/>
        <w:rPr>
          <w:rFonts w:ascii="Arial" w:hAnsi="Arial" w:cs="Arial"/>
        </w:rPr>
      </w:pPr>
    </w:p>
    <w:p w14:paraId="017259DA" w14:textId="77777777" w:rsidR="00251D2C" w:rsidRPr="0022524B" w:rsidRDefault="00251D2C" w:rsidP="00251D2C">
      <w:pPr>
        <w:pStyle w:val="Sinespaciado"/>
        <w:jc w:val="center"/>
        <w:rPr>
          <w:rFonts w:ascii="Arial" w:hAnsi="Arial" w:cs="Arial"/>
        </w:rPr>
      </w:pPr>
      <w:r>
        <w:rPr>
          <w:rFonts w:ascii="Arial" w:hAnsi="Arial"/>
        </w:rPr>
        <w:t xml:space="preserve">XEDAPEN OROKORRAK</w:t>
      </w:r>
    </w:p>
    <w:p w14:paraId="1AEDBD7D" w14:textId="77777777" w:rsidR="00251D2C" w:rsidRPr="0022524B" w:rsidRDefault="00251D2C" w:rsidP="00251D2C">
      <w:pPr>
        <w:pStyle w:val="Sinespaciado"/>
        <w:jc w:val="both"/>
        <w:rPr>
          <w:rFonts w:ascii="Arial" w:hAnsi="Arial" w:cs="Arial"/>
        </w:rPr>
      </w:pPr>
    </w:p>
    <w:p w14:paraId="2D8B2E38" w14:textId="77777777" w:rsidR="00251D2C" w:rsidRPr="0022524B" w:rsidRDefault="00251D2C" w:rsidP="00251D2C">
      <w:pPr>
        <w:pStyle w:val="Sinespaciado"/>
        <w:jc w:val="both"/>
        <w:rPr>
          <w:rFonts w:ascii="Arial" w:hAnsi="Arial" w:cs="Arial"/>
        </w:rPr>
      </w:pPr>
    </w:p>
    <w:p w14:paraId="4F78D619" w14:textId="77777777" w:rsidR="00251D2C" w:rsidRPr="0022524B" w:rsidRDefault="00251D2C" w:rsidP="00251D2C">
      <w:pPr>
        <w:pStyle w:val="Sinespaciado"/>
        <w:jc w:val="both"/>
        <w:rPr>
          <w:rFonts w:ascii="Arial" w:hAnsi="Arial" w:cs="Arial"/>
        </w:rPr>
      </w:pPr>
      <w:bookmarkStart w:id="4" w:name="_Toc491421922"/>
      <w:r>
        <w:rPr>
          <w:b/>
          <w:rFonts w:ascii="Arial" w:hAnsi="Arial"/>
        </w:rPr>
        <w:t xml:space="preserve">1. artikulua</w:t>
      </w:r>
      <w:r>
        <w:rPr>
          <w:rFonts w:ascii="Arial" w:hAnsi="Arial"/>
        </w:rPr>
        <w:t xml:space="preserve">.</w:t>
      </w:r>
      <w:r>
        <w:rPr>
          <w:rFonts w:ascii="Arial" w:hAnsi="Arial"/>
        </w:rPr>
        <w:t xml:space="preserve"> </w:t>
      </w:r>
      <w:r>
        <w:rPr>
          <w:i/>
          <w:rFonts w:ascii="Arial" w:hAnsi="Arial"/>
        </w:rPr>
        <w:t xml:space="preserve">Xedea</w:t>
      </w:r>
      <w:r>
        <w:rPr>
          <w:rFonts w:ascii="Arial" w:hAnsi="Arial"/>
        </w:rPr>
        <w:t xml:space="preserve">.</w:t>
      </w:r>
      <w:bookmarkEnd w:id="4"/>
    </w:p>
    <w:p w14:paraId="69BA64AB" w14:textId="77777777" w:rsidR="00251D2C" w:rsidRPr="0022524B" w:rsidRDefault="00251D2C" w:rsidP="00251D2C">
      <w:pPr>
        <w:pStyle w:val="Sinespaciado"/>
        <w:jc w:val="both"/>
        <w:rPr>
          <w:rFonts w:ascii="Arial" w:hAnsi="Arial" w:cs="Arial"/>
        </w:rPr>
      </w:pPr>
    </w:p>
    <w:p w14:paraId="2EB4E5B7" w14:textId="77777777" w:rsidR="00251D2C" w:rsidRPr="0022524B" w:rsidRDefault="00251D2C" w:rsidP="00251D2C">
      <w:pPr>
        <w:pStyle w:val="Sinespaciado"/>
        <w:jc w:val="both"/>
        <w:rPr>
          <w:rFonts w:ascii="Arial" w:hAnsi="Arial" w:cs="Arial"/>
        </w:rPr>
      </w:pPr>
      <w:r>
        <w:rPr>
          <w:rFonts w:ascii="Arial" w:hAnsi="Arial"/>
        </w:rPr>
        <w:t xml:space="preserve">Dekretu honen xedea da erabiltzaileen osasuna babestea igerilekuen eta ur-jolasguneen erabilerak eragin ditzakeen arrisku fisiko, kimiko edo mikrobiologikoetatik. Horretarako, honako hauek ezartzen dira:</w:t>
      </w:r>
    </w:p>
    <w:p w14:paraId="6CDD5F0A" w14:textId="77777777" w:rsidR="00251D2C" w:rsidRPr="0022524B" w:rsidRDefault="00251D2C" w:rsidP="00251D2C">
      <w:pPr>
        <w:pStyle w:val="Sinespaciado"/>
        <w:jc w:val="both"/>
        <w:rPr>
          <w:rFonts w:ascii="Arial" w:hAnsi="Arial" w:cs="Arial"/>
        </w:rPr>
      </w:pPr>
    </w:p>
    <w:p w14:paraId="0394005E" w14:textId="77777777" w:rsidR="00251D2C" w:rsidRPr="0022524B" w:rsidRDefault="00251D2C" w:rsidP="00251D2C">
      <w:pPr>
        <w:pStyle w:val="Sinespaciado"/>
        <w:jc w:val="both"/>
        <w:rPr>
          <w:rFonts w:ascii="Arial" w:hAnsi="Arial" w:cs="Arial"/>
        </w:rPr>
      </w:pPr>
      <w:r>
        <w:rPr>
          <w:rFonts w:ascii="Arial" w:hAnsi="Arial"/>
        </w:rPr>
        <w:t xml:space="preserve">a) Uraren eta airearen kalitateari buruzko osasun-irizpideak.</w:t>
      </w:r>
    </w:p>
    <w:p w14:paraId="5FDEC1D4" w14:textId="77777777" w:rsidR="00251D2C" w:rsidRPr="0022524B" w:rsidRDefault="00251D2C" w:rsidP="00251D2C">
      <w:pPr>
        <w:pStyle w:val="Sinespaciado"/>
        <w:jc w:val="both"/>
        <w:rPr>
          <w:rFonts w:ascii="Arial" w:hAnsi="Arial" w:cs="Arial"/>
        </w:rPr>
      </w:pPr>
      <w:r>
        <w:rPr>
          <w:rFonts w:ascii="Arial" w:hAnsi="Arial"/>
        </w:rPr>
        <w:t xml:space="preserve">b) Autokontrol-programaren betekizunak.</w:t>
      </w:r>
    </w:p>
    <w:p w14:paraId="7FBEDE3E" w14:textId="77777777" w:rsidR="00251D2C" w:rsidRPr="0022524B" w:rsidRDefault="00251D2C" w:rsidP="00251D2C">
      <w:pPr>
        <w:pStyle w:val="Sinespaciado"/>
        <w:jc w:val="both"/>
        <w:rPr>
          <w:rFonts w:ascii="Arial" w:hAnsi="Arial" w:cs="Arial"/>
        </w:rPr>
      </w:pPr>
      <w:r>
        <w:rPr>
          <w:rFonts w:ascii="Arial" w:hAnsi="Arial"/>
        </w:rPr>
        <w:t xml:space="preserve">c) Erabiltzaileen segurtasunerako arauak eta baldintzak.</w:t>
      </w:r>
    </w:p>
    <w:p w14:paraId="5860F6DE" w14:textId="77777777" w:rsidR="00251D2C" w:rsidRPr="0022524B" w:rsidRDefault="00251D2C" w:rsidP="00251D2C">
      <w:pPr>
        <w:pStyle w:val="Sinespaciado"/>
        <w:jc w:val="both"/>
        <w:rPr>
          <w:rFonts w:ascii="Arial" w:hAnsi="Arial" w:cs="Arial"/>
        </w:rPr>
      </w:pPr>
      <w:r>
        <w:rPr>
          <w:rFonts w:ascii="Arial" w:hAnsi="Arial"/>
        </w:rPr>
        <w:t xml:space="preserve">d) Jakinarazpenak, erregistroa eta eskumen-araubidea.</w:t>
      </w:r>
    </w:p>
    <w:p w14:paraId="1AEB96B7" w14:textId="77777777" w:rsidR="00251D2C" w:rsidRPr="0022524B" w:rsidRDefault="00251D2C" w:rsidP="00251D2C">
      <w:pPr>
        <w:pStyle w:val="Sinespaciado"/>
        <w:jc w:val="both"/>
        <w:rPr>
          <w:rFonts w:ascii="Arial" w:hAnsi="Arial" w:cs="Arial"/>
        </w:rPr>
      </w:pPr>
      <w:r>
        <w:rPr>
          <w:rFonts w:ascii="Arial" w:hAnsi="Arial"/>
        </w:rPr>
        <w:t xml:space="preserve">e) Osasun-ikuskapena eta zehapen-araubidea.</w:t>
      </w:r>
    </w:p>
    <w:p w14:paraId="5B01ABD1" w14:textId="77777777" w:rsidR="00251D2C" w:rsidRPr="0022524B" w:rsidRDefault="00251D2C" w:rsidP="00251D2C">
      <w:pPr>
        <w:pStyle w:val="Sinespaciado"/>
        <w:jc w:val="both"/>
        <w:rPr>
          <w:rFonts w:ascii="Arial" w:hAnsi="Arial" w:cs="Arial"/>
        </w:rPr>
      </w:pPr>
    </w:p>
    <w:p w14:paraId="6A2959C0" w14:textId="77777777" w:rsidR="00251D2C" w:rsidRPr="0022524B" w:rsidRDefault="00251D2C" w:rsidP="00251D2C">
      <w:pPr>
        <w:pStyle w:val="Sinespaciado"/>
        <w:jc w:val="both"/>
        <w:rPr>
          <w:rFonts w:ascii="Arial" w:hAnsi="Arial" w:cs="Arial"/>
        </w:rPr>
      </w:pPr>
      <w:r>
        <w:rPr>
          <w:b/>
          <w:rFonts w:ascii="Arial" w:hAnsi="Arial"/>
        </w:rPr>
        <w:t xml:space="preserve">2. artikulua</w:t>
      </w:r>
      <w:r>
        <w:rPr>
          <w:rFonts w:ascii="Arial" w:hAnsi="Arial"/>
        </w:rPr>
        <w:t xml:space="preserve">.</w:t>
      </w:r>
      <w:r>
        <w:rPr>
          <w:rFonts w:ascii="Arial" w:hAnsi="Arial"/>
        </w:rPr>
        <w:t xml:space="preserve"> </w:t>
      </w:r>
      <w:r>
        <w:rPr>
          <w:i/>
          <w:iCs/>
          <w:rFonts w:ascii="Arial" w:hAnsi="Arial"/>
        </w:rPr>
        <w:t xml:space="preserve">Definizioak.</w:t>
      </w:r>
    </w:p>
    <w:p w14:paraId="4F64F902" w14:textId="77777777" w:rsidR="00251D2C" w:rsidRPr="0022524B" w:rsidRDefault="00251D2C" w:rsidP="00251D2C">
      <w:pPr>
        <w:pStyle w:val="Sinespaciado"/>
        <w:jc w:val="both"/>
        <w:rPr>
          <w:rFonts w:ascii="Arial" w:hAnsi="Arial" w:cs="Arial"/>
        </w:rPr>
      </w:pPr>
    </w:p>
    <w:p w14:paraId="6FB1AEE5" w14:textId="77777777" w:rsidR="00251D2C" w:rsidRPr="0022524B" w:rsidRDefault="00251D2C" w:rsidP="00251D2C">
      <w:pPr>
        <w:pStyle w:val="Sinespaciado"/>
        <w:jc w:val="both"/>
        <w:rPr>
          <w:rFonts w:ascii="Arial" w:hAnsi="Arial" w:cs="Arial"/>
        </w:rPr>
      </w:pPr>
      <w:r>
        <w:rPr>
          <w:rFonts w:ascii="Arial" w:hAnsi="Arial"/>
        </w:rPr>
        <w:t xml:space="preserve">Dekretu honen ondorioetarako, definizio hauek ezartzen dira:</w:t>
      </w:r>
    </w:p>
    <w:p w14:paraId="0E8F79FC" w14:textId="77777777" w:rsidR="00251D2C" w:rsidRPr="0022524B" w:rsidRDefault="00251D2C" w:rsidP="00251D2C">
      <w:pPr>
        <w:pStyle w:val="Sinespaciado"/>
        <w:jc w:val="both"/>
        <w:rPr>
          <w:rFonts w:ascii="Arial" w:hAnsi="Arial" w:cs="Arial"/>
        </w:rPr>
      </w:pPr>
    </w:p>
    <w:p w14:paraId="31477684" w14:textId="77777777" w:rsidR="00251D2C" w:rsidRPr="0022524B" w:rsidRDefault="00251D2C" w:rsidP="00251D2C">
      <w:pPr>
        <w:pStyle w:val="Sinespaciado"/>
        <w:jc w:val="both"/>
        <w:rPr>
          <w:rFonts w:ascii="Arial" w:hAnsi="Arial" w:cs="Arial"/>
        </w:rPr>
      </w:pPr>
      <w:r>
        <w:rPr>
          <w:rFonts w:ascii="Arial" w:hAnsi="Arial"/>
        </w:rPr>
        <w:t xml:space="preserve">a) Edukiera: igerilekuko edo uretako instalazio, establezimendu, esparru edo konplexu batean bil daitekeen publikoaren muga, zeinerako segurtasun-baldintza nahikoak bermatzen baitira okupatzaileentzat.</w:t>
      </w:r>
    </w:p>
    <w:p w14:paraId="1D9A61C0" w14:textId="77777777" w:rsidR="00251D2C" w:rsidRPr="0022524B" w:rsidRDefault="00251D2C" w:rsidP="00251D2C">
      <w:pPr>
        <w:pStyle w:val="Sinespaciado"/>
        <w:rPr>
          <w:rFonts w:ascii="Arial" w:hAnsi="Arial" w:cs="Arial"/>
        </w:rPr>
      </w:pPr>
    </w:p>
    <w:p w14:paraId="46A4B447" w14:textId="77777777" w:rsidR="00251D2C" w:rsidRPr="0022524B" w:rsidRDefault="00251D2C" w:rsidP="00251D2C">
      <w:pPr>
        <w:pStyle w:val="Sinespaciado"/>
        <w:rPr>
          <w:rFonts w:ascii="Arial" w:hAnsi="Arial" w:cs="Arial"/>
        </w:rPr>
      </w:pPr>
      <w:r>
        <w:rPr>
          <w:rFonts w:ascii="Arial" w:hAnsi="Arial"/>
        </w:rPr>
        <w:t xml:space="preserve">b) Eremu lehorreko edukiera: hondartza, pasealeku edo nasan bil daitekeen publikoaren muga.</w:t>
      </w:r>
    </w:p>
    <w:p w14:paraId="37A4E41B" w14:textId="77777777" w:rsidR="00251D2C" w:rsidRPr="0022524B" w:rsidRDefault="00251D2C" w:rsidP="00251D2C">
      <w:pPr>
        <w:pStyle w:val="Sinespaciado"/>
        <w:rPr>
          <w:rFonts w:ascii="Arial" w:hAnsi="Arial" w:cs="Arial"/>
        </w:rPr>
      </w:pPr>
    </w:p>
    <w:p w14:paraId="4BCFB141" w14:textId="77777777" w:rsidR="00251D2C" w:rsidRPr="0022524B" w:rsidRDefault="00251D2C" w:rsidP="00251D2C">
      <w:pPr>
        <w:pStyle w:val="Sinespaciado"/>
        <w:rPr>
          <w:rFonts w:ascii="Arial" w:hAnsi="Arial" w:cs="Arial"/>
        </w:rPr>
      </w:pPr>
      <w:r>
        <w:rPr>
          <w:rFonts w:ascii="Arial" w:hAnsi="Arial"/>
        </w:rPr>
        <w:t xml:space="preserve">c) Ontziaren edukiera: ontzian bil daitekeen publikoaren muga.</w:t>
      </w:r>
    </w:p>
    <w:p w14:paraId="79CFF575" w14:textId="77777777" w:rsidR="00251D2C" w:rsidRPr="0022524B" w:rsidRDefault="00251D2C" w:rsidP="00251D2C">
      <w:pPr>
        <w:pStyle w:val="Sinespaciado"/>
        <w:jc w:val="both"/>
        <w:rPr>
          <w:rFonts w:ascii="Arial" w:hAnsi="Arial" w:cs="Arial"/>
        </w:rPr>
      </w:pPr>
    </w:p>
    <w:p w14:paraId="3A088A75" w14:textId="77777777" w:rsidR="00251D2C" w:rsidRPr="0022524B" w:rsidRDefault="00251D2C" w:rsidP="00251D2C">
      <w:pPr>
        <w:pStyle w:val="Sinespaciado"/>
        <w:jc w:val="both"/>
        <w:rPr>
          <w:rFonts w:ascii="Arial" w:hAnsi="Arial" w:cs="Arial"/>
        </w:rPr>
      </w:pPr>
      <w:r>
        <w:rPr>
          <w:rFonts w:ascii="Arial" w:hAnsi="Arial"/>
        </w:rPr>
        <w:t xml:space="preserve">d) Ur-jolasgunea (UJO): ontzirik gabeko ur-jolasen multzo batek edo gehiagok osatutako instalazioa, erabiltzeak urarekin modu ludikoan kontaktuan jartzeko prestatua. Horren barruan sartzen dira, orobat, instalazioaren funtzionamendua bermatzeko behar diren instalazio erantsiak eta instalazio teknikoak ere.</w:t>
      </w:r>
      <w:r>
        <w:rPr>
          <w:rFonts w:ascii="Arial" w:hAnsi="Arial"/>
        </w:rPr>
        <w:t xml:space="preserve"> </w:t>
      </w:r>
      <w:r>
        <w:rPr>
          <w:rFonts w:ascii="Arial" w:hAnsi="Arial"/>
        </w:rPr>
        <w:t xml:space="preserve">Publikoak edo pribatuak izan daitezke.</w:t>
      </w:r>
    </w:p>
    <w:p w14:paraId="74B47534" w14:textId="77777777" w:rsidR="00251D2C" w:rsidRPr="0022524B" w:rsidRDefault="00251D2C" w:rsidP="00251D2C">
      <w:pPr>
        <w:pStyle w:val="Sinespaciado"/>
        <w:jc w:val="both"/>
        <w:rPr>
          <w:rFonts w:ascii="Arial" w:hAnsi="Arial" w:cs="Arial"/>
        </w:rPr>
      </w:pPr>
    </w:p>
    <w:p w14:paraId="4A014FC4" w14:textId="77777777" w:rsidR="00251D2C" w:rsidRPr="0022524B" w:rsidRDefault="00251D2C" w:rsidP="00251D2C">
      <w:pPr>
        <w:pStyle w:val="Sinespaciado"/>
        <w:jc w:val="both"/>
        <w:rPr>
          <w:rFonts w:ascii="Arial" w:hAnsi="Arial" w:cs="Arial"/>
        </w:rPr>
      </w:pPr>
      <w:r>
        <w:rPr>
          <w:rFonts w:ascii="Arial" w:hAnsi="Arial"/>
        </w:rPr>
        <w:t xml:space="preserve">e) Autokontrola: igerilekuaren titularrak haren erabilerari lotutako arriskuak saihesteko berariaz eta programatuta egiten dituen jarduketen, prozeduren eta kontrolen multzoa.</w:t>
      </w:r>
    </w:p>
    <w:p w14:paraId="2F5DE00E" w14:textId="77777777" w:rsidR="00251D2C" w:rsidRPr="0022524B" w:rsidRDefault="00251D2C" w:rsidP="00251D2C">
      <w:pPr>
        <w:pStyle w:val="Sinespaciado"/>
        <w:jc w:val="both"/>
        <w:rPr>
          <w:rFonts w:ascii="Arial" w:hAnsi="Arial" w:cs="Arial"/>
        </w:rPr>
      </w:pPr>
    </w:p>
    <w:p w14:paraId="3F69485C" w14:textId="77777777" w:rsidR="00251D2C" w:rsidRPr="0022524B" w:rsidRDefault="00251D2C" w:rsidP="00251D2C">
      <w:pPr>
        <w:pStyle w:val="Sinespaciado"/>
        <w:jc w:val="both"/>
        <w:rPr>
          <w:rFonts w:ascii="Arial" w:hAnsi="Arial" w:cs="Arial"/>
        </w:rPr>
      </w:pPr>
      <w:r>
        <w:rPr>
          <w:rFonts w:ascii="Arial" w:hAnsi="Arial"/>
        </w:rPr>
        <w:t xml:space="preserve">f) Ur-jokoen multzoa (UJM): jolas-erabilerarako eraikuntza-elementua, igerileku edo ur-jolasgune batean integratua, non ura erabiltzailearekin kontaktuan jartzen baita aerosolak askatzen dituzten gailuen bidez, eta urperatze-ontzirik ez izateagatik bereizten dena.</w:t>
      </w:r>
    </w:p>
    <w:p w14:paraId="4509D201" w14:textId="77777777" w:rsidR="00251D2C" w:rsidRPr="0022524B" w:rsidRDefault="00251D2C" w:rsidP="00251D2C">
      <w:pPr>
        <w:pStyle w:val="Sinespaciado"/>
        <w:jc w:val="both"/>
        <w:rPr>
          <w:rFonts w:ascii="Arial" w:hAnsi="Arial" w:cs="Arial"/>
        </w:rPr>
      </w:pPr>
    </w:p>
    <w:p w14:paraId="24CA4F60" w14:textId="77777777" w:rsidR="00251D2C" w:rsidRPr="0022524B" w:rsidRDefault="00251D2C" w:rsidP="00251D2C">
      <w:pPr>
        <w:pStyle w:val="Sinespaciado"/>
        <w:jc w:val="both"/>
        <w:rPr>
          <w:rFonts w:ascii="Arial" w:hAnsi="Arial" w:cs="Arial"/>
        </w:rPr>
      </w:pPr>
      <w:r>
        <w:rPr>
          <w:rFonts w:ascii="Arial" w:hAnsi="Arial"/>
        </w:rPr>
        <w:t xml:space="preserve">g) Instalazioa: </w:t>
      </w:r>
      <w:r>
        <w:rPr>
          <w:i/>
          <w:iCs/>
          <w:rFonts w:ascii="Arial" w:hAnsi="Arial"/>
        </w:rPr>
        <w:t xml:space="preserve">instalazio</w:t>
      </w:r>
      <w:r>
        <w:rPr>
          <w:rFonts w:ascii="Arial" w:hAnsi="Arial"/>
        </w:rPr>
        <w:t xml:space="preserve"> terminoa igerilekuei eta ur-jolasguneak dituzten tokiei aplikatzen zaie.</w:t>
      </w:r>
    </w:p>
    <w:p w14:paraId="0053D5A5" w14:textId="77777777" w:rsidR="00251D2C" w:rsidRPr="0022524B" w:rsidRDefault="00251D2C" w:rsidP="00251D2C">
      <w:pPr>
        <w:pStyle w:val="Sinespaciado"/>
        <w:ind w:firstLine="284"/>
        <w:jc w:val="both"/>
        <w:rPr>
          <w:rFonts w:ascii="Arial" w:hAnsi="Arial" w:cs="Arial"/>
        </w:rPr>
      </w:pPr>
    </w:p>
    <w:p w14:paraId="2B37BE29" w14:textId="77777777" w:rsidR="00251D2C" w:rsidRPr="0022524B" w:rsidRDefault="00251D2C" w:rsidP="00251D2C">
      <w:pPr>
        <w:pStyle w:val="Sinespaciado"/>
        <w:ind w:firstLine="284"/>
        <w:jc w:val="both"/>
        <w:rPr>
          <w:rFonts w:ascii="Arial" w:hAnsi="Arial" w:cs="Arial"/>
        </w:rPr>
      </w:pPr>
      <w:r>
        <w:rPr>
          <w:rFonts w:ascii="Arial" w:hAnsi="Arial"/>
        </w:rPr>
        <w:t xml:space="preserve">Instalazioak era honetakoak izan daitezke:</w:t>
      </w:r>
    </w:p>
    <w:p w14:paraId="1486EC9C" w14:textId="77777777" w:rsidR="00251D2C" w:rsidRPr="0022524B" w:rsidRDefault="00251D2C" w:rsidP="00251D2C">
      <w:pPr>
        <w:pStyle w:val="Sinespaciado"/>
        <w:ind w:firstLine="284"/>
        <w:jc w:val="both"/>
        <w:rPr>
          <w:rFonts w:ascii="Arial" w:hAnsi="Arial" w:cs="Arial"/>
        </w:rPr>
      </w:pPr>
    </w:p>
    <w:p w14:paraId="172FEA00" w14:textId="77777777" w:rsidR="00251D2C" w:rsidRPr="0022524B" w:rsidRDefault="00251D2C" w:rsidP="00251D2C">
      <w:pPr>
        <w:pStyle w:val="Sinespaciado"/>
        <w:ind w:firstLine="284"/>
        <w:jc w:val="both"/>
        <w:rPr>
          <w:rFonts w:ascii="Arial" w:hAnsi="Arial" w:cs="Arial"/>
        </w:rPr>
      </w:pPr>
      <w:r>
        <w:rPr>
          <w:rFonts w:ascii="Arial" w:hAnsi="Arial"/>
        </w:rPr>
        <w:t xml:space="preserve">1. Erabilera publikokoak: publikoarentzat edo erabiltzaile-talde zehatz batentzat irekita daudenak (hau da, ez bakarrik jabearen edo okupatzailearen familia edo gonbidatuentzat), kontuan izan gabe sartzeko ordaindu behar den ala ez.</w:t>
      </w:r>
      <w:r>
        <w:rPr>
          <w:rFonts w:ascii="Arial" w:hAnsi="Arial"/>
        </w:rPr>
        <w:t xml:space="preserve"> </w:t>
      </w:r>
      <w:r>
        <w:rPr>
          <w:rFonts w:ascii="Arial" w:hAnsi="Arial"/>
        </w:rPr>
        <w:t xml:space="preserve">Honela sailka daitezke:</w:t>
      </w:r>
    </w:p>
    <w:p w14:paraId="2430C6DC" w14:textId="77777777" w:rsidR="00251D2C" w:rsidRPr="0022524B" w:rsidRDefault="00251D2C" w:rsidP="00251D2C">
      <w:pPr>
        <w:pStyle w:val="Sinespaciado"/>
        <w:ind w:firstLine="284"/>
        <w:jc w:val="both"/>
        <w:rPr>
          <w:rFonts w:ascii="Arial" w:hAnsi="Arial" w:cs="Arial"/>
        </w:rPr>
      </w:pPr>
    </w:p>
    <w:p w14:paraId="7E49BCFC" w14:textId="77777777" w:rsidR="00251D2C" w:rsidRPr="0022524B" w:rsidRDefault="00251D2C" w:rsidP="00251D2C">
      <w:pPr>
        <w:pStyle w:val="Sinespaciado"/>
        <w:ind w:firstLine="284"/>
        <w:jc w:val="both"/>
        <w:rPr>
          <w:rFonts w:ascii="Arial" w:hAnsi="Arial" w:cs="Arial"/>
        </w:rPr>
      </w:pPr>
      <w:r>
        <w:rPr>
          <w:rFonts w:ascii="Arial" w:hAnsi="Arial"/>
        </w:rPr>
        <w:t xml:space="preserve">1. mota: helburu nagusitzat urarekin lotutako jarduerak dituzten instalazioak: kiroldegiak, aisialdirako instalazioak, ur-parkeak edo spak.</w:t>
      </w:r>
    </w:p>
    <w:p w14:paraId="6DE4124B" w14:textId="77777777" w:rsidR="00251D2C" w:rsidRPr="0022524B" w:rsidRDefault="00251D2C" w:rsidP="00251D2C">
      <w:pPr>
        <w:pStyle w:val="Sinespaciado"/>
        <w:ind w:firstLine="284"/>
        <w:jc w:val="both"/>
        <w:rPr>
          <w:rFonts w:ascii="Arial" w:hAnsi="Arial" w:cs="Arial"/>
        </w:rPr>
      </w:pPr>
      <w:r>
        <w:rPr>
          <w:rFonts w:ascii="Arial" w:hAnsi="Arial"/>
        </w:rPr>
        <w:t xml:space="preserve">2. mota: helburu nagusiaren zerbitzu osagarri modura erabiltzen diren instalazioak, hala nola:</w:t>
      </w:r>
    </w:p>
    <w:p w14:paraId="619EC619" w14:textId="77777777" w:rsidR="00251D2C" w:rsidRPr="0022524B" w:rsidRDefault="00251D2C" w:rsidP="00251D2C">
      <w:pPr>
        <w:pStyle w:val="Sinespaciado"/>
        <w:ind w:left="284"/>
        <w:jc w:val="both"/>
        <w:rPr>
          <w:rFonts w:ascii="Arial" w:hAnsi="Arial" w:cs="Arial"/>
        </w:rPr>
      </w:pPr>
      <w:r>
        <w:rPr>
          <w:rFonts w:ascii="Arial" w:hAnsi="Arial"/>
        </w:rPr>
        <w:t xml:space="preserve">- Jarduera profesional gisa, eta normalean prezio bat ordaintzearen truke, aldi baterako ostatua ematen duten establezimenduak (hotelak, landetxeak, nekazaritza-turismoko establezimenduak, kanpinak, etab.).</w:t>
      </w:r>
    </w:p>
    <w:p w14:paraId="23229ADB" w14:textId="77777777" w:rsidR="00251D2C" w:rsidRPr="0022524B" w:rsidRDefault="00251D2C" w:rsidP="00251D2C">
      <w:pPr>
        <w:pStyle w:val="Sinespaciado"/>
        <w:ind w:left="284"/>
        <w:jc w:val="both"/>
        <w:rPr>
          <w:rFonts w:ascii="Arial" w:hAnsi="Arial" w:cs="Arial"/>
        </w:rPr>
      </w:pPr>
      <w:r>
        <w:rPr>
          <w:rFonts w:ascii="Arial" w:hAnsi="Arial"/>
        </w:rPr>
        <w:t xml:space="preserve">- Osasun-zentroak (igerileku terapeutikoak), ikastetxeak edo hezkuntza-establezimenduak, kirol-klubak, etab.</w:t>
      </w:r>
    </w:p>
    <w:p w14:paraId="019B7B02" w14:textId="77777777" w:rsidR="00251D2C" w:rsidRPr="0022524B" w:rsidRDefault="00251D2C" w:rsidP="00251D2C">
      <w:pPr>
        <w:pStyle w:val="Sinespaciado"/>
        <w:ind w:firstLine="284"/>
        <w:jc w:val="both"/>
        <w:rPr>
          <w:rFonts w:ascii="Arial" w:hAnsi="Arial" w:cs="Arial"/>
        </w:rPr>
      </w:pPr>
    </w:p>
    <w:p w14:paraId="44CABF16" w14:textId="77777777" w:rsidR="00251D2C" w:rsidRPr="0022524B" w:rsidRDefault="00251D2C" w:rsidP="00251D2C">
      <w:pPr>
        <w:pStyle w:val="Sinespaciado"/>
        <w:ind w:firstLine="284"/>
        <w:jc w:val="both"/>
        <w:rPr>
          <w:rFonts w:ascii="Arial" w:hAnsi="Arial" w:cs="Arial"/>
        </w:rPr>
      </w:pPr>
      <w:r>
        <w:rPr>
          <w:rFonts w:ascii="Arial" w:hAnsi="Arial"/>
        </w:rPr>
        <w:t xml:space="preserve">2. Erabilera pribatukoak: soilik jabearen edo okupatzailearen familiarentzako edo gonbidatuentzako diren instalazioak. Horren barruan sartzen dira, orobat, partikularren artean familia-erabilerarako alokatzen diren etxeetako instalazioak.</w:t>
      </w:r>
      <w:r>
        <w:rPr>
          <w:rFonts w:ascii="Arial" w:hAnsi="Arial"/>
        </w:rPr>
        <w:t xml:space="preserve"> </w:t>
      </w:r>
      <w:r>
        <w:rPr>
          <w:rFonts w:ascii="Arial" w:hAnsi="Arial"/>
        </w:rPr>
        <w:t xml:space="preserve">Honela sailka daitezke:</w:t>
      </w:r>
    </w:p>
    <w:p w14:paraId="31119426" w14:textId="77777777" w:rsidR="00251D2C" w:rsidRPr="0022524B" w:rsidRDefault="00251D2C" w:rsidP="00251D2C">
      <w:pPr>
        <w:pStyle w:val="Sinespaciado"/>
        <w:ind w:firstLine="284"/>
        <w:jc w:val="both"/>
        <w:rPr>
          <w:rFonts w:ascii="Arial" w:hAnsi="Arial" w:cs="Arial"/>
        </w:rPr>
      </w:pPr>
    </w:p>
    <w:p w14:paraId="0A6D3CFD" w14:textId="77777777" w:rsidR="00251D2C" w:rsidRPr="0022524B" w:rsidRDefault="00251D2C" w:rsidP="00251D2C">
      <w:pPr>
        <w:pStyle w:val="Sinespaciado"/>
        <w:ind w:firstLine="284"/>
        <w:jc w:val="both"/>
        <w:rPr>
          <w:rFonts w:ascii="Arial" w:hAnsi="Arial" w:cs="Arial"/>
        </w:rPr>
      </w:pPr>
      <w:r>
        <w:rPr>
          <w:rFonts w:ascii="Arial" w:hAnsi="Arial"/>
        </w:rPr>
        <w:t xml:space="preserve">3A mota: jabeen erkidegoen instalazioak.</w:t>
      </w:r>
    </w:p>
    <w:p w14:paraId="1BC97ED1" w14:textId="77777777" w:rsidR="00251D2C" w:rsidRPr="0022524B" w:rsidRDefault="00251D2C" w:rsidP="00251D2C">
      <w:pPr>
        <w:pStyle w:val="Sinespaciado"/>
        <w:ind w:firstLine="284"/>
        <w:jc w:val="both"/>
        <w:rPr>
          <w:rFonts w:ascii="Arial" w:hAnsi="Arial" w:cs="Arial"/>
        </w:rPr>
      </w:pPr>
      <w:r>
        <w:rPr>
          <w:rFonts w:ascii="Arial" w:hAnsi="Arial"/>
        </w:rPr>
        <w:t xml:space="preserve">3B mota: familia bakarreko etxeetako instalazioak.</w:t>
      </w:r>
    </w:p>
    <w:p w14:paraId="1C12E7A7" w14:textId="77777777" w:rsidR="00251D2C" w:rsidRPr="0022524B" w:rsidRDefault="00251D2C" w:rsidP="00251D2C">
      <w:pPr>
        <w:pStyle w:val="Sinespaciado"/>
        <w:jc w:val="both"/>
        <w:rPr>
          <w:rFonts w:ascii="Arial" w:hAnsi="Arial" w:cs="Arial"/>
        </w:rPr>
      </w:pPr>
    </w:p>
    <w:p w14:paraId="1C4DAF56" w14:textId="77777777" w:rsidR="00251D2C" w:rsidRPr="0022524B" w:rsidRDefault="00251D2C" w:rsidP="00251D2C">
      <w:pPr>
        <w:pStyle w:val="Sinespaciado"/>
        <w:jc w:val="both"/>
        <w:rPr>
          <w:rFonts w:ascii="Arial" w:hAnsi="Arial" w:cs="Arial"/>
        </w:rPr>
      </w:pPr>
      <w:r>
        <w:rPr>
          <w:rFonts w:ascii="Arial" w:hAnsi="Arial"/>
        </w:rPr>
        <w:t xml:space="preserve">h) Instalazio atxikiak: aldagelak, komunak, lehen sorospenetarako lokala eta instalazioari zerbitzua ematen dioten antzekoak.</w:t>
      </w:r>
    </w:p>
    <w:p w14:paraId="6B4C3C86" w14:textId="77777777" w:rsidR="00251D2C" w:rsidRPr="0022524B" w:rsidRDefault="00251D2C" w:rsidP="00251D2C">
      <w:pPr>
        <w:pStyle w:val="Sinespaciado"/>
        <w:jc w:val="both"/>
        <w:rPr>
          <w:rFonts w:ascii="Arial" w:hAnsi="Arial" w:cs="Arial"/>
        </w:rPr>
      </w:pPr>
    </w:p>
    <w:p w14:paraId="66BAC90E" w14:textId="77777777" w:rsidR="00251D2C" w:rsidRPr="0022524B" w:rsidRDefault="00251D2C" w:rsidP="00251D2C">
      <w:pPr>
        <w:pStyle w:val="Sinespaciado"/>
        <w:jc w:val="both"/>
        <w:rPr>
          <w:rFonts w:ascii="Arial" w:hAnsi="Arial" w:cs="Arial"/>
        </w:rPr>
      </w:pPr>
      <w:r>
        <w:rPr>
          <w:rFonts w:ascii="Arial" w:hAnsi="Arial"/>
        </w:rPr>
        <w:t xml:space="preserve">i) Instalazio teknikoak: ura eta airea tratatzeko gelak, galdarak, sorgailu elektrikoak, materialen biltegia eta antzekoak.</w:t>
      </w:r>
    </w:p>
    <w:p w14:paraId="26BFF8FA" w14:textId="77777777" w:rsidR="00251D2C" w:rsidRPr="0022524B" w:rsidRDefault="00251D2C" w:rsidP="00251D2C">
      <w:pPr>
        <w:pStyle w:val="Sinespaciado"/>
        <w:jc w:val="both"/>
        <w:rPr>
          <w:rFonts w:ascii="Arial" w:hAnsi="Arial" w:cs="Arial"/>
        </w:rPr>
      </w:pPr>
    </w:p>
    <w:p w14:paraId="2DBF4EF6" w14:textId="77777777" w:rsidR="00251D2C" w:rsidRPr="0022524B" w:rsidRDefault="00251D2C" w:rsidP="00251D2C">
      <w:pPr>
        <w:pStyle w:val="Sinespaciado"/>
        <w:jc w:val="both"/>
        <w:rPr>
          <w:rFonts w:ascii="Arial" w:hAnsi="Arial" w:cs="Arial"/>
        </w:rPr>
      </w:pPr>
      <w:r>
        <w:rPr>
          <w:rFonts w:ascii="Arial" w:hAnsi="Arial"/>
        </w:rPr>
        <w:t xml:space="preserve">j) Ur-geruza: igerilekuko ontziko uraren azalera, metro koadrotan adierazita.</w:t>
      </w:r>
    </w:p>
    <w:p w14:paraId="1F44F96D" w14:textId="77777777" w:rsidR="00251D2C" w:rsidRPr="0022524B" w:rsidRDefault="00251D2C" w:rsidP="00251D2C">
      <w:pPr>
        <w:pStyle w:val="Sinespaciado"/>
        <w:jc w:val="both"/>
        <w:rPr>
          <w:rFonts w:ascii="Arial" w:hAnsi="Arial" w:cs="Arial"/>
        </w:rPr>
      </w:pPr>
    </w:p>
    <w:p w14:paraId="34219E12" w14:textId="77777777" w:rsidR="00251D2C" w:rsidRPr="0022524B" w:rsidRDefault="00251D2C" w:rsidP="00251D2C">
      <w:pPr>
        <w:pStyle w:val="Sinespaciado"/>
        <w:jc w:val="both"/>
        <w:rPr>
          <w:rFonts w:ascii="Arial" w:hAnsi="Arial" w:cs="Arial"/>
        </w:rPr>
      </w:pPr>
      <w:r>
        <w:rPr>
          <w:rFonts w:ascii="Arial" w:hAnsi="Arial"/>
        </w:rPr>
        <w:t xml:space="preserve">k) Igerilekua: bainurako, aisialdirako, kirol-entrenamendurako edo erabilera terapeutikorako ontzi batez edo gehiagoz osatutako instalazioa. Horren barruan sartzen dira, orobat, instalazioaren funtzionamendua bermatzeko beharrezkoak diren instalazio erantsiak eta instalazio teknikoak ere.</w:t>
      </w:r>
      <w:r>
        <w:rPr>
          <w:rFonts w:ascii="Arial" w:hAnsi="Arial"/>
        </w:rPr>
        <w:t xml:space="preserve"> </w:t>
      </w:r>
      <w:r>
        <w:rPr>
          <w:rFonts w:ascii="Arial" w:hAnsi="Arial"/>
        </w:rPr>
        <w:t xml:space="preserve">Ura birzirkularazi, tratatu eta desinfektatu egiten delako bereizten dira, eta urak desinfekziorako hondar-ahalmena duelako.</w:t>
      </w:r>
    </w:p>
    <w:p w14:paraId="08B9D95B" w14:textId="77777777" w:rsidR="00251D2C" w:rsidRPr="0022524B" w:rsidRDefault="00251D2C" w:rsidP="00251D2C">
      <w:pPr>
        <w:pStyle w:val="Sinespaciado"/>
        <w:jc w:val="both"/>
        <w:rPr>
          <w:rFonts w:ascii="Arial" w:hAnsi="Arial" w:cs="Arial"/>
        </w:rPr>
      </w:pPr>
    </w:p>
    <w:p w14:paraId="5CD4301B" w14:textId="77777777" w:rsidR="00251D2C" w:rsidRPr="0022524B" w:rsidRDefault="00251D2C" w:rsidP="00251D2C">
      <w:pPr>
        <w:pStyle w:val="Sinespaciado"/>
        <w:jc w:val="both"/>
        <w:rPr>
          <w:rFonts w:ascii="Arial" w:hAnsi="Arial" w:cs="Arial"/>
        </w:rPr>
      </w:pPr>
      <w:r>
        <w:rPr>
          <w:rFonts w:ascii="Arial" w:hAnsi="Arial"/>
        </w:rPr>
        <w:t xml:space="preserve">l) Igerileku naturala: ontzia elikatzen duen ura kostaldekoa edo kontinentala da; ingurune naturalaren ondoan dago kokatuta, eta ura mareen edo ibai-ibilguen mugimendu naturalaren bidez berritzen da; bainatzeko uren kalitatea kudeatzeari buruzko urriaren 11ko 1341/2007 Errege Dekretuaren aplikazio-eremuaren barruan sartzen da.</w:t>
      </w:r>
    </w:p>
    <w:p w14:paraId="5346508D" w14:textId="77777777" w:rsidR="00251D2C" w:rsidRPr="0022524B" w:rsidRDefault="00251D2C" w:rsidP="00251D2C">
      <w:pPr>
        <w:pStyle w:val="Sinespaciado"/>
        <w:jc w:val="both"/>
        <w:rPr>
          <w:rFonts w:ascii="Arial" w:hAnsi="Arial" w:cs="Arial"/>
        </w:rPr>
      </w:pPr>
    </w:p>
    <w:p w14:paraId="4B8D1BC5" w14:textId="77777777" w:rsidR="00251D2C" w:rsidRPr="0022524B" w:rsidRDefault="00251D2C" w:rsidP="00251D2C">
      <w:pPr>
        <w:pStyle w:val="Sinespaciado"/>
        <w:jc w:val="both"/>
        <w:rPr>
          <w:rFonts w:ascii="Arial" w:hAnsi="Arial" w:cs="Arial"/>
        </w:rPr>
      </w:pPr>
      <w:r>
        <w:rPr>
          <w:rFonts w:ascii="Arial" w:hAnsi="Arial"/>
        </w:rPr>
        <w:t xml:space="preserve">m) Igerileku naturalizatua: aisialdirako bainurako ur-masa artifiziala; iragazki mekaniko eta biologikoak erabiltzen ditu, baina ez du desinfektatzeko tratamendu kimikorik.</w:t>
      </w:r>
    </w:p>
    <w:p w14:paraId="7F6F39A4" w14:textId="77777777" w:rsidR="00251D2C" w:rsidRPr="0022524B" w:rsidRDefault="00251D2C" w:rsidP="00251D2C">
      <w:pPr>
        <w:pStyle w:val="Sinespaciado"/>
        <w:jc w:val="both"/>
        <w:rPr>
          <w:rFonts w:ascii="Arial" w:hAnsi="Arial" w:cs="Arial"/>
        </w:rPr>
      </w:pPr>
    </w:p>
    <w:p w14:paraId="69034A0D" w14:textId="77777777" w:rsidR="00251D2C" w:rsidRPr="0022524B" w:rsidRDefault="00251D2C" w:rsidP="00251D2C">
      <w:pPr>
        <w:pStyle w:val="Sinespaciado"/>
        <w:jc w:val="both"/>
        <w:rPr>
          <w:rFonts w:ascii="Arial" w:hAnsi="Arial" w:cs="Arial"/>
        </w:rPr>
      </w:pPr>
      <w:r>
        <w:rPr>
          <w:rFonts w:ascii="Arial" w:hAnsi="Arial"/>
        </w:rPr>
        <w:t xml:space="preserve">n) Igerileku edo ur-ontzi termal edo mineromedizinala: ontzia elikatzen duen ura ur mineromedizinal edo termal deklaratua du agintaritza eskudunak, eta ez dago kimikoki tratatuta; bainuetxe batean kokatuta dago, eta soilik tratamendu mediko-termaletarako erabiltzen da.</w:t>
      </w:r>
    </w:p>
    <w:p w14:paraId="3E3CD021" w14:textId="77777777" w:rsidR="00251D2C" w:rsidRPr="0022524B" w:rsidRDefault="00251D2C" w:rsidP="00251D2C">
      <w:pPr>
        <w:pStyle w:val="Sinespaciado"/>
        <w:jc w:val="both"/>
        <w:rPr>
          <w:rFonts w:ascii="Arial" w:hAnsi="Arial" w:cs="Arial"/>
        </w:rPr>
      </w:pPr>
    </w:p>
    <w:p w14:paraId="3E09620C" w14:textId="77777777" w:rsidR="00251D2C" w:rsidRPr="0022524B" w:rsidRDefault="00251D2C" w:rsidP="00251D2C">
      <w:pPr>
        <w:pStyle w:val="Sinespaciado"/>
        <w:jc w:val="both"/>
        <w:rPr>
          <w:rFonts w:ascii="Arial" w:hAnsi="Arial" w:cs="Arial"/>
        </w:rPr>
      </w:pPr>
      <w:r>
        <w:rPr>
          <w:rFonts w:ascii="Arial" w:hAnsi="Arial"/>
        </w:rPr>
        <w:t xml:space="preserve">ñ) Hondartza, pasealekua edo nasa: ontzia eta ur-jolasen eremua inguratzen dituen azalera da, eta bainulariak eta jolasen erabiltzaileak soilik sar daitezke bertara.</w:t>
      </w:r>
    </w:p>
    <w:p w14:paraId="09033AF5" w14:textId="77777777" w:rsidR="00251D2C" w:rsidRPr="0022524B" w:rsidRDefault="00251D2C" w:rsidP="00251D2C">
      <w:pPr>
        <w:pStyle w:val="Sinespaciado"/>
        <w:jc w:val="both"/>
        <w:rPr>
          <w:rFonts w:ascii="Arial" w:hAnsi="Arial" w:cs="Arial"/>
        </w:rPr>
      </w:pPr>
    </w:p>
    <w:p w14:paraId="5BF97F40" w14:textId="77777777" w:rsidR="00251D2C" w:rsidRPr="0022524B" w:rsidRDefault="00251D2C" w:rsidP="00251D2C">
      <w:pPr>
        <w:pStyle w:val="Sinespaciado"/>
        <w:jc w:val="both"/>
        <w:rPr>
          <w:rFonts w:ascii="Arial" w:hAnsi="Arial" w:cs="Arial"/>
        </w:rPr>
      </w:pPr>
      <w:r>
        <w:rPr>
          <w:rFonts w:ascii="Arial" w:hAnsi="Arial"/>
        </w:rPr>
        <w:t xml:space="preserve">o) Zerbitzu osagarriak: bainatzeko eta ur-jolasez gozatzeko ez diren aukerako eremuak, hala nola tabernak, jatetxeak, kafetegiak eta bestelakoak.</w:t>
      </w:r>
    </w:p>
    <w:p w14:paraId="0D93A793" w14:textId="77777777" w:rsidR="00251D2C" w:rsidRPr="0022524B" w:rsidRDefault="00251D2C" w:rsidP="00251D2C">
      <w:pPr>
        <w:pStyle w:val="Sinespaciado"/>
        <w:jc w:val="both"/>
        <w:rPr>
          <w:rFonts w:ascii="Arial" w:hAnsi="Arial" w:cs="Arial"/>
        </w:rPr>
      </w:pPr>
    </w:p>
    <w:p w14:paraId="74906666" w14:textId="77777777" w:rsidR="00251D2C" w:rsidRPr="0022524B" w:rsidRDefault="00251D2C" w:rsidP="00251D2C">
      <w:pPr>
        <w:pStyle w:val="Sinespaciado"/>
        <w:jc w:val="both"/>
        <w:rPr>
          <w:rFonts w:ascii="Arial" w:hAnsi="Arial" w:cs="Arial"/>
        </w:rPr>
      </w:pPr>
      <w:r>
        <w:rPr>
          <w:rFonts w:ascii="Arial" w:hAnsi="Arial"/>
        </w:rPr>
        <w:t xml:space="preserve">p) Tratamendu-sistema automatikoa: sistema horretan, produktu kimikoen dosifikazioa ez da eskuz egiten, baizik eta ekipo programagarri baten bidez eta neurketa jarraituarekin lotuta.</w:t>
      </w:r>
    </w:p>
    <w:p w14:paraId="62B55981" w14:textId="77777777" w:rsidR="00251D2C" w:rsidRPr="0022524B" w:rsidRDefault="00251D2C" w:rsidP="00251D2C">
      <w:pPr>
        <w:pStyle w:val="Sinespaciado"/>
        <w:jc w:val="both"/>
        <w:rPr>
          <w:rFonts w:ascii="Arial" w:hAnsi="Arial" w:cs="Arial"/>
        </w:rPr>
      </w:pPr>
    </w:p>
    <w:p w14:paraId="62378CD7" w14:textId="77777777" w:rsidR="00251D2C" w:rsidRPr="0022524B" w:rsidRDefault="00251D2C" w:rsidP="00251D2C">
      <w:pPr>
        <w:pStyle w:val="Sinespaciado"/>
        <w:jc w:val="both"/>
        <w:rPr>
          <w:rFonts w:ascii="Arial" w:hAnsi="Arial" w:cs="Arial"/>
        </w:rPr>
      </w:pPr>
      <w:r>
        <w:rPr>
          <w:rFonts w:ascii="Arial" w:hAnsi="Arial"/>
        </w:rPr>
        <w:t xml:space="preserve">q) Birzirkulazio-denbora:</w:t>
      </w:r>
      <w:r>
        <w:rPr>
          <w:rFonts w:ascii="Arial" w:hAnsi="Arial"/>
        </w:rPr>
        <w:t xml:space="preserve"> </w:t>
      </w:r>
      <w:r>
        <w:rPr>
          <w:rFonts w:ascii="Arial" w:hAnsi="Arial"/>
        </w:rPr>
        <w:t xml:space="preserve">Zirkuituko uraren bolumen osoa tratamendu-sistematik (iragazketa eta desinfekzioa) behin igarotzeko eta ontzira edo ur-jokoen multzora itzultzeko behar den denbora.</w:t>
      </w:r>
    </w:p>
    <w:p w14:paraId="0823124A" w14:textId="77777777" w:rsidR="00251D2C" w:rsidRPr="0022524B" w:rsidRDefault="00251D2C" w:rsidP="00251D2C">
      <w:pPr>
        <w:pStyle w:val="Sinespaciado"/>
        <w:jc w:val="both"/>
        <w:rPr>
          <w:rFonts w:ascii="Arial" w:hAnsi="Arial" w:cs="Arial"/>
        </w:rPr>
      </w:pPr>
    </w:p>
    <w:p w14:paraId="44814FDD" w14:textId="77777777" w:rsidR="00251D2C" w:rsidRPr="0022524B" w:rsidRDefault="00251D2C" w:rsidP="00251D2C">
      <w:pPr>
        <w:pStyle w:val="Sinespaciado"/>
        <w:jc w:val="both"/>
        <w:rPr>
          <w:rFonts w:ascii="Arial" w:hAnsi="Arial" w:cs="Arial"/>
        </w:rPr>
      </w:pPr>
      <w:r>
        <w:rPr>
          <w:rFonts w:ascii="Arial" w:hAnsi="Arial"/>
        </w:rPr>
        <w:t xml:space="preserve">r) Titularra: instalazioaren jabea den pertsona fisiko edo juridikoa, edo harreman juridiko baten bidez haren ustiapenaren ardura hartzen duena.</w:t>
      </w:r>
      <w:r>
        <w:rPr>
          <w:rFonts w:ascii="Arial" w:hAnsi="Arial"/>
        </w:rPr>
        <w:t xml:space="preserve"> </w:t>
      </w:r>
      <w:r>
        <w:rPr>
          <w:rFonts w:ascii="Arial" w:hAnsi="Arial"/>
        </w:rPr>
        <w:t xml:space="preserve">Bere zereginak izango dira esparrua antolatzea eta zaintzea, zerbitzuek behar bezala funtzionatzen dutela ziurtatzea, barne-arauak eta lege-xedapenak betetzen direla zaintzea, erabiltzaileen kexei erantzutea eta, oro har, arau honetan eta aplikatu beharreko gainerako araudian jasotako manu guztiak betearaztea.</w:t>
      </w:r>
    </w:p>
    <w:p w14:paraId="2FE1A6DB" w14:textId="77777777" w:rsidR="00251D2C" w:rsidRPr="0022524B" w:rsidRDefault="00251D2C" w:rsidP="00251D2C">
      <w:pPr>
        <w:pStyle w:val="Sinespaciado"/>
        <w:jc w:val="both"/>
        <w:rPr>
          <w:rFonts w:ascii="Arial" w:hAnsi="Arial" w:cs="Arial"/>
        </w:rPr>
      </w:pPr>
    </w:p>
    <w:p w14:paraId="7ECAE3AA" w14:textId="77777777" w:rsidR="00251D2C" w:rsidRPr="0022524B" w:rsidRDefault="00251D2C" w:rsidP="00251D2C">
      <w:pPr>
        <w:pStyle w:val="Sinespaciado"/>
        <w:jc w:val="both"/>
        <w:rPr>
          <w:rFonts w:ascii="Arial" w:hAnsi="Arial" w:cs="Arial"/>
        </w:rPr>
      </w:pPr>
      <w:r>
        <w:rPr>
          <w:rFonts w:ascii="Arial" w:hAnsi="Arial"/>
        </w:rPr>
        <w:t xml:space="preserve">s) Ontzia: bainurako ura biltzen duen eraikuntza-elementua.</w:t>
      </w:r>
      <w:r>
        <w:rPr>
          <w:rFonts w:ascii="Arial" w:hAnsi="Arial"/>
        </w:rPr>
        <w:t xml:space="preserve"> </w:t>
      </w:r>
      <w:r>
        <w:rPr>
          <w:rFonts w:ascii="Arial" w:hAnsi="Arial"/>
        </w:rPr>
        <w:t xml:space="preserve">Sailkapen-irizpidea zein den, ontziak hainbat eratakoak izan daitezke:</w:t>
      </w:r>
    </w:p>
    <w:p w14:paraId="488CF53B" w14:textId="77777777" w:rsidR="00251D2C" w:rsidRPr="0022524B" w:rsidRDefault="00251D2C" w:rsidP="00251D2C">
      <w:pPr>
        <w:pStyle w:val="Sinespaciado"/>
        <w:jc w:val="both"/>
        <w:rPr>
          <w:rFonts w:ascii="Arial" w:hAnsi="Arial" w:cs="Arial"/>
        </w:rPr>
      </w:pPr>
    </w:p>
    <w:p w14:paraId="62A8B7AA" w14:textId="77777777" w:rsidR="00251D2C" w:rsidRPr="0022524B" w:rsidRDefault="00251D2C" w:rsidP="00251D2C">
      <w:pPr>
        <w:pStyle w:val="Sinespaciado"/>
        <w:ind w:firstLine="284"/>
        <w:jc w:val="both"/>
        <w:rPr>
          <w:rFonts w:ascii="Arial" w:hAnsi="Arial" w:cs="Arial"/>
        </w:rPr>
      </w:pPr>
      <w:r>
        <w:rPr>
          <w:rFonts w:ascii="Arial" w:hAnsi="Arial"/>
        </w:rPr>
        <w:t xml:space="preserve">1. Erabilera nagusiaren arabera:</w:t>
      </w:r>
    </w:p>
    <w:p w14:paraId="7D9AEFC9" w14:textId="77777777" w:rsidR="00251D2C" w:rsidRPr="0022524B" w:rsidRDefault="00251D2C" w:rsidP="00251D2C">
      <w:pPr>
        <w:pStyle w:val="Sinespaciado"/>
        <w:ind w:left="284"/>
        <w:jc w:val="both"/>
        <w:rPr>
          <w:rFonts w:ascii="Arial" w:hAnsi="Arial" w:cs="Arial"/>
        </w:rPr>
      </w:pPr>
      <w:r>
        <w:rPr>
          <w:rFonts w:ascii="Arial" w:hAnsi="Arial"/>
        </w:rPr>
        <w:t xml:space="preserve">- Plisti-plasta ibiltzeko ontzia: haurrekin uretako jarduerak egiteko erabiltzen da.</w:t>
      </w:r>
    </w:p>
    <w:p w14:paraId="3BEDFBF7" w14:textId="77777777" w:rsidR="00251D2C" w:rsidRPr="0022524B" w:rsidRDefault="00251D2C" w:rsidP="00251D2C">
      <w:pPr>
        <w:pStyle w:val="Sinespaciado"/>
        <w:ind w:left="284"/>
        <w:jc w:val="both"/>
        <w:rPr>
          <w:rFonts w:ascii="Arial" w:hAnsi="Arial" w:cs="Arial"/>
        </w:rPr>
      </w:pPr>
      <w:r>
        <w:rPr>
          <w:rFonts w:ascii="Arial" w:hAnsi="Arial"/>
        </w:rPr>
        <w:t xml:space="preserve">- Irakasteko ontzia: igerian irakasteko edo beste jarduera batzuetarako erabiltzen da, hala nola gimnastika egiteko.</w:t>
      </w:r>
    </w:p>
    <w:p w14:paraId="33E7F5A4" w14:textId="77777777" w:rsidR="00251D2C" w:rsidRPr="0022524B" w:rsidRDefault="00251D2C" w:rsidP="00251D2C">
      <w:pPr>
        <w:pStyle w:val="Sinespaciado"/>
        <w:ind w:left="284"/>
        <w:jc w:val="both"/>
        <w:rPr>
          <w:rFonts w:ascii="Arial" w:hAnsi="Arial" w:cs="Arial"/>
        </w:rPr>
      </w:pPr>
      <w:r>
        <w:rPr>
          <w:rFonts w:ascii="Arial" w:hAnsi="Arial"/>
        </w:rPr>
        <w:t xml:space="preserve">- Erabilera anitzeko ontzia: igeriketa entrenatzeko eta jolaserako erabiltzen da.</w:t>
      </w:r>
    </w:p>
    <w:p w14:paraId="64C77648" w14:textId="77777777" w:rsidR="00251D2C" w:rsidRPr="0022524B" w:rsidRDefault="00251D2C" w:rsidP="00251D2C">
      <w:pPr>
        <w:pStyle w:val="Sinespaciado"/>
        <w:ind w:left="284"/>
        <w:jc w:val="both"/>
        <w:rPr>
          <w:rFonts w:ascii="Arial" w:hAnsi="Arial" w:cs="Arial"/>
        </w:rPr>
      </w:pPr>
      <w:r>
        <w:rPr>
          <w:rFonts w:ascii="Arial" w:hAnsi="Arial"/>
        </w:rPr>
        <w:t xml:space="preserve">- Jolaserako ontzia: aisialdirako bakarrik erabiltzen da.</w:t>
      </w:r>
    </w:p>
    <w:p w14:paraId="5311A2F6" w14:textId="77777777" w:rsidR="00251D2C" w:rsidRPr="0022524B" w:rsidRDefault="00251D2C" w:rsidP="00251D2C">
      <w:pPr>
        <w:pStyle w:val="Sinespaciado"/>
        <w:ind w:left="284"/>
        <w:jc w:val="both"/>
        <w:rPr>
          <w:rFonts w:ascii="Arial" w:hAnsi="Arial" w:cs="Arial"/>
        </w:rPr>
      </w:pPr>
      <w:r>
        <w:rPr>
          <w:rFonts w:ascii="Arial" w:hAnsi="Arial"/>
        </w:rPr>
        <w:t xml:space="preserve">- Igeriketarako ontzia: kirol- eta lehiaketa-jardueretarako soilik erabiltzen da.</w:t>
      </w:r>
    </w:p>
    <w:p w14:paraId="66A5AC67" w14:textId="77777777" w:rsidR="00251D2C" w:rsidRPr="0022524B" w:rsidRDefault="00251D2C" w:rsidP="00251D2C">
      <w:pPr>
        <w:pStyle w:val="Sinespaciado"/>
        <w:ind w:left="284"/>
        <w:jc w:val="both"/>
        <w:rPr>
          <w:rFonts w:ascii="Arial" w:hAnsi="Arial" w:cs="Arial"/>
        </w:rPr>
      </w:pPr>
      <w:r>
        <w:rPr>
          <w:rFonts w:ascii="Arial" w:hAnsi="Arial"/>
        </w:rPr>
        <w:t xml:space="preserve">- Jauzietarako ontzia (jauzi-hobia): jauziak egiteko baino ez da erabiltzen.</w:t>
      </w:r>
      <w:r>
        <w:rPr>
          <w:rFonts w:ascii="Arial" w:hAnsi="Arial"/>
        </w:rPr>
        <w:t xml:space="preserve"> </w:t>
      </w:r>
      <w:r>
        <w:rPr>
          <w:rFonts w:ascii="Arial" w:hAnsi="Arial"/>
        </w:rPr>
        <w:t xml:space="preserve">Tranpolinak edo plataformak izaten ditu.</w:t>
      </w:r>
    </w:p>
    <w:p w14:paraId="7CD3E0FA" w14:textId="77777777" w:rsidR="00251D2C" w:rsidRPr="0022524B" w:rsidRDefault="00251D2C" w:rsidP="00251D2C">
      <w:pPr>
        <w:pStyle w:val="Sinespaciado"/>
        <w:ind w:left="284"/>
        <w:jc w:val="both"/>
        <w:rPr>
          <w:rFonts w:ascii="Arial" w:hAnsi="Arial" w:cs="Arial"/>
        </w:rPr>
      </w:pPr>
      <w:r>
        <w:rPr>
          <w:rFonts w:ascii="Arial" w:hAnsi="Arial"/>
        </w:rPr>
        <w:t xml:space="preserve">- Ontzi terapeutikoa: erabilera medikoetarako edo errehabilitaziorako erabiltzen da.</w:t>
      </w:r>
    </w:p>
    <w:p w14:paraId="676AD6CC" w14:textId="77777777" w:rsidR="00251D2C" w:rsidRPr="0022524B" w:rsidRDefault="00251D2C" w:rsidP="00251D2C">
      <w:pPr>
        <w:pStyle w:val="Sinespaciado"/>
        <w:ind w:left="284"/>
        <w:jc w:val="both"/>
        <w:rPr>
          <w:rFonts w:ascii="Arial" w:hAnsi="Arial" w:cs="Arial"/>
        </w:rPr>
      </w:pPr>
      <w:r>
        <w:rPr>
          <w:rFonts w:ascii="Arial" w:hAnsi="Arial"/>
        </w:rPr>
        <w:t xml:space="preserve">- Hidromasaje-ontzia: erlaxatzeko erabiltzen da (spak, jacuzziak eta antzeko beste batzuk).</w:t>
      </w:r>
    </w:p>
    <w:p w14:paraId="08BF333E" w14:textId="77777777" w:rsidR="00251D2C" w:rsidRPr="0022524B" w:rsidRDefault="00251D2C" w:rsidP="00251D2C">
      <w:pPr>
        <w:pStyle w:val="Sinespaciado"/>
        <w:jc w:val="both"/>
        <w:rPr>
          <w:rFonts w:ascii="Arial" w:hAnsi="Arial" w:cs="Arial"/>
        </w:rPr>
      </w:pPr>
    </w:p>
    <w:p w14:paraId="2A1D90EA" w14:textId="77777777" w:rsidR="00251D2C" w:rsidRPr="0022524B" w:rsidRDefault="00251D2C" w:rsidP="00251D2C">
      <w:pPr>
        <w:pStyle w:val="Sinespaciado"/>
        <w:ind w:firstLine="284"/>
        <w:jc w:val="both"/>
        <w:rPr>
          <w:rFonts w:ascii="Arial" w:hAnsi="Arial" w:cs="Arial"/>
        </w:rPr>
      </w:pPr>
      <w:r>
        <w:rPr>
          <w:rFonts w:ascii="Arial" w:hAnsi="Arial"/>
        </w:rPr>
        <w:t xml:space="preserve">2. Uraren tenperaturaren arabera:</w:t>
      </w:r>
    </w:p>
    <w:p w14:paraId="4B4D2E1C" w14:textId="77777777" w:rsidR="00251D2C" w:rsidRPr="0022524B" w:rsidRDefault="00251D2C" w:rsidP="00251D2C">
      <w:pPr>
        <w:pStyle w:val="Sinespaciado"/>
        <w:ind w:left="284"/>
        <w:jc w:val="both"/>
        <w:rPr>
          <w:rFonts w:ascii="Arial" w:hAnsi="Arial" w:cs="Arial"/>
        </w:rPr>
      </w:pPr>
      <w:r>
        <w:rPr>
          <w:rFonts w:ascii="Arial" w:hAnsi="Arial"/>
        </w:rPr>
        <w:t xml:space="preserve">- Ontzi klimatizatua: uraren tenperatura erregulatzeko berotze-prozesu baten pean jartzen den edozein ontzi mota.</w:t>
      </w:r>
    </w:p>
    <w:p w14:paraId="6AEEBE7D" w14:textId="77777777" w:rsidR="00251D2C" w:rsidRPr="0022524B" w:rsidRDefault="00251D2C" w:rsidP="00251D2C">
      <w:pPr>
        <w:pStyle w:val="Sinespaciado"/>
        <w:jc w:val="both"/>
        <w:rPr>
          <w:rFonts w:ascii="Arial" w:hAnsi="Arial" w:cs="Arial"/>
        </w:rPr>
      </w:pPr>
    </w:p>
    <w:p w14:paraId="640EA4D7" w14:textId="77777777" w:rsidR="00251D2C" w:rsidRPr="0022524B" w:rsidRDefault="00251D2C" w:rsidP="00251D2C">
      <w:pPr>
        <w:pStyle w:val="Sinespaciado"/>
        <w:ind w:firstLine="284"/>
        <w:jc w:val="both"/>
        <w:rPr>
          <w:rFonts w:ascii="Arial" w:hAnsi="Arial" w:cs="Arial"/>
        </w:rPr>
      </w:pPr>
      <w:r>
        <w:rPr>
          <w:rFonts w:ascii="Arial" w:hAnsi="Arial"/>
        </w:rPr>
        <w:t xml:space="preserve">3. Esparruaren arabera:</w:t>
      </w:r>
    </w:p>
    <w:p w14:paraId="20D6A772" w14:textId="77777777" w:rsidR="00251D2C" w:rsidRPr="0022524B" w:rsidRDefault="00251D2C" w:rsidP="00251D2C">
      <w:pPr>
        <w:pStyle w:val="Sinespaciado"/>
        <w:ind w:left="284"/>
        <w:jc w:val="both"/>
        <w:rPr>
          <w:rFonts w:ascii="Arial" w:hAnsi="Arial" w:cs="Arial"/>
        </w:rPr>
      </w:pPr>
      <w:r>
        <w:rPr>
          <w:rFonts w:ascii="Arial" w:hAnsi="Arial"/>
        </w:rPr>
        <w:t xml:space="preserve">- Ontzi estalia: kanpoaldetik babestutako ontzia.</w:t>
      </w:r>
    </w:p>
    <w:p w14:paraId="65E283FF" w14:textId="77777777" w:rsidR="00251D2C" w:rsidRPr="0022524B" w:rsidRDefault="00251D2C" w:rsidP="00251D2C">
      <w:pPr>
        <w:pStyle w:val="Sinespaciado"/>
        <w:ind w:left="284"/>
        <w:jc w:val="both"/>
        <w:rPr>
          <w:rFonts w:ascii="Arial" w:hAnsi="Arial" w:cs="Arial"/>
        </w:rPr>
      </w:pPr>
      <w:r>
        <w:rPr>
          <w:rFonts w:ascii="Arial" w:hAnsi="Arial"/>
        </w:rPr>
        <w:t xml:space="preserve">- Ontzi estali gabea: aire zabalean dagoen ontzia.</w:t>
      </w:r>
    </w:p>
    <w:p w14:paraId="3DEEC7B2" w14:textId="77777777" w:rsidR="00251D2C" w:rsidRPr="0022524B" w:rsidRDefault="00251D2C" w:rsidP="00251D2C">
      <w:pPr>
        <w:pStyle w:val="Sinespaciado"/>
        <w:ind w:left="284"/>
        <w:jc w:val="both"/>
        <w:rPr>
          <w:rFonts w:ascii="Arial" w:hAnsi="Arial" w:cs="Arial"/>
        </w:rPr>
      </w:pPr>
      <w:r>
        <w:rPr>
          <w:rFonts w:ascii="Arial" w:hAnsi="Arial"/>
        </w:rPr>
        <w:t xml:space="preserve">- Ontzi mistoa: urte-sasoi batzuetan kanpoaldetik babestuta eta beste batzuetan aire zabalean dagoen ontzia.</w:t>
      </w:r>
    </w:p>
    <w:p w14:paraId="0C6FCD63" w14:textId="77777777" w:rsidR="00251D2C" w:rsidRPr="0022524B" w:rsidRDefault="00251D2C" w:rsidP="00251D2C">
      <w:pPr>
        <w:pStyle w:val="Sinespaciado"/>
        <w:jc w:val="both"/>
        <w:rPr>
          <w:rFonts w:ascii="Arial" w:hAnsi="Arial" w:cs="Arial"/>
        </w:rPr>
      </w:pPr>
    </w:p>
    <w:p w14:paraId="3826FAA6" w14:textId="77777777" w:rsidR="00251D2C" w:rsidRPr="0022524B" w:rsidRDefault="00251D2C" w:rsidP="00251D2C">
      <w:pPr>
        <w:pStyle w:val="Sinespaciado"/>
        <w:ind w:firstLine="284"/>
        <w:jc w:val="both"/>
        <w:rPr>
          <w:rFonts w:ascii="Arial" w:hAnsi="Arial" w:cs="Arial"/>
        </w:rPr>
      </w:pPr>
      <w:r>
        <w:rPr>
          <w:rFonts w:ascii="Arial" w:hAnsi="Arial"/>
        </w:rPr>
        <w:t xml:space="preserve">4. Aerosolen jatorriaren arabera:</w:t>
      </w:r>
    </w:p>
    <w:p w14:paraId="4A6A882C" w14:textId="77777777" w:rsidR="00251D2C" w:rsidRPr="0022524B" w:rsidRDefault="00251D2C" w:rsidP="00251D2C">
      <w:pPr>
        <w:pStyle w:val="Sinespaciado"/>
        <w:ind w:left="284"/>
        <w:jc w:val="both"/>
        <w:rPr>
          <w:rFonts w:ascii="Arial" w:hAnsi="Arial" w:cs="Arial"/>
        </w:rPr>
      </w:pPr>
      <w:r>
        <w:rPr>
          <w:rFonts w:ascii="Arial" w:hAnsi="Arial"/>
        </w:rPr>
        <w:t xml:space="preserve">- Hidromasaje-ontzia: ontzi klimatizatua, birzirkulatutako ura izan dezakeena edo ez; abiadura handiko zurrusten bidezko edo aire-injekzio bidezko aerosolizazioa du, agitazioarekin edo gabe.</w:t>
      </w:r>
    </w:p>
    <w:p w14:paraId="73F6DFF7" w14:textId="77777777" w:rsidR="00251D2C" w:rsidRPr="0022524B" w:rsidRDefault="00251D2C" w:rsidP="00251D2C">
      <w:pPr>
        <w:pStyle w:val="Sinespaciado"/>
        <w:ind w:left="284"/>
        <w:jc w:val="both"/>
        <w:rPr>
          <w:rFonts w:ascii="Arial" w:hAnsi="Arial" w:cs="Arial"/>
        </w:rPr>
      </w:pPr>
      <w:r>
        <w:rPr>
          <w:rFonts w:ascii="Arial" w:hAnsi="Arial"/>
        </w:rPr>
        <w:t xml:space="preserve">- Aerosolak askatzen dituen gailuren bat duen ontzia. Honelakoak izan daitezke gailuak: dekorazio-jauziak, ur-gortinak edo presio-kanoiak, perretxikoak, ahate-mokoak, etab.</w:t>
      </w:r>
    </w:p>
    <w:p w14:paraId="60FAFAB8" w14:textId="77777777" w:rsidR="00251D2C" w:rsidRPr="0022524B" w:rsidRDefault="00251D2C" w:rsidP="00251D2C">
      <w:pPr>
        <w:pStyle w:val="Sinespaciado"/>
        <w:jc w:val="both"/>
        <w:rPr>
          <w:rFonts w:ascii="Arial" w:hAnsi="Arial" w:cs="Arial"/>
        </w:rPr>
      </w:pPr>
    </w:p>
    <w:p w14:paraId="17714594" w14:textId="77777777" w:rsidR="00251D2C" w:rsidRPr="0022524B" w:rsidRDefault="00251D2C" w:rsidP="00251D2C">
      <w:pPr>
        <w:pStyle w:val="Sinespaciado"/>
        <w:jc w:val="both"/>
        <w:rPr>
          <w:rFonts w:ascii="Arial" w:hAnsi="Arial" w:cs="Arial"/>
        </w:rPr>
      </w:pPr>
      <w:r>
        <w:rPr>
          <w:b/>
          <w:rFonts w:ascii="Arial" w:hAnsi="Arial"/>
        </w:rPr>
        <w:t xml:space="preserve">3. artikulua</w:t>
      </w:r>
      <w:r>
        <w:rPr>
          <w:rFonts w:ascii="Arial" w:hAnsi="Arial"/>
        </w:rPr>
        <w:t xml:space="preserve">.</w:t>
      </w:r>
      <w:r>
        <w:rPr>
          <w:rFonts w:ascii="Arial" w:hAnsi="Arial"/>
        </w:rPr>
        <w:t xml:space="preserve"> </w:t>
      </w:r>
      <w:r>
        <w:rPr>
          <w:i/>
          <w:iCs/>
          <w:rFonts w:ascii="Arial" w:hAnsi="Arial"/>
        </w:rPr>
        <w:t xml:space="preserve">Aplikazio-eremua.</w:t>
      </w:r>
    </w:p>
    <w:p w14:paraId="6F870558" w14:textId="77777777" w:rsidR="00251D2C" w:rsidRPr="0022524B" w:rsidRDefault="00251D2C" w:rsidP="00251D2C">
      <w:pPr>
        <w:pStyle w:val="Sinespaciado"/>
        <w:jc w:val="both"/>
        <w:rPr>
          <w:rFonts w:ascii="Arial" w:hAnsi="Arial" w:cs="Arial"/>
        </w:rPr>
      </w:pPr>
    </w:p>
    <w:p w14:paraId="29E50538"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Dekretu hau Euskal Autonomia Erkidegoan kokatutako erabilera publiko edo pribatuko instalazio orori aplikatuko zaio, salbu eta artikulu honen 5. apartatuaren arabera berariaz haren aplikazio-eremutik kanpo geratzen diren instalazioei.</w:t>
      </w:r>
    </w:p>
    <w:p w14:paraId="5205FFBF" w14:textId="77777777" w:rsidR="00251D2C" w:rsidRPr="0022524B" w:rsidRDefault="00251D2C" w:rsidP="00251D2C">
      <w:pPr>
        <w:pStyle w:val="Sinespaciado"/>
        <w:jc w:val="both"/>
        <w:rPr>
          <w:rFonts w:ascii="Arial" w:hAnsi="Arial" w:cs="Arial"/>
        </w:rPr>
      </w:pPr>
    </w:p>
    <w:p w14:paraId="4B312A63" w14:textId="77777777" w:rsidR="00251D2C" w:rsidRPr="0022524B" w:rsidRDefault="00251D2C" w:rsidP="00251D2C">
      <w:pPr>
        <w:pStyle w:val="Sinespaciado"/>
        <w:jc w:val="both"/>
        <w:rPr>
          <w:rFonts w:ascii="Arial" w:hAnsi="Arial" w:cs="Arial"/>
        </w:rPr>
      </w:pPr>
      <w:r>
        <w:rPr>
          <w:rFonts w:ascii="Arial" w:hAnsi="Arial"/>
        </w:rPr>
        <w:t xml:space="preserve">Instalazioek dekretu honetan xedatutakoa bete beharko dute, hurrengo apartatuetan zehazten den moduan; alegia, 2.g) artikuluan ezarritako definizioan (“Instalazioak”) jasotako instalazio-modalitatea eta -tipologia kontuan izanda.</w:t>
      </w:r>
    </w:p>
    <w:p w14:paraId="3833F64D" w14:textId="77777777" w:rsidR="00251D2C" w:rsidRPr="0022524B" w:rsidRDefault="00251D2C" w:rsidP="00251D2C">
      <w:pPr>
        <w:pStyle w:val="Sinespaciado"/>
        <w:jc w:val="both"/>
        <w:rPr>
          <w:rFonts w:ascii="Arial" w:hAnsi="Arial" w:cs="Arial"/>
        </w:rPr>
      </w:pPr>
    </w:p>
    <w:p w14:paraId="3C7CB5C0"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Erabilera publikoko instalazioek dekretu honetako xedapen guztiak bete beharko dituzte.</w:t>
      </w:r>
    </w:p>
    <w:p w14:paraId="17554F0F" w14:textId="77777777" w:rsidR="00251D2C" w:rsidRPr="0022524B" w:rsidRDefault="00251D2C" w:rsidP="00251D2C">
      <w:pPr>
        <w:pStyle w:val="Sinespaciado"/>
        <w:jc w:val="both"/>
        <w:rPr>
          <w:rFonts w:ascii="Arial" w:hAnsi="Arial" w:cs="Arial"/>
        </w:rPr>
      </w:pPr>
    </w:p>
    <w:p w14:paraId="3EC6B0CA" w14:textId="77777777" w:rsidR="00251D2C" w:rsidRPr="0022524B" w:rsidRDefault="00251D2C" w:rsidP="00251D2C">
      <w:pPr>
        <w:pStyle w:val="Sinespaciado"/>
        <w:jc w:val="both"/>
        <w:rPr>
          <w:rFonts w:ascii="Arial" w:hAnsi="Arial" w:cs="Arial"/>
        </w:rPr>
      </w:pPr>
      <w:r>
        <w:rPr>
          <w:rFonts w:ascii="Arial" w:hAnsi="Arial"/>
        </w:rPr>
        <w:t xml:space="preserve">Gainera, otsailaren 5eko 17/2019 Dekretuaren I. eranskineko katalogoan jasotako instalazioei jendaurreko ikuskizunen eta jolas-jardueren inguruko araudiaren xedapen guztiak aplikatuko zaizkie.</w:t>
      </w:r>
    </w:p>
    <w:p w14:paraId="67791404" w14:textId="77777777" w:rsidR="00251D2C" w:rsidRPr="0022524B" w:rsidRDefault="00251D2C" w:rsidP="00251D2C">
      <w:pPr>
        <w:pStyle w:val="Sinespaciado"/>
        <w:jc w:val="both"/>
        <w:rPr>
          <w:rFonts w:ascii="Arial" w:hAnsi="Arial" w:cs="Arial"/>
        </w:rPr>
      </w:pPr>
    </w:p>
    <w:p w14:paraId="2B01C71B"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3A motako erabilera pribatuko instalazioek, gutxienez, 4., 5., 6., 12., 23. eta 24.1 artikuluetan ezarritakoa bete beharko dute.</w:t>
      </w:r>
      <w:r>
        <w:rPr>
          <w:rFonts w:ascii="Arial" w:hAnsi="Arial"/>
        </w:rPr>
        <w:t xml:space="preserve"> </w:t>
      </w:r>
      <w:r>
        <w:rPr>
          <w:rFonts w:ascii="Arial" w:hAnsi="Arial"/>
        </w:rPr>
        <w:t xml:space="preserve">Gainera, VI. eta VII. kapituluetan xedatutakoa aplikatuko zaie, kapitulu horietan ezarritako moduan.</w:t>
      </w:r>
    </w:p>
    <w:p w14:paraId="7E400EA0" w14:textId="77777777" w:rsidR="00251D2C" w:rsidRPr="0022524B" w:rsidRDefault="00251D2C" w:rsidP="00251D2C">
      <w:pPr>
        <w:pStyle w:val="Sinespaciado"/>
        <w:jc w:val="both"/>
        <w:rPr>
          <w:rFonts w:ascii="Arial" w:hAnsi="Arial" w:cs="Arial"/>
        </w:rPr>
      </w:pPr>
    </w:p>
    <w:p w14:paraId="7A7E1CB0"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3B motako erabilera pribatuko instalazioek 23. artikuluan ezarritakoa bete beharko dute, bertan arautzen baita gorabeheren jakinarazpena.</w:t>
      </w:r>
    </w:p>
    <w:p w14:paraId="531F82D9" w14:textId="77777777" w:rsidR="00251D2C" w:rsidRPr="0022524B" w:rsidRDefault="00251D2C" w:rsidP="00251D2C">
      <w:pPr>
        <w:pStyle w:val="Sinespaciado"/>
        <w:jc w:val="both"/>
        <w:rPr>
          <w:rFonts w:ascii="Arial" w:hAnsi="Arial" w:cs="Arial"/>
        </w:rPr>
      </w:pPr>
    </w:p>
    <w:p w14:paraId="7AEBA2DC"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Dekretu honen aplikazio-eremutik kanpo geratzen dira igerileku hauek:</w:t>
      </w:r>
    </w:p>
    <w:p w14:paraId="3CD3BE92" w14:textId="77777777" w:rsidR="00251D2C" w:rsidRPr="0022524B" w:rsidRDefault="00251D2C" w:rsidP="00251D2C">
      <w:pPr>
        <w:pStyle w:val="Sinespaciado"/>
        <w:jc w:val="both"/>
        <w:rPr>
          <w:rFonts w:ascii="Arial" w:hAnsi="Arial" w:cs="Arial"/>
        </w:rPr>
      </w:pPr>
    </w:p>
    <w:p w14:paraId="2242A934" w14:textId="77777777" w:rsidR="00251D2C" w:rsidRPr="0022524B" w:rsidRDefault="00251D2C" w:rsidP="00251D2C">
      <w:pPr>
        <w:pStyle w:val="Sinespaciado"/>
        <w:jc w:val="both"/>
        <w:rPr>
          <w:rFonts w:ascii="Arial" w:hAnsi="Arial" w:cs="Arial"/>
        </w:rPr>
      </w:pPr>
      <w:r>
        <w:rPr>
          <w:rFonts w:ascii="Arial" w:hAnsi="Arial"/>
        </w:rPr>
        <w:t xml:space="preserve">a) Igerileku naturalak.</w:t>
      </w:r>
    </w:p>
    <w:p w14:paraId="7261F246" w14:textId="77777777" w:rsidR="00251D2C" w:rsidRPr="0022524B" w:rsidRDefault="00251D2C" w:rsidP="00251D2C">
      <w:pPr>
        <w:pStyle w:val="Sinespaciado"/>
        <w:jc w:val="both"/>
        <w:rPr>
          <w:rFonts w:ascii="Arial" w:hAnsi="Arial" w:cs="Arial"/>
        </w:rPr>
      </w:pPr>
      <w:r>
        <w:rPr>
          <w:rFonts w:ascii="Arial" w:hAnsi="Arial"/>
        </w:rPr>
        <w:t xml:space="preserve">b) Igerileku edo ontzi termalak edo mineromedizinalak.</w:t>
      </w:r>
    </w:p>
    <w:p w14:paraId="32986516" w14:textId="77777777" w:rsidR="00251D2C" w:rsidRPr="0022524B" w:rsidRDefault="00251D2C" w:rsidP="00251D2C">
      <w:pPr>
        <w:pStyle w:val="Sinespaciado"/>
        <w:jc w:val="both"/>
        <w:rPr>
          <w:rFonts w:ascii="Arial" w:hAnsi="Arial" w:cs="Arial"/>
        </w:rPr>
      </w:pPr>
      <w:r>
        <w:rPr>
          <w:rFonts w:ascii="Arial" w:hAnsi="Arial"/>
        </w:rPr>
        <w:t xml:space="preserve">c) Igerileku naturalizatuak.</w:t>
      </w:r>
    </w:p>
    <w:p w14:paraId="1B6AC7FF" w14:textId="77777777" w:rsidR="00251D2C" w:rsidRPr="0022524B" w:rsidRDefault="00251D2C" w:rsidP="00251D2C">
      <w:pPr>
        <w:pStyle w:val="Sinespaciado"/>
        <w:jc w:val="both"/>
        <w:rPr>
          <w:rFonts w:ascii="Arial" w:hAnsi="Arial" w:cs="Arial"/>
        </w:rPr>
      </w:pPr>
    </w:p>
    <w:p w14:paraId="6A8754A8" w14:textId="77777777" w:rsidR="00251D2C" w:rsidRPr="0022524B" w:rsidRDefault="00251D2C" w:rsidP="00251D2C">
      <w:pPr>
        <w:pStyle w:val="Sinespaciado"/>
        <w:jc w:val="both"/>
        <w:rPr>
          <w:rFonts w:ascii="Arial" w:hAnsi="Arial" w:cs="Arial"/>
        </w:rPr>
      </w:pPr>
    </w:p>
    <w:p w14:paraId="64C794C2" w14:textId="77777777" w:rsidR="00251D2C" w:rsidRPr="0022524B" w:rsidRDefault="00251D2C" w:rsidP="00251D2C">
      <w:pPr>
        <w:pStyle w:val="Sinespaciado"/>
        <w:jc w:val="center"/>
        <w:rPr>
          <w:rFonts w:ascii="Arial" w:hAnsi="Arial" w:cs="Arial"/>
        </w:rPr>
      </w:pPr>
      <w:r>
        <w:rPr>
          <w:rFonts w:ascii="Arial" w:hAnsi="Arial"/>
        </w:rPr>
        <w:t xml:space="preserve">II. KAPITULUA</w:t>
      </w:r>
    </w:p>
    <w:p w14:paraId="57A2CD9D" w14:textId="77777777" w:rsidR="00251D2C" w:rsidRPr="0022524B" w:rsidRDefault="00251D2C" w:rsidP="00251D2C">
      <w:pPr>
        <w:pStyle w:val="Sinespaciado"/>
        <w:jc w:val="center"/>
        <w:rPr>
          <w:rFonts w:ascii="Arial" w:hAnsi="Arial" w:cs="Arial"/>
        </w:rPr>
      </w:pPr>
    </w:p>
    <w:p w14:paraId="1BB6D289" w14:textId="77777777" w:rsidR="00251D2C" w:rsidRPr="0022524B" w:rsidRDefault="00251D2C" w:rsidP="00251D2C">
      <w:pPr>
        <w:pStyle w:val="Sinespaciado"/>
        <w:jc w:val="center"/>
        <w:rPr>
          <w:rFonts w:ascii="Arial" w:hAnsi="Arial" w:cs="Arial"/>
        </w:rPr>
      </w:pPr>
      <w:r>
        <w:rPr>
          <w:rFonts w:ascii="Arial" w:hAnsi="Arial"/>
        </w:rPr>
        <w:t xml:space="preserve">URAREN ETA AIREAREN KALITATEA</w:t>
      </w:r>
    </w:p>
    <w:p w14:paraId="4FB784B8" w14:textId="77777777" w:rsidR="00251D2C" w:rsidRPr="0022524B" w:rsidRDefault="00251D2C" w:rsidP="00251D2C">
      <w:pPr>
        <w:pStyle w:val="Sinespaciado"/>
        <w:jc w:val="both"/>
        <w:rPr>
          <w:rFonts w:ascii="Arial" w:hAnsi="Arial" w:cs="Arial"/>
        </w:rPr>
      </w:pPr>
    </w:p>
    <w:p w14:paraId="4E6B7477" w14:textId="77777777" w:rsidR="00251D2C" w:rsidRPr="0022524B" w:rsidRDefault="00251D2C" w:rsidP="00251D2C">
      <w:pPr>
        <w:pStyle w:val="Sinespaciado"/>
        <w:jc w:val="both"/>
        <w:rPr>
          <w:rFonts w:ascii="Arial" w:hAnsi="Arial" w:cs="Arial"/>
        </w:rPr>
      </w:pPr>
    </w:p>
    <w:p w14:paraId="0B5FC91C" w14:textId="77777777" w:rsidR="00251D2C" w:rsidRPr="0022524B" w:rsidRDefault="00251D2C" w:rsidP="00251D2C">
      <w:pPr>
        <w:pStyle w:val="Sinespaciado"/>
        <w:jc w:val="both"/>
        <w:rPr>
          <w:rFonts w:ascii="Arial" w:hAnsi="Arial" w:cs="Arial"/>
        </w:rPr>
      </w:pPr>
      <w:r>
        <w:rPr>
          <w:b/>
          <w:rFonts w:ascii="Arial" w:hAnsi="Arial"/>
        </w:rPr>
        <w:t xml:space="preserve">4. artikulua</w:t>
      </w:r>
      <w:r>
        <w:rPr>
          <w:rFonts w:ascii="Arial" w:hAnsi="Arial"/>
        </w:rPr>
        <w:t xml:space="preserve">.</w:t>
      </w:r>
      <w:r>
        <w:rPr>
          <w:rFonts w:ascii="Arial" w:hAnsi="Arial"/>
        </w:rPr>
        <w:t xml:space="preserve"> </w:t>
      </w:r>
      <w:r>
        <w:rPr>
          <w:i/>
          <w:iCs/>
          <w:rFonts w:ascii="Arial" w:hAnsi="Arial"/>
        </w:rPr>
        <w:t xml:space="preserve">Uraren tratamendua</w:t>
      </w:r>
      <w:r>
        <w:rPr>
          <w:rFonts w:ascii="Arial" w:hAnsi="Arial"/>
        </w:rPr>
        <w:t xml:space="preserve">.</w:t>
      </w:r>
    </w:p>
    <w:p w14:paraId="74B2DC69" w14:textId="77777777" w:rsidR="00251D2C" w:rsidRPr="0022524B" w:rsidRDefault="00251D2C" w:rsidP="00251D2C">
      <w:pPr>
        <w:pStyle w:val="Sinespaciado"/>
        <w:jc w:val="both"/>
        <w:rPr>
          <w:rFonts w:ascii="Arial" w:hAnsi="Arial" w:cs="Arial"/>
        </w:rPr>
      </w:pPr>
    </w:p>
    <w:p w14:paraId="0CBE8C8D"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Erabilitako tratamendu-sistemak egokiak izango dira uraren kalitateak I. eranskinean ezarritakoa bete dezan (“Uraren kalitatearen parametro adierazleak”).</w:t>
      </w:r>
    </w:p>
    <w:p w14:paraId="0522BFFD" w14:textId="77777777" w:rsidR="00251D2C" w:rsidRPr="0022524B" w:rsidRDefault="00251D2C" w:rsidP="00251D2C">
      <w:pPr>
        <w:pStyle w:val="Sinespaciado"/>
        <w:jc w:val="both"/>
        <w:rPr>
          <w:rFonts w:ascii="Arial" w:hAnsi="Arial" w:cs="Arial"/>
        </w:rPr>
      </w:pPr>
    </w:p>
    <w:p w14:paraId="212BFA52"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Egunero, igerilekuetan behar den ur-kantitate berria jarriko da, gainezkabideek behar bezala funtziona dezaten eta ontziko uraren kalitatea bermatzeko.</w:t>
      </w:r>
    </w:p>
    <w:p w14:paraId="2F2ED21D" w14:textId="77777777" w:rsidR="00251D2C" w:rsidRPr="0022524B" w:rsidRDefault="00251D2C" w:rsidP="00251D2C">
      <w:pPr>
        <w:pStyle w:val="Sinespaciado"/>
        <w:jc w:val="both"/>
        <w:rPr>
          <w:rFonts w:ascii="Arial" w:hAnsi="Arial" w:cs="Arial"/>
        </w:rPr>
      </w:pPr>
    </w:p>
    <w:p w14:paraId="323F7076"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Birzirkulatutako urak, gutxienez, iragazita eta desinfektatuta egon beharko du erabiltzailearekin kontaktuan jarri aurretik, eta elikadura-urak ere bai, banaketa-sare publikotik ez badator.</w:t>
      </w:r>
    </w:p>
    <w:p w14:paraId="46CA351C" w14:textId="77777777" w:rsidR="00251D2C" w:rsidRPr="0022524B" w:rsidRDefault="00251D2C" w:rsidP="00251D2C">
      <w:pPr>
        <w:pStyle w:val="Sinespaciado"/>
        <w:jc w:val="both"/>
        <w:rPr>
          <w:rFonts w:ascii="Arial" w:hAnsi="Arial" w:cs="Arial"/>
        </w:rPr>
      </w:pPr>
    </w:p>
    <w:p w14:paraId="56644FA2" w14:textId="75683D58"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Ura tratatzeko ekipo nagusiek independenteak izan behar dute ontzi bakoitzerako eta ur-jokoen multzo bakoitzerako; eta etengabe funtzionatzen egongo dira instalazioa jendearentzat irekita dagoen denbora guztian, gutxienez, eta, nolanahi ere, uraren kalitatea ziurtatzeko behar den denboran.</w:t>
      </w:r>
      <w:r>
        <w:rPr>
          <w:rFonts w:ascii="Arial" w:hAnsi="Arial"/>
        </w:rPr>
        <w:t xml:space="preserve"> </w:t>
      </w:r>
      <w:r>
        <w:rPr>
          <w:rFonts w:ascii="Arial" w:hAnsi="Arial"/>
        </w:rPr>
        <w:t xml:space="preserve">Ekipo horiek sistema batzuk izango dituzte jakiteko zer ur-bolumen birzirkulatu den, zer ur-bolumen berritu den eta zenbat denbora egon diren martxan.</w:t>
      </w:r>
    </w:p>
    <w:p w14:paraId="614FD93C" w14:textId="77777777" w:rsidR="00251D2C" w:rsidRPr="0022524B" w:rsidRDefault="00251D2C" w:rsidP="00251D2C">
      <w:pPr>
        <w:pStyle w:val="Sinespaciado"/>
        <w:jc w:val="both"/>
        <w:rPr>
          <w:rFonts w:ascii="Arial" w:hAnsi="Arial" w:cs="Arial"/>
        </w:rPr>
      </w:pPr>
    </w:p>
    <w:p w14:paraId="4F4DB567"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Bainatzeko urak hondar-desinfektatzailea izan beharko du, eta desinfektatzeko ahalmena eduki beharko du.</w:t>
      </w:r>
    </w:p>
    <w:p w14:paraId="73350BC1" w14:textId="77777777" w:rsidR="00251D2C" w:rsidRPr="0022524B" w:rsidRDefault="00251D2C" w:rsidP="00251D2C">
      <w:pPr>
        <w:pStyle w:val="Sinespaciado"/>
        <w:jc w:val="both"/>
        <w:rPr>
          <w:rFonts w:ascii="Arial" w:hAnsi="Arial" w:cs="Arial"/>
        </w:rPr>
      </w:pPr>
    </w:p>
    <w:p w14:paraId="5510D510"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Ura desinfektatzeko erabiltzen diren produktu kimikoak tratamendu-sistema automatiko baten bidez dosifikatuko dira.</w:t>
      </w:r>
    </w:p>
    <w:p w14:paraId="01CA9AA9" w14:textId="77777777" w:rsidR="00251D2C" w:rsidRPr="0022524B" w:rsidRDefault="00251D2C" w:rsidP="00251D2C">
      <w:pPr>
        <w:pStyle w:val="Sinespaciado"/>
        <w:jc w:val="both"/>
        <w:rPr>
          <w:rFonts w:ascii="Arial" w:hAnsi="Arial" w:cs="Arial"/>
        </w:rPr>
      </w:pPr>
    </w:p>
    <w:p w14:paraId="549C02AF" w14:textId="77777777" w:rsidR="00251D2C" w:rsidRPr="0022524B" w:rsidRDefault="00251D2C" w:rsidP="00251D2C">
      <w:pPr>
        <w:pStyle w:val="Sinespaciado"/>
        <w:jc w:val="both"/>
        <w:rPr>
          <w:rFonts w:ascii="Arial" w:hAnsi="Arial" w:cs="Arial"/>
        </w:rPr>
      </w:pPr>
      <w:r>
        <w:rPr>
          <w:rFonts w:ascii="Arial" w:hAnsi="Arial"/>
        </w:rPr>
        <w:t xml:space="preserve">7.</w:t>
      </w:r>
      <w:r>
        <w:rPr>
          <w:rFonts w:ascii="Arial" w:hAnsi="Arial"/>
        </w:rPr>
        <w:t xml:space="preserve"> </w:t>
      </w:r>
      <w:r>
        <w:rPr>
          <w:rFonts w:ascii="Arial" w:hAnsi="Arial"/>
        </w:rPr>
        <w:t xml:space="preserve">Tratamendu kimikoak ez dira inoiz zuzenean ontzian egingo.</w:t>
      </w:r>
      <w:r>
        <w:rPr>
          <w:rFonts w:ascii="Arial" w:hAnsi="Arial"/>
        </w:rPr>
        <w:t xml:space="preserve"> </w:t>
      </w:r>
      <w:r>
        <w:rPr>
          <w:rFonts w:ascii="Arial" w:hAnsi="Arial"/>
        </w:rPr>
        <w:t xml:space="preserve">Salbuespen gisa, eta justifikatutako arrazoiak badaude, produktuak eskuz gehitzea baimenduko da, betiere ontzia aurrez ixten bada eta ireki aurretik segurtasun-epe bat bermatzen bada.</w:t>
      </w:r>
    </w:p>
    <w:p w14:paraId="001FE3C0" w14:textId="77777777" w:rsidR="00251D2C" w:rsidRPr="0022524B" w:rsidRDefault="00251D2C" w:rsidP="00251D2C">
      <w:pPr>
        <w:pStyle w:val="Sinespaciado"/>
        <w:jc w:val="both"/>
        <w:rPr>
          <w:rFonts w:ascii="Arial" w:hAnsi="Arial" w:cs="Arial"/>
        </w:rPr>
      </w:pPr>
    </w:p>
    <w:p w14:paraId="0A76ABCF" w14:textId="77777777" w:rsidR="00594EBD" w:rsidRPr="0022524B" w:rsidRDefault="00594EBD" w:rsidP="00594EBD">
      <w:pPr>
        <w:pStyle w:val="Sinespaciado"/>
        <w:jc w:val="both"/>
        <w:rPr>
          <w:rFonts w:ascii="Arial" w:hAnsi="Arial" w:cs="Arial"/>
        </w:rPr>
      </w:pPr>
      <w:r>
        <w:rPr>
          <w:rFonts w:ascii="Arial" w:hAnsi="Arial"/>
        </w:rPr>
        <w:t xml:space="preserve">8.</w:t>
      </w:r>
      <w:r>
        <w:rPr>
          <w:rFonts w:ascii="Arial" w:hAnsi="Arial"/>
        </w:rPr>
        <w:t xml:space="preserve"> </w:t>
      </w:r>
      <w:r>
        <w:rPr>
          <w:rFonts w:ascii="Arial" w:hAnsi="Arial"/>
        </w:rPr>
        <w:t xml:space="preserve">Instalazioetan erabiltzeko biozidak TP2 gisa sailkatu eta baimendutakoak izango dira (1054/2002 Errege Dekretua, urriaren 11koa, biozidak erregistratu, baimendu eta merkaturatzeko ebaluazio-prozesua arautzen duena, eta aplikatu beharreko beste edozein arau espezifiko); horrez gain, Bioziden Erregistro Ofizialean inskribatuta egongo dira (528/2012 (EB) Erregelamendua, Europako Parlamentuarena eta Kontseiluarena, 2012ko maiatzaren 22koa, biozidak merkaturatu eta erabiltzeari buruzkoa).</w:t>
      </w:r>
    </w:p>
    <w:p w14:paraId="58DE30B6" w14:textId="77777777" w:rsidR="00594EBD" w:rsidRPr="0022524B" w:rsidRDefault="00594EBD" w:rsidP="00251D2C">
      <w:pPr>
        <w:pStyle w:val="Sinespaciado"/>
        <w:jc w:val="both"/>
        <w:rPr>
          <w:rFonts w:ascii="Arial" w:hAnsi="Arial" w:cs="Arial"/>
        </w:rPr>
      </w:pPr>
    </w:p>
    <w:p w14:paraId="5F28A1F9" w14:textId="77777777" w:rsidR="00594EBD" w:rsidRPr="0022524B" w:rsidRDefault="00594EBD" w:rsidP="00594EBD">
      <w:pPr>
        <w:pStyle w:val="Sinespaciado"/>
        <w:jc w:val="both"/>
        <w:rPr>
          <w:rFonts w:ascii="Arial" w:hAnsi="Arial" w:cs="Arial"/>
        </w:rPr>
      </w:pPr>
      <w:r>
        <w:rPr>
          <w:rFonts w:ascii="Arial" w:hAnsi="Arial"/>
        </w:rPr>
        <w:t xml:space="preserve">9.</w:t>
      </w:r>
      <w:r>
        <w:rPr>
          <w:rFonts w:ascii="Arial" w:hAnsi="Arial"/>
        </w:rPr>
        <w:t xml:space="preserve"> </w:t>
      </w:r>
      <w:r>
        <w:rPr>
          <w:rFonts w:ascii="Arial" w:hAnsi="Arial"/>
        </w:rPr>
        <w:t xml:space="preserve">Gainerako substantzia kimikoek Europako Parlamentuaren eta Kontseiluaren 1907/2006 (EE) Erregelamenduan —substantzia eta prestakin kimikoak erregistratu, ebaluatu, baimendu eta murrizteari buruzkoan (REACH)– eta aplikagarri zaien beste edozein arau espezifikotan ezarritako baldintzak beteko dituzte.</w:t>
      </w:r>
    </w:p>
    <w:p w14:paraId="2DA64819" w14:textId="77777777" w:rsidR="00594EBD" w:rsidRPr="0022524B" w:rsidRDefault="00594EBD" w:rsidP="00251D2C">
      <w:pPr>
        <w:pStyle w:val="Sinespaciado"/>
        <w:jc w:val="both"/>
        <w:rPr>
          <w:rFonts w:ascii="Arial" w:hAnsi="Arial" w:cs="Arial"/>
        </w:rPr>
      </w:pPr>
    </w:p>
    <w:p w14:paraId="4C6E8B8C" w14:textId="77777777" w:rsidR="00251D2C" w:rsidRPr="0022524B" w:rsidRDefault="00251D2C" w:rsidP="00251D2C">
      <w:pPr>
        <w:pStyle w:val="Sinespaciado"/>
        <w:jc w:val="both"/>
        <w:rPr>
          <w:rFonts w:ascii="Arial" w:hAnsi="Arial" w:cs="Arial"/>
        </w:rPr>
      </w:pPr>
      <w:r>
        <w:rPr>
          <w:b/>
          <w:rFonts w:ascii="Arial" w:hAnsi="Arial"/>
        </w:rPr>
        <w:t xml:space="preserve">5. artikulua</w:t>
      </w:r>
      <w:r>
        <w:rPr>
          <w:rFonts w:ascii="Arial" w:hAnsi="Arial"/>
        </w:rPr>
        <w:t xml:space="preserve">.</w:t>
      </w:r>
      <w:r>
        <w:rPr>
          <w:rFonts w:ascii="Arial" w:hAnsi="Arial"/>
        </w:rPr>
        <w:t xml:space="preserve"> </w:t>
      </w:r>
      <w:r>
        <w:rPr>
          <w:i/>
          <w:iCs/>
          <w:rFonts w:ascii="Arial" w:hAnsi="Arial"/>
        </w:rPr>
        <w:t xml:space="preserve">Airearen tratamendua.</w:t>
      </w:r>
    </w:p>
    <w:p w14:paraId="47EC48D5" w14:textId="77777777" w:rsidR="00251D2C" w:rsidRPr="0022524B" w:rsidRDefault="00251D2C" w:rsidP="00251D2C">
      <w:pPr>
        <w:pStyle w:val="Sinespaciado"/>
        <w:jc w:val="both"/>
        <w:rPr>
          <w:rFonts w:ascii="Arial" w:hAnsi="Arial" w:cs="Arial"/>
        </w:rPr>
      </w:pPr>
    </w:p>
    <w:p w14:paraId="4EB2FE73" w14:textId="77777777" w:rsidR="00251D2C" w:rsidRPr="0022524B" w:rsidRDefault="00251D2C" w:rsidP="00251D2C">
      <w:pPr>
        <w:pStyle w:val="Sinespaciado"/>
        <w:jc w:val="both"/>
        <w:rPr>
          <w:rFonts w:ascii="Arial" w:hAnsi="Arial" w:cs="Arial"/>
        </w:rPr>
      </w:pPr>
      <w:r>
        <w:rPr>
          <w:rFonts w:ascii="Arial" w:hAnsi="Arial"/>
        </w:rPr>
        <w:t xml:space="preserve">Airea tratatzeko ekipoek martxoaren 23ko 178/2021 Errege Dekretuan xedatutakoa bete beharko dute (Eraikinetako Instalazio Termikoen Erregelamendua onartzen duen uztailaren 20ko 1027/2007 Errege Dekretua aldatzen du dekretu horrek), bai eta aplikagarri den beste edozein lege edo arautan ezarritakoa ere.</w:t>
      </w:r>
      <w:r>
        <w:rPr>
          <w:rFonts w:ascii="Arial" w:hAnsi="Arial"/>
        </w:rPr>
        <w:t xml:space="preserve"> </w:t>
      </w:r>
      <w:r>
        <w:rPr>
          <w:rFonts w:ascii="Arial" w:hAnsi="Arial"/>
        </w:rPr>
        <w:t xml:space="preserve">Edonola ere, airearen kalitatearen parametro adierazleak betetzen direla bermatu beharko dute (II. eranskina: “Airearen kalitatearen parametro adierazleak instalazio estalietan”).</w:t>
      </w:r>
    </w:p>
    <w:p w14:paraId="43D87145" w14:textId="77777777" w:rsidR="00251D2C" w:rsidRPr="0022524B" w:rsidRDefault="00251D2C" w:rsidP="00251D2C">
      <w:pPr>
        <w:pStyle w:val="Sinespaciado"/>
        <w:jc w:val="both"/>
        <w:rPr>
          <w:rFonts w:ascii="Arial" w:hAnsi="Arial" w:cs="Arial"/>
        </w:rPr>
      </w:pPr>
    </w:p>
    <w:p w14:paraId="617E48B2" w14:textId="77777777" w:rsidR="00251D2C" w:rsidRPr="0022524B" w:rsidRDefault="00251D2C" w:rsidP="00251D2C">
      <w:pPr>
        <w:pStyle w:val="Sinespaciado"/>
        <w:jc w:val="both"/>
        <w:rPr>
          <w:rFonts w:ascii="Arial" w:hAnsi="Arial" w:cs="Arial"/>
        </w:rPr>
      </w:pPr>
      <w:r>
        <w:rPr>
          <w:b/>
          <w:rFonts w:ascii="Arial" w:hAnsi="Arial"/>
        </w:rPr>
        <w:t xml:space="preserve">6. artikulua</w:t>
      </w:r>
      <w:r>
        <w:rPr>
          <w:rFonts w:ascii="Arial" w:hAnsi="Arial"/>
        </w:rPr>
        <w:t xml:space="preserve">.</w:t>
      </w:r>
      <w:r>
        <w:rPr>
          <w:rFonts w:ascii="Arial" w:hAnsi="Arial"/>
        </w:rPr>
        <w:t xml:space="preserve"> </w:t>
      </w:r>
      <w:r>
        <w:rPr>
          <w:i/>
          <w:iCs/>
          <w:rFonts w:ascii="Arial" w:hAnsi="Arial"/>
        </w:rPr>
        <w:t xml:space="preserve">Uraren eta airearen kalitate-irizpideak.</w:t>
      </w:r>
    </w:p>
    <w:p w14:paraId="44B7AC55" w14:textId="77777777" w:rsidR="00251D2C" w:rsidRPr="0022524B" w:rsidRDefault="00251D2C" w:rsidP="00251D2C">
      <w:pPr>
        <w:pStyle w:val="Sinespaciado"/>
        <w:jc w:val="both"/>
        <w:rPr>
          <w:rFonts w:ascii="Arial" w:hAnsi="Arial" w:cs="Arial"/>
        </w:rPr>
      </w:pPr>
    </w:p>
    <w:p w14:paraId="555B0049"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Ontziko urak ez du organismo patogenorik edo substantziarik eduki behar erabiltzaileen osasunerako arriskutsu izan daitezkeen kantitate edo kontzentraziotan, eta I. eranskinean zehaztutako baldintzak bete behar ditu.</w:t>
      </w:r>
    </w:p>
    <w:p w14:paraId="1F26CE55" w14:textId="77777777" w:rsidR="00251D2C" w:rsidRPr="0022524B" w:rsidRDefault="00251D2C" w:rsidP="00251D2C">
      <w:pPr>
        <w:pStyle w:val="Sinespaciado"/>
        <w:jc w:val="both"/>
        <w:rPr>
          <w:rFonts w:ascii="Arial" w:hAnsi="Arial" w:cs="Arial"/>
        </w:rPr>
      </w:pPr>
    </w:p>
    <w:p w14:paraId="2EC6563E"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Esparru itxietako aireak II. eranskinean adierazitako kalitate-baldintzak bete beharko ditu; ezin du inolako arriskurik ekarri erabiltzaileen osasunerako, eta ezin du narritagarria izan begietarako, larruazalerako edo mukosetarako.</w:t>
      </w:r>
    </w:p>
    <w:p w14:paraId="09E74751" w14:textId="77777777" w:rsidR="00251D2C" w:rsidRPr="0022524B" w:rsidRDefault="00251D2C" w:rsidP="00251D2C">
      <w:pPr>
        <w:pStyle w:val="Sinespaciado"/>
        <w:jc w:val="both"/>
        <w:rPr>
          <w:rFonts w:ascii="Arial" w:hAnsi="Arial" w:cs="Arial"/>
        </w:rPr>
      </w:pPr>
    </w:p>
    <w:p w14:paraId="08A7AA26" w14:textId="77777777" w:rsidR="00251D2C" w:rsidRPr="0022524B" w:rsidRDefault="00251D2C" w:rsidP="00251D2C">
      <w:pPr>
        <w:pStyle w:val="Sinespaciado"/>
        <w:jc w:val="both"/>
        <w:rPr>
          <w:rFonts w:ascii="Arial" w:hAnsi="Arial" w:cs="Arial"/>
        </w:rPr>
      </w:pPr>
      <w:r>
        <w:rPr>
          <w:b/>
          <w:rFonts w:ascii="Arial" w:hAnsi="Arial"/>
        </w:rPr>
        <w:t xml:space="preserve">7. artikulua</w:t>
      </w:r>
      <w:r>
        <w:rPr>
          <w:rFonts w:ascii="Arial" w:hAnsi="Arial"/>
        </w:rPr>
        <w:t xml:space="preserve">.</w:t>
      </w:r>
      <w:r>
        <w:rPr>
          <w:rFonts w:ascii="Arial" w:hAnsi="Arial"/>
        </w:rPr>
        <w:t xml:space="preserve"> </w:t>
      </w:r>
      <w:r>
        <w:rPr>
          <w:i/>
          <w:iCs/>
          <w:rFonts w:ascii="Arial" w:hAnsi="Arial"/>
        </w:rPr>
        <w:t xml:space="preserve">Kalitatearen kontrola.</w:t>
      </w:r>
    </w:p>
    <w:p w14:paraId="23371E5E" w14:textId="77777777" w:rsidR="00251D2C" w:rsidRPr="0022524B" w:rsidRDefault="00251D2C" w:rsidP="00251D2C">
      <w:pPr>
        <w:pStyle w:val="Sinespaciado"/>
        <w:jc w:val="both"/>
        <w:rPr>
          <w:rFonts w:ascii="Arial" w:hAnsi="Arial" w:cs="Arial"/>
        </w:rPr>
      </w:pPr>
    </w:p>
    <w:p w14:paraId="1494B639"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Instalazioaren titularrak, gutxienez, I. eta II. eranskinetan ezarritako parametroak kontrolatu behar ditu.</w:t>
      </w:r>
    </w:p>
    <w:p w14:paraId="281F536B" w14:textId="77777777" w:rsidR="00251D2C" w:rsidRPr="0022524B" w:rsidRDefault="00251D2C" w:rsidP="00251D2C">
      <w:pPr>
        <w:pStyle w:val="Sinespaciado"/>
        <w:jc w:val="both"/>
        <w:rPr>
          <w:rFonts w:ascii="Arial" w:hAnsi="Arial" w:cs="Arial"/>
        </w:rPr>
      </w:pPr>
    </w:p>
    <w:p w14:paraId="54CFF7E0"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Kontrol hauek egin beharko dira:</w:t>
      </w:r>
    </w:p>
    <w:p w14:paraId="49653B91" w14:textId="77777777" w:rsidR="00251D2C" w:rsidRPr="0022524B" w:rsidRDefault="00251D2C" w:rsidP="00251D2C">
      <w:pPr>
        <w:pStyle w:val="Sinespaciado"/>
        <w:jc w:val="both"/>
        <w:rPr>
          <w:rFonts w:ascii="Arial" w:hAnsi="Arial" w:cs="Arial"/>
        </w:rPr>
      </w:pPr>
    </w:p>
    <w:p w14:paraId="4BAB18CB" w14:textId="77777777" w:rsidR="00251D2C" w:rsidRPr="0022524B" w:rsidRDefault="00251D2C" w:rsidP="00251D2C">
      <w:pPr>
        <w:pStyle w:val="Sinespaciado"/>
        <w:jc w:val="both"/>
        <w:rPr>
          <w:rFonts w:ascii="Arial" w:hAnsi="Arial" w:cs="Arial"/>
        </w:rPr>
      </w:pPr>
      <w:r>
        <w:rPr>
          <w:rFonts w:ascii="Arial" w:hAnsi="Arial"/>
        </w:rPr>
        <w:t xml:space="preserve">a) Hasierako kontrola: instalazio berri bat ireki aurretik egingo da, eta instalazioa bi astez baino gehiagoz itxita eduki ondoren ere bai.</w:t>
      </w:r>
      <w:r>
        <w:rPr>
          <w:rFonts w:ascii="Arial" w:hAnsi="Arial"/>
        </w:rPr>
        <w:t xml:space="preserve"> </w:t>
      </w:r>
      <w:r>
        <w:rPr>
          <w:rFonts w:ascii="Arial" w:hAnsi="Arial"/>
        </w:rPr>
        <w:t xml:space="preserve">Era berean, hasierako kontrola egingo da bi aste baino gutxiagoko aldi baterako itxieren ondoren, baldin eta horren ondorioz nabarmen alda badaitezke ura edo airea kontrolatzeko parametroak.</w:t>
      </w:r>
    </w:p>
    <w:p w14:paraId="7DE30BE5" w14:textId="77777777" w:rsidR="00251D2C" w:rsidRPr="0022524B" w:rsidRDefault="00251D2C" w:rsidP="00251D2C">
      <w:pPr>
        <w:pStyle w:val="Sinespaciado"/>
        <w:jc w:val="both"/>
        <w:rPr>
          <w:rFonts w:ascii="Arial" w:hAnsi="Arial" w:cs="Arial"/>
        </w:rPr>
      </w:pPr>
    </w:p>
    <w:p w14:paraId="0A4C3C77" w14:textId="77777777" w:rsidR="00251D2C" w:rsidRPr="0022524B" w:rsidRDefault="00251D2C" w:rsidP="00251D2C">
      <w:pPr>
        <w:pStyle w:val="Sinespaciado"/>
        <w:jc w:val="both"/>
        <w:rPr>
          <w:rFonts w:ascii="Arial" w:hAnsi="Arial" w:cs="Arial"/>
        </w:rPr>
      </w:pPr>
      <w:r>
        <w:rPr>
          <w:rFonts w:ascii="Arial" w:hAnsi="Arial"/>
        </w:rPr>
        <w:t xml:space="preserve">III. eranskinean (“Kontrolak, parametroak eta laginketarako gutxieneko maiztasunak”) adierazitako eran egingo da, ireki aurreko hamabost egun naturaletan.</w:t>
      </w:r>
    </w:p>
    <w:p w14:paraId="29B866D7" w14:textId="77777777" w:rsidR="00251D2C" w:rsidRPr="0022524B" w:rsidRDefault="00251D2C" w:rsidP="00251D2C">
      <w:pPr>
        <w:pStyle w:val="Sinespaciado"/>
        <w:jc w:val="both"/>
        <w:rPr>
          <w:rFonts w:ascii="Arial" w:hAnsi="Arial" w:cs="Arial"/>
        </w:rPr>
      </w:pPr>
    </w:p>
    <w:p w14:paraId="224E1622" w14:textId="77777777" w:rsidR="00251D2C" w:rsidRPr="0022524B" w:rsidRDefault="00251D2C" w:rsidP="00251D2C">
      <w:pPr>
        <w:pStyle w:val="Sinespaciado"/>
        <w:jc w:val="both"/>
        <w:rPr>
          <w:rFonts w:ascii="Arial" w:hAnsi="Arial" w:cs="Arial"/>
        </w:rPr>
      </w:pPr>
      <w:r>
        <w:rPr>
          <w:rFonts w:ascii="Arial" w:hAnsi="Arial"/>
        </w:rPr>
        <w:t xml:space="preserve">b) Errutinazko kontrola: eguneroko kontrolak egingo dira, uraren eta airearen tratamenduaren eraginkortasuna egiaztatzeko.</w:t>
      </w:r>
      <w:r>
        <w:rPr>
          <w:rFonts w:ascii="Arial" w:hAnsi="Arial"/>
        </w:rPr>
        <w:t xml:space="preserve"> </w:t>
      </w:r>
      <w:r>
        <w:rPr>
          <w:rFonts w:ascii="Arial" w:hAnsi="Arial"/>
        </w:rPr>
        <w:t xml:space="preserve">III. eranskinean adierazitako moduan egingo da.</w:t>
      </w:r>
    </w:p>
    <w:p w14:paraId="28B3C988" w14:textId="77777777" w:rsidR="00251D2C" w:rsidRPr="0022524B" w:rsidRDefault="00251D2C" w:rsidP="00251D2C">
      <w:pPr>
        <w:pStyle w:val="Sinespaciado"/>
        <w:jc w:val="both"/>
        <w:rPr>
          <w:rFonts w:ascii="Arial" w:hAnsi="Arial" w:cs="Arial"/>
        </w:rPr>
      </w:pPr>
    </w:p>
    <w:p w14:paraId="14471C35" w14:textId="77777777" w:rsidR="00251D2C" w:rsidRPr="0022524B" w:rsidRDefault="00251D2C" w:rsidP="00251D2C">
      <w:pPr>
        <w:pStyle w:val="Sinespaciado"/>
        <w:jc w:val="both"/>
        <w:rPr>
          <w:rFonts w:ascii="Arial" w:hAnsi="Arial" w:cs="Arial"/>
        </w:rPr>
      </w:pPr>
      <w:r>
        <w:rPr>
          <w:rFonts w:ascii="Arial" w:hAnsi="Arial"/>
        </w:rPr>
        <w:t xml:space="preserve">c) Aldizkako kontrola: hilero egingo da, uraren kalitate-parametroak betetzen diren egiaztatzeko.</w:t>
      </w:r>
      <w:r>
        <w:rPr>
          <w:rFonts w:ascii="Arial" w:hAnsi="Arial"/>
        </w:rPr>
        <w:t xml:space="preserve"> </w:t>
      </w:r>
      <w:r>
        <w:rPr>
          <w:rFonts w:ascii="Arial" w:hAnsi="Arial"/>
        </w:rPr>
        <w:t xml:space="preserve">III. eranskinean adierazitako moduan egingo da.</w:t>
      </w:r>
    </w:p>
    <w:p w14:paraId="0711E0C5" w14:textId="77777777" w:rsidR="00251D2C" w:rsidRPr="0022524B" w:rsidRDefault="00251D2C" w:rsidP="00251D2C">
      <w:pPr>
        <w:pStyle w:val="Sinespaciado"/>
        <w:jc w:val="both"/>
        <w:rPr>
          <w:rFonts w:ascii="Arial" w:hAnsi="Arial" w:cs="Arial"/>
        </w:rPr>
      </w:pPr>
    </w:p>
    <w:p w14:paraId="53E88BEE"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Ur-laginak hartzeko puntuak, alde batetik, ontzi bakoitzaren eta ur-jokoen multzo bakoitzaren adierazgarri izango dira, eta, bestetik, zirkuituen adierazgarri.</w:t>
      </w:r>
      <w:r>
        <w:rPr>
          <w:rFonts w:ascii="Arial" w:hAnsi="Arial"/>
        </w:rPr>
        <w:t xml:space="preserve"> </w:t>
      </w:r>
      <w:r>
        <w:rPr>
          <w:rFonts w:ascii="Arial" w:hAnsi="Arial"/>
        </w:rPr>
        <w:t xml:space="preserve">Hauek eduki beharko dira, gutxienez:</w:t>
      </w:r>
    </w:p>
    <w:p w14:paraId="1B4D034D" w14:textId="77777777" w:rsidR="00251D2C" w:rsidRPr="0022524B" w:rsidRDefault="00251D2C" w:rsidP="00251D2C">
      <w:pPr>
        <w:pStyle w:val="Sinespaciado"/>
        <w:jc w:val="both"/>
        <w:rPr>
          <w:rFonts w:ascii="Arial" w:hAnsi="Arial" w:cs="Arial"/>
        </w:rPr>
      </w:pPr>
    </w:p>
    <w:p w14:paraId="748472A4" w14:textId="77777777" w:rsidR="00251D2C" w:rsidRPr="0022524B" w:rsidRDefault="00251D2C" w:rsidP="00251D2C">
      <w:pPr>
        <w:pStyle w:val="Sinespaciado"/>
        <w:jc w:val="both"/>
        <w:rPr>
          <w:rFonts w:ascii="Arial" w:hAnsi="Arial" w:cs="Arial"/>
        </w:rPr>
      </w:pPr>
      <w:r>
        <w:rPr>
          <w:rFonts w:ascii="Arial" w:hAnsi="Arial"/>
        </w:rPr>
        <w:t xml:space="preserve">a) Ontzi edo ur-jokoen multzo bakoitzaren laginketa-puntu adierazgarri bat: ur tratatua ontzietara edo, hala badagokio, ur-jokoen multzoetara sartzen den lekutik urrunen dagoen lekuan.</w:t>
      </w:r>
    </w:p>
    <w:p w14:paraId="182EFD55" w14:textId="77777777" w:rsidR="00251D2C" w:rsidRPr="0022524B" w:rsidRDefault="00251D2C" w:rsidP="00251D2C">
      <w:pPr>
        <w:pStyle w:val="Sinespaciado"/>
        <w:jc w:val="both"/>
        <w:rPr>
          <w:rFonts w:ascii="Arial" w:hAnsi="Arial" w:cs="Arial"/>
        </w:rPr>
      </w:pPr>
    </w:p>
    <w:p w14:paraId="5DB9742D" w14:textId="77777777" w:rsidR="00251D2C" w:rsidRPr="0022524B" w:rsidRDefault="00251D2C" w:rsidP="00251D2C">
      <w:pPr>
        <w:pStyle w:val="Sinespaciado"/>
        <w:jc w:val="both"/>
        <w:rPr>
          <w:rFonts w:ascii="Arial" w:hAnsi="Arial" w:cs="Arial"/>
        </w:rPr>
      </w:pPr>
      <w:r>
        <w:rPr>
          <w:rFonts w:ascii="Arial" w:hAnsi="Arial"/>
        </w:rPr>
        <w:t xml:space="preserve">b) Laginketa-puntu bat zirkuituan: ontziaren edo ur-jokoen multzoaren sarreran, edo tratamenduaren irteeran, ura ontzian edo ur-jokoen multzoan sartu aurretik.</w:t>
      </w:r>
    </w:p>
    <w:p w14:paraId="2EAADB6F" w14:textId="77777777" w:rsidR="00251D2C" w:rsidRPr="0022524B" w:rsidRDefault="00251D2C" w:rsidP="00251D2C">
      <w:pPr>
        <w:pStyle w:val="Sinespaciado"/>
        <w:jc w:val="both"/>
        <w:rPr>
          <w:rFonts w:ascii="Arial" w:hAnsi="Arial" w:cs="Arial"/>
        </w:rPr>
      </w:pPr>
    </w:p>
    <w:p w14:paraId="6BB0F92E" w14:textId="77777777" w:rsidR="00251D2C" w:rsidRPr="0022524B" w:rsidRDefault="00251D2C" w:rsidP="00251D2C">
      <w:pPr>
        <w:pStyle w:val="Sinespaciado"/>
        <w:jc w:val="both"/>
        <w:rPr>
          <w:rFonts w:ascii="Arial" w:hAnsi="Arial" w:cs="Arial"/>
        </w:rPr>
      </w:pPr>
      <w:r>
        <w:rPr>
          <w:rFonts w:ascii="Arial" w:hAnsi="Arial"/>
        </w:rPr>
        <w:t xml:space="preserve">Instalazio berriek laginak hartzeko txorrota egokiak izango dituzte, zirkuituaren laginketa-puntuan instalatuta.</w:t>
      </w:r>
    </w:p>
    <w:p w14:paraId="7F543AF7" w14:textId="77777777" w:rsidR="00251D2C" w:rsidRPr="0022524B" w:rsidRDefault="00251D2C" w:rsidP="00251D2C">
      <w:pPr>
        <w:pStyle w:val="Sinespaciado"/>
        <w:jc w:val="both"/>
        <w:rPr>
          <w:rFonts w:ascii="Arial" w:hAnsi="Arial" w:cs="Arial"/>
        </w:rPr>
      </w:pPr>
    </w:p>
    <w:p w14:paraId="5D670D3D"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2. apartatuan adierazitako kontrolak, ahal dela, ontzi bakoitzeko uretan eta ur-jokoen multzo bakoitzeko uretan egingo dira.</w:t>
      </w:r>
      <w:r>
        <w:rPr>
          <w:rFonts w:ascii="Arial" w:hAnsi="Arial"/>
        </w:rPr>
        <w:t xml:space="preserve"> </w:t>
      </w:r>
      <w:r>
        <w:rPr>
          <w:rFonts w:ascii="Arial" w:hAnsi="Arial"/>
        </w:rPr>
        <w:t xml:space="preserve">Kontrolen emaitzak erregistro batean jaso beharko dira; ahal dela, erregistro informatiko batean.</w:t>
      </w:r>
    </w:p>
    <w:p w14:paraId="5573D292" w14:textId="77777777" w:rsidR="00251D2C" w:rsidRPr="0022524B" w:rsidRDefault="00251D2C" w:rsidP="00251D2C">
      <w:pPr>
        <w:pStyle w:val="Sinespaciado"/>
        <w:jc w:val="both"/>
        <w:rPr>
          <w:rFonts w:ascii="Arial" w:hAnsi="Arial" w:cs="Arial"/>
        </w:rPr>
      </w:pPr>
    </w:p>
    <w:p w14:paraId="57621D14"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Legionellosia prebenitzeko eta kontrolatzeko osasun-baldintzak ezartzen dituen ekainaren 21eko 487/2022 Errege Dekretuaren eraginpean dauden ontzien eta ur-jokoen multzoen laginketa-puntuak errege-dekretu horretan ezarritako moduan jarriko dira.</w:t>
      </w:r>
    </w:p>
    <w:p w14:paraId="6A0273A3" w14:textId="77777777" w:rsidR="00251D2C" w:rsidRPr="0022524B" w:rsidRDefault="00251D2C" w:rsidP="00251D2C">
      <w:pPr>
        <w:pStyle w:val="Sinespaciado"/>
        <w:jc w:val="both"/>
        <w:rPr>
          <w:rFonts w:ascii="Arial" w:hAnsi="Arial" w:cs="Arial"/>
        </w:rPr>
      </w:pPr>
    </w:p>
    <w:p w14:paraId="7B1B1937"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Airearen laginak hartzeko puntuak esparruaren adierazgarri izango dira.</w:t>
      </w:r>
      <w:r>
        <w:rPr>
          <w:rFonts w:ascii="Arial" w:hAnsi="Arial"/>
        </w:rPr>
        <w:t xml:space="preserve"> </w:t>
      </w:r>
      <w:r>
        <w:rPr>
          <w:rFonts w:ascii="Arial" w:hAnsi="Arial"/>
        </w:rPr>
        <w:t xml:space="preserve">Laginketa-puntuen kopurua, haien altuera eta hormekiko distantzia zehazteko, UNE-EN ISO 16000-26:2014 araua edo haren ordezkoa hartuko da kontuan.</w:t>
      </w:r>
    </w:p>
    <w:p w14:paraId="59A34D7D" w14:textId="77777777" w:rsidR="00251D2C" w:rsidRPr="0022524B" w:rsidRDefault="00251D2C" w:rsidP="00251D2C">
      <w:pPr>
        <w:pStyle w:val="Sinespaciado"/>
        <w:jc w:val="both"/>
        <w:rPr>
          <w:rFonts w:ascii="Arial" w:hAnsi="Arial" w:cs="Arial"/>
        </w:rPr>
      </w:pPr>
    </w:p>
    <w:p w14:paraId="68E08DA6" w14:textId="77777777" w:rsidR="00251D2C" w:rsidRPr="0022524B" w:rsidRDefault="00251D2C" w:rsidP="00251D2C">
      <w:pPr>
        <w:pStyle w:val="Sinespaciado"/>
        <w:jc w:val="both"/>
        <w:rPr>
          <w:rFonts w:ascii="Arial" w:hAnsi="Arial" w:cs="Arial"/>
        </w:rPr>
      </w:pPr>
      <w:r>
        <w:rPr>
          <w:b/>
          <w:rFonts w:ascii="Arial" w:hAnsi="Arial"/>
        </w:rPr>
        <w:t xml:space="preserve">8. artikulua</w:t>
      </w:r>
      <w:r>
        <w:rPr>
          <w:rFonts w:ascii="Arial" w:hAnsi="Arial"/>
        </w:rPr>
        <w:t xml:space="preserve">.</w:t>
      </w:r>
      <w:r>
        <w:rPr>
          <w:rFonts w:ascii="Arial" w:hAnsi="Arial"/>
        </w:rPr>
        <w:t xml:space="preserve"> </w:t>
      </w:r>
      <w:r>
        <w:rPr>
          <w:i/>
          <w:iCs/>
          <w:rFonts w:ascii="Arial" w:hAnsi="Arial"/>
        </w:rPr>
        <w:t xml:space="preserve">Autokontrol-programa.</w:t>
      </w:r>
    </w:p>
    <w:p w14:paraId="09A6FFF6" w14:textId="77777777" w:rsidR="00251D2C" w:rsidRPr="0022524B" w:rsidRDefault="00251D2C" w:rsidP="00251D2C">
      <w:pPr>
        <w:pStyle w:val="Sinespaciado"/>
        <w:jc w:val="both"/>
        <w:rPr>
          <w:rFonts w:ascii="Arial" w:hAnsi="Arial" w:cs="Arial"/>
        </w:rPr>
      </w:pPr>
    </w:p>
    <w:p w14:paraId="66B62DFF"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Erabilera publikoko 1. eta 2. motako instalazioen titularrek autokontrol-programa espezifiko bat izan beharko dute, eta eguneratu egin beharko da artikulu honen 2. apartatuan jasotako elementuekin lotutako aldaketa esanguratsuak gertatzen badira.</w:t>
      </w:r>
    </w:p>
    <w:p w14:paraId="760F813A" w14:textId="77777777" w:rsidR="00251D2C" w:rsidRPr="0022524B" w:rsidRDefault="00251D2C" w:rsidP="00251D2C">
      <w:pPr>
        <w:pStyle w:val="Sinespaciado"/>
        <w:jc w:val="both"/>
        <w:rPr>
          <w:rFonts w:ascii="Arial" w:hAnsi="Arial" w:cs="Arial"/>
        </w:rPr>
      </w:pPr>
    </w:p>
    <w:p w14:paraId="4BDD75FF"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Autokontrol-programak hainbat plan izango ditu, instalazioak erabiltzearen ondoriozko arrisku fisikoak, kimikoak eta mikrobiologikoak minimizatzeko.</w:t>
      </w:r>
      <w:r>
        <w:rPr>
          <w:rFonts w:ascii="Arial" w:hAnsi="Arial"/>
        </w:rPr>
        <w:t xml:space="preserve"> </w:t>
      </w:r>
      <w:r>
        <w:rPr>
          <w:rFonts w:ascii="Arial" w:hAnsi="Arial"/>
        </w:rPr>
        <w:t xml:space="preserve">Autokontrol-programan, gutxienez, plan hauek jasoko dira:</w:t>
      </w:r>
    </w:p>
    <w:p w14:paraId="0A048F15" w14:textId="77777777" w:rsidR="00251D2C" w:rsidRPr="0022524B" w:rsidRDefault="00251D2C" w:rsidP="00251D2C">
      <w:pPr>
        <w:pStyle w:val="Sinespaciado"/>
        <w:jc w:val="both"/>
        <w:rPr>
          <w:rFonts w:ascii="Arial" w:hAnsi="Arial" w:cs="Arial"/>
        </w:rPr>
      </w:pPr>
    </w:p>
    <w:p w14:paraId="6BF1CB21" w14:textId="77777777" w:rsidR="00251D2C" w:rsidRPr="0022524B" w:rsidRDefault="00251D2C" w:rsidP="00251D2C">
      <w:pPr>
        <w:pStyle w:val="Sinespaciado"/>
        <w:jc w:val="both"/>
        <w:rPr>
          <w:rFonts w:ascii="Arial" w:hAnsi="Arial" w:cs="Arial"/>
        </w:rPr>
      </w:pPr>
      <w:r>
        <w:rPr>
          <w:rFonts w:ascii="Arial" w:hAnsi="Arial"/>
        </w:rPr>
        <w:t xml:space="preserve">a) Uraren tratamendua eta aire-girotzea.</w:t>
      </w:r>
    </w:p>
    <w:p w14:paraId="360A9B2A" w14:textId="77777777" w:rsidR="00251D2C" w:rsidRPr="0022524B" w:rsidRDefault="00251D2C" w:rsidP="00251D2C">
      <w:pPr>
        <w:pStyle w:val="Sinespaciado"/>
        <w:jc w:val="both"/>
        <w:rPr>
          <w:rFonts w:ascii="Arial" w:hAnsi="Arial" w:cs="Arial"/>
        </w:rPr>
      </w:pPr>
      <w:r>
        <w:rPr>
          <w:rFonts w:ascii="Arial" w:hAnsi="Arial"/>
        </w:rPr>
        <w:t xml:space="preserve">b) Uraren eta airearen kalitate-kontrola.</w:t>
      </w:r>
    </w:p>
    <w:p w14:paraId="4FEF5C92" w14:textId="77777777" w:rsidR="00251D2C" w:rsidRPr="0022524B" w:rsidRDefault="00251D2C" w:rsidP="00251D2C">
      <w:pPr>
        <w:pStyle w:val="Sinespaciado"/>
        <w:jc w:val="both"/>
        <w:rPr>
          <w:rFonts w:ascii="Arial" w:hAnsi="Arial" w:cs="Arial"/>
        </w:rPr>
      </w:pPr>
      <w:r>
        <w:rPr>
          <w:rFonts w:ascii="Arial" w:hAnsi="Arial"/>
        </w:rPr>
        <w:t xml:space="preserve">c) Instalazioaren mantentze-lanak.</w:t>
      </w:r>
    </w:p>
    <w:p w14:paraId="2CBF1D5D" w14:textId="77777777" w:rsidR="00251D2C" w:rsidRPr="0022524B" w:rsidRDefault="00251D2C" w:rsidP="00251D2C">
      <w:pPr>
        <w:pStyle w:val="Sinespaciado"/>
        <w:jc w:val="both"/>
        <w:rPr>
          <w:rFonts w:ascii="Arial" w:hAnsi="Arial" w:cs="Arial"/>
        </w:rPr>
      </w:pPr>
      <w:r>
        <w:rPr>
          <w:rFonts w:ascii="Arial" w:hAnsi="Arial"/>
        </w:rPr>
        <w:t xml:space="preserve">d) Garbiketa eta desinfekzioa.</w:t>
      </w:r>
    </w:p>
    <w:p w14:paraId="3AD647D6" w14:textId="77777777" w:rsidR="00251D2C" w:rsidRPr="0022524B" w:rsidRDefault="00251D2C" w:rsidP="00251D2C">
      <w:pPr>
        <w:pStyle w:val="Sinespaciado"/>
        <w:jc w:val="both"/>
        <w:rPr>
          <w:rFonts w:ascii="Arial" w:hAnsi="Arial" w:cs="Arial"/>
        </w:rPr>
      </w:pPr>
      <w:r>
        <w:rPr>
          <w:rFonts w:ascii="Arial" w:hAnsi="Arial"/>
        </w:rPr>
        <w:t xml:space="preserve">e) Jardunbide egokiak eta erabiltzaileentzako informazioa.</w:t>
      </w:r>
    </w:p>
    <w:p w14:paraId="498EA86B" w14:textId="77777777" w:rsidR="00251D2C" w:rsidRPr="0022524B" w:rsidRDefault="00251D2C" w:rsidP="00251D2C">
      <w:pPr>
        <w:pStyle w:val="Sinespaciado"/>
        <w:jc w:val="both"/>
        <w:rPr>
          <w:rFonts w:ascii="Arial" w:hAnsi="Arial" w:cs="Arial"/>
        </w:rPr>
      </w:pPr>
      <w:r>
        <w:rPr>
          <w:rFonts w:ascii="Arial" w:hAnsi="Arial"/>
        </w:rPr>
        <w:t xml:space="preserve">f) Izurrien kontrolerako plana.</w:t>
      </w:r>
    </w:p>
    <w:p w14:paraId="00DFFC3F" w14:textId="77777777" w:rsidR="00251D2C" w:rsidRPr="0022524B" w:rsidRDefault="00251D2C" w:rsidP="00251D2C">
      <w:pPr>
        <w:pStyle w:val="Sinespaciado"/>
        <w:jc w:val="both"/>
        <w:rPr>
          <w:rFonts w:ascii="Arial" w:hAnsi="Arial" w:cs="Arial"/>
        </w:rPr>
      </w:pPr>
      <w:r>
        <w:rPr>
          <w:rFonts w:ascii="Arial" w:hAnsi="Arial"/>
        </w:rPr>
        <w:t xml:space="preserve">g) Hornitzaile eta zerbitzuen kudeaketa.</w:t>
      </w:r>
    </w:p>
    <w:p w14:paraId="2BDCBB87" w14:textId="77777777" w:rsidR="00251D2C" w:rsidRPr="0022524B" w:rsidRDefault="00251D2C" w:rsidP="00251D2C">
      <w:pPr>
        <w:pStyle w:val="Sinespaciado"/>
        <w:jc w:val="both"/>
        <w:rPr>
          <w:rFonts w:ascii="Arial" w:hAnsi="Arial" w:cs="Arial"/>
        </w:rPr>
      </w:pPr>
    </w:p>
    <w:p w14:paraId="4E12FE30"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Plan horietako bakoitzak, gutxienez, puntu hauek jasoko ditu:</w:t>
      </w:r>
    </w:p>
    <w:p w14:paraId="49AE5C1A" w14:textId="77777777" w:rsidR="00251D2C" w:rsidRPr="0022524B" w:rsidRDefault="00251D2C" w:rsidP="00251D2C">
      <w:pPr>
        <w:pStyle w:val="Sinespaciado"/>
        <w:jc w:val="both"/>
        <w:rPr>
          <w:rFonts w:ascii="Arial" w:hAnsi="Arial" w:cs="Arial"/>
        </w:rPr>
      </w:pPr>
    </w:p>
    <w:p w14:paraId="41103FBD" w14:textId="77777777" w:rsidR="00251D2C" w:rsidRPr="0022524B" w:rsidRDefault="00251D2C" w:rsidP="00251D2C">
      <w:pPr>
        <w:pStyle w:val="Sinespaciado"/>
        <w:jc w:val="both"/>
        <w:rPr>
          <w:rFonts w:ascii="Arial" w:hAnsi="Arial" w:cs="Arial"/>
        </w:rPr>
      </w:pPr>
      <w:r>
        <w:rPr>
          <w:rFonts w:ascii="Arial" w:hAnsi="Arial"/>
        </w:rPr>
        <w:t xml:space="preserve">a) Egin beharreko ekintzen deskribapena, “nola”, “non”, “noiz” eta “nork” zehaztuz.</w:t>
      </w:r>
    </w:p>
    <w:p w14:paraId="276A1DE3" w14:textId="77777777" w:rsidR="00251D2C" w:rsidRPr="0022524B" w:rsidRDefault="00251D2C" w:rsidP="00251D2C">
      <w:pPr>
        <w:pStyle w:val="Sinespaciado"/>
        <w:jc w:val="both"/>
        <w:rPr>
          <w:rFonts w:ascii="Arial" w:hAnsi="Arial" w:cs="Arial"/>
        </w:rPr>
      </w:pPr>
    </w:p>
    <w:p w14:paraId="2D095A58" w14:textId="77777777" w:rsidR="00251D2C" w:rsidRPr="0022524B" w:rsidRDefault="00251D2C" w:rsidP="00251D2C">
      <w:pPr>
        <w:pStyle w:val="Sinespaciado"/>
        <w:jc w:val="both"/>
        <w:rPr>
          <w:rFonts w:ascii="Arial" w:hAnsi="Arial" w:cs="Arial"/>
        </w:rPr>
      </w:pPr>
      <w:r>
        <w:rPr>
          <w:rFonts w:ascii="Arial" w:hAnsi="Arial"/>
        </w:rPr>
        <w:t xml:space="preserve">b) Ez-betetzeak antzemanez gero hartu beharreko neurri zuzentzaileen deskribapena.</w:t>
      </w:r>
    </w:p>
    <w:p w14:paraId="5ADBA361" w14:textId="77777777" w:rsidR="00251D2C" w:rsidRPr="0022524B" w:rsidRDefault="00251D2C" w:rsidP="00251D2C">
      <w:pPr>
        <w:pStyle w:val="Sinespaciado"/>
        <w:jc w:val="both"/>
        <w:rPr>
          <w:rFonts w:ascii="Arial" w:hAnsi="Arial" w:cs="Arial"/>
        </w:rPr>
      </w:pPr>
    </w:p>
    <w:p w14:paraId="3717B008" w14:textId="77777777" w:rsidR="00251D2C" w:rsidRPr="0022524B" w:rsidRDefault="00251D2C" w:rsidP="00251D2C">
      <w:pPr>
        <w:pStyle w:val="Sinespaciado"/>
        <w:jc w:val="both"/>
        <w:rPr>
          <w:rFonts w:ascii="Arial" w:hAnsi="Arial" w:cs="Arial"/>
        </w:rPr>
      </w:pPr>
      <w:r>
        <w:rPr>
          <w:rFonts w:ascii="Arial" w:hAnsi="Arial"/>
        </w:rPr>
        <w:t xml:space="preserve">c) Erregistro bat sortzea, azken bost urteetan egindako ekintzak, hautemandako ez-betetzeak eta ezarritako neurri zuzentzaileak jasotzeko.</w:t>
      </w:r>
      <w:r>
        <w:rPr>
          <w:rFonts w:ascii="Arial" w:hAnsi="Arial"/>
        </w:rPr>
        <w:t xml:space="preserve"> </w:t>
      </w:r>
      <w:r>
        <w:rPr>
          <w:rFonts w:ascii="Arial" w:hAnsi="Arial"/>
        </w:rPr>
        <w:t xml:space="preserve">Ahal den guztietan, erregistroa euskarri elektronikoan sortuko da.</w:t>
      </w:r>
    </w:p>
    <w:p w14:paraId="22C8FD0C" w14:textId="77777777" w:rsidR="00251D2C" w:rsidRPr="0022524B" w:rsidRDefault="00251D2C" w:rsidP="00251D2C">
      <w:pPr>
        <w:pStyle w:val="Sinespaciado"/>
        <w:jc w:val="both"/>
        <w:rPr>
          <w:rFonts w:ascii="Arial" w:hAnsi="Arial" w:cs="Arial"/>
        </w:rPr>
      </w:pPr>
    </w:p>
    <w:p w14:paraId="13A07C8B"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Oro har, autokontrol-programan sartuko da 2. apartatuan zerrendatutako plan bakoitzari lotuta egindako prozedurei eta jarduketei buruzko informazio guztia; eta horrekin batera, plan horiek ezarri direla egiaztatzen duten erregistroak sartuko dira.</w:t>
      </w:r>
      <w:r>
        <w:rPr>
          <w:rFonts w:ascii="Arial" w:hAnsi="Arial"/>
        </w:rPr>
        <w:t xml:space="preserve"> </w:t>
      </w:r>
      <w:r>
        <w:rPr>
          <w:rFonts w:ascii="Arial" w:hAnsi="Arial"/>
        </w:rPr>
        <w:t xml:space="preserve">Era berean, gorabeherak eta ez-betetzeak erregistratu beharko dira, hartutako neurri zuzentzaileekin batera.</w:t>
      </w:r>
    </w:p>
    <w:p w14:paraId="0ED6A968" w14:textId="77777777" w:rsidR="00251D2C" w:rsidRPr="0022524B" w:rsidRDefault="00251D2C" w:rsidP="00251D2C">
      <w:pPr>
        <w:pStyle w:val="Sinespaciado"/>
        <w:jc w:val="both"/>
        <w:rPr>
          <w:rFonts w:ascii="Arial" w:hAnsi="Arial" w:cs="Arial"/>
        </w:rPr>
      </w:pPr>
    </w:p>
    <w:p w14:paraId="5C2DA424"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Urtero, titularrak txosten bat egingo du autokontrol-programaren berrikuspenari, ebaluazioari eta hobekuntzari buruz, programaren ezarpena eta eraginkortasuna balioetsita.</w:t>
      </w:r>
    </w:p>
    <w:p w14:paraId="5DFEDD1B" w14:textId="77777777" w:rsidR="00251D2C" w:rsidRPr="0022524B" w:rsidRDefault="00251D2C" w:rsidP="00251D2C">
      <w:pPr>
        <w:pStyle w:val="Sinespaciado"/>
        <w:jc w:val="both"/>
        <w:rPr>
          <w:rFonts w:ascii="Arial" w:hAnsi="Arial" w:cs="Arial"/>
        </w:rPr>
      </w:pPr>
    </w:p>
    <w:p w14:paraId="15754175"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Agintaritza eskudunak, behar bezala arrazoituta, titularrari eskatu ahal izango dio autokontrol-programan sar ditzala beharrezkotzat jotzen dituen parametroak, laginketa-puntuak, laginketa osagarriak edo beste edozein alderdi.</w:t>
      </w:r>
      <w:r>
        <w:rPr>
          <w:rFonts w:ascii="Arial" w:hAnsi="Arial"/>
        </w:rPr>
        <w:t xml:space="preserve"> </w:t>
      </w:r>
      <w:r>
        <w:rPr>
          <w:rFonts w:ascii="Arial" w:hAnsi="Arial"/>
        </w:rPr>
        <w:t xml:space="preserve">Era berean, laginketa-maiztasuna handitzeko eskatu ahal izango dio, edo dekretu honetan adierazitakoak baino irizpide zorrotzagoak ezarri ahalko ditu.</w:t>
      </w:r>
    </w:p>
    <w:p w14:paraId="4E5CE784" w14:textId="77777777" w:rsidR="00251D2C" w:rsidRPr="0022524B" w:rsidRDefault="00251D2C" w:rsidP="00251D2C">
      <w:pPr>
        <w:pStyle w:val="Sinespaciado"/>
        <w:jc w:val="both"/>
        <w:rPr>
          <w:rFonts w:ascii="Arial" w:hAnsi="Arial" w:cs="Arial"/>
        </w:rPr>
      </w:pPr>
    </w:p>
    <w:p w14:paraId="5D2A8DC4" w14:textId="77777777" w:rsidR="00251D2C" w:rsidRPr="0022524B" w:rsidRDefault="00251D2C" w:rsidP="00251D2C">
      <w:pPr>
        <w:pStyle w:val="Sinespaciado"/>
        <w:jc w:val="both"/>
        <w:rPr>
          <w:rFonts w:ascii="Arial" w:hAnsi="Arial" w:cs="Arial"/>
        </w:rPr>
      </w:pPr>
      <w:r>
        <w:rPr>
          <w:rFonts w:ascii="Arial" w:hAnsi="Arial"/>
        </w:rPr>
        <w:t xml:space="preserve">7.</w:t>
      </w:r>
      <w:r>
        <w:rPr>
          <w:rFonts w:ascii="Arial" w:hAnsi="Arial"/>
        </w:rPr>
        <w:t xml:space="preserve"> </w:t>
      </w:r>
      <w:r>
        <w:rPr>
          <w:rFonts w:ascii="Arial" w:hAnsi="Arial"/>
        </w:rPr>
        <w:t xml:space="preserve">Autokontroleko dokumentua beti egongo da instalazioan, mantentze-lanetako langileen eskura eta, une oro, osasun-agintaritzaren eskura, hargatik eragotzi gabe dokumentua Euskal Autonomia Erkidegoko Igerilekuen eta Ur-jolasguneen Erregistroan inskribatzea.</w:t>
      </w:r>
    </w:p>
    <w:p w14:paraId="448D77BD" w14:textId="77777777" w:rsidR="00251D2C" w:rsidRPr="0022524B" w:rsidRDefault="00251D2C" w:rsidP="00251D2C">
      <w:pPr>
        <w:pStyle w:val="Sinespaciado"/>
        <w:jc w:val="both"/>
        <w:rPr>
          <w:rFonts w:ascii="Arial" w:hAnsi="Arial" w:cs="Arial"/>
        </w:rPr>
      </w:pPr>
    </w:p>
    <w:p w14:paraId="023757D8" w14:textId="77777777" w:rsidR="00251D2C" w:rsidRPr="0022524B" w:rsidRDefault="00251D2C" w:rsidP="00251D2C">
      <w:pPr>
        <w:pStyle w:val="Sinespaciado"/>
        <w:jc w:val="both"/>
        <w:rPr>
          <w:rFonts w:ascii="Arial" w:hAnsi="Arial" w:cs="Arial"/>
        </w:rPr>
      </w:pPr>
      <w:r>
        <w:rPr>
          <w:rFonts w:ascii="Arial" w:hAnsi="Arial"/>
        </w:rPr>
        <w:t xml:space="preserve">8.</w:t>
      </w:r>
      <w:r>
        <w:rPr>
          <w:rFonts w:ascii="Arial" w:hAnsi="Arial"/>
        </w:rPr>
        <w:t xml:space="preserve"> </w:t>
      </w:r>
      <w:r>
        <w:rPr>
          <w:rFonts w:ascii="Arial" w:hAnsi="Arial"/>
        </w:rPr>
        <w:t xml:space="preserve">Titularrari dagokio ziurtatzea autokontrol-programaren planak gauzatuko dituzten pertsonek behar den prestakuntza jaso dutela, eta prozedurak ulertzen eta ezagutzen dituztela.</w:t>
      </w:r>
    </w:p>
    <w:p w14:paraId="2031A634" w14:textId="77777777" w:rsidR="00251D2C" w:rsidRPr="0022524B" w:rsidRDefault="00251D2C" w:rsidP="00251D2C">
      <w:pPr>
        <w:pStyle w:val="Sinespaciado"/>
        <w:jc w:val="both"/>
        <w:rPr>
          <w:rFonts w:ascii="Arial" w:hAnsi="Arial" w:cs="Arial"/>
        </w:rPr>
      </w:pPr>
    </w:p>
    <w:p w14:paraId="2BC1DD3B" w14:textId="77777777" w:rsidR="00251D2C" w:rsidRPr="0022524B" w:rsidRDefault="00251D2C" w:rsidP="00251D2C">
      <w:pPr>
        <w:pStyle w:val="Sinespaciado"/>
        <w:jc w:val="both"/>
        <w:rPr>
          <w:rFonts w:ascii="Arial" w:hAnsi="Arial" w:cs="Arial"/>
        </w:rPr>
      </w:pPr>
      <w:r>
        <w:rPr>
          <w:rFonts w:ascii="Arial" w:hAnsi="Arial"/>
        </w:rPr>
        <w:t xml:space="preserve">9.</w:t>
      </w:r>
      <w:r>
        <w:rPr>
          <w:rFonts w:ascii="Arial" w:hAnsi="Arial"/>
        </w:rPr>
        <w:t xml:space="preserve"> </w:t>
      </w:r>
      <w:r>
        <w:rPr>
          <w:rFonts w:ascii="Arial" w:hAnsi="Arial"/>
        </w:rPr>
        <w:t xml:space="preserve">Autokontrol-programa murriztua eduki ahal izango dute 2. motako erabilera publikoko instalazioek, baldin eta honako egoera hauetakoren batean badaude:</w:t>
      </w:r>
    </w:p>
    <w:p w14:paraId="4750DDBA" w14:textId="77777777" w:rsidR="00251D2C" w:rsidRPr="0022524B" w:rsidRDefault="00251D2C" w:rsidP="00251D2C">
      <w:pPr>
        <w:pStyle w:val="Sinespaciado"/>
        <w:jc w:val="both"/>
        <w:rPr>
          <w:rFonts w:ascii="Arial" w:hAnsi="Arial" w:cs="Arial"/>
        </w:rPr>
      </w:pPr>
    </w:p>
    <w:p w14:paraId="0456F261" w14:textId="77777777" w:rsidR="00251D2C" w:rsidRPr="0022524B" w:rsidRDefault="00251D2C" w:rsidP="00251D2C">
      <w:pPr>
        <w:pStyle w:val="Sinespaciado"/>
        <w:jc w:val="both"/>
        <w:rPr>
          <w:rFonts w:ascii="Arial" w:hAnsi="Arial" w:cs="Arial"/>
        </w:rPr>
      </w:pPr>
      <w:r>
        <w:rPr>
          <w:rFonts w:ascii="Arial" w:hAnsi="Arial"/>
        </w:rPr>
        <w:t xml:space="preserve">a) 30 plazatik beherako edukiera duten hotelak, landetxeak, nekazaritza-turismoko establezimenduak eta aterpetxeak, betiere instalazioa bezeroentzat soilik bada.</w:t>
      </w:r>
    </w:p>
    <w:p w14:paraId="169D237F" w14:textId="77777777" w:rsidR="00251D2C" w:rsidRPr="0022524B" w:rsidRDefault="00251D2C" w:rsidP="00251D2C">
      <w:pPr>
        <w:pStyle w:val="Sinespaciado"/>
        <w:jc w:val="both"/>
        <w:rPr>
          <w:rFonts w:ascii="Arial" w:hAnsi="Arial" w:cs="Arial"/>
        </w:rPr>
      </w:pPr>
    </w:p>
    <w:p w14:paraId="256771B7" w14:textId="77777777" w:rsidR="00251D2C" w:rsidRPr="0022524B" w:rsidRDefault="00251D2C" w:rsidP="00251D2C">
      <w:pPr>
        <w:pStyle w:val="Sinespaciado"/>
        <w:jc w:val="both"/>
        <w:rPr>
          <w:rFonts w:ascii="Arial" w:hAnsi="Arial" w:cs="Arial"/>
        </w:rPr>
      </w:pPr>
      <w:r>
        <w:rPr>
          <w:rFonts w:ascii="Arial" w:hAnsi="Arial"/>
        </w:rPr>
        <w:t xml:space="preserve">b) Jarduera nagusiaren osagarri gisa ontzi terapeutikoak, erlaxazio-ontziak eta birzirkulaziodun hidromasajeak dituzten instalazioak, betiere bezeroek edo pazienteek soilik erabiltzen badituzte.</w:t>
      </w:r>
    </w:p>
    <w:p w14:paraId="0C824443" w14:textId="77777777" w:rsidR="00251D2C" w:rsidRPr="0022524B" w:rsidRDefault="00251D2C" w:rsidP="00251D2C">
      <w:pPr>
        <w:pStyle w:val="Sinespaciado"/>
        <w:jc w:val="both"/>
        <w:rPr>
          <w:rFonts w:ascii="Arial" w:hAnsi="Arial" w:cs="Arial"/>
        </w:rPr>
      </w:pPr>
    </w:p>
    <w:p w14:paraId="7C817C74" w14:textId="77777777" w:rsidR="00251D2C" w:rsidRPr="0022524B" w:rsidRDefault="00251D2C" w:rsidP="00251D2C">
      <w:pPr>
        <w:pStyle w:val="Sinespaciado"/>
        <w:jc w:val="both"/>
        <w:rPr>
          <w:rFonts w:ascii="Arial" w:hAnsi="Arial" w:cs="Arial"/>
        </w:rPr>
      </w:pPr>
      <w:r>
        <w:rPr>
          <w:rFonts w:ascii="Arial" w:hAnsi="Arial"/>
        </w:rPr>
        <w:t xml:space="preserve">c) Aurrekoen antzeko beste edozein instalazio, osasun-agintaritzak aldez aurretik hala erabakita, titularrak eskatu ondoren.</w:t>
      </w:r>
    </w:p>
    <w:p w14:paraId="0E905E3D" w14:textId="77777777" w:rsidR="00251D2C" w:rsidRPr="0022524B" w:rsidRDefault="00251D2C" w:rsidP="00251D2C">
      <w:pPr>
        <w:pStyle w:val="Sinespaciado"/>
        <w:jc w:val="both"/>
        <w:rPr>
          <w:rFonts w:ascii="Arial" w:hAnsi="Arial" w:cs="Arial"/>
        </w:rPr>
      </w:pPr>
    </w:p>
    <w:p w14:paraId="537BF372" w14:textId="77777777" w:rsidR="00251D2C" w:rsidRPr="0022524B" w:rsidRDefault="00251D2C" w:rsidP="00251D2C">
      <w:pPr>
        <w:autoSpaceDE w:val="0"/>
        <w:autoSpaceDN w:val="0"/>
        <w:adjustRightInd w:val="0"/>
        <w:jc w:val="both"/>
        <w:rPr>
          <w:sz w:val="22"/>
          <w:szCs w:val="22"/>
          <w:rFonts w:cs="Arial"/>
        </w:rPr>
      </w:pPr>
      <w:r>
        <w:rPr>
          <w:sz w:val="22"/>
        </w:rPr>
        <w:t xml:space="preserve">10.</w:t>
      </w:r>
      <w:r>
        <w:rPr>
          <w:sz w:val="22"/>
        </w:rPr>
        <w:t xml:space="preserve"> </w:t>
      </w:r>
      <w:r>
        <w:rPr>
          <w:sz w:val="22"/>
        </w:rPr>
        <w:t xml:space="preserve">Autokontrol-programa murriztuak honako hau jasoko du, gutxienez:</w:t>
      </w:r>
    </w:p>
    <w:p w14:paraId="55373979" w14:textId="77777777" w:rsidR="00251D2C" w:rsidRPr="0022524B" w:rsidRDefault="00251D2C" w:rsidP="00251D2C">
      <w:pPr>
        <w:autoSpaceDE w:val="0"/>
        <w:autoSpaceDN w:val="0"/>
        <w:adjustRightInd w:val="0"/>
        <w:jc w:val="both"/>
        <w:rPr>
          <w:rFonts w:cs="Arial"/>
          <w:sz w:val="22"/>
          <w:szCs w:val="22"/>
        </w:rPr>
      </w:pPr>
    </w:p>
    <w:p w14:paraId="42A4C7B9" w14:textId="77777777" w:rsidR="00251D2C" w:rsidRPr="0022524B" w:rsidRDefault="00251D2C" w:rsidP="00251D2C">
      <w:pPr>
        <w:autoSpaceDE w:val="0"/>
        <w:autoSpaceDN w:val="0"/>
        <w:adjustRightInd w:val="0"/>
        <w:jc w:val="both"/>
        <w:rPr>
          <w:sz w:val="22"/>
          <w:szCs w:val="22"/>
          <w:rFonts w:cs="Arial"/>
        </w:rPr>
      </w:pPr>
      <w:r>
        <w:rPr>
          <w:sz w:val="22"/>
        </w:rPr>
        <w:t xml:space="preserve">a) Ura tratatzeko sistema. Prozesua deskribatuko da (aurreiragazketa, iragazketa, desinfektatzailearen eta pH-aren zuzentzailearen dosifikazioa); eta tratamenduan erabilitako produktuen zerrenda jasoko da, erregistro-zenbakia eta segurtasun-datuen fitxa barne direla.</w:t>
      </w:r>
    </w:p>
    <w:p w14:paraId="468EEC35" w14:textId="77777777" w:rsidR="00251D2C" w:rsidRPr="0022524B" w:rsidRDefault="00251D2C" w:rsidP="00251D2C">
      <w:pPr>
        <w:autoSpaceDE w:val="0"/>
        <w:autoSpaceDN w:val="0"/>
        <w:adjustRightInd w:val="0"/>
        <w:jc w:val="both"/>
        <w:rPr>
          <w:rFonts w:cs="Arial"/>
          <w:sz w:val="22"/>
          <w:szCs w:val="22"/>
        </w:rPr>
      </w:pPr>
    </w:p>
    <w:p w14:paraId="74088B96" w14:textId="77777777" w:rsidR="00251D2C" w:rsidRPr="0022524B" w:rsidRDefault="00251D2C" w:rsidP="00251D2C">
      <w:pPr>
        <w:autoSpaceDE w:val="0"/>
        <w:autoSpaceDN w:val="0"/>
        <w:adjustRightInd w:val="0"/>
        <w:jc w:val="both"/>
        <w:rPr>
          <w:sz w:val="22"/>
          <w:szCs w:val="22"/>
          <w:rFonts w:cs="Arial"/>
        </w:rPr>
      </w:pPr>
      <w:r>
        <w:rPr>
          <w:sz w:val="22"/>
        </w:rPr>
        <w:t xml:space="preserve">b) Instalazioaren segurtasuna eta zaintza, barne-erregimeneko arautegian jasotakoaren arabera.</w:t>
      </w:r>
    </w:p>
    <w:p w14:paraId="06DFEDA3" w14:textId="77777777" w:rsidR="00251D2C" w:rsidRPr="0022524B" w:rsidRDefault="00251D2C" w:rsidP="00251D2C">
      <w:pPr>
        <w:tabs>
          <w:tab w:val="left" w:pos="993"/>
        </w:tabs>
        <w:autoSpaceDE w:val="0"/>
        <w:autoSpaceDN w:val="0"/>
        <w:adjustRightInd w:val="0"/>
        <w:jc w:val="both"/>
        <w:rPr>
          <w:rFonts w:cs="Arial"/>
          <w:sz w:val="22"/>
          <w:szCs w:val="22"/>
        </w:rPr>
      </w:pPr>
    </w:p>
    <w:p w14:paraId="57AC284E" w14:textId="77777777" w:rsidR="00251D2C" w:rsidRPr="0022524B" w:rsidRDefault="00251D2C" w:rsidP="00251D2C">
      <w:pPr>
        <w:tabs>
          <w:tab w:val="left" w:pos="993"/>
        </w:tabs>
        <w:autoSpaceDE w:val="0"/>
        <w:autoSpaceDN w:val="0"/>
        <w:adjustRightInd w:val="0"/>
        <w:jc w:val="both"/>
        <w:rPr>
          <w:sz w:val="22"/>
          <w:szCs w:val="22"/>
          <w:rFonts w:cs="Arial"/>
        </w:rPr>
      </w:pPr>
      <w:r>
        <w:rPr>
          <w:sz w:val="22"/>
        </w:rPr>
        <w:t xml:space="preserve">c) Instalazioen garbiketa eta desinfekzioa. Atal horretan zehaztuko dira aldageletako zoruak, komunak, hondartzak, nasak, ontziak edo ur-jokoen multzoak garbitzeko lanak.</w:t>
      </w:r>
      <w:r>
        <w:rPr>
          <w:sz w:val="22"/>
        </w:rPr>
        <w:t xml:space="preserve"> </w:t>
      </w:r>
      <w:r>
        <w:rPr>
          <w:sz w:val="22"/>
        </w:rPr>
        <w:t xml:space="preserve">Alderdi hauek ere zehaztuko dira: garbiketaren maiztasuna eta arduraduna, erabilitako produktuak, segurtasun-fitxak eta erabiltzeko modua, eta aurreikusitako erregistro-sistema. Azken horretan, egindako jarduketez gain, garbiketarekin lotutako gorabeherak jasoko dira.</w:t>
      </w:r>
    </w:p>
    <w:p w14:paraId="02932AFB" w14:textId="77777777" w:rsidR="00251D2C" w:rsidRPr="0022524B" w:rsidRDefault="00251D2C" w:rsidP="00251D2C">
      <w:pPr>
        <w:tabs>
          <w:tab w:val="left" w:pos="851"/>
        </w:tabs>
        <w:autoSpaceDE w:val="0"/>
        <w:autoSpaceDN w:val="0"/>
        <w:adjustRightInd w:val="0"/>
        <w:jc w:val="both"/>
        <w:rPr>
          <w:rFonts w:cs="Arial"/>
          <w:sz w:val="22"/>
          <w:szCs w:val="22"/>
        </w:rPr>
      </w:pPr>
    </w:p>
    <w:p w14:paraId="62E48F36" w14:textId="77777777" w:rsidR="00251D2C" w:rsidRPr="0022524B" w:rsidRDefault="00251D2C" w:rsidP="00251D2C">
      <w:pPr>
        <w:tabs>
          <w:tab w:val="left" w:pos="851"/>
        </w:tabs>
        <w:autoSpaceDE w:val="0"/>
        <w:autoSpaceDN w:val="0"/>
        <w:adjustRightInd w:val="0"/>
        <w:jc w:val="both"/>
        <w:rPr>
          <w:sz w:val="22"/>
          <w:szCs w:val="22"/>
          <w:rFonts w:cs="Arial"/>
        </w:rPr>
      </w:pPr>
      <w:r>
        <w:rPr>
          <w:sz w:val="22"/>
        </w:rPr>
        <w:t xml:space="preserve">d) Intsektuak eta arratoiak hiltzeko tratamendua. Hor jasoko dira, besteak beste, erabilitako produktuen zerrenda, erregistro-zenbakia, segurtasun-epea, segurtasun-fitxa eta tratamendua egin behar duen enpresa.</w:t>
      </w:r>
    </w:p>
    <w:p w14:paraId="7556F504" w14:textId="77777777" w:rsidR="00251D2C" w:rsidRPr="0022524B" w:rsidRDefault="00251D2C" w:rsidP="00251D2C">
      <w:pPr>
        <w:autoSpaceDE w:val="0"/>
        <w:autoSpaceDN w:val="0"/>
        <w:adjustRightInd w:val="0"/>
        <w:jc w:val="both"/>
        <w:rPr>
          <w:rFonts w:cs="Arial"/>
          <w:sz w:val="22"/>
          <w:szCs w:val="22"/>
        </w:rPr>
      </w:pPr>
    </w:p>
    <w:p w14:paraId="2402889A" w14:textId="77777777" w:rsidR="00251D2C" w:rsidRPr="0022524B" w:rsidRDefault="00251D2C" w:rsidP="00251D2C">
      <w:pPr>
        <w:autoSpaceDE w:val="0"/>
        <w:autoSpaceDN w:val="0"/>
        <w:adjustRightInd w:val="0"/>
        <w:jc w:val="both"/>
        <w:rPr>
          <w:sz w:val="22"/>
          <w:szCs w:val="22"/>
          <w:rFonts w:cs="Arial"/>
        </w:rPr>
      </w:pPr>
      <w:r>
        <w:rPr>
          <w:sz w:val="22"/>
        </w:rPr>
        <w:t xml:space="preserve">e) Ura tratatzeko sistemaren funtzionamenduaren kontrola, neurketa hauek eginda:</w:t>
      </w:r>
    </w:p>
    <w:p w14:paraId="103F3006" w14:textId="77777777" w:rsidR="00251D2C" w:rsidRPr="0022524B" w:rsidRDefault="00251D2C" w:rsidP="00251D2C">
      <w:pPr>
        <w:autoSpaceDE w:val="0"/>
        <w:autoSpaceDN w:val="0"/>
        <w:adjustRightInd w:val="0"/>
        <w:jc w:val="both"/>
        <w:rPr>
          <w:rFonts w:cs="Arial"/>
          <w:sz w:val="22"/>
          <w:szCs w:val="22"/>
        </w:rPr>
      </w:pPr>
    </w:p>
    <w:p w14:paraId="632212DF" w14:textId="77777777" w:rsidR="00251D2C" w:rsidRPr="0022524B" w:rsidRDefault="00251D2C" w:rsidP="00251D2C">
      <w:pPr>
        <w:autoSpaceDE w:val="0"/>
        <w:autoSpaceDN w:val="0"/>
        <w:adjustRightInd w:val="0"/>
        <w:jc w:val="both"/>
        <w:rPr>
          <w:sz w:val="22"/>
          <w:szCs w:val="22"/>
          <w:rFonts w:cs="Arial"/>
        </w:rPr>
      </w:pPr>
      <w:r>
        <w:rPr>
          <w:sz w:val="22"/>
        </w:rPr>
        <w:t xml:space="preserve">1. Egunean birritan, gutxienez, irekitzeko unean eta erabiltzaile gehien dagoen unean: hondar-desinfektatzailearen maila, pH-a, uraren gardentasuna, uraren eta ingurunearen tenperatura ontzi klimatizatuetan, uraren maila gainezkabidean eta bainularien kopurua.</w:t>
      </w:r>
    </w:p>
    <w:p w14:paraId="2D3AD3CC" w14:textId="77777777" w:rsidR="00251D2C" w:rsidRPr="0022524B" w:rsidRDefault="00251D2C" w:rsidP="00251D2C">
      <w:pPr>
        <w:autoSpaceDE w:val="0"/>
        <w:autoSpaceDN w:val="0"/>
        <w:adjustRightInd w:val="0"/>
        <w:jc w:val="both"/>
        <w:rPr>
          <w:rFonts w:cs="Arial"/>
          <w:sz w:val="22"/>
          <w:szCs w:val="22"/>
        </w:rPr>
      </w:pPr>
    </w:p>
    <w:p w14:paraId="44DC0A55" w14:textId="77777777" w:rsidR="00251D2C" w:rsidRPr="0022524B" w:rsidRDefault="00251D2C" w:rsidP="00251D2C">
      <w:pPr>
        <w:autoSpaceDE w:val="0"/>
        <w:autoSpaceDN w:val="0"/>
        <w:adjustRightInd w:val="0"/>
        <w:jc w:val="both"/>
        <w:rPr>
          <w:sz w:val="22"/>
          <w:szCs w:val="22"/>
          <w:rFonts w:cs="Arial"/>
        </w:rPr>
      </w:pPr>
      <w:r>
        <w:rPr>
          <w:sz w:val="22"/>
        </w:rPr>
        <w:t xml:space="preserve">2. Egunean behin, gutxienez: araztutako ura (m3), birzirkulatutako ura (m3), iragazkiaren funtzionamendu egokia eta produktuen dosifikazio egokia.</w:t>
      </w:r>
    </w:p>
    <w:p w14:paraId="488534D2" w14:textId="77777777" w:rsidR="00251D2C" w:rsidRPr="0022524B" w:rsidRDefault="00251D2C" w:rsidP="00251D2C">
      <w:pPr>
        <w:autoSpaceDE w:val="0"/>
        <w:autoSpaceDN w:val="0"/>
        <w:adjustRightInd w:val="0"/>
        <w:jc w:val="both"/>
        <w:rPr>
          <w:rFonts w:cs="Arial"/>
          <w:sz w:val="22"/>
          <w:szCs w:val="22"/>
        </w:rPr>
      </w:pPr>
    </w:p>
    <w:p w14:paraId="3948433E" w14:textId="77777777" w:rsidR="00251D2C" w:rsidRPr="0022524B" w:rsidRDefault="00251D2C" w:rsidP="00251D2C">
      <w:pPr>
        <w:pStyle w:val="Sinespaciado"/>
        <w:jc w:val="both"/>
        <w:rPr>
          <w:rFonts w:ascii="Arial" w:hAnsi="Arial" w:cs="Arial"/>
        </w:rPr>
      </w:pPr>
      <w:r>
        <w:rPr>
          <w:rFonts w:ascii="Arial" w:hAnsi="Arial"/>
        </w:rPr>
        <w:t xml:space="preserve">Autokontrol-programa murriztua eguneratu egin beharko da haren edukiari eragiten dioten aldaketa garrantzitsuak gertatuz gero.</w:t>
      </w:r>
    </w:p>
    <w:p w14:paraId="24486B08" w14:textId="77777777" w:rsidR="00251D2C" w:rsidRPr="0022524B" w:rsidRDefault="00251D2C" w:rsidP="00251D2C">
      <w:pPr>
        <w:pStyle w:val="Sinespaciado"/>
        <w:jc w:val="both"/>
        <w:rPr>
          <w:rFonts w:ascii="Arial" w:hAnsi="Arial" w:cs="Arial"/>
        </w:rPr>
      </w:pPr>
    </w:p>
    <w:p w14:paraId="093ECCA7" w14:textId="77777777" w:rsidR="00251D2C" w:rsidRPr="0022524B" w:rsidRDefault="00251D2C" w:rsidP="00251D2C">
      <w:pPr>
        <w:pStyle w:val="Sinespaciado"/>
        <w:jc w:val="both"/>
        <w:rPr>
          <w:rFonts w:ascii="Arial" w:hAnsi="Arial" w:cs="Arial"/>
        </w:rPr>
      </w:pPr>
      <w:r>
        <w:rPr>
          <w:b/>
          <w:rFonts w:ascii="Arial" w:hAnsi="Arial"/>
        </w:rPr>
        <w:t xml:space="preserve">9. artikulua</w:t>
      </w:r>
      <w:r>
        <w:rPr>
          <w:rFonts w:ascii="Arial" w:hAnsi="Arial"/>
        </w:rPr>
        <w:t xml:space="preserve">.</w:t>
      </w:r>
      <w:r>
        <w:rPr>
          <w:rFonts w:ascii="Arial" w:hAnsi="Arial"/>
        </w:rPr>
        <w:t xml:space="preserve"> </w:t>
      </w:r>
      <w:r>
        <w:rPr>
          <w:i/>
          <w:iCs/>
          <w:rFonts w:ascii="Arial" w:hAnsi="Arial"/>
        </w:rPr>
        <w:t xml:space="preserve">Ez-betetzeak.</w:t>
      </w:r>
    </w:p>
    <w:p w14:paraId="493DE5BB" w14:textId="77777777" w:rsidR="00251D2C" w:rsidRPr="0022524B" w:rsidRDefault="00251D2C" w:rsidP="00251D2C">
      <w:pPr>
        <w:pStyle w:val="Sinespaciado"/>
        <w:jc w:val="both"/>
        <w:rPr>
          <w:rFonts w:ascii="Arial" w:hAnsi="Arial" w:cs="Arial"/>
        </w:rPr>
      </w:pPr>
    </w:p>
    <w:p w14:paraId="66A30036"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Ez-betetzetzat joko da I., II. edo III. eranskinetan xedatuta dagoena urratzea.</w:t>
      </w:r>
    </w:p>
    <w:p w14:paraId="164C0A2F" w14:textId="77777777" w:rsidR="00251D2C" w:rsidRPr="0022524B" w:rsidRDefault="00251D2C" w:rsidP="00251D2C">
      <w:pPr>
        <w:pStyle w:val="Sinespaciado"/>
        <w:jc w:val="both"/>
        <w:rPr>
          <w:rFonts w:ascii="Arial" w:hAnsi="Arial" w:cs="Arial"/>
        </w:rPr>
      </w:pPr>
    </w:p>
    <w:p w14:paraId="7E2F7C7F"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Behin ez-betetzea hautemandakoan, titularrak berehala ikertuko du zergatik gertatu den, eta neurri zuzentzaileak hartuko ditu, bai eta, hala badagokio, prebentzio-neurriak ere, ez dadin berriz gertatu.</w:t>
      </w:r>
    </w:p>
    <w:p w14:paraId="7EC802A7" w14:textId="77777777" w:rsidR="00251D2C" w:rsidRPr="0022524B" w:rsidRDefault="00251D2C" w:rsidP="00251D2C">
      <w:pPr>
        <w:pStyle w:val="Sinespaciado"/>
        <w:jc w:val="both"/>
        <w:rPr>
          <w:rFonts w:ascii="Arial" w:hAnsi="Arial" w:cs="Arial"/>
        </w:rPr>
      </w:pPr>
    </w:p>
    <w:p w14:paraId="5A1ABDDF"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I. edo II. eranskinetan ezarritakoa bete ez dela antzemanez gero, ontzia, ontziak edo ur-jokoen multzoa bainurako itxi beharko da balioak normalizatu arte, baldin eta, gutxienez, egoera hauetako bat gertatzen bada:</w:t>
      </w:r>
    </w:p>
    <w:p w14:paraId="4EF301EE" w14:textId="77777777" w:rsidR="00251D2C" w:rsidRPr="0022524B" w:rsidRDefault="00251D2C" w:rsidP="00251D2C">
      <w:pPr>
        <w:pStyle w:val="Sinespaciado"/>
        <w:jc w:val="both"/>
        <w:rPr>
          <w:rFonts w:ascii="Arial" w:hAnsi="Arial" w:cs="Arial"/>
        </w:rPr>
      </w:pPr>
    </w:p>
    <w:p w14:paraId="5B9DF335" w14:textId="77777777" w:rsidR="00251D2C" w:rsidRPr="0022524B" w:rsidRDefault="00251D2C" w:rsidP="00251D2C">
      <w:pPr>
        <w:pStyle w:val="Sinespaciado"/>
        <w:jc w:val="both"/>
        <w:rPr>
          <w:rFonts w:ascii="Arial" w:hAnsi="Arial" w:cs="Arial"/>
        </w:rPr>
      </w:pPr>
      <w:r>
        <w:rPr>
          <w:rFonts w:ascii="Arial" w:hAnsi="Arial"/>
        </w:rPr>
        <w:t xml:space="preserve">a) Titularrak edo agintaritza eskudunak uste badu berehalako arriskua dagoela erabiltzaileen osasunerako.</w:t>
      </w:r>
    </w:p>
    <w:p w14:paraId="558819BC" w14:textId="77777777" w:rsidR="00251D2C" w:rsidRPr="0022524B" w:rsidRDefault="00251D2C" w:rsidP="00251D2C">
      <w:pPr>
        <w:pStyle w:val="Sinespaciado"/>
        <w:jc w:val="both"/>
        <w:rPr>
          <w:rFonts w:ascii="Arial" w:hAnsi="Arial" w:cs="Arial"/>
        </w:rPr>
      </w:pPr>
    </w:p>
    <w:p w14:paraId="61502733" w14:textId="77777777" w:rsidR="00251D2C" w:rsidRPr="0022524B" w:rsidRDefault="00251D2C" w:rsidP="00251D2C">
      <w:pPr>
        <w:pStyle w:val="Sinespaciado"/>
        <w:jc w:val="both"/>
        <w:rPr>
          <w:rFonts w:ascii="Arial" w:hAnsi="Arial" w:cs="Arial"/>
        </w:rPr>
      </w:pPr>
      <w:r>
        <w:rPr>
          <w:rFonts w:ascii="Arial" w:hAnsi="Arial"/>
        </w:rPr>
        <w:t xml:space="preserve">b) Errutinazko edo aldizkako kontrola egin ostean, ikusten bada ontzia edo ur-jokoen multzoa itxi beharra dagoela, I. eranskinean jasotako baldintzen arabera.</w:t>
      </w:r>
    </w:p>
    <w:p w14:paraId="5AFCAA90" w14:textId="77777777" w:rsidR="00251D2C" w:rsidRPr="0022524B" w:rsidRDefault="00251D2C" w:rsidP="00251D2C">
      <w:pPr>
        <w:pStyle w:val="Sinespaciado"/>
        <w:jc w:val="both"/>
        <w:rPr>
          <w:rFonts w:ascii="Arial" w:hAnsi="Arial" w:cs="Arial"/>
        </w:rPr>
      </w:pPr>
    </w:p>
    <w:p w14:paraId="2A284AC1" w14:textId="77777777" w:rsidR="00251D2C" w:rsidRPr="0022524B" w:rsidRDefault="00251D2C" w:rsidP="00251D2C">
      <w:pPr>
        <w:pStyle w:val="Sinespaciado"/>
        <w:jc w:val="both"/>
        <w:rPr>
          <w:rFonts w:ascii="Arial" w:hAnsi="Arial" w:cs="Arial"/>
        </w:rPr>
      </w:pPr>
      <w:r>
        <w:rPr>
          <w:rFonts w:ascii="Arial" w:hAnsi="Arial"/>
        </w:rPr>
        <w:t xml:space="preserve">c) Ontziko edo ur-jokoen multzoko uretan gorozkiak, gorakoen arrastoak edo bestelako ageriko hondakin organikoak daudenean.</w:t>
      </w:r>
    </w:p>
    <w:p w14:paraId="66C88BED" w14:textId="77777777" w:rsidR="00251D2C" w:rsidRPr="0022524B" w:rsidRDefault="00251D2C" w:rsidP="00251D2C">
      <w:pPr>
        <w:pStyle w:val="Sinespaciado"/>
        <w:jc w:val="both"/>
        <w:rPr>
          <w:rFonts w:ascii="Arial" w:hAnsi="Arial" w:cs="Arial"/>
        </w:rPr>
      </w:pPr>
    </w:p>
    <w:p w14:paraId="36ACFDAE" w14:textId="77777777" w:rsidR="00251D2C" w:rsidRPr="0022524B" w:rsidRDefault="00251D2C" w:rsidP="00251D2C">
      <w:pPr>
        <w:pStyle w:val="Sinespaciado"/>
        <w:jc w:val="both"/>
        <w:rPr>
          <w:rFonts w:ascii="Arial" w:hAnsi="Arial" w:cs="Arial"/>
        </w:rPr>
      </w:pPr>
      <w:r>
        <w:rPr>
          <w:rFonts w:ascii="Arial" w:hAnsi="Arial"/>
        </w:rPr>
        <w:t xml:space="preserve">d) Esparru itxietako airea arriskutsua denean erabiltzaileen osasunerako, edo narritagarria denean begietarako, larruazalerako edo mukosetarako.</w:t>
      </w:r>
    </w:p>
    <w:p w14:paraId="258CDC59" w14:textId="77777777" w:rsidR="00251D2C" w:rsidRPr="0022524B" w:rsidRDefault="00251D2C" w:rsidP="00251D2C">
      <w:pPr>
        <w:pStyle w:val="Sinespaciado"/>
        <w:jc w:val="both"/>
        <w:rPr>
          <w:rFonts w:ascii="Arial" w:hAnsi="Arial" w:cs="Arial"/>
        </w:rPr>
      </w:pPr>
    </w:p>
    <w:p w14:paraId="27EDF788"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Ez-betetze baten ondorioz ontzi bat edo batzuk edo ur-jokoen multzo bat ixten bada, osasun-agintaritzari jakinaraziko zaio ahalik eta lasterren, horren arrazoia zehaztuta; eta berriro irekitzen denean ere jakinaraziko zaio, itxiera eragin zuen ez-betetzea zuzendu bezain laster.</w:t>
      </w:r>
      <w:r>
        <w:rPr>
          <w:rFonts w:ascii="Arial" w:hAnsi="Arial"/>
        </w:rPr>
        <w:t xml:space="preserve"> </w:t>
      </w:r>
      <w:r>
        <w:rPr>
          <w:rFonts w:ascii="Arial" w:hAnsi="Arial"/>
        </w:rPr>
        <w:t xml:space="preserve">Jakinarazpen hori bitarteko elektronikoen bidez egin beharko da.</w:t>
      </w:r>
    </w:p>
    <w:p w14:paraId="6F3DF4E5" w14:textId="77777777" w:rsidR="00251D2C" w:rsidRPr="0022524B" w:rsidRDefault="00251D2C" w:rsidP="00251D2C">
      <w:pPr>
        <w:pStyle w:val="Sinespaciado"/>
        <w:jc w:val="both"/>
        <w:rPr>
          <w:rFonts w:ascii="Arial" w:hAnsi="Arial" w:cs="Arial"/>
        </w:rPr>
      </w:pPr>
    </w:p>
    <w:p w14:paraId="36E8E2E3"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Osasun-agintaritzak neurri zuzentzaileak ezartzeko eskatu ahal izango dio titularrari, ez-betetzeak hautematen direnean.</w:t>
      </w:r>
      <w:r>
        <w:rPr>
          <w:rFonts w:ascii="Arial" w:hAnsi="Arial"/>
        </w:rPr>
        <w:t xml:space="preserve"> </w:t>
      </w:r>
      <w:r>
        <w:rPr>
          <w:rFonts w:ascii="Arial" w:hAnsi="Arial"/>
        </w:rPr>
        <w:t xml:space="preserve">Neurri horiek ez hartzea arau-hauste administratiboa izan daiteke, eta zehapena ekar dezake.</w:t>
      </w:r>
    </w:p>
    <w:p w14:paraId="1F54F54F" w14:textId="77777777" w:rsidR="00251D2C" w:rsidRPr="0022524B" w:rsidRDefault="00251D2C" w:rsidP="00251D2C">
      <w:pPr>
        <w:pStyle w:val="Sinespaciado"/>
        <w:jc w:val="both"/>
        <w:rPr>
          <w:rFonts w:ascii="Arial" w:hAnsi="Arial" w:cs="Arial"/>
        </w:rPr>
      </w:pPr>
    </w:p>
    <w:p w14:paraId="19539F2F" w14:textId="77777777" w:rsidR="00251D2C" w:rsidRPr="0022524B" w:rsidRDefault="00251D2C" w:rsidP="00251D2C">
      <w:pPr>
        <w:pStyle w:val="Sinespaciado"/>
        <w:jc w:val="both"/>
        <w:rPr>
          <w:rFonts w:ascii="Arial" w:hAnsi="Arial" w:cs="Arial"/>
        </w:rPr>
      </w:pPr>
      <w:r>
        <w:rPr>
          <w:b/>
          <w:rFonts w:ascii="Arial" w:hAnsi="Arial"/>
        </w:rPr>
        <w:t xml:space="preserve">10. artikulua</w:t>
      </w:r>
      <w:r>
        <w:rPr>
          <w:rFonts w:ascii="Arial" w:hAnsi="Arial"/>
        </w:rPr>
        <w:t xml:space="preserve">.</w:t>
      </w:r>
      <w:r>
        <w:rPr>
          <w:rFonts w:ascii="Arial" w:hAnsi="Arial"/>
        </w:rPr>
        <w:t xml:space="preserve"> </w:t>
      </w:r>
      <w:r>
        <w:rPr>
          <w:i/>
          <w:iCs/>
          <w:rFonts w:ascii="Arial" w:hAnsi="Arial"/>
        </w:rPr>
        <w:t xml:space="preserve">Legionellosiaren prebentzioa.</w:t>
      </w:r>
    </w:p>
    <w:p w14:paraId="380E8C7E" w14:textId="77777777" w:rsidR="00251D2C" w:rsidRPr="0022524B" w:rsidRDefault="00251D2C" w:rsidP="00251D2C">
      <w:pPr>
        <w:pStyle w:val="Sinespaciado"/>
        <w:jc w:val="both"/>
        <w:rPr>
          <w:rFonts w:ascii="Arial" w:hAnsi="Arial" w:cs="Arial"/>
        </w:rPr>
      </w:pPr>
    </w:p>
    <w:p w14:paraId="21307D04" w14:textId="77777777" w:rsidR="00251D2C" w:rsidRPr="0022524B" w:rsidRDefault="00251D2C" w:rsidP="00251D2C">
      <w:pPr>
        <w:pStyle w:val="Sinespaciado"/>
        <w:jc w:val="both"/>
        <w:rPr>
          <w:rFonts w:ascii="Arial" w:hAnsi="Arial" w:cs="Arial"/>
        </w:rPr>
      </w:pPr>
      <w:r>
        <w:rPr>
          <w:rFonts w:ascii="Arial" w:hAnsi="Arial"/>
        </w:rPr>
        <w:t xml:space="preserve">Aerosolizazioa duten elementuz hornitutako igerileku guztiek eta ur-jolasguneek aplikagarri zaizkien baldintzak bete beharko dituzte, ekainaren 21eko 487/2022 Errege Dekretuak xedatzen dituenetatik (legionellosia prebenitzeko eta kontrolatzeko osasun-baldintzak ezartzen ditu dekretu horrek) .</w:t>
      </w:r>
    </w:p>
    <w:p w14:paraId="5C38C19E" w14:textId="77777777" w:rsidR="00251D2C" w:rsidRPr="0022524B" w:rsidRDefault="00251D2C" w:rsidP="00251D2C">
      <w:pPr>
        <w:pStyle w:val="Sinespaciado"/>
        <w:jc w:val="both"/>
        <w:rPr>
          <w:rFonts w:ascii="Arial" w:hAnsi="Arial" w:cs="Arial"/>
        </w:rPr>
      </w:pPr>
    </w:p>
    <w:p w14:paraId="0868A8F6" w14:textId="77777777" w:rsidR="00251D2C" w:rsidRPr="0022524B" w:rsidRDefault="00251D2C" w:rsidP="00251D2C">
      <w:pPr>
        <w:pStyle w:val="Sinespaciado"/>
        <w:jc w:val="both"/>
        <w:rPr>
          <w:rFonts w:ascii="Arial" w:hAnsi="Arial" w:cs="Arial"/>
        </w:rPr>
      </w:pPr>
      <w:r>
        <w:rPr>
          <w:rFonts w:ascii="Arial" w:hAnsi="Arial"/>
        </w:rPr>
        <w:t xml:space="preserve">Autokontrol-programan, Legionella Prebenitzeko eta Kontrolatzeko Plana edo Legionellaren aurkako Osasun Plana sartuko da, ekainaren 21eko 487/2022 Errege Dekretua aplikagarri zaien elementuei begira</w:t>
      </w:r>
      <w:bookmarkStart w:id="5" w:name="_Hlk193283377"/>
      <w:bookmarkEnd w:id="5"/>
      <w:r>
        <w:rPr>
          <w:rFonts w:ascii="Arial" w:hAnsi="Arial"/>
        </w:rPr>
        <w:t xml:space="preserve">.</w:t>
      </w:r>
    </w:p>
    <w:p w14:paraId="3226A1B0" w14:textId="77777777" w:rsidR="00251D2C" w:rsidRPr="0022524B" w:rsidRDefault="00251D2C" w:rsidP="00251D2C">
      <w:pPr>
        <w:pStyle w:val="Sinespaciado"/>
        <w:jc w:val="both"/>
        <w:rPr>
          <w:rFonts w:ascii="Arial" w:hAnsi="Arial" w:cs="Arial"/>
        </w:rPr>
      </w:pPr>
    </w:p>
    <w:p w14:paraId="0F1598E2" w14:textId="77777777" w:rsidR="00251D2C" w:rsidRPr="0022524B" w:rsidRDefault="00251D2C" w:rsidP="00251D2C">
      <w:pPr>
        <w:pStyle w:val="Sinespaciado"/>
        <w:jc w:val="both"/>
        <w:rPr>
          <w:rFonts w:ascii="Arial" w:hAnsi="Arial" w:cs="Arial"/>
        </w:rPr>
      </w:pPr>
      <w:r>
        <w:rPr>
          <w:b/>
          <w:rFonts w:ascii="Arial" w:hAnsi="Arial"/>
        </w:rPr>
        <w:t xml:space="preserve">11. artikulua</w:t>
      </w:r>
      <w:r>
        <w:rPr>
          <w:rFonts w:ascii="Arial" w:hAnsi="Arial"/>
        </w:rPr>
        <w:t xml:space="preserve">.</w:t>
      </w:r>
      <w:r>
        <w:rPr>
          <w:rFonts w:ascii="Arial" w:hAnsi="Arial"/>
        </w:rPr>
        <w:t xml:space="preserve"> </w:t>
      </w:r>
      <w:r>
        <w:rPr>
          <w:i/>
          <w:iCs/>
          <w:rFonts w:ascii="Arial" w:hAnsi="Arial"/>
        </w:rPr>
        <w:t xml:space="preserve">Laborategiak.</w:t>
      </w:r>
    </w:p>
    <w:p w14:paraId="4A96D591" w14:textId="77777777" w:rsidR="00251D2C" w:rsidRPr="0022524B" w:rsidRDefault="00251D2C" w:rsidP="00251D2C">
      <w:pPr>
        <w:pStyle w:val="Sinespaciado"/>
        <w:jc w:val="both"/>
        <w:rPr>
          <w:rFonts w:ascii="Arial" w:hAnsi="Arial" w:cs="Arial"/>
        </w:rPr>
      </w:pPr>
    </w:p>
    <w:p w14:paraId="178BEFC0"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Ur-laginak aztertzen dituzten laborategiek kalitatea bermatzeko sistema bat izan beharko dute ezarrita.</w:t>
      </w:r>
    </w:p>
    <w:p w14:paraId="6E794495" w14:textId="77777777" w:rsidR="00251D2C" w:rsidRPr="0022524B" w:rsidRDefault="00251D2C" w:rsidP="00251D2C">
      <w:pPr>
        <w:pStyle w:val="Sinespaciado"/>
        <w:jc w:val="both"/>
        <w:rPr>
          <w:rFonts w:ascii="Arial" w:hAnsi="Arial" w:cs="Arial"/>
        </w:rPr>
      </w:pPr>
    </w:p>
    <w:p w14:paraId="3D48EBEF"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UNE-EN ISO/IEC 17025:2017 arauak edo haren ordezkoak egiaztatutako analisi-metodorik ez duten laborategiek, gutxienez, erabilitako analisi-metodo bakoitzaren prozedura baliozkotuak izan beharko dituzte, parametro bakoitza lan-tarte egokian kuantifikatzeko, eta, hartara, I. eranskineko balio parametrikoak betetzen direla egiaztatzeko, ziurgabetasuna eta detekzio- eta kuantifikazio-mugak zehaztuta.</w:t>
      </w:r>
    </w:p>
    <w:p w14:paraId="31900791" w14:textId="77777777" w:rsidR="00251D2C" w:rsidRPr="0022524B" w:rsidRDefault="00251D2C" w:rsidP="00251D2C">
      <w:pPr>
        <w:pStyle w:val="Sinespaciado"/>
        <w:jc w:val="both"/>
        <w:rPr>
          <w:rFonts w:ascii="Arial" w:hAnsi="Arial" w:cs="Arial"/>
        </w:rPr>
      </w:pPr>
    </w:p>
    <w:p w14:paraId="7D7F140C"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Uraren kontroletan erabilitako kitek UNE-ISO 17381:2012 araua bete beharko dute, edo hura ordezten duena, edo haren pareko beste arau edo estandar bat.</w:t>
      </w:r>
    </w:p>
    <w:p w14:paraId="0F31106A" w14:textId="77777777" w:rsidR="00251D2C" w:rsidRPr="0022524B" w:rsidRDefault="00251D2C" w:rsidP="00251D2C">
      <w:pPr>
        <w:pStyle w:val="Sinespaciado"/>
        <w:jc w:val="both"/>
        <w:rPr>
          <w:rFonts w:ascii="Arial" w:hAnsi="Arial" w:cs="Arial"/>
        </w:rPr>
      </w:pPr>
    </w:p>
    <w:p w14:paraId="684F7651"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Instalazioaren titularrak dokumentu-euskarrian eduki beharko ditu parametroak kuantifikatzeko erabilitako</w:t>
      </w:r>
      <w:r>
        <w:rPr>
          <w:i/>
          <w:iCs/>
          <w:rFonts w:ascii="Arial" w:hAnsi="Arial"/>
        </w:rPr>
        <w:t xml:space="preserve"> in situ</w:t>
      </w:r>
      <w:r>
        <w:rPr>
          <w:rFonts w:ascii="Arial" w:hAnsi="Arial"/>
        </w:rPr>
        <w:t xml:space="preserve"> analisi-metodoen prozedurak nahiz detekzio- edo kuantifikazio-mugenak.</w:t>
      </w:r>
    </w:p>
    <w:p w14:paraId="4B7AEA06" w14:textId="77777777" w:rsidR="00251D2C" w:rsidRPr="0022524B" w:rsidRDefault="00251D2C" w:rsidP="00251D2C">
      <w:pPr>
        <w:pStyle w:val="Sinespaciado"/>
        <w:jc w:val="both"/>
        <w:rPr>
          <w:rFonts w:ascii="Arial" w:hAnsi="Arial" w:cs="Arial"/>
        </w:rPr>
      </w:pPr>
    </w:p>
    <w:p w14:paraId="4570D7E6" w14:textId="77777777" w:rsidR="00251D2C" w:rsidRPr="0022524B" w:rsidRDefault="00251D2C" w:rsidP="00251D2C">
      <w:pPr>
        <w:pStyle w:val="Sinespaciado"/>
        <w:jc w:val="both"/>
        <w:rPr>
          <w:rFonts w:ascii="Arial" w:hAnsi="Arial" w:cs="Arial"/>
        </w:rPr>
      </w:pPr>
    </w:p>
    <w:p w14:paraId="151765BA" w14:textId="77777777" w:rsidR="00251D2C" w:rsidRPr="0022524B" w:rsidRDefault="00251D2C" w:rsidP="00251D2C">
      <w:pPr>
        <w:pStyle w:val="Sinespaciado"/>
        <w:jc w:val="center"/>
        <w:rPr>
          <w:rFonts w:ascii="Arial" w:hAnsi="Arial" w:cs="Arial"/>
        </w:rPr>
      </w:pPr>
      <w:r>
        <w:rPr>
          <w:rFonts w:ascii="Arial" w:hAnsi="Arial"/>
        </w:rPr>
        <w:t xml:space="preserve">III. KAPITULUA</w:t>
      </w:r>
    </w:p>
    <w:p w14:paraId="3DA65BE0" w14:textId="77777777" w:rsidR="00251D2C" w:rsidRPr="0022524B" w:rsidRDefault="00251D2C" w:rsidP="00251D2C">
      <w:pPr>
        <w:pStyle w:val="Sinespaciado"/>
        <w:jc w:val="center"/>
        <w:rPr>
          <w:rFonts w:ascii="Arial" w:hAnsi="Arial" w:cs="Arial"/>
        </w:rPr>
      </w:pPr>
    </w:p>
    <w:p w14:paraId="321F68E8" w14:textId="77777777" w:rsidR="00251D2C" w:rsidRPr="0022524B" w:rsidRDefault="00251D2C" w:rsidP="00251D2C">
      <w:pPr>
        <w:pStyle w:val="Sinespaciado"/>
        <w:jc w:val="center"/>
        <w:rPr>
          <w:rFonts w:ascii="Arial" w:hAnsi="Arial" w:cs="Arial"/>
        </w:rPr>
      </w:pPr>
      <w:r>
        <w:rPr>
          <w:rFonts w:ascii="Arial" w:hAnsi="Arial"/>
        </w:rPr>
        <w:t xml:space="preserve">INSTALAZIOEN ERAIKUNTZA-EZAUGARRIAK</w:t>
      </w:r>
    </w:p>
    <w:p w14:paraId="7A085F86" w14:textId="77777777" w:rsidR="00251D2C" w:rsidRPr="0022524B" w:rsidRDefault="00251D2C" w:rsidP="00251D2C">
      <w:pPr>
        <w:pStyle w:val="Sinespaciado"/>
        <w:jc w:val="both"/>
        <w:rPr>
          <w:rFonts w:ascii="Arial" w:hAnsi="Arial" w:cs="Arial"/>
        </w:rPr>
      </w:pPr>
    </w:p>
    <w:p w14:paraId="2E459051" w14:textId="77777777" w:rsidR="00251D2C" w:rsidRPr="0022524B" w:rsidRDefault="00251D2C" w:rsidP="00251D2C">
      <w:pPr>
        <w:pStyle w:val="Sinespaciado"/>
        <w:jc w:val="both"/>
        <w:rPr>
          <w:rFonts w:ascii="Arial" w:hAnsi="Arial" w:cs="Arial"/>
        </w:rPr>
      </w:pPr>
    </w:p>
    <w:p w14:paraId="3DBE37FC" w14:textId="77777777" w:rsidR="00251D2C" w:rsidRPr="0022524B" w:rsidRDefault="00251D2C" w:rsidP="00251D2C">
      <w:pPr>
        <w:pStyle w:val="Sinespaciado"/>
        <w:jc w:val="both"/>
        <w:rPr>
          <w:rFonts w:ascii="Arial" w:hAnsi="Arial" w:cs="Arial"/>
        </w:rPr>
      </w:pPr>
      <w:r>
        <w:rPr>
          <w:b/>
          <w:rFonts w:ascii="Arial" w:hAnsi="Arial"/>
        </w:rPr>
        <w:t xml:space="preserve">12. artikulua</w:t>
      </w:r>
      <w:r>
        <w:rPr>
          <w:rFonts w:ascii="Arial" w:hAnsi="Arial"/>
        </w:rPr>
        <w:t xml:space="preserve">.</w:t>
      </w:r>
      <w:r>
        <w:rPr>
          <w:rFonts w:ascii="Arial" w:hAnsi="Arial"/>
        </w:rPr>
        <w:t xml:space="preserve"> </w:t>
      </w:r>
      <w:r>
        <w:rPr>
          <w:i/>
          <w:rFonts w:ascii="Arial" w:hAnsi="Arial"/>
        </w:rPr>
        <w:t xml:space="preserve">Igerilekuaren eta ur-jolasgunearen ezaugarriak.</w:t>
      </w:r>
    </w:p>
    <w:p w14:paraId="4576A01A" w14:textId="77777777" w:rsidR="00251D2C" w:rsidRPr="0022524B" w:rsidRDefault="00251D2C" w:rsidP="00251D2C">
      <w:pPr>
        <w:pStyle w:val="Sinespaciado"/>
        <w:jc w:val="both"/>
        <w:rPr>
          <w:rFonts w:ascii="Arial" w:hAnsi="Arial" w:cs="Arial"/>
        </w:rPr>
      </w:pPr>
    </w:p>
    <w:p w14:paraId="72E8F250" w14:textId="77777777" w:rsidR="00251D2C" w:rsidRPr="0022524B" w:rsidRDefault="00251D2C" w:rsidP="00251D2C">
      <w:pPr>
        <w:pStyle w:val="Sinespaciado"/>
        <w:jc w:val="both"/>
        <w:rPr>
          <w:rFonts w:ascii="Arial" w:eastAsia="Arial" w:hAnsi="Arial" w:cs="Arial"/>
        </w:rPr>
      </w:pPr>
      <w:r>
        <w:rPr>
          <w:rFonts w:ascii="Arial" w:hAnsi="Arial"/>
        </w:rPr>
        <w:t xml:space="preserve">1.</w:t>
      </w:r>
      <w:r>
        <w:rPr>
          <w:rFonts w:ascii="Arial" w:hAnsi="Arial"/>
        </w:rPr>
        <w:t xml:space="preserve"> </w:t>
      </w:r>
      <w:r>
        <w:rPr>
          <w:rFonts w:ascii="Arial" w:hAnsi="Arial"/>
        </w:rPr>
        <w:t xml:space="preserve">Dekretu honetan araututa dauden instalazioak eraikitzeko, aldatzeko edo handitzeko proiektu berri orok manu hauetan xedatutakoa bete beharko du: martxoaren 17ko 314/2006 Errege Dekretua, Eraikingintzaren Kode Teknikoa onartzen duena; eta uztailaren 20ko 1027/2007 Errege Dekretua, Eraikinetako Instalazio Termikoen Erregelamendua onartzen duena (martxoaren 23ko 178/2021 Errege Dekretuak aldatu zuen).</w:t>
      </w:r>
    </w:p>
    <w:p w14:paraId="6DA4E457" w14:textId="77777777" w:rsidR="00251D2C" w:rsidRPr="0022524B" w:rsidRDefault="00251D2C" w:rsidP="00251D2C">
      <w:pPr>
        <w:pStyle w:val="Sinespaciado"/>
        <w:jc w:val="both"/>
        <w:rPr>
          <w:rFonts w:ascii="Arial" w:hAnsi="Arial" w:cs="Arial"/>
        </w:rPr>
      </w:pPr>
    </w:p>
    <w:p w14:paraId="69D8D26B" w14:textId="77777777" w:rsidR="00251D2C" w:rsidRPr="0022524B" w:rsidRDefault="00251D2C" w:rsidP="00251D2C">
      <w:pPr>
        <w:pStyle w:val="Sinespaciado"/>
        <w:jc w:val="both"/>
        <w:rPr>
          <w:rFonts w:ascii="Arial" w:hAnsi="Arial" w:cs="Arial"/>
        </w:rPr>
      </w:pPr>
      <w:r>
        <w:rPr>
          <w:rFonts w:ascii="Arial" w:hAnsi="Arial"/>
        </w:rPr>
        <w:t xml:space="preserve">Gainera, dekretu honek eta aplikagarri den beste edozein arauk (barne hartuta UNE araudia) eskatutako ezaugarrien arabera gauzatuko da proiektua.</w:t>
      </w:r>
    </w:p>
    <w:p w14:paraId="3E0D339B" w14:textId="77777777" w:rsidR="00251D2C" w:rsidRPr="0022524B" w:rsidRDefault="00251D2C" w:rsidP="00251D2C">
      <w:pPr>
        <w:pStyle w:val="Sinespaciado"/>
        <w:jc w:val="both"/>
        <w:rPr>
          <w:rFonts w:ascii="Arial" w:eastAsia="Arial" w:hAnsi="Arial" w:cs="Arial"/>
        </w:rPr>
      </w:pPr>
    </w:p>
    <w:p w14:paraId="1B8187E5"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Erabilera publikoko igerilekuak eraikitzeko edo aldatzeko proiektu guztiek ikuskizunei eta jolas-jarduerei buruzko araudian ezarritako baldintza teknikoak bete behar dituzte, bai eta gai hauetan aplikagarri diren gainerako arauak ere:</w:t>
      </w:r>
    </w:p>
    <w:p w14:paraId="534713B6" w14:textId="77777777" w:rsidR="00251D2C" w:rsidRPr="0022524B" w:rsidRDefault="00251D2C" w:rsidP="00251D2C">
      <w:pPr>
        <w:pStyle w:val="Sinespaciado"/>
        <w:jc w:val="both"/>
        <w:rPr>
          <w:rFonts w:ascii="Arial" w:hAnsi="Arial" w:cs="Arial"/>
          <w:lang w:val="eu-ES"/>
        </w:rPr>
      </w:pPr>
    </w:p>
    <w:p w14:paraId="68CC1DCF" w14:textId="77777777" w:rsidR="00251D2C" w:rsidRPr="0022524B" w:rsidRDefault="00251D2C" w:rsidP="00251D2C">
      <w:pPr>
        <w:pStyle w:val="Sinespaciado"/>
        <w:jc w:val="both"/>
        <w:rPr>
          <w:rFonts w:ascii="Arial" w:hAnsi="Arial" w:cs="Arial"/>
        </w:rPr>
      </w:pPr>
      <w:r>
        <w:rPr>
          <w:rFonts w:ascii="Arial" w:hAnsi="Arial"/>
        </w:rPr>
        <w:t xml:space="preserve">a) Bertaratu, langile eta artisten segurtasuna eta ondasunen babesa.</w:t>
      </w:r>
    </w:p>
    <w:p w14:paraId="79A06F3A" w14:textId="77777777" w:rsidR="00251D2C" w:rsidRPr="0022524B" w:rsidRDefault="00251D2C" w:rsidP="00251D2C">
      <w:pPr>
        <w:pStyle w:val="Sinespaciado"/>
        <w:jc w:val="both"/>
        <w:rPr>
          <w:rFonts w:ascii="Arial" w:hAnsi="Arial" w:cs="Arial"/>
        </w:rPr>
      </w:pPr>
    </w:p>
    <w:p w14:paraId="1AD80CE4" w14:textId="77777777" w:rsidR="00251D2C" w:rsidRPr="0022524B" w:rsidRDefault="00251D2C" w:rsidP="00251D2C">
      <w:pPr>
        <w:pStyle w:val="Sinespaciado"/>
        <w:jc w:val="both"/>
        <w:rPr>
          <w:rFonts w:ascii="Arial" w:hAnsi="Arial" w:cs="Arial"/>
        </w:rPr>
      </w:pPr>
      <w:r>
        <w:rPr>
          <w:rFonts w:ascii="Arial" w:hAnsi="Arial"/>
        </w:rPr>
        <w:t xml:space="preserve">b) Egituren sendotasuna eta instalazioen funtzionamendu egokia.</w:t>
      </w:r>
    </w:p>
    <w:p w14:paraId="6D735460" w14:textId="77777777" w:rsidR="00251D2C" w:rsidRPr="0022524B" w:rsidRDefault="00251D2C" w:rsidP="00251D2C">
      <w:pPr>
        <w:pStyle w:val="Sinespaciado"/>
        <w:jc w:val="both"/>
        <w:rPr>
          <w:rFonts w:ascii="Arial" w:hAnsi="Arial" w:cs="Arial"/>
        </w:rPr>
      </w:pPr>
    </w:p>
    <w:p w14:paraId="7C78E700" w14:textId="77777777" w:rsidR="00251D2C" w:rsidRPr="0022524B" w:rsidRDefault="00251D2C" w:rsidP="00251D2C">
      <w:pPr>
        <w:pStyle w:val="Sinespaciado"/>
        <w:jc w:val="both"/>
        <w:rPr>
          <w:rFonts w:ascii="Arial" w:hAnsi="Arial" w:cs="Arial"/>
        </w:rPr>
      </w:pPr>
      <w:r>
        <w:rPr>
          <w:rFonts w:ascii="Arial" w:hAnsi="Arial"/>
        </w:rPr>
        <w:t xml:space="preserve">c) Instalazio elektrikoen baldintzak eta bermeak.</w:t>
      </w:r>
    </w:p>
    <w:p w14:paraId="4542DC37" w14:textId="77777777" w:rsidR="00251D2C" w:rsidRPr="0022524B" w:rsidRDefault="00251D2C" w:rsidP="00251D2C">
      <w:pPr>
        <w:pStyle w:val="Sinespaciado"/>
        <w:jc w:val="both"/>
        <w:rPr>
          <w:rFonts w:ascii="Arial" w:hAnsi="Arial" w:cs="Arial"/>
        </w:rPr>
      </w:pPr>
    </w:p>
    <w:p w14:paraId="31071581" w14:textId="77777777" w:rsidR="00251D2C" w:rsidRPr="0022524B" w:rsidRDefault="00251D2C" w:rsidP="00251D2C">
      <w:pPr>
        <w:pStyle w:val="Sinespaciado"/>
        <w:jc w:val="both"/>
        <w:rPr>
          <w:rFonts w:ascii="Arial" w:hAnsi="Arial" w:cs="Arial"/>
        </w:rPr>
      </w:pPr>
      <w:r>
        <w:rPr>
          <w:rFonts w:ascii="Arial" w:hAnsi="Arial"/>
        </w:rPr>
        <w:t xml:space="preserve">d) Suteak eta jardueraren beraren gainerako arriskuak prebenitzea eta haien aurkako babesa ematea, eta kanpoko laguntzaren irisgarritasuna erraztea.</w:t>
      </w:r>
    </w:p>
    <w:p w14:paraId="77D0C270" w14:textId="77777777" w:rsidR="00251D2C" w:rsidRPr="0022524B" w:rsidRDefault="00251D2C" w:rsidP="00251D2C">
      <w:pPr>
        <w:pStyle w:val="Sinespaciado"/>
        <w:jc w:val="both"/>
        <w:rPr>
          <w:rFonts w:ascii="Arial" w:hAnsi="Arial" w:cs="Arial"/>
        </w:rPr>
      </w:pPr>
    </w:p>
    <w:p w14:paraId="1EC034F5" w14:textId="77777777" w:rsidR="00251D2C" w:rsidRPr="0022524B" w:rsidRDefault="00251D2C" w:rsidP="00251D2C">
      <w:pPr>
        <w:pStyle w:val="Sinespaciado"/>
        <w:jc w:val="both"/>
        <w:rPr>
          <w:rFonts w:ascii="Arial" w:hAnsi="Arial" w:cs="Arial"/>
        </w:rPr>
      </w:pPr>
      <w:r>
        <w:rPr>
          <w:rFonts w:ascii="Arial" w:hAnsi="Arial"/>
        </w:rPr>
        <w:t xml:space="preserve">e) Osasungarritasun- eta higiene-baldintzak eta baldintza akustikoak, berariaz zehaztuta zer intsonorizazio-baldintza bete behar duten lokalek hirugarrenei eragozpenik ez sortzeko, betiere zaratei buruzko legerian ezarritakoaren arabera.</w:t>
      </w:r>
    </w:p>
    <w:p w14:paraId="4EBC4EA1" w14:textId="77777777" w:rsidR="00251D2C" w:rsidRPr="0022524B" w:rsidRDefault="00251D2C" w:rsidP="00251D2C">
      <w:pPr>
        <w:pStyle w:val="Sinespaciado"/>
        <w:jc w:val="both"/>
        <w:rPr>
          <w:rFonts w:ascii="Arial" w:hAnsi="Arial" w:cs="Arial"/>
        </w:rPr>
      </w:pPr>
    </w:p>
    <w:p w14:paraId="29215619" w14:textId="77777777" w:rsidR="00251D2C" w:rsidRPr="0022524B" w:rsidRDefault="00251D2C" w:rsidP="00251D2C">
      <w:pPr>
        <w:pStyle w:val="Sinespaciado"/>
        <w:jc w:val="both"/>
        <w:rPr>
          <w:rFonts w:ascii="Arial" w:hAnsi="Arial" w:cs="Arial"/>
        </w:rPr>
      </w:pPr>
      <w:r>
        <w:rPr>
          <w:rFonts w:ascii="Arial" w:hAnsi="Arial"/>
        </w:rPr>
        <w:t xml:space="preserve">f) Hiri eta naturako ingurumena eta historia-, arte- eta kultura-ondarea babestea.</w:t>
      </w:r>
    </w:p>
    <w:p w14:paraId="7EF0CE3A" w14:textId="77777777" w:rsidR="00251D2C" w:rsidRPr="0022524B" w:rsidRDefault="00251D2C" w:rsidP="00251D2C">
      <w:pPr>
        <w:autoSpaceDE w:val="0"/>
        <w:autoSpaceDN w:val="0"/>
        <w:adjustRightInd w:val="0"/>
        <w:spacing w:line="221" w:lineRule="atLeast"/>
        <w:jc w:val="both"/>
        <w:rPr>
          <w:rFonts w:cs="Arial"/>
          <w:sz w:val="22"/>
          <w:szCs w:val="22"/>
        </w:rPr>
      </w:pPr>
    </w:p>
    <w:p w14:paraId="77247C68" w14:textId="77777777" w:rsidR="00251D2C" w:rsidRPr="0022524B" w:rsidRDefault="00251D2C" w:rsidP="00251D2C">
      <w:pPr>
        <w:autoSpaceDE w:val="0"/>
        <w:autoSpaceDN w:val="0"/>
        <w:adjustRightInd w:val="0"/>
        <w:spacing w:line="221" w:lineRule="atLeast"/>
        <w:jc w:val="both"/>
        <w:rPr>
          <w:sz w:val="22"/>
          <w:szCs w:val="22"/>
          <w:rFonts w:cs="Arial"/>
        </w:rPr>
      </w:pPr>
      <w:r>
        <w:rPr>
          <w:sz w:val="22"/>
        </w:rPr>
        <w:t xml:space="preserve">g) Irisgarritasun unibertsaleko baldintzak eta gozamen-baldintzak mugikortasun murriztua duten pertsonentzat. Baldintza horiek bat etorri behar dute irisgarritasunari eta arkitektura-oztopoak kentzeari buruzko araudian ezarritakoarekin, eta ikuskizunaz benetan gozatzea ahalbidetu behar diete pertsona horiei.</w:t>
      </w:r>
    </w:p>
    <w:p w14:paraId="4DC58D01" w14:textId="77777777" w:rsidR="00251D2C" w:rsidRPr="0022524B" w:rsidRDefault="00251D2C" w:rsidP="00251D2C">
      <w:pPr>
        <w:autoSpaceDE w:val="0"/>
        <w:autoSpaceDN w:val="0"/>
        <w:adjustRightInd w:val="0"/>
        <w:spacing w:line="221" w:lineRule="atLeast"/>
        <w:jc w:val="both"/>
        <w:rPr>
          <w:rFonts w:cs="Arial"/>
          <w:sz w:val="22"/>
          <w:szCs w:val="22"/>
        </w:rPr>
      </w:pPr>
    </w:p>
    <w:p w14:paraId="2EBF3682" w14:textId="77777777" w:rsidR="00251D2C" w:rsidRPr="0022524B" w:rsidRDefault="00251D2C" w:rsidP="00251D2C">
      <w:pPr>
        <w:autoSpaceDE w:val="0"/>
        <w:autoSpaceDN w:val="0"/>
        <w:adjustRightInd w:val="0"/>
        <w:spacing w:line="221" w:lineRule="atLeast"/>
        <w:jc w:val="both"/>
        <w:rPr>
          <w:sz w:val="22"/>
          <w:szCs w:val="22"/>
          <w:rFonts w:cs="Arial"/>
        </w:rPr>
      </w:pPr>
      <w:r>
        <w:rPr>
          <w:sz w:val="22"/>
        </w:rPr>
        <w:t xml:space="preserve">h) Indarrean dauden autobabes-arauen araberako autobabes-plana.</w:t>
      </w:r>
    </w:p>
    <w:p w14:paraId="789AD637" w14:textId="77777777" w:rsidR="00251D2C" w:rsidRPr="0022524B" w:rsidRDefault="00251D2C" w:rsidP="00251D2C">
      <w:pPr>
        <w:autoSpaceDE w:val="0"/>
        <w:autoSpaceDN w:val="0"/>
        <w:adjustRightInd w:val="0"/>
        <w:spacing w:line="221" w:lineRule="atLeast"/>
        <w:jc w:val="both"/>
        <w:rPr>
          <w:rFonts w:cs="Arial"/>
          <w:sz w:val="22"/>
          <w:szCs w:val="22"/>
        </w:rPr>
      </w:pPr>
    </w:p>
    <w:p w14:paraId="6718F6A3" w14:textId="77777777" w:rsidR="00251D2C" w:rsidRPr="0022524B" w:rsidRDefault="00251D2C" w:rsidP="00251D2C">
      <w:pPr>
        <w:autoSpaceDE w:val="0"/>
        <w:autoSpaceDN w:val="0"/>
        <w:adjustRightInd w:val="0"/>
        <w:spacing w:line="221" w:lineRule="atLeast"/>
        <w:jc w:val="both"/>
        <w:rPr>
          <w:sz w:val="22"/>
          <w:szCs w:val="22"/>
          <w:rFonts w:cs="Arial"/>
        </w:rPr>
      </w:pPr>
      <w:r>
        <w:rPr>
          <w:sz w:val="22"/>
        </w:rPr>
        <w:t xml:space="preserve">i) Establezimendu, lokal edo instalazioaren edukiera.</w:t>
      </w:r>
      <w:r>
        <w:rPr>
          <w:sz w:val="22"/>
        </w:rPr>
        <w:t xml:space="preserve"> </w:t>
      </w:r>
    </w:p>
    <w:p w14:paraId="43BAB264" w14:textId="77777777" w:rsidR="00251D2C" w:rsidRPr="0022524B" w:rsidRDefault="00251D2C" w:rsidP="00251D2C">
      <w:pPr>
        <w:autoSpaceDE w:val="0"/>
        <w:autoSpaceDN w:val="0"/>
        <w:adjustRightInd w:val="0"/>
        <w:spacing w:line="221" w:lineRule="atLeast"/>
        <w:jc w:val="both"/>
        <w:rPr>
          <w:rFonts w:cs="Arial"/>
          <w:sz w:val="22"/>
          <w:szCs w:val="22"/>
        </w:rPr>
      </w:pPr>
    </w:p>
    <w:p w14:paraId="6C5A84BC" w14:textId="77777777" w:rsidR="00251D2C" w:rsidRPr="0022524B" w:rsidRDefault="00251D2C" w:rsidP="00251D2C">
      <w:pPr>
        <w:autoSpaceDE w:val="0"/>
        <w:autoSpaceDN w:val="0"/>
        <w:adjustRightInd w:val="0"/>
        <w:spacing w:line="221" w:lineRule="atLeast"/>
        <w:jc w:val="both"/>
        <w:rPr>
          <w:sz w:val="22"/>
          <w:szCs w:val="22"/>
          <w:rFonts w:cs="Arial"/>
        </w:rPr>
      </w:pPr>
      <w:r>
        <w:rPr>
          <w:sz w:val="22"/>
        </w:rPr>
        <w:t xml:space="preserve">j) Aplikatzekoa den araudi sektorialak ezarritako gainerako baldintzak.</w:t>
      </w:r>
    </w:p>
    <w:p w14:paraId="67A31B67" w14:textId="77777777" w:rsidR="00251D2C" w:rsidRPr="0022524B" w:rsidRDefault="00251D2C" w:rsidP="00251D2C">
      <w:pPr>
        <w:pStyle w:val="Sinespaciado"/>
        <w:jc w:val="both"/>
        <w:rPr>
          <w:rFonts w:ascii="Arial" w:hAnsi="Arial" w:cs="Arial"/>
        </w:rPr>
      </w:pPr>
    </w:p>
    <w:p w14:paraId="775F290A"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Ontzien eta ur-jolasguneen diseinuak baldintza hauek bete beharko ditu:</w:t>
      </w:r>
    </w:p>
    <w:p w14:paraId="18B650AF" w14:textId="77777777" w:rsidR="00251D2C" w:rsidRPr="0022524B" w:rsidRDefault="00251D2C" w:rsidP="00251D2C">
      <w:pPr>
        <w:pStyle w:val="Sinespaciado"/>
        <w:jc w:val="both"/>
        <w:rPr>
          <w:rFonts w:ascii="Arial" w:hAnsi="Arial" w:cs="Arial"/>
        </w:rPr>
      </w:pPr>
    </w:p>
    <w:p w14:paraId="2541FA5B" w14:textId="77777777" w:rsidR="00251D2C" w:rsidRPr="0022524B" w:rsidRDefault="00251D2C" w:rsidP="00251D2C">
      <w:pPr>
        <w:pStyle w:val="Sinespaciado"/>
        <w:jc w:val="both"/>
        <w:rPr>
          <w:rFonts w:ascii="Arial" w:hAnsi="Arial" w:cs="Arial"/>
        </w:rPr>
      </w:pPr>
      <w:r>
        <w:rPr>
          <w:rFonts w:ascii="Arial" w:hAnsi="Arial"/>
        </w:rPr>
        <w:t xml:space="preserve">a) Uraren zirkulazioa oztopa dezaketen angelu, bihurgune edo oztoporik ez izateko moduan eraikita egongo dira.</w:t>
      </w:r>
    </w:p>
    <w:p w14:paraId="6F2E320C" w14:textId="77777777" w:rsidR="00251D2C" w:rsidRPr="0022524B" w:rsidRDefault="00251D2C" w:rsidP="00251D2C">
      <w:pPr>
        <w:pStyle w:val="Sinespaciado"/>
        <w:jc w:val="both"/>
        <w:rPr>
          <w:rFonts w:ascii="Arial" w:hAnsi="Arial" w:cs="Arial"/>
        </w:rPr>
      </w:pPr>
    </w:p>
    <w:p w14:paraId="5A42F104" w14:textId="77777777" w:rsidR="00251D2C" w:rsidRPr="0022524B" w:rsidRDefault="00251D2C" w:rsidP="00251D2C">
      <w:pPr>
        <w:pStyle w:val="Sinespaciado"/>
        <w:jc w:val="both"/>
        <w:rPr>
          <w:rFonts w:ascii="Arial" w:hAnsi="Arial" w:cs="Arial"/>
        </w:rPr>
      </w:pPr>
      <w:r>
        <w:rPr>
          <w:rFonts w:ascii="Arial" w:hAnsi="Arial"/>
        </w:rPr>
        <w:t xml:space="preserve">b) Ura sartzeko eta irteteko sistema bat izango dute, urak ahalik eta homogeneotasun handiena izan dezan, eta, hala, gune hilik sor ez dadin.</w:t>
      </w:r>
      <w:r>
        <w:rPr>
          <w:rFonts w:ascii="Arial" w:hAnsi="Arial"/>
        </w:rPr>
        <w:t xml:space="preserve"> </w:t>
      </w:r>
      <w:r>
        <w:rPr>
          <w:rFonts w:ascii="Arial" w:hAnsi="Arial"/>
        </w:rPr>
        <w:t xml:space="preserve">Azaleko gainezkatze-sistema egokia izan beharko dute.</w:t>
      </w:r>
      <w:r>
        <w:rPr>
          <w:rFonts w:ascii="Arial" w:hAnsi="Arial"/>
        </w:rPr>
        <w:t xml:space="preserve"> </w:t>
      </w:r>
      <w:r>
        <w:rPr>
          <w:rFonts w:ascii="Arial" w:hAnsi="Arial"/>
        </w:rPr>
        <w:t xml:space="preserve">Gainezkabide jarraitu perimetralak lehenetsiko dira.</w:t>
      </w:r>
    </w:p>
    <w:p w14:paraId="55250DA1" w14:textId="77777777" w:rsidR="00251D2C" w:rsidRPr="0022524B" w:rsidRDefault="00251D2C" w:rsidP="00251D2C">
      <w:pPr>
        <w:pStyle w:val="Sinespaciado"/>
        <w:jc w:val="both"/>
        <w:rPr>
          <w:rFonts w:ascii="Arial" w:hAnsi="Arial" w:cs="Arial"/>
        </w:rPr>
      </w:pPr>
    </w:p>
    <w:p w14:paraId="0988B7E7" w14:textId="77777777" w:rsidR="00251D2C" w:rsidRPr="0022524B" w:rsidRDefault="00251D2C" w:rsidP="00251D2C">
      <w:pPr>
        <w:pStyle w:val="Sinespaciado"/>
        <w:jc w:val="both"/>
        <w:rPr>
          <w:rFonts w:ascii="Arial" w:hAnsi="Arial" w:cs="Arial"/>
        </w:rPr>
      </w:pPr>
      <w:r>
        <w:rPr>
          <w:rFonts w:ascii="Arial" w:hAnsi="Arial"/>
        </w:rPr>
        <w:t xml:space="preserve">c)  Eraikuntza-lanetan, erraz garbitzeko moduko materialak erabiliko dira, eta ura tratatzeko erabilitako produktuei aurre egiteko moduko erresistentzia eta egonkortasuna izango dute.</w:t>
      </w:r>
    </w:p>
    <w:p w14:paraId="5D03C74C" w14:textId="77777777" w:rsidR="00251D2C" w:rsidRPr="0022524B" w:rsidRDefault="00251D2C" w:rsidP="00251D2C">
      <w:pPr>
        <w:pStyle w:val="Sinespaciado"/>
        <w:jc w:val="both"/>
        <w:rPr>
          <w:rFonts w:ascii="Arial" w:hAnsi="Arial" w:cs="Arial"/>
        </w:rPr>
      </w:pPr>
    </w:p>
    <w:p w14:paraId="75019928" w14:textId="77777777" w:rsidR="00251D2C" w:rsidRPr="0022524B" w:rsidRDefault="00251D2C" w:rsidP="00251D2C">
      <w:pPr>
        <w:pStyle w:val="Sinespaciado"/>
        <w:jc w:val="both"/>
        <w:rPr>
          <w:rFonts w:ascii="Arial" w:hAnsi="Arial" w:cs="Arial"/>
        </w:rPr>
      </w:pPr>
      <w:r>
        <w:rPr>
          <w:rFonts w:ascii="Arial" w:hAnsi="Arial"/>
        </w:rPr>
        <w:t xml:space="preserve">d) Edukiera bat etorriko da kasu bakoitzean aplikatu beharreko araudi sektorialean, Eraikingintzaren Kode Teknikoan (aplikagarri denean) eta herritarren segurtasunari eta autobabesari buruzko araudian xedatutakoarekin.</w:t>
      </w:r>
      <w:r>
        <w:rPr>
          <w:rFonts w:ascii="Arial" w:hAnsi="Arial"/>
        </w:rPr>
        <w:t xml:space="preserve"> </w:t>
      </w:r>
      <w:r>
        <w:rPr>
          <w:rFonts w:ascii="Arial" w:hAnsi="Arial"/>
        </w:rPr>
        <w:t xml:space="preserve">Horrez gain, kontuan izango dira unean-unean indarrean dauden segurtasun-estandarrak, zientziaren ezagutza eguneratuak eta esperientziak berretsitako praktika oneko arauak, jardueren, publiko motaren eta erabiltzaileen ezaugarriak aintzat hartuta.</w:t>
      </w:r>
    </w:p>
    <w:p w14:paraId="595D789C" w14:textId="77777777" w:rsidR="00251D2C" w:rsidRPr="0022524B" w:rsidRDefault="00251D2C" w:rsidP="00251D2C">
      <w:pPr>
        <w:pStyle w:val="Sinespaciado"/>
        <w:jc w:val="both"/>
        <w:rPr>
          <w:rFonts w:ascii="Arial" w:hAnsi="Arial" w:cs="Arial"/>
        </w:rPr>
      </w:pPr>
    </w:p>
    <w:p w14:paraId="71E8D3DB"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Igerilekuek edateko ura botatzen duten dutxak izango dituzte ontziaren inguruan.</w:t>
      </w:r>
    </w:p>
    <w:p w14:paraId="0C147AF0" w14:textId="77777777" w:rsidR="00251D2C" w:rsidRPr="0022524B" w:rsidRDefault="00251D2C" w:rsidP="00251D2C">
      <w:pPr>
        <w:pStyle w:val="Sinespaciado"/>
        <w:jc w:val="both"/>
        <w:rPr>
          <w:rFonts w:ascii="Arial" w:hAnsi="Arial" w:cs="Arial"/>
        </w:rPr>
      </w:pPr>
    </w:p>
    <w:p w14:paraId="5163AF75" w14:textId="77777777" w:rsidR="00594EBD" w:rsidRPr="0022524B" w:rsidRDefault="00594EBD" w:rsidP="00594EBD">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Erabilera publikoko igerilekuetako 1. eta 2. motako estali gabeko ontzietan, nasa inguratzen duen eremua lurrezkoa edo belarrezkoa bada, dutxa edo zurrusta espezifikoak jarriko dira nahitaez pasa beharreko leku jakinetan, oinak garbitzeko.</w:t>
      </w:r>
    </w:p>
    <w:p w14:paraId="11785BBA" w14:textId="77777777" w:rsidR="00594EBD" w:rsidRPr="0022524B" w:rsidRDefault="00594EBD" w:rsidP="00251D2C">
      <w:pPr>
        <w:pStyle w:val="Sinespaciado"/>
        <w:jc w:val="both"/>
        <w:rPr>
          <w:rFonts w:ascii="Arial" w:hAnsi="Arial" w:cs="Arial"/>
        </w:rPr>
      </w:pPr>
    </w:p>
    <w:p w14:paraId="1D4A054B"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Aurreko bi apartatuetan deskribatu diren dutxetako eta oinetarako zurrustetako ura ezingo da inoiz birzirkularazi ontzien zirkuituan erabiltzeko.</w:t>
      </w:r>
    </w:p>
    <w:p w14:paraId="3BB9C099" w14:textId="77777777" w:rsidR="00251D2C" w:rsidRPr="0022524B" w:rsidRDefault="00251D2C" w:rsidP="00251D2C">
      <w:pPr>
        <w:pStyle w:val="Sinespaciado"/>
        <w:jc w:val="both"/>
        <w:rPr>
          <w:rFonts w:ascii="Arial" w:hAnsi="Arial" w:cs="Arial"/>
        </w:rPr>
      </w:pPr>
    </w:p>
    <w:p w14:paraId="601E89D1" w14:textId="77777777" w:rsidR="00251D2C" w:rsidRPr="0022524B" w:rsidRDefault="00251D2C" w:rsidP="00251D2C">
      <w:pPr>
        <w:pStyle w:val="Sinespaciado"/>
        <w:jc w:val="both"/>
        <w:rPr>
          <w:rFonts w:ascii="Arial" w:hAnsi="Arial" w:cs="Arial"/>
        </w:rPr>
      </w:pPr>
      <w:r>
        <w:rPr>
          <w:rFonts w:ascii="Arial" w:hAnsi="Arial"/>
        </w:rPr>
        <w:t xml:space="preserve">7.</w:t>
      </w:r>
      <w:r>
        <w:rPr>
          <w:rFonts w:ascii="Arial" w:hAnsi="Arial"/>
        </w:rPr>
        <w:t xml:space="preserve"> </w:t>
      </w:r>
      <w:r>
        <w:rPr>
          <w:rFonts w:ascii="Arial" w:hAnsi="Arial"/>
        </w:rPr>
        <w:t xml:space="preserve">Erabilera publikoko 1. motako igerileku guztiek aldagelak izan beharko dituzte, dutxa eta komunez hornituak.</w:t>
      </w:r>
    </w:p>
    <w:p w14:paraId="0E9A07C5" w14:textId="77777777" w:rsidR="00251D2C" w:rsidRPr="0022524B" w:rsidRDefault="00251D2C" w:rsidP="00251D2C">
      <w:pPr>
        <w:pStyle w:val="Sinespaciado"/>
        <w:jc w:val="both"/>
        <w:rPr>
          <w:rFonts w:ascii="Arial" w:hAnsi="Arial" w:cs="Arial"/>
        </w:rPr>
      </w:pPr>
    </w:p>
    <w:p w14:paraId="4628D92C" w14:textId="77777777" w:rsidR="00251D2C" w:rsidRPr="0022524B" w:rsidRDefault="00251D2C" w:rsidP="00251D2C">
      <w:pPr>
        <w:pStyle w:val="Sinespaciado"/>
        <w:jc w:val="both"/>
        <w:rPr>
          <w:rFonts w:ascii="Arial" w:hAnsi="Arial" w:cs="Arial"/>
        </w:rPr>
      </w:pPr>
      <w:r>
        <w:rPr>
          <w:rFonts w:ascii="Arial" w:hAnsi="Arial"/>
        </w:rPr>
        <w:t xml:space="preserve">8.</w:t>
      </w:r>
      <w:r>
        <w:rPr>
          <w:rFonts w:ascii="Arial" w:hAnsi="Arial"/>
        </w:rPr>
        <w:t xml:space="preserve"> </w:t>
      </w:r>
      <w:r>
        <w:rPr>
          <w:rFonts w:ascii="Arial" w:hAnsi="Arial"/>
        </w:rPr>
        <w:t xml:space="preserve">Zerbitzu osagarriak, hala nola tabernak, kafetegiak eta jatetxeak, mugatuta egongo dira eta ontzietatik eta ur-jokoen multzoetatik bereizita.</w:t>
      </w:r>
    </w:p>
    <w:p w14:paraId="28204733" w14:textId="77777777" w:rsidR="00251D2C" w:rsidRPr="0022524B" w:rsidRDefault="00251D2C" w:rsidP="00251D2C">
      <w:pPr>
        <w:pStyle w:val="Sinespaciado"/>
        <w:jc w:val="both"/>
        <w:rPr>
          <w:rFonts w:ascii="Arial" w:hAnsi="Arial" w:cs="Arial"/>
        </w:rPr>
      </w:pPr>
    </w:p>
    <w:p w14:paraId="79583DAD" w14:textId="77777777" w:rsidR="00251D2C" w:rsidRPr="0022524B" w:rsidRDefault="00251D2C" w:rsidP="00251D2C">
      <w:pPr>
        <w:pStyle w:val="Sinespaciado"/>
        <w:jc w:val="both"/>
        <w:rPr>
          <w:rFonts w:ascii="Arial" w:hAnsi="Arial" w:cs="Arial"/>
        </w:rPr>
      </w:pPr>
      <w:r>
        <w:rPr>
          <w:rFonts w:ascii="Arial" w:hAnsi="Arial"/>
        </w:rPr>
        <w:t xml:space="preserve">9.</w:t>
      </w:r>
      <w:r>
        <w:rPr>
          <w:rFonts w:ascii="Arial" w:hAnsi="Arial"/>
        </w:rPr>
        <w:t xml:space="preserve"> </w:t>
      </w:r>
      <w:r>
        <w:rPr>
          <w:rFonts w:ascii="Arial" w:hAnsi="Arial"/>
        </w:rPr>
        <w:t xml:space="preserve">Irisgarritasuna.</w:t>
      </w:r>
      <w:r>
        <w:rPr>
          <w:rFonts w:ascii="Arial" w:hAnsi="Arial"/>
        </w:rPr>
        <w:t xml:space="preserve"> </w:t>
      </w:r>
      <w:r>
        <w:rPr>
          <w:rFonts w:ascii="Arial" w:hAnsi="Arial"/>
        </w:rPr>
        <w:t xml:space="preserve">Instalazioen eraikuntza-ezaugarriek bat etorri behar dute Eraikingintzaren Kode Teknikoaren erabilera-segurtasunerako eta irisgarritasunerako oinarrizko betekizunekin (SUA-9).</w:t>
      </w:r>
    </w:p>
    <w:p w14:paraId="494300FF" w14:textId="77777777" w:rsidR="00251D2C" w:rsidRPr="0022524B" w:rsidRDefault="00251D2C" w:rsidP="00251D2C">
      <w:pPr>
        <w:pStyle w:val="Sinespaciado"/>
        <w:jc w:val="both"/>
        <w:rPr>
          <w:rFonts w:ascii="Arial" w:hAnsi="Arial" w:cs="Arial"/>
        </w:rPr>
      </w:pPr>
    </w:p>
    <w:p w14:paraId="2A8A06E3" w14:textId="77777777" w:rsidR="00251D2C" w:rsidRPr="0022524B" w:rsidRDefault="00251D2C" w:rsidP="00251D2C">
      <w:pPr>
        <w:pStyle w:val="Sinespaciado"/>
        <w:jc w:val="both"/>
        <w:rPr>
          <w:rFonts w:ascii="Arial" w:hAnsi="Arial" w:cs="Arial"/>
        </w:rPr>
      </w:pPr>
      <w:r>
        <w:rPr>
          <w:rFonts w:ascii="Arial" w:hAnsi="Arial"/>
        </w:rPr>
        <w:t xml:space="preserve">Esparruak Irisgarritasuna Sustatzeko abenduaren 4ko 20/1997 Legearen 3. artikuluan ezarritakoa bete beharko du. Hiri-ingurunearen eta espazio publikoen irisgarritasunari buruzko xedapen orokorrak jasotzen ditu artikulu horrek.</w:t>
      </w:r>
      <w:r>
        <w:rPr>
          <w:rFonts w:ascii="Arial" w:hAnsi="Arial"/>
        </w:rPr>
        <w:t xml:space="preserve"> </w:t>
      </w:r>
      <w:r>
        <w:rPr>
          <w:rFonts w:ascii="Arial" w:hAnsi="Arial"/>
        </w:rPr>
        <w:t xml:space="preserve">Horrez gain, aplikagarri zaizkion xedapenak beteko ditu esparruak, dekretu honetan ezarrita daudenen artetik: 68/2000 Dekretua, apirilaren 11koa, hiri-inguruneen, espazio publikoen, eraikinen eta informazio eta komunikazioko sistemen irisgarritasun-baldintzei buruzko arau teknikoak onartzen dituena.</w:t>
      </w:r>
    </w:p>
    <w:p w14:paraId="0C36FA8D" w14:textId="77777777" w:rsidR="00251D2C" w:rsidRPr="0022524B" w:rsidRDefault="00251D2C" w:rsidP="00251D2C">
      <w:pPr>
        <w:pStyle w:val="Sinespaciado"/>
        <w:jc w:val="both"/>
        <w:rPr>
          <w:rFonts w:ascii="Arial" w:hAnsi="Arial" w:cs="Arial"/>
        </w:rPr>
      </w:pPr>
    </w:p>
    <w:p w14:paraId="34369CA9" w14:textId="77777777" w:rsidR="00251D2C" w:rsidRPr="0022524B" w:rsidRDefault="00251D2C" w:rsidP="00251D2C">
      <w:pPr>
        <w:pStyle w:val="Sinespaciado"/>
        <w:jc w:val="both"/>
        <w:rPr>
          <w:rFonts w:ascii="Arial" w:hAnsi="Arial" w:cs="Arial"/>
        </w:rPr>
      </w:pPr>
      <w:r>
        <w:rPr>
          <w:rFonts w:ascii="Arial" w:hAnsi="Arial"/>
        </w:rPr>
        <w:t xml:space="preserve">10.</w:t>
      </w:r>
      <w:r>
        <w:rPr>
          <w:rFonts w:ascii="Arial" w:hAnsi="Arial"/>
        </w:rPr>
        <w:t xml:space="preserve"> </w:t>
      </w:r>
      <w:r>
        <w:rPr>
          <w:rFonts w:ascii="Arial" w:hAnsi="Arial"/>
        </w:rPr>
        <w:t xml:space="preserve">Instalazio teknikoak leku irisgarri eta independenteetan egongo dira kokatuta, aireztapena izango dute, eta haietarako sarbidea instalazioaren mantentze-lanetako langileek soilik izango dute.</w:t>
      </w:r>
    </w:p>
    <w:p w14:paraId="2E24C408" w14:textId="77777777" w:rsidR="00251D2C" w:rsidRPr="0022524B" w:rsidRDefault="00251D2C" w:rsidP="00251D2C">
      <w:pPr>
        <w:pStyle w:val="Sinespaciado"/>
        <w:jc w:val="both"/>
        <w:rPr>
          <w:rFonts w:ascii="Arial" w:hAnsi="Arial" w:cs="Arial"/>
        </w:rPr>
      </w:pPr>
    </w:p>
    <w:p w14:paraId="53812911" w14:textId="77777777" w:rsidR="00251D2C" w:rsidRPr="0022524B" w:rsidRDefault="00251D2C" w:rsidP="00251D2C">
      <w:pPr>
        <w:pStyle w:val="Sinespaciado"/>
        <w:jc w:val="both"/>
        <w:rPr>
          <w:rFonts w:ascii="Arial" w:eastAsia="Arial" w:hAnsi="Arial" w:cs="Arial"/>
        </w:rPr>
      </w:pPr>
      <w:r>
        <w:rPr>
          <w:rFonts w:ascii="Arial" w:hAnsi="Arial"/>
        </w:rPr>
        <w:t xml:space="preserve">11.</w:t>
      </w:r>
      <w:r>
        <w:rPr>
          <w:rFonts w:ascii="Arial" w:hAnsi="Arial"/>
        </w:rPr>
        <w:t xml:space="preserve"> </w:t>
      </w:r>
      <w:r>
        <w:rPr>
          <w:rFonts w:ascii="Arial" w:hAnsi="Arial"/>
        </w:rPr>
        <w:t xml:space="preserve">Instalazioa dagoen udalerriko udalari dagokio eraikuntza-lizentzia emateko, handitzeko edo aldatzeko prozedura izapidetzea eta ebaztea, dagokionaren arabera; udalari dagokio, halaber, ziurtatzea proiektua bat datorrela igerilekuen irizpide tekniko-sanitarioak ezartzen dituen irailaren 27ko 742/2013 Errege Dekretuan, dekretu honetan eta aplikatu beharreko gainerako araudian jasotakoarekin.</w:t>
      </w:r>
    </w:p>
    <w:p w14:paraId="1D1159EE" w14:textId="77777777" w:rsidR="00251D2C" w:rsidRPr="0022524B" w:rsidRDefault="00251D2C" w:rsidP="00251D2C">
      <w:pPr>
        <w:pStyle w:val="Sinespaciado"/>
        <w:jc w:val="both"/>
        <w:rPr>
          <w:rFonts w:ascii="Arial" w:eastAsia="Arial" w:hAnsi="Arial" w:cs="Arial"/>
        </w:rPr>
      </w:pPr>
    </w:p>
    <w:p w14:paraId="3DB3B064" w14:textId="77777777" w:rsidR="00251D2C" w:rsidRPr="0022524B" w:rsidRDefault="00251D2C" w:rsidP="00251D2C">
      <w:pPr>
        <w:pStyle w:val="Sinespaciado"/>
        <w:jc w:val="both"/>
        <w:rPr>
          <w:rFonts w:ascii="Arial" w:hAnsi="Arial" w:cs="Arial"/>
        </w:rPr>
      </w:pPr>
    </w:p>
    <w:p w14:paraId="3182B742" w14:textId="77777777" w:rsidR="00251D2C" w:rsidRPr="0022524B" w:rsidRDefault="00251D2C" w:rsidP="00251D2C">
      <w:pPr>
        <w:pStyle w:val="Sinespaciado"/>
        <w:jc w:val="center"/>
        <w:rPr>
          <w:rFonts w:ascii="Arial" w:hAnsi="Arial" w:cs="Arial"/>
        </w:rPr>
      </w:pPr>
      <w:r>
        <w:rPr>
          <w:rFonts w:ascii="Arial" w:hAnsi="Arial"/>
        </w:rPr>
        <w:t xml:space="preserve">IV. KAPITULUA</w:t>
      </w:r>
    </w:p>
    <w:p w14:paraId="7EBD2B06" w14:textId="77777777" w:rsidR="00251D2C" w:rsidRPr="0022524B" w:rsidRDefault="00251D2C" w:rsidP="00251D2C">
      <w:pPr>
        <w:pStyle w:val="Sinespaciado"/>
        <w:jc w:val="center"/>
        <w:rPr>
          <w:rFonts w:ascii="Arial" w:hAnsi="Arial" w:cs="Arial"/>
        </w:rPr>
      </w:pPr>
    </w:p>
    <w:p w14:paraId="3A289365" w14:textId="77777777" w:rsidR="00251D2C" w:rsidRPr="0022524B" w:rsidRDefault="00251D2C" w:rsidP="00251D2C">
      <w:pPr>
        <w:pStyle w:val="Sinespaciado"/>
        <w:jc w:val="center"/>
        <w:rPr>
          <w:rFonts w:ascii="Arial" w:hAnsi="Arial" w:cs="Arial"/>
        </w:rPr>
      </w:pPr>
      <w:r>
        <w:rPr>
          <w:rFonts w:ascii="Arial" w:hAnsi="Arial"/>
        </w:rPr>
        <w:t xml:space="preserve">SEGURTASUN ETA AUTOBABESERAKO NEURRIAK</w:t>
      </w:r>
    </w:p>
    <w:p w14:paraId="41AB5A3D" w14:textId="77777777" w:rsidR="00251D2C" w:rsidRPr="0022524B" w:rsidRDefault="00251D2C" w:rsidP="00251D2C">
      <w:pPr>
        <w:pStyle w:val="Sinespaciado"/>
        <w:jc w:val="both"/>
        <w:rPr>
          <w:rFonts w:ascii="Arial" w:hAnsi="Arial" w:cs="Arial"/>
        </w:rPr>
      </w:pPr>
    </w:p>
    <w:p w14:paraId="65B1BA1D" w14:textId="77777777" w:rsidR="00251D2C" w:rsidRPr="0022524B" w:rsidRDefault="00251D2C" w:rsidP="00251D2C">
      <w:pPr>
        <w:pStyle w:val="Sinespaciado"/>
        <w:jc w:val="both"/>
        <w:rPr>
          <w:rFonts w:ascii="Arial" w:hAnsi="Arial" w:cs="Arial"/>
        </w:rPr>
      </w:pPr>
    </w:p>
    <w:p w14:paraId="6E3DD036" w14:textId="77777777" w:rsidR="00251D2C" w:rsidRPr="0022524B" w:rsidRDefault="00251D2C" w:rsidP="00251D2C">
      <w:pPr>
        <w:pStyle w:val="Sinespaciado"/>
        <w:jc w:val="both"/>
        <w:rPr>
          <w:rFonts w:ascii="Arial" w:hAnsi="Arial" w:cs="Arial"/>
        </w:rPr>
      </w:pPr>
      <w:r>
        <w:rPr>
          <w:b/>
          <w:rFonts w:ascii="Arial" w:hAnsi="Arial"/>
        </w:rPr>
        <w:t xml:space="preserve">13. artikulua</w:t>
      </w:r>
      <w:r>
        <w:rPr>
          <w:rFonts w:ascii="Arial" w:hAnsi="Arial"/>
        </w:rPr>
        <w:t xml:space="preserve">.</w:t>
      </w:r>
      <w:r>
        <w:rPr>
          <w:rFonts w:ascii="Arial" w:hAnsi="Arial"/>
        </w:rPr>
        <w:t xml:space="preserve"> </w:t>
      </w:r>
      <w:r>
        <w:rPr>
          <w:i/>
          <w:rFonts w:ascii="Arial" w:hAnsi="Arial"/>
        </w:rPr>
        <w:t xml:space="preserve">Segurtasun-neurriak.</w:t>
      </w:r>
    </w:p>
    <w:p w14:paraId="5469941D" w14:textId="77777777" w:rsidR="00251D2C" w:rsidRPr="0022524B" w:rsidRDefault="00251D2C" w:rsidP="00251D2C">
      <w:pPr>
        <w:pStyle w:val="Sinespaciado"/>
        <w:jc w:val="both"/>
        <w:rPr>
          <w:rFonts w:ascii="Arial" w:hAnsi="Arial" w:cs="Arial"/>
        </w:rPr>
      </w:pPr>
    </w:p>
    <w:p w14:paraId="7163F6F9" w14:textId="77777777" w:rsidR="00251D2C" w:rsidRPr="0022524B" w:rsidRDefault="00251D2C" w:rsidP="00251D2C">
      <w:pPr>
        <w:pStyle w:val="Sinespaciado"/>
        <w:jc w:val="both"/>
        <w:rPr>
          <w:rFonts w:ascii="Arial" w:hAnsi="Arial" w:cs="Arial"/>
        </w:rPr>
      </w:pPr>
      <w:r>
        <w:rPr>
          <w:rFonts w:ascii="Arial" w:hAnsi="Arial"/>
        </w:rPr>
        <w:t xml:space="preserve">Dekretu honetan arautzen diren erabilera publikoko igerilekuek eta ur-jolasguneek dekretu honetan bertan ezarritako segurtasun-baldintzak eta neurriak bete beharko dituzte, bai eta Jendaurreko Ikuskizunen eta Jolas Jardueren abenduaren 23ko 10/2015 Legean eta hura garatzeko erregelamenduetan edo haien ordezko araudian jasotakoen artetik aplikagarri direnak ere.</w:t>
      </w:r>
    </w:p>
    <w:p w14:paraId="23069184" w14:textId="77777777" w:rsidR="00251D2C" w:rsidRPr="0022524B" w:rsidRDefault="00251D2C" w:rsidP="00251D2C">
      <w:pPr>
        <w:pStyle w:val="Sinespaciado"/>
        <w:jc w:val="both"/>
        <w:rPr>
          <w:rFonts w:ascii="Arial" w:hAnsi="Arial" w:cs="Arial"/>
        </w:rPr>
      </w:pPr>
    </w:p>
    <w:p w14:paraId="4E092D86" w14:textId="77777777" w:rsidR="00251D2C" w:rsidRPr="0022524B" w:rsidRDefault="00251D2C" w:rsidP="00251D2C">
      <w:pPr>
        <w:pStyle w:val="Sinespaciado"/>
        <w:jc w:val="both"/>
        <w:rPr>
          <w:rFonts w:ascii="Arial" w:hAnsi="Arial" w:cs="Arial"/>
        </w:rPr>
      </w:pPr>
      <w:r>
        <w:rPr>
          <w:b/>
          <w:rFonts w:ascii="Arial" w:hAnsi="Arial"/>
        </w:rPr>
        <w:t xml:space="preserve">14. artikulua</w:t>
      </w:r>
      <w:r>
        <w:rPr>
          <w:rFonts w:ascii="Arial" w:hAnsi="Arial"/>
        </w:rPr>
        <w:t xml:space="preserve">.</w:t>
      </w:r>
      <w:r>
        <w:rPr>
          <w:rFonts w:ascii="Arial" w:hAnsi="Arial"/>
        </w:rPr>
        <w:t xml:space="preserve"> </w:t>
      </w:r>
      <w:r>
        <w:rPr>
          <w:i/>
          <w:rFonts w:ascii="Arial" w:hAnsi="Arial"/>
        </w:rPr>
        <w:t xml:space="preserve">Autobabeserako planak eta betebeharrak.</w:t>
      </w:r>
    </w:p>
    <w:p w14:paraId="51244CD7" w14:textId="77777777" w:rsidR="00251D2C" w:rsidRPr="0022524B" w:rsidRDefault="00251D2C" w:rsidP="00251D2C">
      <w:pPr>
        <w:pStyle w:val="Sinespaciado"/>
        <w:jc w:val="both"/>
        <w:rPr>
          <w:rFonts w:ascii="Arial" w:hAnsi="Arial" w:cs="Arial"/>
        </w:rPr>
      </w:pPr>
    </w:p>
    <w:p w14:paraId="78A4A1CE" w14:textId="77777777" w:rsidR="00251D2C" w:rsidRPr="0022524B" w:rsidRDefault="00251D2C" w:rsidP="00251D2C">
      <w:pPr>
        <w:pStyle w:val="Sinespaciado"/>
        <w:jc w:val="both"/>
        <w:rPr>
          <w:rFonts w:ascii="Arial" w:hAnsi="Arial" w:cs="Arial"/>
        </w:rPr>
      </w:pPr>
      <w:r>
        <w:rPr>
          <w:rFonts w:ascii="Arial" w:hAnsi="Arial"/>
        </w:rPr>
        <w:t xml:space="preserve">Autobabes-plan bat izan beharko dute azaroaren 2ko 277/2010 Dekretuaren aplikazio-eremuan sartzen diren erabilera publikoko igerilekuek eta ur-jolasguneek (277/2010 Dekretua, azaroaren 2koa, zenbait jarduera, zentro edo establezimenduren autobabes-betebeharrak arautzen dituena, larrialdiei aurre egiteko; otsailaren 12ko 21/2019 Dekretuak aldatu zuen).</w:t>
      </w:r>
    </w:p>
    <w:p w14:paraId="5EE04389" w14:textId="77777777" w:rsidR="00251D2C" w:rsidRPr="0022524B" w:rsidRDefault="00251D2C" w:rsidP="00251D2C">
      <w:pPr>
        <w:pStyle w:val="Sinespaciado"/>
        <w:jc w:val="both"/>
        <w:rPr>
          <w:rFonts w:ascii="Arial" w:hAnsi="Arial" w:cs="Arial"/>
        </w:rPr>
      </w:pPr>
    </w:p>
    <w:p w14:paraId="5C8BC798" w14:textId="77777777" w:rsidR="00251D2C" w:rsidRPr="0022524B" w:rsidRDefault="00251D2C" w:rsidP="00251D2C">
      <w:pPr>
        <w:pStyle w:val="Sinespaciado"/>
        <w:jc w:val="both"/>
        <w:rPr>
          <w:i/>
          <w:iCs/>
          <w:rFonts w:ascii="Arial" w:hAnsi="Arial" w:cs="Arial"/>
        </w:rPr>
      </w:pPr>
      <w:r>
        <w:rPr>
          <w:b/>
          <w:rFonts w:ascii="Arial" w:hAnsi="Arial"/>
        </w:rPr>
        <w:t xml:space="preserve">15. artikulua.</w:t>
      </w:r>
      <w:r>
        <w:rPr>
          <w:i/>
          <w:rFonts w:ascii="Arial" w:hAnsi="Arial"/>
        </w:rPr>
        <w:t xml:space="preserve"> </w:t>
      </w:r>
      <w:r>
        <w:rPr>
          <w:i/>
          <w:rFonts w:ascii="Arial" w:hAnsi="Arial"/>
        </w:rPr>
        <w:t xml:space="preserve">Edukiera.</w:t>
      </w:r>
      <w:r>
        <w:rPr>
          <w:i/>
          <w:rFonts w:ascii="Arial" w:hAnsi="Arial"/>
        </w:rPr>
        <w:t xml:space="preserve"> </w:t>
      </w:r>
      <w:r>
        <w:rPr>
          <w:i/>
          <w:rFonts w:ascii="Arial" w:hAnsi="Arial"/>
        </w:rPr>
        <w:t xml:space="preserve">Edukiera zehaztea eta kontrolatzea.</w:t>
      </w:r>
    </w:p>
    <w:p w14:paraId="7974F07A" w14:textId="77777777" w:rsidR="00251D2C" w:rsidRPr="0022524B" w:rsidRDefault="00251D2C" w:rsidP="00251D2C">
      <w:pPr>
        <w:pStyle w:val="Sinespaciado"/>
        <w:jc w:val="both"/>
        <w:rPr>
          <w:rFonts w:ascii="Arial" w:hAnsi="Arial" w:cs="Arial"/>
        </w:rPr>
      </w:pPr>
    </w:p>
    <w:p w14:paraId="163A657E"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Edukiera da igerileku edo uretako instalazio, establezimendu, esparru edo konplexu batean bil daitekeen gehieneko pertsona kopurua.</w:t>
      </w:r>
      <w:r>
        <w:rPr>
          <w:rFonts w:ascii="Arial" w:hAnsi="Arial"/>
        </w:rPr>
        <w:t xml:space="preserve"> </w:t>
      </w:r>
      <w:r>
        <w:rPr>
          <w:rFonts w:ascii="Arial" w:hAnsi="Arial"/>
        </w:rPr>
        <w:t xml:space="preserve">Edukiera gaikuntza-tituluan ezartzen da, dela aurretiko komunikazioan, jarduera-lizentzian edo noizbehinkako ikuskizun eta jardueretarako berariazko baimenean.</w:t>
      </w:r>
    </w:p>
    <w:p w14:paraId="59545F46" w14:textId="77777777" w:rsidR="00251D2C" w:rsidRPr="0022524B" w:rsidRDefault="00251D2C" w:rsidP="00251D2C">
      <w:pPr>
        <w:pStyle w:val="Sinespaciado"/>
        <w:jc w:val="both"/>
        <w:rPr>
          <w:rFonts w:ascii="Arial" w:hAnsi="Arial" w:cs="Arial"/>
        </w:rPr>
      </w:pPr>
    </w:p>
    <w:p w14:paraId="14D7EBBB"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Hau izango da guztizko edukiera: eremu lehorreko edukieraren eta ontziaren edukieraren artean handiena dena.</w:t>
      </w:r>
      <w:r>
        <w:rPr>
          <w:rFonts w:ascii="Arial" w:hAnsi="Arial"/>
        </w:rPr>
        <w:t xml:space="preserve"> </w:t>
      </w:r>
      <w:r>
        <w:rPr>
          <w:rFonts w:ascii="Arial" w:hAnsi="Arial"/>
        </w:rPr>
        <w:t xml:space="preserve">Ontzi bat baino gehiago badago, haien edukieren batura izango da kontuan hartu beharrekoa.</w:t>
      </w:r>
    </w:p>
    <w:p w14:paraId="3A7B1C9B" w14:textId="77777777" w:rsidR="00251D2C" w:rsidRPr="0022524B" w:rsidRDefault="00251D2C" w:rsidP="00251D2C">
      <w:pPr>
        <w:pStyle w:val="Sinespaciado"/>
        <w:jc w:val="both"/>
        <w:rPr>
          <w:rFonts w:ascii="Arial" w:hAnsi="Arial" w:cs="Arial"/>
        </w:rPr>
      </w:pPr>
    </w:p>
    <w:p w14:paraId="20053E94"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Establezimenduen titularrek eta jendaurreko ikuskizunen eta jolas-jardueren antolatzaileek neurriak hartu beharko dituzte bermatzeko inoiz ere ez dela gainditzen eremu lehorreko eta ontzi bakoitzeko edukiera partziala.</w:t>
      </w:r>
      <w:r>
        <w:rPr>
          <w:rFonts w:ascii="Arial" w:hAnsi="Arial"/>
        </w:rPr>
        <w:cr/>
      </w:r>
      <w:r>
        <w:rPr>
          <w:rFonts w:ascii="Arial" w:hAnsi="Arial"/>
        </w:rPr>
        <w:br/>
      </w:r>
    </w:p>
    <w:p w14:paraId="043E6632" w14:textId="77777777" w:rsidR="00251D2C" w:rsidRPr="0022524B" w:rsidRDefault="00251D2C" w:rsidP="00251D2C">
      <w:pPr>
        <w:pStyle w:val="Sinespaciado"/>
        <w:jc w:val="both"/>
        <w:rPr>
          <w:rFonts w:ascii="Arial" w:hAnsi="Arial" w:cs="Arial"/>
          <w:b/>
          <w:bCs/>
        </w:rPr>
      </w:pPr>
    </w:p>
    <w:p w14:paraId="68E34901" w14:textId="77777777" w:rsidR="00251D2C" w:rsidRPr="0022524B" w:rsidRDefault="00251D2C" w:rsidP="00251D2C">
      <w:pPr>
        <w:pStyle w:val="Sinespaciado"/>
        <w:jc w:val="both"/>
        <w:rPr>
          <w:rFonts w:ascii="Arial" w:hAnsi="Arial" w:cs="Arial"/>
        </w:rPr>
      </w:pPr>
      <w:r>
        <w:rPr>
          <w:b/>
          <w:rFonts w:ascii="Arial" w:hAnsi="Arial"/>
        </w:rPr>
        <w:t xml:space="preserve">16. artikulua</w:t>
      </w:r>
      <w:r>
        <w:rPr>
          <w:rFonts w:ascii="Arial" w:hAnsi="Arial"/>
        </w:rPr>
        <w:t xml:space="preserve">.</w:t>
      </w:r>
      <w:r>
        <w:rPr>
          <w:rFonts w:ascii="Arial" w:hAnsi="Arial"/>
        </w:rPr>
        <w:t xml:space="preserve"> </w:t>
      </w:r>
      <w:r>
        <w:rPr>
          <w:i/>
          <w:rFonts w:ascii="Arial" w:hAnsi="Arial"/>
        </w:rPr>
        <w:t xml:space="preserve">Autobabeserako elementuak.</w:t>
      </w:r>
    </w:p>
    <w:p w14:paraId="72749815" w14:textId="77777777" w:rsidR="00251D2C" w:rsidRPr="0022524B" w:rsidRDefault="00251D2C" w:rsidP="00251D2C">
      <w:pPr>
        <w:pStyle w:val="Sinespaciado"/>
        <w:jc w:val="both"/>
        <w:rPr>
          <w:rFonts w:ascii="Arial" w:hAnsi="Arial" w:cs="Arial"/>
        </w:rPr>
      </w:pPr>
    </w:p>
    <w:p w14:paraId="7DFB4CF8"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Erabilera publikoko igerilekuek autobabeserako elementu hauek izango dituzte:</w:t>
      </w:r>
    </w:p>
    <w:p w14:paraId="2CC4C34D" w14:textId="77777777" w:rsidR="00251D2C" w:rsidRPr="0022524B" w:rsidRDefault="00251D2C" w:rsidP="00251D2C">
      <w:pPr>
        <w:pStyle w:val="Sinespaciado"/>
        <w:jc w:val="both"/>
        <w:rPr>
          <w:rFonts w:ascii="Arial" w:hAnsi="Arial" w:cs="Arial"/>
        </w:rPr>
      </w:pPr>
    </w:p>
    <w:p w14:paraId="13852888" w14:textId="77777777" w:rsidR="00251D2C" w:rsidRPr="0022524B" w:rsidRDefault="00251D2C" w:rsidP="00251D2C">
      <w:pPr>
        <w:pStyle w:val="Sinespaciado"/>
        <w:jc w:val="both"/>
        <w:rPr>
          <w:rFonts w:ascii="Arial" w:hAnsi="Arial" w:cs="Arial"/>
        </w:rPr>
      </w:pPr>
      <w:r>
        <w:rPr>
          <w:rFonts w:ascii="Arial" w:hAnsi="Arial"/>
        </w:rPr>
        <w:t xml:space="preserve">a) Erabiltzaileentzako barne-araudia, eta, horrekin batera, informazio-kartelak eta ikus-entzunezko beste komunikazio-sistema batzuk, uretako jarduera bakoitzaren erabilera-arauei buruzkoak.</w:t>
      </w:r>
    </w:p>
    <w:p w14:paraId="7670AEC9" w14:textId="77777777" w:rsidR="00251D2C" w:rsidRPr="0022524B" w:rsidRDefault="00251D2C" w:rsidP="00251D2C">
      <w:pPr>
        <w:pStyle w:val="Sinespaciado"/>
        <w:jc w:val="both"/>
        <w:rPr>
          <w:rFonts w:ascii="Arial" w:hAnsi="Arial" w:cs="Arial"/>
        </w:rPr>
      </w:pPr>
    </w:p>
    <w:p w14:paraId="5BEE5CDD" w14:textId="77777777" w:rsidR="00251D2C" w:rsidRPr="0022524B" w:rsidRDefault="00251D2C" w:rsidP="00251D2C">
      <w:pPr>
        <w:pStyle w:val="Sinespaciado"/>
        <w:jc w:val="both"/>
        <w:rPr>
          <w:rFonts w:ascii="Arial" w:hAnsi="Arial" w:cs="Arial"/>
        </w:rPr>
      </w:pPr>
      <w:r>
        <w:rPr>
          <w:rFonts w:ascii="Arial" w:hAnsi="Arial"/>
        </w:rPr>
        <w:t xml:space="preserve">b) Kanpoaldearekin komunikatzeko telefonoa.</w:t>
      </w:r>
      <w:r>
        <w:rPr>
          <w:rFonts w:ascii="Arial" w:hAnsi="Arial"/>
        </w:rPr>
        <w:t xml:space="preserve"> </w:t>
      </w:r>
      <w:r>
        <w:rPr>
          <w:rFonts w:ascii="Arial" w:hAnsi="Arial"/>
        </w:rPr>
        <w:t xml:space="preserve">Telefonotik gertu eta jendeak ikusteko moduan, istripua izan dutenei lehen laguntza emateko jarraibideen kartela jarriko da. Hurbilen dauden ospitaleen, beste osasun-zentro batzuen, anbulantzia-zerbitzuen eta gainerako larrialdi-zerbitzuen helbideak eta telefonoak ere jasoko ditu.</w:t>
      </w:r>
    </w:p>
    <w:p w14:paraId="626D7043" w14:textId="77777777" w:rsidR="00251D2C" w:rsidRPr="0022524B" w:rsidRDefault="00251D2C" w:rsidP="00251D2C">
      <w:pPr>
        <w:pStyle w:val="Sinespaciado"/>
        <w:jc w:val="both"/>
        <w:rPr>
          <w:rFonts w:ascii="Arial" w:hAnsi="Arial" w:cs="Arial"/>
        </w:rPr>
      </w:pPr>
    </w:p>
    <w:p w14:paraId="1B789C59" w14:textId="77777777" w:rsidR="00251D2C" w:rsidRPr="0022524B" w:rsidRDefault="00251D2C" w:rsidP="00251D2C">
      <w:pPr>
        <w:pStyle w:val="Sinespaciado"/>
        <w:jc w:val="both"/>
        <w:rPr>
          <w:rFonts w:ascii="Arial" w:hAnsi="Arial" w:cs="Arial"/>
        </w:rPr>
      </w:pPr>
      <w:r>
        <w:rPr>
          <w:rFonts w:ascii="Arial" w:hAnsi="Arial"/>
        </w:rPr>
        <w:t xml:space="preserve">c) Erreskateari laguntzeko elementuak, hala nola salbamendu-uztaiak edo xafla zurrunak, bai eta zutabe zurruneko taulak ere, zaurituak erabat immobilizatzeko uhalez eta bestelako euskailuz hornituak, edo istripua izan dutenak garraiatzeko ohatilak.</w:t>
      </w:r>
    </w:p>
    <w:p w14:paraId="7D12CC48" w14:textId="77777777" w:rsidR="00251D2C" w:rsidRPr="0022524B" w:rsidRDefault="00251D2C" w:rsidP="00251D2C">
      <w:pPr>
        <w:pStyle w:val="Sinespaciado"/>
        <w:jc w:val="both"/>
        <w:rPr>
          <w:rFonts w:ascii="Arial" w:hAnsi="Arial" w:cs="Arial"/>
        </w:rPr>
      </w:pPr>
    </w:p>
    <w:p w14:paraId="5533F113" w14:textId="77777777" w:rsidR="00251D2C" w:rsidRPr="0022524B" w:rsidRDefault="00251D2C" w:rsidP="00251D2C">
      <w:pPr>
        <w:pStyle w:val="Sinespaciado"/>
        <w:jc w:val="both"/>
        <w:rPr>
          <w:rFonts w:ascii="Arial" w:hAnsi="Arial" w:cs="Arial"/>
        </w:rPr>
      </w:pPr>
      <w:r>
        <w:rPr>
          <w:rFonts w:ascii="Arial" w:hAnsi="Arial"/>
        </w:rPr>
        <w:t xml:space="preserve">d) Kortxo-ilarak, erabilera-eremuak bereizteko.</w:t>
      </w:r>
    </w:p>
    <w:p w14:paraId="44B436C0" w14:textId="77777777" w:rsidR="00251D2C" w:rsidRPr="0022524B" w:rsidRDefault="00251D2C" w:rsidP="00251D2C">
      <w:pPr>
        <w:pStyle w:val="Sinespaciado"/>
        <w:jc w:val="both"/>
        <w:rPr>
          <w:rFonts w:ascii="Arial" w:hAnsi="Arial" w:cs="Arial"/>
        </w:rPr>
      </w:pPr>
    </w:p>
    <w:p w14:paraId="50A53D37" w14:textId="77777777" w:rsidR="00251D2C" w:rsidRPr="0022524B" w:rsidRDefault="00251D2C" w:rsidP="00251D2C">
      <w:pPr>
        <w:pStyle w:val="Sinespaciado"/>
        <w:jc w:val="both"/>
        <w:rPr>
          <w:rFonts w:ascii="Arial" w:hAnsi="Arial" w:cs="Arial"/>
        </w:rPr>
      </w:pPr>
      <w:r>
        <w:rPr>
          <w:rFonts w:ascii="Arial" w:hAnsi="Arial"/>
        </w:rPr>
        <w:t xml:space="preserve">e) Bainu-guneko eta erabiltzaileen kontrolerako langileak.</w:t>
      </w:r>
    </w:p>
    <w:p w14:paraId="6E2A3C2C" w14:textId="77777777" w:rsidR="00251D2C" w:rsidRPr="0022524B" w:rsidRDefault="00251D2C" w:rsidP="00251D2C">
      <w:pPr>
        <w:pStyle w:val="Sinespaciado"/>
        <w:jc w:val="both"/>
        <w:rPr>
          <w:rFonts w:ascii="Arial" w:hAnsi="Arial" w:cs="Arial"/>
        </w:rPr>
      </w:pPr>
    </w:p>
    <w:p w14:paraId="655351FA"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Uretako atrakzioetan erabiltzen diren elementuek kapitulu honetan jasotako segurtasun-baldintzak bete beharko dituzte, materialei eta erabilerari dagokienez.</w:t>
      </w:r>
    </w:p>
    <w:p w14:paraId="487CD689" w14:textId="77777777" w:rsidR="00251D2C" w:rsidRPr="0022524B" w:rsidRDefault="00251D2C" w:rsidP="00251D2C">
      <w:pPr>
        <w:pStyle w:val="Sinespaciado"/>
        <w:jc w:val="both"/>
        <w:rPr>
          <w:rFonts w:ascii="Arial" w:hAnsi="Arial" w:cs="Arial"/>
        </w:rPr>
      </w:pPr>
    </w:p>
    <w:p w14:paraId="783F2321" w14:textId="77777777" w:rsidR="00251D2C" w:rsidRPr="0022524B" w:rsidRDefault="00251D2C" w:rsidP="00251D2C">
      <w:pPr>
        <w:pStyle w:val="Sinespaciado"/>
        <w:jc w:val="both"/>
        <w:rPr>
          <w:rFonts w:ascii="Arial" w:hAnsi="Arial" w:cs="Arial"/>
        </w:rPr>
      </w:pPr>
      <w:r>
        <w:rPr>
          <w:b/>
          <w:rFonts w:ascii="Arial" w:hAnsi="Arial"/>
        </w:rPr>
        <w:t xml:space="preserve">17. artikulua</w:t>
      </w:r>
      <w:r>
        <w:rPr>
          <w:rFonts w:ascii="Arial" w:hAnsi="Arial"/>
        </w:rPr>
        <w:t xml:space="preserve">.</w:t>
      </w:r>
      <w:r>
        <w:rPr>
          <w:rFonts w:ascii="Arial" w:hAnsi="Arial"/>
        </w:rPr>
        <w:t xml:space="preserve"> </w:t>
      </w:r>
      <w:r>
        <w:rPr>
          <w:i/>
          <w:rFonts w:ascii="Arial" w:hAnsi="Arial"/>
        </w:rPr>
        <w:t xml:space="preserve">Barne-araudia.</w:t>
      </w:r>
    </w:p>
    <w:p w14:paraId="29338F44" w14:textId="77777777" w:rsidR="00251D2C" w:rsidRPr="0022524B" w:rsidRDefault="00251D2C" w:rsidP="00251D2C">
      <w:pPr>
        <w:pStyle w:val="Sinespaciado"/>
        <w:jc w:val="both"/>
        <w:rPr>
          <w:rFonts w:ascii="Arial" w:hAnsi="Arial" w:cs="Arial"/>
        </w:rPr>
      </w:pPr>
    </w:p>
    <w:p w14:paraId="3A0BFB4C" w14:textId="77777777" w:rsidR="00251D2C" w:rsidRPr="0022524B" w:rsidRDefault="00251D2C" w:rsidP="00251D2C">
      <w:pPr>
        <w:pStyle w:val="Sinespaciado"/>
        <w:jc w:val="both"/>
        <w:rPr>
          <w:rFonts w:ascii="Arial" w:hAnsi="Arial" w:cs="Arial"/>
        </w:rPr>
      </w:pPr>
      <w:r>
        <w:rPr>
          <w:rFonts w:ascii="Arial" w:hAnsi="Arial"/>
        </w:rPr>
        <w:t xml:space="preserve">Erabilera publikoko igerilekuak dituzten instalazio guztiek barne-araudi bat izan behar dute, eta bertan jasoko dira erabiltzaileen eskubideak eta betebeharrak.</w:t>
      </w:r>
    </w:p>
    <w:p w14:paraId="78B4530B" w14:textId="77777777" w:rsidR="00251D2C" w:rsidRPr="0022524B" w:rsidRDefault="00251D2C" w:rsidP="00251D2C">
      <w:pPr>
        <w:pStyle w:val="Sinespaciado"/>
        <w:jc w:val="both"/>
        <w:rPr>
          <w:rFonts w:ascii="Arial" w:hAnsi="Arial" w:cs="Arial"/>
        </w:rPr>
      </w:pPr>
    </w:p>
    <w:p w14:paraId="38E2D54B" w14:textId="77777777" w:rsidR="00251D2C" w:rsidRPr="0022524B" w:rsidRDefault="00251D2C" w:rsidP="00251D2C">
      <w:pPr>
        <w:pStyle w:val="Sinespaciado"/>
        <w:jc w:val="both"/>
        <w:rPr>
          <w:rFonts w:ascii="Arial" w:hAnsi="Arial" w:cs="Arial"/>
        </w:rPr>
      </w:pPr>
      <w:r>
        <w:rPr>
          <w:rFonts w:ascii="Arial" w:hAnsi="Arial"/>
        </w:rPr>
        <w:t xml:space="preserve">Jendaurreko ikuskizunen eta jolas-jardueren araudiak ikusleen eta erabiltzaileen eskubideei eta betebeharrei buruz agindutakoa bete beharko du araudi horrek, batez ere sarrera ukatzeko eskubideari eta onarpen-baldintza espezifikoei dagokienez.</w:t>
      </w:r>
    </w:p>
    <w:p w14:paraId="711D614E" w14:textId="77777777" w:rsidR="00251D2C" w:rsidRPr="0022524B" w:rsidRDefault="00251D2C" w:rsidP="00251D2C">
      <w:pPr>
        <w:pStyle w:val="Sinespaciado"/>
        <w:jc w:val="both"/>
        <w:rPr>
          <w:rFonts w:ascii="Arial" w:hAnsi="Arial" w:cs="Arial"/>
        </w:rPr>
      </w:pPr>
    </w:p>
    <w:p w14:paraId="0F2ADCFB" w14:textId="77777777" w:rsidR="00251D2C" w:rsidRPr="0022524B" w:rsidRDefault="00251D2C" w:rsidP="00251D2C">
      <w:pPr>
        <w:pStyle w:val="Sinespaciado"/>
        <w:jc w:val="both"/>
        <w:rPr>
          <w:rFonts w:ascii="Arial" w:hAnsi="Arial" w:cs="Arial"/>
        </w:rPr>
      </w:pPr>
      <w:r>
        <w:rPr>
          <w:b/>
          <w:rFonts w:ascii="Arial" w:hAnsi="Arial"/>
        </w:rPr>
        <w:t xml:space="preserve">18. artikulua</w:t>
      </w:r>
      <w:r>
        <w:rPr>
          <w:rFonts w:ascii="Arial" w:hAnsi="Arial"/>
        </w:rPr>
        <w:t xml:space="preserve">.</w:t>
      </w:r>
      <w:r>
        <w:rPr>
          <w:rFonts w:ascii="Arial" w:hAnsi="Arial"/>
        </w:rPr>
        <w:t xml:space="preserve"> </w:t>
      </w:r>
      <w:r>
        <w:rPr>
          <w:i/>
          <w:rFonts w:ascii="Arial" w:hAnsi="Arial"/>
        </w:rPr>
        <w:t xml:space="preserve">Salbamendu-uztaiak.</w:t>
      </w:r>
    </w:p>
    <w:p w14:paraId="7A6C5588" w14:textId="77777777" w:rsidR="00251D2C" w:rsidRPr="0022524B" w:rsidRDefault="00251D2C" w:rsidP="00251D2C">
      <w:pPr>
        <w:pStyle w:val="Sinespaciado"/>
        <w:jc w:val="both"/>
        <w:rPr>
          <w:rFonts w:ascii="Arial" w:hAnsi="Arial" w:cs="Arial"/>
        </w:rPr>
      </w:pPr>
    </w:p>
    <w:p w14:paraId="291A4622"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Gutxienez bi salbamendu-uztai jarriko dira, bainularientzako leku irisgarrietan, 350 metro koadrotik beherako ur-geruza duen ontzi bakoitzean.</w:t>
      </w:r>
      <w:r>
        <w:rPr>
          <w:rFonts w:ascii="Arial" w:hAnsi="Arial"/>
        </w:rPr>
        <w:t xml:space="preserve"> </w:t>
      </w:r>
      <w:r>
        <w:rPr>
          <w:rFonts w:ascii="Arial" w:hAnsi="Arial"/>
        </w:rPr>
        <w:t xml:space="preserve">Horrez gain, beste uztai bat jarriko da 150 metro koadroko edo zatikiko.</w:t>
      </w:r>
    </w:p>
    <w:p w14:paraId="7001466A" w14:textId="77777777" w:rsidR="00251D2C" w:rsidRPr="0022524B" w:rsidRDefault="00251D2C" w:rsidP="00251D2C">
      <w:pPr>
        <w:pStyle w:val="Sinespaciado"/>
        <w:jc w:val="both"/>
        <w:rPr>
          <w:rFonts w:ascii="Arial" w:hAnsi="Arial" w:cs="Arial"/>
        </w:rPr>
      </w:pPr>
    </w:p>
    <w:p w14:paraId="7BF735F5"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Salbamendu-uztaiek soka bat izango dute, eta gutxienez ontziaren gehieneko zabaleraren erdia gehi hiru metroko luzera izango du.</w:t>
      </w:r>
      <w:r>
        <w:rPr>
          <w:rFonts w:ascii="Arial" w:hAnsi="Arial"/>
        </w:rPr>
        <w:t xml:space="preserve"> </w:t>
      </w:r>
      <w:r>
        <w:rPr>
          <w:rFonts w:ascii="Arial" w:hAnsi="Arial"/>
        </w:rPr>
        <w:t xml:space="preserve">Erabiltzaileentzat irisgarriak diren lekuetan jarriko dira, eta ahalik eta modurik simetrikoenean banatuko dira ontziaren inguruan.</w:t>
      </w:r>
    </w:p>
    <w:p w14:paraId="55DDF61B" w14:textId="77777777" w:rsidR="00251D2C" w:rsidRPr="0022524B" w:rsidRDefault="00251D2C" w:rsidP="00251D2C">
      <w:pPr>
        <w:pStyle w:val="Sinespaciado"/>
        <w:jc w:val="both"/>
        <w:rPr>
          <w:rFonts w:ascii="Arial" w:hAnsi="Arial" w:cs="Arial"/>
        </w:rPr>
      </w:pPr>
    </w:p>
    <w:p w14:paraId="3F375E9F"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Instalazio hauetan ez da salbamendu-uztairik jarri beharko: ontzi terapeutikoak, erlaxaziokoak eta errehabilitaziokoak, plisti-plasta ibiltzekoak eta diseinuagatik edo sakoneragatik itotzeko arriskurik ez dutenak.</w:t>
      </w:r>
    </w:p>
    <w:p w14:paraId="4A35DA6B" w14:textId="77777777" w:rsidR="00251D2C" w:rsidRPr="0022524B" w:rsidRDefault="00251D2C" w:rsidP="00251D2C">
      <w:pPr>
        <w:pStyle w:val="Sinespaciado"/>
        <w:jc w:val="both"/>
        <w:rPr>
          <w:rFonts w:ascii="Arial" w:hAnsi="Arial" w:cs="Arial"/>
        </w:rPr>
      </w:pPr>
    </w:p>
    <w:p w14:paraId="0F0920DA" w14:textId="77777777" w:rsidR="00251D2C" w:rsidRPr="0022524B" w:rsidRDefault="00251D2C" w:rsidP="00251D2C">
      <w:pPr>
        <w:pStyle w:val="Sinespaciado"/>
        <w:jc w:val="both"/>
        <w:rPr>
          <w:rFonts w:ascii="Arial" w:hAnsi="Arial" w:cs="Arial"/>
        </w:rPr>
      </w:pPr>
      <w:r>
        <w:rPr>
          <w:b/>
          <w:rFonts w:ascii="Arial" w:hAnsi="Arial"/>
        </w:rPr>
        <w:t xml:space="preserve">19. artikulua</w:t>
      </w:r>
      <w:r>
        <w:rPr>
          <w:rFonts w:ascii="Arial" w:hAnsi="Arial"/>
        </w:rPr>
        <w:t xml:space="preserve">.</w:t>
      </w:r>
      <w:r>
        <w:rPr>
          <w:rFonts w:ascii="Arial" w:hAnsi="Arial"/>
        </w:rPr>
        <w:t xml:space="preserve"> </w:t>
      </w:r>
      <w:r>
        <w:rPr>
          <w:i/>
          <w:rFonts w:ascii="Arial" w:hAnsi="Arial"/>
        </w:rPr>
        <w:t xml:space="preserve">Uretako jolas-atrakzioetako materialak.</w:t>
      </w:r>
    </w:p>
    <w:p w14:paraId="6C3E06D6" w14:textId="77777777" w:rsidR="00251D2C" w:rsidRPr="0022524B" w:rsidRDefault="00251D2C" w:rsidP="00251D2C">
      <w:pPr>
        <w:pStyle w:val="Sinespaciado"/>
        <w:jc w:val="both"/>
        <w:rPr>
          <w:rFonts w:ascii="Arial" w:hAnsi="Arial" w:cs="Arial"/>
        </w:rPr>
      </w:pPr>
    </w:p>
    <w:p w14:paraId="22993010"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Jolas-atrakzioak (txirristak, irristagailuak, hidrotutuak, tranpolin malguak, palanka zurrunak, plataformak, jauzi-dorreak edo uretako beste edozein elementu) eraiki, diseinatu eta antolatzeko erabiltzen diren materialek une oro bermatuko dute erabiltzaileen segurtasuna.</w:t>
      </w:r>
    </w:p>
    <w:p w14:paraId="69D59413" w14:textId="77777777" w:rsidR="00251D2C" w:rsidRPr="0022524B" w:rsidRDefault="00251D2C" w:rsidP="00251D2C">
      <w:pPr>
        <w:pStyle w:val="Sinespaciado"/>
        <w:jc w:val="both"/>
        <w:rPr>
          <w:rFonts w:ascii="Arial" w:hAnsi="Arial" w:cs="Arial"/>
        </w:rPr>
      </w:pPr>
    </w:p>
    <w:p w14:paraId="419E9AEF" w14:textId="77777777" w:rsidR="00251D2C" w:rsidRPr="0022524B" w:rsidRDefault="00251D2C" w:rsidP="00251D2C">
      <w:pPr>
        <w:pStyle w:val="Sinespaciado"/>
        <w:jc w:val="both"/>
        <w:rPr>
          <w:rFonts w:ascii="Arial" w:hAnsi="Arial" w:cs="Arial"/>
        </w:rPr>
      </w:pPr>
      <w:r>
        <w:rPr>
          <w:rFonts w:ascii="Arial" w:hAnsi="Arial"/>
        </w:rPr>
        <w:t xml:space="preserve">Herdoilgaitzak eta leunak izango dira, eta ez dute izango erabiltzaileei lesioak eragin diezazkiekeen junturarik edo teilakatzerik; erabiltzaileen segurtasuna bermatu beharko dute beti.</w:t>
      </w:r>
    </w:p>
    <w:p w14:paraId="7CAA8A3A" w14:textId="77777777" w:rsidR="00251D2C" w:rsidRPr="0022524B" w:rsidRDefault="00251D2C" w:rsidP="00251D2C">
      <w:pPr>
        <w:pStyle w:val="Sinespaciado"/>
        <w:jc w:val="both"/>
        <w:rPr>
          <w:rFonts w:ascii="Arial" w:hAnsi="Arial" w:cs="Arial"/>
        </w:rPr>
      </w:pPr>
    </w:p>
    <w:p w14:paraId="3585D73F" w14:textId="77777777" w:rsidR="00251D2C" w:rsidRPr="0022524B" w:rsidRDefault="00251D2C" w:rsidP="00251D2C">
      <w:pPr>
        <w:pStyle w:val="Sinespaciado"/>
        <w:jc w:val="both"/>
        <w:rPr>
          <w:rFonts w:ascii="Arial" w:hAnsi="Arial" w:cs="Arial"/>
        </w:rPr>
      </w:pPr>
      <w:r>
        <w:rPr>
          <w:rFonts w:ascii="Arial" w:hAnsi="Arial"/>
        </w:rPr>
        <w:t xml:space="preserve">Sartzeko eskailerek inklinazio neurritsua izango dute, mailak irristagaitzak izango dira, ertz bizirik gabeak, eta segurtasuneko eskudela izango dute.</w:t>
      </w:r>
    </w:p>
    <w:p w14:paraId="6A9F4F3F" w14:textId="77777777" w:rsidR="00251D2C" w:rsidRPr="0022524B" w:rsidRDefault="00251D2C" w:rsidP="00251D2C">
      <w:pPr>
        <w:pStyle w:val="Sinespaciado"/>
        <w:jc w:val="both"/>
        <w:rPr>
          <w:rFonts w:ascii="Arial" w:hAnsi="Arial" w:cs="Arial"/>
        </w:rPr>
      </w:pPr>
    </w:p>
    <w:p w14:paraId="7CB00909"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Ur-geruzaren gainetik metro batetik gora irteten diren jauzi-dorreak erabilera horretarako soilik diren hobien gainean jarriko dira.</w:t>
      </w:r>
    </w:p>
    <w:p w14:paraId="0857A6B8" w14:textId="77777777" w:rsidR="00251D2C" w:rsidRPr="0022524B" w:rsidRDefault="00251D2C" w:rsidP="00251D2C">
      <w:pPr>
        <w:pStyle w:val="Sinespaciado"/>
        <w:jc w:val="both"/>
        <w:rPr>
          <w:rFonts w:ascii="Arial" w:hAnsi="Arial" w:cs="Arial"/>
        </w:rPr>
      </w:pPr>
    </w:p>
    <w:p w14:paraId="25A38B7B"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Ur-geruzaren gainetik metro bat baino gutxiago irteten diren jauzi-dorreek, tranpolinek, palankek edo plataformek eremu mugatu bat izango dute, eta bainulariei sartzen ez uzteko sistemez hornituta egongo dira.</w:t>
      </w:r>
    </w:p>
    <w:p w14:paraId="0E2AAEBA" w14:textId="77777777" w:rsidR="00251D2C" w:rsidRPr="0022524B" w:rsidRDefault="00251D2C" w:rsidP="00251D2C">
      <w:pPr>
        <w:pStyle w:val="Sinespaciado"/>
        <w:jc w:val="both"/>
        <w:rPr>
          <w:rFonts w:ascii="Arial" w:hAnsi="Arial" w:cs="Arial"/>
        </w:rPr>
      </w:pPr>
    </w:p>
    <w:p w14:paraId="167DBC29"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Txirristak, irristagailuak, hidrotutuak eta antzeko elementuak jolas-ontzien eta erabilera anitzeko ontzien eremu mugatuetan kokatuko dira.</w:t>
      </w:r>
      <w:r>
        <w:rPr>
          <w:rFonts w:ascii="Arial" w:hAnsi="Arial"/>
        </w:rPr>
        <w:t xml:space="preserve"> </w:t>
      </w:r>
      <w:r>
        <w:rPr>
          <w:rFonts w:ascii="Arial" w:hAnsi="Arial"/>
        </w:rPr>
        <w:t xml:space="preserve">Gainera, mota horretako instalazioetarako arau teknikoetan ezarritakoa beteko da.</w:t>
      </w:r>
      <w:r>
        <w:rPr>
          <w:rFonts w:ascii="Arial" w:hAnsi="Arial"/>
        </w:rPr>
        <w:t xml:space="preserve"> </w:t>
      </w:r>
      <w:r>
        <w:rPr>
          <w:rFonts w:ascii="Arial" w:hAnsi="Arial"/>
        </w:rPr>
        <w:t xml:space="preserve">Edonola ere, fabrikatzaileak eta proiektugileak bermatu beharko dute uretako aparatuek ez dakartela arriskurik erabiltzaileentzat, haiek zuzen erabiliz gero.</w:t>
      </w:r>
    </w:p>
    <w:p w14:paraId="70A83946" w14:textId="77777777" w:rsidR="00251D2C" w:rsidRPr="0022524B" w:rsidRDefault="00251D2C" w:rsidP="00251D2C">
      <w:pPr>
        <w:pStyle w:val="Sinespaciado"/>
        <w:jc w:val="both"/>
        <w:rPr>
          <w:rFonts w:ascii="Arial" w:hAnsi="Arial" w:cs="Arial"/>
        </w:rPr>
      </w:pPr>
    </w:p>
    <w:p w14:paraId="00AA1E1B"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Txirrista guztiek horretarako bakarrik izango den harrera-azalera bat izango dute, erabiltzaileek uretara iristerakoan beste batzuekin topo egin dezaten ekiditeko.</w:t>
      </w:r>
    </w:p>
    <w:p w14:paraId="1951A609" w14:textId="77777777" w:rsidR="00251D2C" w:rsidRPr="0022524B" w:rsidRDefault="00251D2C" w:rsidP="00251D2C">
      <w:pPr>
        <w:pStyle w:val="Sinespaciado"/>
        <w:jc w:val="both"/>
        <w:rPr>
          <w:rFonts w:ascii="Arial" w:hAnsi="Arial" w:cs="Arial"/>
        </w:rPr>
      </w:pPr>
    </w:p>
    <w:p w14:paraId="6C5B71E6" w14:textId="77777777" w:rsidR="00251D2C" w:rsidRPr="0022524B" w:rsidRDefault="00251D2C" w:rsidP="00251D2C">
      <w:pPr>
        <w:pStyle w:val="Sinespaciado"/>
        <w:jc w:val="both"/>
        <w:rPr>
          <w:rFonts w:ascii="Arial" w:hAnsi="Arial" w:cs="Arial"/>
        </w:rPr>
      </w:pPr>
      <w:r>
        <w:rPr>
          <w:rFonts w:ascii="Arial" w:hAnsi="Arial"/>
        </w:rPr>
        <w:t xml:space="preserve">Harrera-eremutik ontziaren irteerara arteko ibilbidea ezingo da gurutzatu beste txirrista batzuen erabiltzaileen ibilbidearekin.</w:t>
      </w:r>
    </w:p>
    <w:p w14:paraId="0B2D669A" w14:textId="77777777" w:rsidR="00251D2C" w:rsidRPr="0022524B" w:rsidRDefault="00251D2C" w:rsidP="00251D2C">
      <w:pPr>
        <w:pStyle w:val="Sinespaciado"/>
        <w:jc w:val="both"/>
        <w:rPr>
          <w:rFonts w:ascii="Arial" w:hAnsi="Arial" w:cs="Arial"/>
        </w:rPr>
      </w:pPr>
    </w:p>
    <w:p w14:paraId="67C5DC50" w14:textId="77777777" w:rsidR="00251D2C" w:rsidRPr="0022524B" w:rsidRDefault="00251D2C" w:rsidP="00251D2C">
      <w:pPr>
        <w:pStyle w:val="Sinespaciado"/>
        <w:jc w:val="both"/>
        <w:rPr>
          <w:rFonts w:ascii="Arial" w:hAnsi="Arial" w:cs="Arial"/>
        </w:rPr>
      </w:pPr>
      <w:r>
        <w:rPr>
          <w:rFonts w:ascii="Arial" w:hAnsi="Arial"/>
        </w:rPr>
        <w:t xml:space="preserve">Ibilbide guztian zehar erabiltzaileen segurtasuna bermatzeko moduan diseinatuko dira txirristak.</w:t>
      </w:r>
      <w:r>
        <w:rPr>
          <w:rFonts w:ascii="Arial" w:hAnsi="Arial"/>
        </w:rPr>
        <w:t xml:space="preserve"> </w:t>
      </w:r>
      <w:r>
        <w:rPr>
          <w:rFonts w:ascii="Arial" w:hAnsi="Arial"/>
        </w:rPr>
        <w:t xml:space="preserve">UNE-EN 1069-1:2017+A1:2020 eta UNE-EN 1069-2:2017 arauetan ezarritakoa beteko da (bi metroko edo gehiagoko altuera duten txirristei buruzko segurtasun-betekizunak eta jarraibideak dira).</w:t>
      </w:r>
    </w:p>
    <w:p w14:paraId="2CA1D602" w14:textId="77777777" w:rsidR="00251D2C" w:rsidRPr="0022524B" w:rsidRDefault="00251D2C" w:rsidP="00251D2C">
      <w:pPr>
        <w:pStyle w:val="Sinespaciado"/>
        <w:jc w:val="both"/>
        <w:rPr>
          <w:rFonts w:ascii="Arial" w:hAnsi="Arial" w:cs="Arial"/>
        </w:rPr>
      </w:pPr>
    </w:p>
    <w:p w14:paraId="579BE89C"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Olatudun igerilekuetan, olatu-ganberen irteerako leihoak erresistentzia nahikoa duten barrote bertikalekin babestuko dira, haien artean gehienez 12 cm-ko tartea utzita.</w:t>
      </w:r>
    </w:p>
    <w:p w14:paraId="1337995E" w14:textId="77777777" w:rsidR="00251D2C" w:rsidRPr="0022524B" w:rsidRDefault="00251D2C" w:rsidP="00251D2C">
      <w:pPr>
        <w:pStyle w:val="Sinespaciado"/>
        <w:jc w:val="both"/>
        <w:rPr>
          <w:rFonts w:ascii="Arial" w:hAnsi="Arial" w:cs="Arial"/>
        </w:rPr>
      </w:pPr>
    </w:p>
    <w:p w14:paraId="570365D1" w14:textId="77777777" w:rsidR="00251D2C" w:rsidRPr="0022524B" w:rsidRDefault="00251D2C" w:rsidP="00251D2C">
      <w:pPr>
        <w:pStyle w:val="Sinespaciado"/>
        <w:jc w:val="both"/>
        <w:rPr>
          <w:rFonts w:ascii="Arial" w:hAnsi="Arial" w:cs="Arial"/>
        </w:rPr>
      </w:pPr>
      <w:r>
        <w:rPr>
          <w:rFonts w:ascii="Arial" w:hAnsi="Arial"/>
        </w:rPr>
        <w:t xml:space="preserve">Horrez gain, kortxo-ilara bat izan beharko dute, olatuak sortzen diren lekutik metro batera gutxienez.</w:t>
      </w:r>
    </w:p>
    <w:p w14:paraId="3865E562" w14:textId="77777777" w:rsidR="00251D2C" w:rsidRPr="0022524B" w:rsidRDefault="00251D2C" w:rsidP="00251D2C">
      <w:pPr>
        <w:pStyle w:val="Sinespaciado"/>
        <w:jc w:val="both"/>
        <w:rPr>
          <w:rFonts w:ascii="Arial" w:hAnsi="Arial" w:cs="Arial"/>
        </w:rPr>
      </w:pPr>
    </w:p>
    <w:p w14:paraId="381DAE01" w14:textId="77777777" w:rsidR="00251D2C" w:rsidRPr="0022524B" w:rsidRDefault="00251D2C" w:rsidP="00251D2C">
      <w:pPr>
        <w:pStyle w:val="Sinespaciado"/>
        <w:jc w:val="both"/>
        <w:rPr>
          <w:rFonts w:ascii="Arial" w:hAnsi="Arial" w:cs="Arial"/>
        </w:rPr>
      </w:pPr>
      <w:r>
        <w:rPr>
          <w:rFonts w:ascii="Arial" w:hAnsi="Arial"/>
        </w:rPr>
        <w:t xml:space="preserve">Olatuak sortzeko gailuak larrialdietarako gelditze-sistema bat izango du, ur-jarduera hori etengabe zaintzeko lekuaren ondoan kokatua.</w:t>
      </w:r>
    </w:p>
    <w:p w14:paraId="65A92830" w14:textId="77777777" w:rsidR="00251D2C" w:rsidRPr="0022524B" w:rsidRDefault="00251D2C" w:rsidP="00251D2C">
      <w:pPr>
        <w:pStyle w:val="Sinespaciado"/>
        <w:jc w:val="both"/>
        <w:rPr>
          <w:rFonts w:ascii="Arial" w:hAnsi="Arial" w:cs="Arial"/>
        </w:rPr>
      </w:pPr>
    </w:p>
    <w:p w14:paraId="2577B2C0" w14:textId="77777777" w:rsidR="00251D2C" w:rsidRPr="0022524B" w:rsidRDefault="00251D2C" w:rsidP="00251D2C">
      <w:pPr>
        <w:pStyle w:val="Sinespaciado"/>
        <w:jc w:val="both"/>
        <w:rPr>
          <w:rFonts w:ascii="Arial" w:hAnsi="Arial" w:cs="Arial"/>
        </w:rPr>
      </w:pPr>
      <w:r>
        <w:rPr>
          <w:rFonts w:ascii="Arial" w:hAnsi="Arial"/>
        </w:rPr>
        <w:t xml:space="preserve">7.</w:t>
      </w:r>
      <w:r>
        <w:rPr>
          <w:rFonts w:ascii="Arial" w:hAnsi="Arial"/>
        </w:rPr>
        <w:t xml:space="preserve"> </w:t>
      </w:r>
      <w:r>
        <w:rPr>
          <w:rFonts w:ascii="Arial" w:hAnsi="Arial"/>
        </w:rPr>
        <w:t xml:space="preserve">Obra-zuzendaritzako eta -amaierako ziurtagirien bidez justifikatuko da onartutako proiektuen arabera eraikitako jolas-atrakzioek proiektu horietan bermatutako segurtasun-baldintzak betetzen dituztela. Teknikari eskudunek sinatuta eta dagozkien elkargo profesionalek ikus-onetsita egon behar dute aipatutako agiriek. </w:t>
      </w:r>
    </w:p>
    <w:p w14:paraId="7C112625" w14:textId="77777777" w:rsidR="00251D2C" w:rsidRPr="0022524B" w:rsidRDefault="00251D2C" w:rsidP="00251D2C">
      <w:pPr>
        <w:pStyle w:val="Sinespaciado"/>
        <w:jc w:val="both"/>
        <w:rPr>
          <w:rFonts w:ascii="Arial" w:hAnsi="Arial" w:cs="Arial"/>
        </w:rPr>
      </w:pPr>
    </w:p>
    <w:p w14:paraId="38F154B3" w14:textId="77777777" w:rsidR="00251D2C" w:rsidRPr="0022524B" w:rsidRDefault="00251D2C" w:rsidP="00251D2C">
      <w:pPr>
        <w:pStyle w:val="Sinespaciado"/>
        <w:jc w:val="both"/>
        <w:rPr>
          <w:rFonts w:ascii="Arial" w:hAnsi="Arial" w:cs="Arial"/>
        </w:rPr>
      </w:pPr>
      <w:r>
        <w:rPr>
          <w:b/>
          <w:rFonts w:ascii="Arial" w:hAnsi="Arial"/>
        </w:rPr>
        <w:t xml:space="preserve">20. artikulua</w:t>
      </w:r>
      <w:r>
        <w:rPr>
          <w:rFonts w:ascii="Arial" w:hAnsi="Arial"/>
        </w:rPr>
        <w:t xml:space="preserve">.</w:t>
      </w:r>
      <w:r>
        <w:rPr>
          <w:rFonts w:ascii="Arial" w:hAnsi="Arial"/>
        </w:rPr>
        <w:t xml:space="preserve"> </w:t>
      </w:r>
      <w:r>
        <w:rPr>
          <w:i/>
          <w:rFonts w:ascii="Arial" w:hAnsi="Arial"/>
        </w:rPr>
        <w:t xml:space="preserve">Salbamendua eta sorospena.</w:t>
      </w:r>
    </w:p>
    <w:p w14:paraId="1D4B293A" w14:textId="77777777" w:rsidR="00251D2C" w:rsidRPr="0022524B" w:rsidRDefault="00251D2C" w:rsidP="00251D2C">
      <w:pPr>
        <w:pStyle w:val="Sinespaciado"/>
        <w:jc w:val="both"/>
        <w:rPr>
          <w:rFonts w:ascii="Arial" w:hAnsi="Arial" w:cs="Arial"/>
        </w:rPr>
      </w:pPr>
    </w:p>
    <w:p w14:paraId="67795382"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Igerilekuek dekretu honen 21. artikuluan ezarritako bideetako edozein erabiliz egiaztatutako titulua duten sorosleak izan behar dituzte.</w:t>
      </w:r>
    </w:p>
    <w:p w14:paraId="3485A055" w14:textId="77777777" w:rsidR="00251D2C" w:rsidRPr="0022524B" w:rsidRDefault="00251D2C" w:rsidP="00251D2C">
      <w:pPr>
        <w:pStyle w:val="Sinespaciado"/>
        <w:jc w:val="both"/>
        <w:rPr>
          <w:rFonts w:ascii="Arial" w:hAnsi="Arial" w:cs="Arial"/>
        </w:rPr>
      </w:pPr>
    </w:p>
    <w:p w14:paraId="0564AB42" w14:textId="77777777" w:rsidR="00251D2C" w:rsidRPr="0022524B" w:rsidRDefault="00251D2C" w:rsidP="00251D2C">
      <w:pPr>
        <w:pStyle w:val="Sinespaciado"/>
        <w:jc w:val="both"/>
        <w:rPr>
          <w:rFonts w:ascii="Arial" w:hAnsi="Arial" w:cs="Arial"/>
        </w:rPr>
      </w:pPr>
      <w:r>
        <w:rPr>
          <w:rFonts w:ascii="Arial" w:hAnsi="Arial"/>
        </w:rPr>
        <w:t xml:space="preserve">Hauek izango dira sorosleen eginkizunak: bainu-gunea kontrolatzea eta bainulariek eremu hori behar bezala erabiltzen dutela ziurtatzea, bainularien segurtasuna zaintzea, eta lehen sorospenetarako lokala erabiltzea eta mantentzea.</w:t>
      </w:r>
    </w:p>
    <w:p w14:paraId="020AB64E" w14:textId="77777777" w:rsidR="00251D2C" w:rsidRPr="0022524B" w:rsidRDefault="00251D2C" w:rsidP="00251D2C">
      <w:pPr>
        <w:pStyle w:val="Sinespaciado"/>
        <w:jc w:val="both"/>
        <w:rPr>
          <w:rFonts w:ascii="Arial" w:hAnsi="Arial" w:cs="Arial"/>
        </w:rPr>
      </w:pPr>
    </w:p>
    <w:p w14:paraId="70009212"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Soroslea izateko betebeharretik salbuetsita daude hauek:</w:t>
      </w:r>
    </w:p>
    <w:p w14:paraId="60F09E2C" w14:textId="77777777" w:rsidR="00251D2C" w:rsidRPr="0022524B" w:rsidRDefault="00251D2C" w:rsidP="00251D2C">
      <w:pPr>
        <w:pStyle w:val="Sinespaciado"/>
        <w:jc w:val="both"/>
        <w:rPr>
          <w:rFonts w:ascii="Arial" w:hAnsi="Arial" w:cs="Arial"/>
        </w:rPr>
      </w:pPr>
    </w:p>
    <w:p w14:paraId="09F0E278" w14:textId="77777777" w:rsidR="00251D2C" w:rsidRPr="0022524B" w:rsidRDefault="00251D2C" w:rsidP="00251D2C">
      <w:pPr>
        <w:pStyle w:val="Sinespaciado"/>
        <w:jc w:val="both"/>
        <w:rPr>
          <w:rFonts w:ascii="Arial" w:hAnsi="Arial" w:cs="Arial"/>
        </w:rPr>
      </w:pPr>
      <w:r>
        <w:rPr>
          <w:rFonts w:ascii="Arial" w:hAnsi="Arial"/>
        </w:rPr>
        <w:t xml:space="preserve">a) Hidromasajerako edo erlaxaziorako ontzia edo ontziak bakarrik dituzten instalazioak.</w:t>
      </w:r>
    </w:p>
    <w:p w14:paraId="792CB8F5" w14:textId="77777777" w:rsidR="00251D2C" w:rsidRPr="0022524B" w:rsidRDefault="00251D2C" w:rsidP="00251D2C">
      <w:pPr>
        <w:pStyle w:val="Sinespaciado"/>
        <w:jc w:val="both"/>
        <w:rPr>
          <w:rFonts w:ascii="Arial" w:hAnsi="Arial" w:cs="Arial"/>
        </w:rPr>
      </w:pPr>
    </w:p>
    <w:p w14:paraId="43C08504" w14:textId="77777777" w:rsidR="00251D2C" w:rsidRPr="0022524B" w:rsidRDefault="00251D2C" w:rsidP="00251D2C">
      <w:pPr>
        <w:pStyle w:val="Sinespaciado"/>
        <w:jc w:val="both"/>
        <w:rPr>
          <w:rFonts w:ascii="Arial" w:hAnsi="Arial" w:cs="Arial"/>
        </w:rPr>
      </w:pPr>
      <w:r>
        <w:rPr>
          <w:rFonts w:ascii="Arial" w:hAnsi="Arial"/>
        </w:rPr>
        <w:t xml:space="preserve">b) Erabilera anitzeko ontziak dituzten igerilekuak, kirol-jardueretarako soilik den ordutegiaren barruan funtzionatzen badute.</w:t>
      </w:r>
    </w:p>
    <w:p w14:paraId="4BBBC797" w14:textId="77777777" w:rsidR="00251D2C" w:rsidRPr="0022524B" w:rsidRDefault="00251D2C" w:rsidP="00251D2C">
      <w:pPr>
        <w:pStyle w:val="Sinespaciado"/>
        <w:jc w:val="both"/>
        <w:rPr>
          <w:rFonts w:ascii="Arial" w:hAnsi="Arial" w:cs="Arial"/>
        </w:rPr>
      </w:pPr>
    </w:p>
    <w:p w14:paraId="7DE4BD39" w14:textId="77777777" w:rsidR="00251D2C" w:rsidRPr="0022524B" w:rsidRDefault="00251D2C" w:rsidP="00251D2C">
      <w:pPr>
        <w:pStyle w:val="Sinespaciado"/>
        <w:jc w:val="both"/>
        <w:rPr>
          <w:rFonts w:ascii="Arial" w:hAnsi="Arial" w:cs="Arial"/>
        </w:rPr>
      </w:pPr>
      <w:r>
        <w:rPr>
          <w:rFonts w:ascii="Arial" w:hAnsi="Arial"/>
        </w:rPr>
        <w:t xml:space="preserve">c) Irakaskuntza-ontziak, jardunean dauden bitartean, baldin eta uretako instalazioetan aritzeko titulazio edo kualifikazio egokia duen igeriketako monitore bat badago.</w:t>
      </w:r>
    </w:p>
    <w:p w14:paraId="4B3C3DF3" w14:textId="77777777" w:rsidR="00251D2C" w:rsidRPr="0022524B" w:rsidRDefault="00251D2C" w:rsidP="00251D2C">
      <w:pPr>
        <w:pStyle w:val="Sinespaciado"/>
        <w:jc w:val="both"/>
        <w:rPr>
          <w:rFonts w:ascii="Arial" w:hAnsi="Arial" w:cs="Arial"/>
        </w:rPr>
      </w:pPr>
    </w:p>
    <w:p w14:paraId="6121720F" w14:textId="77777777" w:rsidR="00251D2C" w:rsidRPr="0022524B" w:rsidRDefault="00251D2C" w:rsidP="00251D2C">
      <w:pPr>
        <w:pStyle w:val="Sinespaciado"/>
        <w:jc w:val="both"/>
        <w:rPr>
          <w:rFonts w:ascii="Arial" w:hAnsi="Arial" w:cs="Arial"/>
        </w:rPr>
      </w:pPr>
      <w:r>
        <w:rPr>
          <w:rFonts w:ascii="Arial" w:hAnsi="Arial"/>
        </w:rPr>
        <w:t xml:space="preserve">d) Erabilera terapeutikoko igerilekuak.</w:t>
      </w:r>
    </w:p>
    <w:p w14:paraId="5B21A109" w14:textId="77777777" w:rsidR="00251D2C" w:rsidRPr="0022524B" w:rsidRDefault="00251D2C" w:rsidP="00251D2C">
      <w:pPr>
        <w:pStyle w:val="Sinespaciado"/>
        <w:jc w:val="both"/>
        <w:rPr>
          <w:rFonts w:ascii="Arial" w:hAnsi="Arial" w:cs="Arial"/>
          <w:color w:val="212121"/>
          <w:highlight w:val="yellow"/>
        </w:rPr>
      </w:pPr>
    </w:p>
    <w:p w14:paraId="342BAC37" w14:textId="77777777" w:rsidR="00251D2C" w:rsidRPr="0022524B" w:rsidRDefault="00251D2C" w:rsidP="00251D2C">
      <w:pPr>
        <w:pStyle w:val="Sinespaciado"/>
        <w:jc w:val="both"/>
        <w:rPr>
          <w:color w:val="212121"/>
          <w:rFonts w:ascii="Arial" w:hAnsi="Arial" w:cs="Arial"/>
        </w:rPr>
      </w:pPr>
      <w:r>
        <w:rPr>
          <w:color w:val="212121"/>
          <w:rFonts w:ascii="Arial" w:hAnsi="Arial"/>
        </w:rPr>
        <w:t xml:space="preserve">e) 100 m² edo gutxiagoko ur-geruza duten igerilekuak, aterpetxe edo kanpinetan ez daudenak; 50 plaza baino gutxiagoko hotel-instalazioak; eta 50 etxebizitza baino gutxiagoko urbanizazioetako igerilekuak.</w:t>
      </w:r>
      <w:r>
        <w:rPr>
          <w:color w:val="212121"/>
          <w:rFonts w:ascii="Arial" w:hAnsi="Arial"/>
        </w:rPr>
        <w:t xml:space="preserve"> </w:t>
      </w:r>
      <w:r>
        <w:rPr>
          <w:color w:val="212121"/>
          <w:rFonts w:ascii="Arial" w:hAnsi="Arial"/>
        </w:rPr>
        <w:t xml:space="preserve">Kasu horietan, ontzien inguruan babes-hesiak jarri beharko dira, itxitura- eta blokeo-sistemez hornituak, inor ustekabean uretara eror ez dadin.</w:t>
      </w:r>
      <w:r>
        <w:rPr>
          <w:color w:val="212121"/>
          <w:rFonts w:ascii="Arial" w:hAnsi="Arial"/>
        </w:rPr>
        <w:t xml:space="preserve"> </w:t>
      </w:r>
      <w:r>
        <w:rPr>
          <w:color w:val="212121"/>
          <w:rFonts w:ascii="Arial" w:hAnsi="Arial"/>
        </w:rPr>
        <w:t xml:space="preserve">Gainera, hau dioen kartel bat jarri beharko da:</w:t>
      </w:r>
      <w:r>
        <w:rPr>
          <w:color w:val="212121"/>
          <w:rFonts w:ascii="Arial" w:hAnsi="Arial"/>
        </w:rPr>
        <w:t xml:space="preserve"> </w:t>
      </w:r>
      <w:r>
        <w:rPr>
          <w:color w:val="212121"/>
          <w:i/>
          <w:rFonts w:ascii="Arial" w:hAnsi="Arial"/>
        </w:rPr>
        <w:t xml:space="preserve">“Igerileku honek ez dauka soroslerik/ Esta piscina no dispone de servicio de salvamento y socorrismo acuático”.</w:t>
      </w:r>
    </w:p>
    <w:p w14:paraId="0A7A7A92" w14:textId="77777777" w:rsidR="00251D2C" w:rsidRDefault="00251D2C" w:rsidP="00251D2C">
      <w:pPr>
        <w:pStyle w:val="Sinespaciado"/>
        <w:jc w:val="both"/>
        <w:rPr>
          <w:rFonts w:ascii="Arial" w:hAnsi="Arial" w:cs="Arial"/>
          <w:highlight w:val="darkGray"/>
        </w:rPr>
      </w:pPr>
    </w:p>
    <w:p w14:paraId="17BCFC8C" w14:textId="02124221" w:rsidR="00251D2C" w:rsidRPr="0022524B" w:rsidRDefault="00251D2C" w:rsidP="00251D2C">
      <w:pPr>
        <w:pStyle w:val="Sinespaciado"/>
        <w:jc w:val="both"/>
        <w:rPr>
          <w:rFonts w:ascii="Arial" w:hAnsi="Arial" w:cs="Arial"/>
        </w:rPr>
      </w:pPr>
      <w:r>
        <w:rPr>
          <w:rFonts w:ascii="Arial" w:hAnsi="Arial"/>
        </w:rPr>
        <w:t xml:space="preserve">Igerilekuaren titularrak erantzukizunpeko adierazpen bat aurkeztuko dio agintaritza eskudunari, non jasota geratuko baita bere igerilekuak ez duela soroslerik izango eta betetzen dituela azpiatal honetan ezarritako baldintzak.</w:t>
      </w:r>
    </w:p>
    <w:p w14:paraId="4831419A" w14:textId="77777777" w:rsidR="00251D2C" w:rsidRPr="0022524B" w:rsidRDefault="00251D2C" w:rsidP="00251D2C">
      <w:pPr>
        <w:pStyle w:val="Sinespaciado"/>
        <w:jc w:val="both"/>
        <w:rPr>
          <w:rFonts w:ascii="Arial" w:hAnsi="Arial" w:cs="Arial"/>
        </w:rPr>
      </w:pPr>
    </w:p>
    <w:p w14:paraId="24AE9A5F"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Erabilera publikoko igerilekuetan, hau izango da eskatuko den sorosle kopurua:</w:t>
      </w:r>
    </w:p>
    <w:p w14:paraId="5964F7CA" w14:textId="77777777" w:rsidR="00251D2C" w:rsidRPr="0022524B" w:rsidRDefault="00251D2C" w:rsidP="00251D2C">
      <w:pPr>
        <w:pStyle w:val="Sinespaciado"/>
        <w:jc w:val="both"/>
        <w:rPr>
          <w:rFonts w:ascii="Arial" w:hAnsi="Arial" w:cs="Arial"/>
        </w:rPr>
      </w:pPr>
    </w:p>
    <w:p w14:paraId="1182F2F4" w14:textId="77777777" w:rsidR="00251D2C" w:rsidRPr="0022524B" w:rsidRDefault="00251D2C" w:rsidP="00251D2C">
      <w:pPr>
        <w:pStyle w:val="Sinespaciado"/>
        <w:jc w:val="both"/>
        <w:rPr>
          <w:rFonts w:ascii="Arial" w:hAnsi="Arial" w:cs="Arial"/>
        </w:rPr>
      </w:pPr>
      <w:r>
        <w:rPr>
          <w:rFonts w:ascii="Arial" w:hAnsi="Arial"/>
        </w:rPr>
        <w:t xml:space="preserve">a) 100 eta 500 metro koadro arteko ur-geruza duten igerilekuek sorosle bat izango dute gutxienez.</w:t>
      </w:r>
    </w:p>
    <w:p w14:paraId="67AF23B3" w14:textId="77777777" w:rsidR="00251D2C" w:rsidRPr="0022524B" w:rsidRDefault="00251D2C" w:rsidP="00251D2C">
      <w:pPr>
        <w:pStyle w:val="Sinespaciado"/>
        <w:jc w:val="both"/>
        <w:rPr>
          <w:rFonts w:ascii="Arial" w:hAnsi="Arial" w:cs="Arial"/>
        </w:rPr>
      </w:pPr>
    </w:p>
    <w:p w14:paraId="44F9788C" w14:textId="77777777" w:rsidR="00251D2C" w:rsidRPr="0022524B" w:rsidRDefault="00251D2C" w:rsidP="00251D2C">
      <w:pPr>
        <w:pStyle w:val="Sinespaciado"/>
        <w:jc w:val="both"/>
        <w:rPr>
          <w:rFonts w:ascii="Arial" w:hAnsi="Arial" w:cs="Arial"/>
        </w:rPr>
      </w:pPr>
      <w:r>
        <w:rPr>
          <w:rFonts w:ascii="Arial" w:hAnsi="Arial"/>
        </w:rPr>
        <w:t xml:space="preserve">b) 501 eta 1.000 metro koadro arteko ur-geruza duten igerilekuek gutxienez bi sorosle izango dituzte.</w:t>
      </w:r>
    </w:p>
    <w:p w14:paraId="319269A1" w14:textId="77777777" w:rsidR="00251D2C" w:rsidRPr="0022524B" w:rsidRDefault="00251D2C" w:rsidP="00251D2C">
      <w:pPr>
        <w:pStyle w:val="Sinespaciado"/>
        <w:jc w:val="both"/>
        <w:rPr>
          <w:rFonts w:ascii="Arial" w:hAnsi="Arial" w:cs="Arial"/>
        </w:rPr>
      </w:pPr>
    </w:p>
    <w:p w14:paraId="58EB0600" w14:textId="77777777" w:rsidR="00251D2C" w:rsidRPr="0022524B" w:rsidRDefault="00251D2C" w:rsidP="00251D2C">
      <w:pPr>
        <w:pStyle w:val="Sinespaciado"/>
        <w:jc w:val="both"/>
        <w:rPr>
          <w:rFonts w:ascii="Arial" w:hAnsi="Arial" w:cs="Arial"/>
        </w:rPr>
      </w:pPr>
      <w:r>
        <w:rPr>
          <w:rFonts w:ascii="Arial" w:hAnsi="Arial"/>
        </w:rPr>
        <w:t xml:space="preserve">c) 1.000 metro koadrotik gorako ur-geruza duten igerilekuek sorosle bat gehiago izango dute 500 metro koadroko edo ur-geruzaren azaleraren frakzio bakoitzeko.</w:t>
      </w:r>
    </w:p>
    <w:p w14:paraId="4B5216E6" w14:textId="77777777" w:rsidR="00251D2C" w:rsidRPr="0022524B" w:rsidRDefault="00251D2C" w:rsidP="00251D2C">
      <w:pPr>
        <w:pStyle w:val="Sinespaciado"/>
        <w:jc w:val="both"/>
        <w:rPr>
          <w:rFonts w:ascii="Arial" w:hAnsi="Arial" w:cs="Arial"/>
        </w:rPr>
      </w:pPr>
    </w:p>
    <w:p w14:paraId="27455AC9" w14:textId="77777777" w:rsidR="00251D2C" w:rsidRPr="0022524B" w:rsidRDefault="00251D2C" w:rsidP="00251D2C">
      <w:pPr>
        <w:pStyle w:val="Sinespaciado"/>
        <w:jc w:val="both"/>
        <w:rPr>
          <w:rFonts w:ascii="Arial" w:hAnsi="Arial" w:cs="Arial"/>
        </w:rPr>
      </w:pPr>
      <w:r>
        <w:rPr>
          <w:rFonts w:ascii="Arial" w:hAnsi="Arial"/>
        </w:rPr>
        <w:t xml:space="preserve">d) Olatudun igerilekuetan sorosle bat gehiago egongo da, aurreko azpiatalen arabera dagokion kopuruaz gain.</w:t>
      </w:r>
    </w:p>
    <w:p w14:paraId="2AB893B5" w14:textId="77777777" w:rsidR="00251D2C" w:rsidRPr="0022524B" w:rsidRDefault="00251D2C" w:rsidP="00251D2C">
      <w:pPr>
        <w:pStyle w:val="Sinespaciado"/>
        <w:jc w:val="both"/>
        <w:rPr>
          <w:rFonts w:ascii="Arial" w:hAnsi="Arial" w:cs="Arial"/>
        </w:rPr>
      </w:pPr>
    </w:p>
    <w:p w14:paraId="0607538F"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Ontzi bat baino gehiago dagoen instalazioetan, ur-geruzaren azalera guztiak batuko dira, plisti-plasta ibiltzeko ontzienak izan ezik, sorosle kopurua kalkulatzeko.</w:t>
      </w:r>
    </w:p>
    <w:p w14:paraId="621D4F64" w14:textId="77777777" w:rsidR="00251D2C" w:rsidRPr="0022524B" w:rsidRDefault="00251D2C" w:rsidP="00251D2C">
      <w:pPr>
        <w:pStyle w:val="Sinespaciado"/>
        <w:jc w:val="both"/>
        <w:rPr>
          <w:rFonts w:ascii="Arial" w:hAnsi="Arial" w:cs="Arial"/>
        </w:rPr>
      </w:pPr>
    </w:p>
    <w:p w14:paraId="197BA33F"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Ontzien arteko distantziak edo haien formak ez badu biderik ematen denak modu eraginkorrean zaintzeko, gutxienez sorosle bat egon beharko da ontzi bakoitzean.</w:t>
      </w:r>
    </w:p>
    <w:p w14:paraId="37325B4A" w14:textId="77777777" w:rsidR="00251D2C" w:rsidRPr="0022524B" w:rsidRDefault="00251D2C" w:rsidP="00251D2C">
      <w:pPr>
        <w:pStyle w:val="Sinespaciado"/>
        <w:jc w:val="both"/>
        <w:rPr>
          <w:rFonts w:ascii="Arial" w:hAnsi="Arial" w:cs="Arial"/>
        </w:rPr>
      </w:pPr>
    </w:p>
    <w:p w14:paraId="21E4F097"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Igerilekuko erabiltzaileek erraz identifikatzeko modukoa izan beharko du sorosleak; segurtasun-elementuak non dauden eta nola erabiltzen diren jakin behar du, eta igerilekuetan edo bainu-gunean egon behar du funtzionamendu-ordutegi osoan. Denbora horretan, ez du egingo eremu hori eta erabiltzaileak zaindu eta kontrolatzeaz bestelako jarduerarik.</w:t>
      </w:r>
    </w:p>
    <w:p w14:paraId="66EE8800" w14:textId="77777777" w:rsidR="00251D2C" w:rsidRPr="0022524B" w:rsidRDefault="00251D2C" w:rsidP="00251D2C">
      <w:pPr>
        <w:pStyle w:val="Sinespaciado"/>
        <w:jc w:val="both"/>
        <w:rPr>
          <w:rFonts w:ascii="Arial" w:hAnsi="Arial" w:cs="Arial"/>
        </w:rPr>
      </w:pPr>
    </w:p>
    <w:p w14:paraId="67E45C36" w14:textId="77777777" w:rsidR="00251D2C" w:rsidRPr="0022524B" w:rsidRDefault="00251D2C" w:rsidP="00251D2C">
      <w:pPr>
        <w:pStyle w:val="Sinespaciado"/>
        <w:jc w:val="both"/>
        <w:rPr>
          <w:rFonts w:ascii="Arial" w:hAnsi="Arial" w:cs="Arial"/>
        </w:rPr>
      </w:pPr>
      <w:r>
        <w:rPr>
          <w:rFonts w:ascii="Arial" w:hAnsi="Arial"/>
        </w:rPr>
        <w:t xml:space="preserve">7.</w:t>
      </w:r>
      <w:r>
        <w:rPr>
          <w:rFonts w:ascii="Arial" w:hAnsi="Arial"/>
        </w:rPr>
        <w:t xml:space="preserve"> </w:t>
      </w:r>
      <w:r>
        <w:rPr>
          <w:rFonts w:ascii="Arial" w:hAnsi="Arial"/>
        </w:rPr>
        <w:t xml:space="preserve">Ur-parkeetako atrakzioetan, nahitaezkoa izango da laguntzako langileak edukitzea, parkearen tamainari eta dituen atrakzioei egokitutako kopuruan.</w:t>
      </w:r>
    </w:p>
    <w:p w14:paraId="3EB27941" w14:textId="77777777" w:rsidR="00251D2C" w:rsidRPr="0022524B" w:rsidRDefault="00251D2C" w:rsidP="00251D2C">
      <w:pPr>
        <w:pStyle w:val="Sinespaciado"/>
        <w:jc w:val="both"/>
        <w:rPr>
          <w:rFonts w:ascii="Arial" w:hAnsi="Arial" w:cs="Arial"/>
        </w:rPr>
      </w:pPr>
    </w:p>
    <w:p w14:paraId="5FE29332" w14:textId="77777777" w:rsidR="00251D2C" w:rsidRPr="0022524B" w:rsidRDefault="00251D2C" w:rsidP="00251D2C">
      <w:pPr>
        <w:pStyle w:val="Sinespaciado"/>
        <w:jc w:val="both"/>
        <w:rPr>
          <w:rFonts w:ascii="Arial" w:hAnsi="Arial" w:cs="Arial"/>
        </w:rPr>
      </w:pPr>
      <w:r>
        <w:rPr>
          <w:rFonts w:ascii="Arial" w:hAnsi="Arial"/>
        </w:rPr>
        <w:t xml:space="preserve">Haien eginkizun nagusia izango da atrakzioak behar bezala erabiltzen direla zaintzea.</w:t>
      </w:r>
      <w:r>
        <w:rPr>
          <w:rFonts w:ascii="Arial" w:hAnsi="Arial"/>
        </w:rPr>
        <w:t xml:space="preserve"> </w:t>
      </w:r>
      <w:r>
        <w:rPr>
          <w:rFonts w:ascii="Arial" w:hAnsi="Arial"/>
        </w:rPr>
        <w:t xml:space="preserve">Horretarako, erabiltzaileei behar den informazioa emango diete instalazioetako erabilera-arauei eta debekuei buruz.</w:t>
      </w:r>
    </w:p>
    <w:p w14:paraId="1235C42D" w14:textId="77777777" w:rsidR="00251D2C" w:rsidRPr="0022524B" w:rsidRDefault="00251D2C" w:rsidP="00251D2C">
      <w:pPr>
        <w:pStyle w:val="Sinespaciado"/>
        <w:jc w:val="both"/>
        <w:rPr>
          <w:rFonts w:ascii="Arial" w:hAnsi="Arial" w:cs="Arial"/>
          <w:b/>
          <w:bCs/>
        </w:rPr>
      </w:pPr>
    </w:p>
    <w:p w14:paraId="33B3B21D" w14:textId="77777777" w:rsidR="00251D2C" w:rsidRPr="0022524B" w:rsidRDefault="00251D2C" w:rsidP="00251D2C">
      <w:pPr>
        <w:pStyle w:val="Sinespaciado"/>
        <w:jc w:val="both"/>
        <w:rPr>
          <w:rFonts w:ascii="Arial" w:hAnsi="Arial" w:cs="Arial"/>
        </w:rPr>
      </w:pPr>
      <w:r>
        <w:rPr>
          <w:b/>
          <w:rFonts w:ascii="Arial" w:hAnsi="Arial"/>
        </w:rPr>
        <w:t xml:space="preserve">21. artikulua</w:t>
      </w:r>
      <w:r>
        <w:rPr>
          <w:rFonts w:ascii="Arial" w:hAnsi="Arial"/>
        </w:rPr>
        <w:t xml:space="preserve">.</w:t>
      </w:r>
      <w:r>
        <w:rPr>
          <w:rFonts w:ascii="Arial" w:hAnsi="Arial"/>
        </w:rPr>
        <w:t xml:space="preserve"> </w:t>
      </w:r>
      <w:r>
        <w:rPr>
          <w:i/>
          <w:rFonts w:ascii="Arial" w:hAnsi="Arial"/>
        </w:rPr>
        <w:t xml:space="preserve">Soroslearen prestakuntza.</w:t>
      </w:r>
    </w:p>
    <w:p w14:paraId="0FC4CC1E" w14:textId="77777777" w:rsidR="00251D2C" w:rsidRPr="0022524B" w:rsidRDefault="00251D2C" w:rsidP="00251D2C">
      <w:pPr>
        <w:pStyle w:val="Sinespaciado"/>
        <w:jc w:val="both"/>
        <w:rPr>
          <w:rFonts w:ascii="Arial" w:hAnsi="Arial" w:cs="Arial"/>
        </w:rPr>
      </w:pPr>
    </w:p>
    <w:p w14:paraId="0BD75C9D" w14:textId="77777777" w:rsidR="00251D2C" w:rsidRPr="0022524B" w:rsidRDefault="00251D2C" w:rsidP="00251D2C">
      <w:pPr>
        <w:pStyle w:val="Sinespaciado"/>
        <w:jc w:val="both"/>
        <w:rPr>
          <w:rFonts w:ascii="Arial" w:hAnsi="Arial" w:cs="Arial"/>
        </w:rPr>
      </w:pPr>
      <w:r>
        <w:rPr>
          <w:rFonts w:ascii="Arial" w:hAnsi="Arial"/>
        </w:rPr>
        <w:t xml:space="preserve">Euskal Autonomia Erkidegoko igerilekuetan sorosle profesional modura aritzeko, bide hauetako edozein erabiliz lortutako egiaztagiria eduki beharko da:</w:t>
      </w:r>
    </w:p>
    <w:p w14:paraId="6008B1F9" w14:textId="77777777" w:rsidR="00251D2C" w:rsidRPr="0022524B" w:rsidRDefault="00251D2C" w:rsidP="00251D2C">
      <w:pPr>
        <w:pStyle w:val="Sinespaciado"/>
        <w:jc w:val="both"/>
        <w:rPr>
          <w:rFonts w:ascii="Arial" w:hAnsi="Arial" w:cs="Arial"/>
        </w:rPr>
      </w:pPr>
    </w:p>
    <w:p w14:paraId="48A08D7A" w14:textId="77777777" w:rsidR="00251D2C" w:rsidRPr="0022524B" w:rsidRDefault="00251D2C" w:rsidP="00251D2C">
      <w:pPr>
        <w:pStyle w:val="Sinespaciado"/>
        <w:jc w:val="both"/>
        <w:rPr>
          <w:rFonts w:ascii="Arial" w:hAnsi="Arial" w:cs="Arial"/>
        </w:rPr>
      </w:pPr>
      <w:r>
        <w:rPr>
          <w:rFonts w:ascii="Arial" w:hAnsi="Arial"/>
        </w:rPr>
        <w:t xml:space="preserve">a) Ekainaren 24ko 878/2011 Errege Dekretuak ezarritako salbamendu eta sorospeneko kirol-teknikariaren titulu ofiziala izatea.</w:t>
      </w:r>
    </w:p>
    <w:p w14:paraId="52604A00" w14:textId="77777777" w:rsidR="00251D2C" w:rsidRPr="0022524B" w:rsidRDefault="00251D2C" w:rsidP="00251D2C">
      <w:pPr>
        <w:pStyle w:val="Sinespaciado"/>
        <w:jc w:val="both"/>
        <w:rPr>
          <w:rFonts w:ascii="Arial" w:hAnsi="Arial" w:cs="Arial"/>
        </w:rPr>
      </w:pPr>
    </w:p>
    <w:p w14:paraId="5303C32E" w14:textId="77777777" w:rsidR="00251D2C" w:rsidRPr="0022524B" w:rsidRDefault="00251D2C" w:rsidP="00251D2C">
      <w:pPr>
        <w:pStyle w:val="Sinespaciado"/>
        <w:jc w:val="both"/>
        <w:rPr>
          <w:rFonts w:ascii="Arial" w:hAnsi="Arial" w:cs="Arial"/>
        </w:rPr>
      </w:pPr>
      <w:r>
        <w:rPr>
          <w:rFonts w:ascii="Arial" w:hAnsi="Arial"/>
        </w:rPr>
        <w:t xml:space="preserve">b) Ekainaren 24ko 879/2011 Errege Dekretuak ezarritako salbamendu eta sorospeneko goi-mailako kirol-teknikariaren titulu ofiziala izatea.</w:t>
      </w:r>
    </w:p>
    <w:p w14:paraId="5263AC1A" w14:textId="77777777" w:rsidR="00251D2C" w:rsidRPr="0022524B" w:rsidRDefault="00251D2C" w:rsidP="00251D2C">
      <w:pPr>
        <w:pStyle w:val="Sinespaciado"/>
        <w:jc w:val="both"/>
        <w:rPr>
          <w:rFonts w:ascii="Arial" w:hAnsi="Arial" w:cs="Arial"/>
        </w:rPr>
      </w:pPr>
    </w:p>
    <w:p w14:paraId="54CE4CF7" w14:textId="257B0446" w:rsidR="00251D2C" w:rsidRPr="0022524B" w:rsidRDefault="00251D2C" w:rsidP="00251D2C">
      <w:pPr>
        <w:pStyle w:val="Sinespaciado"/>
        <w:jc w:val="both"/>
        <w:rPr>
          <w:rFonts w:ascii="Arial" w:hAnsi="Arial" w:cs="Arial"/>
        </w:rPr>
      </w:pPr>
      <w:r>
        <w:rPr>
          <w:rFonts w:ascii="Arial" w:hAnsi="Arial"/>
        </w:rPr>
        <w:t xml:space="preserve">c) Lanbide Heziketako erdi-mailako edo goi-mailako beste edozein titulu izatea, jarduera fisikoen eta kirol-jardueren lanbide-arlokoa, baldin eta curriculumean hauek sartzen badira: Konpetentzia Profesionalen Estandarren Katalogo Nazionaleko ur-instalazioetako sorospen-kualifikazioko konpetentzia-unitate guztiei lotutako prestakuntza-moduluak.</w:t>
      </w:r>
    </w:p>
    <w:p w14:paraId="096B92AD" w14:textId="77777777" w:rsidR="00251D2C" w:rsidRPr="0022524B" w:rsidRDefault="00251D2C" w:rsidP="00251D2C">
      <w:pPr>
        <w:pStyle w:val="Sinespaciado"/>
        <w:jc w:val="both"/>
        <w:rPr>
          <w:rFonts w:ascii="Arial" w:hAnsi="Arial" w:cs="Arial"/>
        </w:rPr>
      </w:pPr>
    </w:p>
    <w:p w14:paraId="7EE69C62" w14:textId="77777777" w:rsidR="00251D2C" w:rsidRPr="0022524B" w:rsidRDefault="00251D2C" w:rsidP="00251D2C">
      <w:pPr>
        <w:pStyle w:val="Sinespaciado"/>
        <w:jc w:val="both"/>
        <w:rPr>
          <w:rFonts w:ascii="Arial" w:hAnsi="Arial" w:cs="Arial"/>
        </w:rPr>
      </w:pPr>
      <w:r>
        <w:rPr>
          <w:rFonts w:ascii="Arial" w:hAnsi="Arial"/>
        </w:rPr>
        <w:t xml:space="preserve">d) Jarduera Fisikoaren eta Kirolaren Zientzietako lizentzia edo gradua izatea, eta igerilekuetan edo ur-instalazioetan sorosle aritzeko egokitzapen-ikastaroa egin izana.</w:t>
      </w:r>
    </w:p>
    <w:p w14:paraId="700A5BE0" w14:textId="77777777" w:rsidR="00251D2C" w:rsidRPr="0022524B" w:rsidRDefault="00251D2C" w:rsidP="00251D2C">
      <w:pPr>
        <w:pStyle w:val="Sinespaciado"/>
        <w:jc w:val="both"/>
        <w:rPr>
          <w:rFonts w:ascii="Arial" w:hAnsi="Arial" w:cs="Arial"/>
        </w:rPr>
      </w:pPr>
    </w:p>
    <w:p w14:paraId="58739F61" w14:textId="77777777" w:rsidR="00251D2C" w:rsidRPr="0022524B" w:rsidRDefault="00251D2C" w:rsidP="00251D2C">
      <w:pPr>
        <w:pStyle w:val="Sinespaciado"/>
        <w:jc w:val="both"/>
        <w:rPr>
          <w:rFonts w:ascii="Arial" w:hAnsi="Arial" w:cs="Arial"/>
        </w:rPr>
      </w:pPr>
      <w:r>
        <w:rPr>
          <w:rFonts w:ascii="Arial" w:hAnsi="Arial"/>
        </w:rPr>
        <w:t xml:space="preserve">e) Maiatzaren 20ko 711/2011 Errege Dekretuak ezarritako ur-instalazioetako sorospeneko profesionaltasun-ziurtagiria (AFDP0109) izatea, edo gaindituta izatea ur-instalazioetako sorospeneko lanbide-kualifikazioko lau konpetentzia-unitateak (AFD096_2 kodea).</w:t>
      </w:r>
    </w:p>
    <w:p w14:paraId="66B62194" w14:textId="77777777" w:rsidR="00251D2C" w:rsidRPr="0022524B" w:rsidRDefault="00251D2C" w:rsidP="00251D2C">
      <w:pPr>
        <w:pStyle w:val="Sinespaciado"/>
        <w:jc w:val="both"/>
        <w:rPr>
          <w:rFonts w:ascii="Arial" w:hAnsi="Arial" w:cs="Arial"/>
        </w:rPr>
      </w:pPr>
    </w:p>
    <w:p w14:paraId="743326B2" w14:textId="2D8CAFF2" w:rsidR="00251D2C" w:rsidRPr="0022524B" w:rsidRDefault="00251D2C" w:rsidP="00251D2C">
      <w:pPr>
        <w:pStyle w:val="Sinespaciado"/>
        <w:jc w:val="both"/>
        <w:rPr>
          <w:rFonts w:ascii="Arial" w:hAnsi="Arial" w:cs="Arial"/>
        </w:rPr>
      </w:pPr>
      <w:r>
        <w:rPr>
          <w:rFonts w:ascii="Arial" w:hAnsi="Arial"/>
        </w:rPr>
        <w:t xml:space="preserve">f) </w:t>
      </w:r>
      <w:bookmarkStart w:id="6" w:name="_Hlk232427756"/>
      <w:r>
        <w:rPr>
          <w:rFonts w:ascii="Arial" w:hAnsi="Arial"/>
        </w:rPr>
        <w:t xml:space="preserve">Konpetentzia Profesionalen Estandarren Katalogo Nazionalean</w:t>
      </w:r>
      <w:bookmarkEnd w:id="6"/>
      <w:r>
        <w:rPr>
          <w:rFonts w:ascii="Arial" w:hAnsi="Arial"/>
        </w:rPr>
        <w:t xml:space="preserve"> jasotako beste edozein titulu akademiko ofizial, profesionaltasun-ziurtagiri, lanbide-ziurtagiri edo lanbide-kualifikazio izatea, baldin eta, hura ezarri duen arauaren arabera, igerilekuetan edo ur-instalazioetan sorosle gisa jarduteko gaitzen badu.</w:t>
      </w:r>
    </w:p>
    <w:p w14:paraId="69606523" w14:textId="77777777" w:rsidR="00251D2C" w:rsidRPr="0022524B" w:rsidRDefault="00251D2C" w:rsidP="00251D2C">
      <w:pPr>
        <w:pStyle w:val="Sinespaciado"/>
        <w:jc w:val="both"/>
        <w:rPr>
          <w:rFonts w:ascii="Arial" w:hAnsi="Arial" w:cs="Arial"/>
        </w:rPr>
      </w:pPr>
    </w:p>
    <w:p w14:paraId="3214CDE7" w14:textId="77777777" w:rsidR="00251D2C" w:rsidRPr="0022524B" w:rsidRDefault="00251D2C" w:rsidP="00251D2C">
      <w:pPr>
        <w:pStyle w:val="Sinespaciado"/>
        <w:jc w:val="both"/>
        <w:rPr>
          <w:rFonts w:ascii="Arial" w:hAnsi="Arial" w:cs="Arial"/>
        </w:rPr>
      </w:pPr>
      <w:r>
        <w:rPr>
          <w:rFonts w:ascii="Arial" w:hAnsi="Arial"/>
        </w:rPr>
        <w:t xml:space="preserve">g) Igerilekuetan eta ur-instalazioetan sorosle gisa jarduteko gaitzen duen beste edozein titulazio izatea, baldin eta gaikuntza hori etorri bada dagokion xedapenaren araubide iragankor baten garapenetik edo kirol-arloan eskumena duen administrazio-agintaritza batek emandako baliokidetasun-aitorpen edo -deklaraziotik.</w:t>
      </w:r>
    </w:p>
    <w:p w14:paraId="632BD6C1" w14:textId="77777777" w:rsidR="00251D2C" w:rsidRPr="0022524B" w:rsidRDefault="00251D2C" w:rsidP="00251D2C">
      <w:pPr>
        <w:pStyle w:val="Sinespaciado"/>
        <w:jc w:val="both"/>
        <w:rPr>
          <w:rFonts w:ascii="Arial" w:hAnsi="Arial" w:cs="Arial"/>
        </w:rPr>
      </w:pPr>
    </w:p>
    <w:p w14:paraId="23DAA107" w14:textId="77777777" w:rsidR="00251D2C" w:rsidRPr="0022524B" w:rsidRDefault="00251D2C" w:rsidP="00251D2C">
      <w:pPr>
        <w:pStyle w:val="Sinespaciado"/>
        <w:jc w:val="both"/>
        <w:rPr>
          <w:rFonts w:ascii="Arial" w:hAnsi="Arial" w:cs="Arial"/>
        </w:rPr>
      </w:pPr>
      <w:r>
        <w:rPr>
          <w:b/>
          <w:rFonts w:ascii="Arial" w:hAnsi="Arial"/>
        </w:rPr>
        <w:t xml:space="preserve">22. artikulua</w:t>
      </w:r>
      <w:r>
        <w:rPr>
          <w:rFonts w:ascii="Arial" w:hAnsi="Arial"/>
        </w:rPr>
        <w:t xml:space="preserve">.</w:t>
      </w:r>
      <w:r>
        <w:rPr>
          <w:rFonts w:ascii="Arial" w:hAnsi="Arial"/>
        </w:rPr>
        <w:t xml:space="preserve"> </w:t>
      </w:r>
      <w:r>
        <w:rPr>
          <w:i/>
          <w:rFonts w:ascii="Arial" w:hAnsi="Arial"/>
        </w:rPr>
        <w:t xml:space="preserve">Lehen sorospenetarako lokala.</w:t>
      </w:r>
    </w:p>
    <w:p w14:paraId="15604723" w14:textId="77777777" w:rsidR="00251D2C" w:rsidRDefault="00251D2C" w:rsidP="00251D2C">
      <w:pPr>
        <w:pStyle w:val="Sinespaciado"/>
        <w:jc w:val="both"/>
        <w:rPr>
          <w:rFonts w:ascii="Arial" w:hAnsi="Arial" w:cs="Arial"/>
          <w:highlight w:val="darkGray"/>
        </w:rPr>
      </w:pPr>
    </w:p>
    <w:p w14:paraId="2995C908"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Sorospen-zerbitzua duten igerilekuak dauden instalazioetan, lehen sorospenetarako lokal bat egongo da. Lokalak botika-kutxa bat izango du, gutxienez elementu hauez hornitua: desinfektatzaile eta antiseptiko baimenduak, gaza esterilak, kotoi hidrofiloa, benda, esparatrapua, apositu itsasgarriak, guraizeak, pintzak eta erabili eta botatzeko eskularruak.</w:t>
      </w:r>
      <w:r>
        <w:rPr>
          <w:rFonts w:ascii="Arial" w:hAnsi="Arial"/>
        </w:rPr>
        <w:t xml:space="preserve"> </w:t>
      </w:r>
      <w:r>
        <w:rPr>
          <w:rFonts w:ascii="Arial" w:hAnsi="Arial"/>
        </w:rPr>
        <w:t xml:space="preserve">Material hori aldizka berrikusiko da, eta berria jarriko da iraungitakoan edo erabili ahala.</w:t>
      </w:r>
    </w:p>
    <w:p w14:paraId="724DFE09" w14:textId="77777777" w:rsidR="00251D2C" w:rsidRPr="0022524B" w:rsidRDefault="00251D2C" w:rsidP="00251D2C">
      <w:pPr>
        <w:pStyle w:val="Sinespaciado"/>
        <w:jc w:val="both"/>
        <w:rPr>
          <w:rFonts w:ascii="Arial" w:hAnsi="Arial" w:cs="Arial"/>
        </w:rPr>
      </w:pPr>
    </w:p>
    <w:p w14:paraId="3517A012"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Paramentu bertikaletako eta horizontaletako materialak iragazgaitzak izango dira, berme-zati angeluarrik gabekoak, eta erraz garbitu eta desinfektatzekoak.</w:t>
      </w:r>
      <w:r>
        <w:rPr>
          <w:rFonts w:ascii="Arial" w:hAnsi="Arial"/>
        </w:rPr>
        <w:t xml:space="preserve"> </w:t>
      </w:r>
      <w:r>
        <w:rPr>
          <w:rFonts w:ascii="Arial" w:hAnsi="Arial"/>
        </w:rPr>
        <w:t xml:space="preserve">Zorua irristagaitza izango da eta hustuketa-sistemak izango ditu, putzuak ekiditeko.</w:t>
      </w:r>
    </w:p>
    <w:p w14:paraId="6664B5AB" w14:textId="77777777" w:rsidR="00251D2C" w:rsidRPr="0022524B" w:rsidRDefault="00251D2C" w:rsidP="00251D2C">
      <w:pPr>
        <w:pStyle w:val="Sinespaciado"/>
        <w:jc w:val="both"/>
        <w:rPr>
          <w:rFonts w:ascii="Arial" w:hAnsi="Arial" w:cs="Arial"/>
        </w:rPr>
      </w:pPr>
    </w:p>
    <w:p w14:paraId="409A46E0"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Igerileku berrietan, igerilekua dagoen esparru berean egongo da lokal hori, eta zuzeneko sarbidea izango du bainu-gunera.</w:t>
      </w:r>
    </w:p>
    <w:p w14:paraId="799DCC79" w14:textId="77777777" w:rsidR="00251D2C" w:rsidRPr="0022524B" w:rsidRDefault="00251D2C" w:rsidP="00251D2C">
      <w:pPr>
        <w:pStyle w:val="Sinespaciado"/>
        <w:jc w:val="both"/>
        <w:rPr>
          <w:rFonts w:ascii="Arial" w:hAnsi="Arial" w:cs="Arial"/>
        </w:rPr>
      </w:pPr>
    </w:p>
    <w:p w14:paraId="35BA3AA3"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Nolanahi ere, aplikagarri izango da otsailaren 5eko 17/2019 Dekretuan xedatutakoa (Jendaurreko Ikuskizunen eta Jolas Jardueren Legea garatzeko Erregelamendua onartzen du dekretu horrek); eta, zehazki, VII. kapituluko 5. atala, osasun-zuzkidurei buruzkoa.</w:t>
      </w:r>
    </w:p>
    <w:p w14:paraId="446862A5" w14:textId="77777777" w:rsidR="00251D2C" w:rsidRPr="0022524B" w:rsidRDefault="00251D2C" w:rsidP="00251D2C">
      <w:pPr>
        <w:pStyle w:val="Sinespaciado"/>
        <w:jc w:val="both"/>
        <w:rPr>
          <w:rFonts w:ascii="Arial" w:hAnsi="Arial" w:cs="Arial"/>
        </w:rPr>
      </w:pPr>
    </w:p>
    <w:p w14:paraId="739D2F34" w14:textId="77777777" w:rsidR="00251D2C" w:rsidRPr="0022524B" w:rsidRDefault="00251D2C" w:rsidP="00251D2C">
      <w:pPr>
        <w:pStyle w:val="Sinespaciado"/>
        <w:jc w:val="both"/>
        <w:rPr>
          <w:rFonts w:ascii="Arial" w:hAnsi="Arial" w:cs="Arial"/>
        </w:rPr>
      </w:pPr>
      <w:r>
        <w:rPr>
          <w:b/>
          <w:rFonts w:ascii="Arial" w:hAnsi="Arial"/>
        </w:rPr>
        <w:t xml:space="preserve">23. artikulua</w:t>
      </w:r>
      <w:r>
        <w:rPr>
          <w:rFonts w:ascii="Arial" w:hAnsi="Arial"/>
        </w:rPr>
        <w:t xml:space="preserve">.</w:t>
      </w:r>
      <w:r>
        <w:rPr>
          <w:rFonts w:ascii="Arial" w:hAnsi="Arial"/>
        </w:rPr>
        <w:t xml:space="preserve"> </w:t>
      </w:r>
      <w:r>
        <w:rPr>
          <w:i/>
          <w:rFonts w:ascii="Arial" w:hAnsi="Arial"/>
        </w:rPr>
        <w:t xml:space="preserve">Gorabeherak jakinaraztea.</w:t>
      </w:r>
    </w:p>
    <w:p w14:paraId="7028C0DE" w14:textId="77777777" w:rsidR="00251D2C" w:rsidRPr="0022524B" w:rsidRDefault="00251D2C" w:rsidP="00251D2C">
      <w:pPr>
        <w:pStyle w:val="Sinespaciado"/>
        <w:jc w:val="both"/>
        <w:rPr>
          <w:rFonts w:ascii="Arial" w:hAnsi="Arial" w:cs="Arial"/>
        </w:rPr>
      </w:pPr>
    </w:p>
    <w:p w14:paraId="667C02E7"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Artikulu honetan araututako jakinarazpenaren ondorioetarako, gorabeheratzat hartuko dira Igerilekuen irizpide tekniko-sanitarioak ezartzen dituen irailaren 27ko 742/2013 Errege Dekretuaren V. eranskinaren 7. apartatuan jasotako egoerak.</w:t>
      </w:r>
    </w:p>
    <w:p w14:paraId="3E88344E" w14:textId="77777777" w:rsidR="00251D2C" w:rsidRPr="0022524B" w:rsidRDefault="00251D2C" w:rsidP="00251D2C">
      <w:pPr>
        <w:pStyle w:val="Sinespaciado"/>
        <w:jc w:val="both"/>
        <w:rPr>
          <w:rFonts w:ascii="Arial" w:hAnsi="Arial" w:cs="Arial"/>
        </w:rPr>
      </w:pPr>
    </w:p>
    <w:p w14:paraId="0A4B6CC1" w14:textId="77777777" w:rsidR="00251D2C" w:rsidRPr="0022524B" w:rsidRDefault="00251D2C" w:rsidP="00251D2C">
      <w:pPr>
        <w:pStyle w:val="Sinespaciado"/>
        <w:jc w:val="both"/>
        <w:rPr>
          <w:rFonts w:ascii="Arial" w:hAnsi="Arial" w:cs="Arial"/>
        </w:rPr>
      </w:pPr>
      <w:r>
        <w:rPr>
          <w:rFonts w:ascii="Arial" w:hAnsi="Arial"/>
        </w:rPr>
        <w:t xml:space="preserve">Zehazki, era hauetakoak izan daitezke gorabeherak:</w:t>
      </w:r>
    </w:p>
    <w:p w14:paraId="0A97E87B" w14:textId="77777777" w:rsidR="00251D2C" w:rsidRPr="0022524B" w:rsidRDefault="00251D2C" w:rsidP="00251D2C">
      <w:pPr>
        <w:pStyle w:val="Sinespaciado"/>
        <w:jc w:val="both"/>
        <w:rPr>
          <w:rFonts w:ascii="Arial" w:hAnsi="Arial" w:cs="Arial"/>
        </w:rPr>
      </w:pPr>
    </w:p>
    <w:p w14:paraId="00BE6B4A" w14:textId="77777777" w:rsidR="00251D2C" w:rsidRPr="0022524B" w:rsidRDefault="00251D2C" w:rsidP="00251D2C">
      <w:pPr>
        <w:pStyle w:val="Sinespaciado"/>
        <w:jc w:val="both"/>
        <w:rPr>
          <w:rFonts w:ascii="Arial" w:hAnsi="Arial" w:cs="Arial"/>
        </w:rPr>
      </w:pPr>
      <w:r>
        <w:rPr>
          <w:rFonts w:ascii="Arial" w:hAnsi="Arial"/>
        </w:rPr>
        <w:t xml:space="preserve">a) Itotzeak.</w:t>
      </w:r>
    </w:p>
    <w:p w14:paraId="242696A1" w14:textId="77777777" w:rsidR="00251D2C" w:rsidRPr="0022524B" w:rsidRDefault="00251D2C" w:rsidP="00251D2C">
      <w:pPr>
        <w:pStyle w:val="Sinespaciado"/>
        <w:jc w:val="both"/>
        <w:rPr>
          <w:rFonts w:ascii="Arial" w:hAnsi="Arial" w:cs="Arial"/>
        </w:rPr>
      </w:pPr>
      <w:r>
        <w:rPr>
          <w:rFonts w:ascii="Arial" w:hAnsi="Arial"/>
        </w:rPr>
        <w:t xml:space="preserve">b) Heriotza eragin duten itotzeak.</w:t>
      </w:r>
    </w:p>
    <w:p w14:paraId="776D606C" w14:textId="77777777" w:rsidR="00251D2C" w:rsidRPr="0022524B" w:rsidRDefault="00251D2C" w:rsidP="00251D2C">
      <w:pPr>
        <w:pStyle w:val="Sinespaciado"/>
        <w:jc w:val="both"/>
        <w:rPr>
          <w:rFonts w:ascii="Arial" w:hAnsi="Arial" w:cs="Arial"/>
        </w:rPr>
      </w:pPr>
      <w:r>
        <w:rPr>
          <w:rFonts w:ascii="Arial" w:hAnsi="Arial"/>
        </w:rPr>
        <w:t xml:space="preserve">c) Bizkarrezur-muineko lesioak.</w:t>
      </w:r>
    </w:p>
    <w:p w14:paraId="3A1914F2" w14:textId="77777777" w:rsidR="00251D2C" w:rsidRPr="0022524B" w:rsidRDefault="00251D2C" w:rsidP="00251D2C">
      <w:pPr>
        <w:pStyle w:val="Sinespaciado"/>
        <w:jc w:val="both"/>
        <w:rPr>
          <w:rFonts w:ascii="Arial" w:hAnsi="Arial" w:cs="Arial"/>
        </w:rPr>
      </w:pPr>
      <w:r>
        <w:rPr>
          <w:rFonts w:ascii="Arial" w:hAnsi="Arial"/>
        </w:rPr>
        <w:t xml:space="preserve">d) Traumatismo kranioentzefalikoak.</w:t>
      </w:r>
    </w:p>
    <w:p w14:paraId="6F4553F7" w14:textId="77777777" w:rsidR="00251D2C" w:rsidRPr="0022524B" w:rsidRDefault="00251D2C" w:rsidP="00251D2C">
      <w:pPr>
        <w:pStyle w:val="Sinespaciado"/>
        <w:jc w:val="both"/>
        <w:rPr>
          <w:rFonts w:ascii="Arial" w:hAnsi="Arial" w:cs="Arial"/>
        </w:rPr>
      </w:pPr>
      <w:r>
        <w:rPr>
          <w:rFonts w:ascii="Arial" w:hAnsi="Arial"/>
        </w:rPr>
        <w:t xml:space="preserve">e) Erredura larriak.</w:t>
      </w:r>
    </w:p>
    <w:p w14:paraId="51B31295" w14:textId="77777777" w:rsidR="00251D2C" w:rsidRPr="0022524B" w:rsidRDefault="00251D2C" w:rsidP="00251D2C">
      <w:pPr>
        <w:pStyle w:val="Sinespaciado"/>
        <w:jc w:val="both"/>
        <w:rPr>
          <w:rFonts w:ascii="Arial" w:hAnsi="Arial" w:cs="Arial"/>
        </w:rPr>
      </w:pPr>
      <w:r>
        <w:rPr>
          <w:rFonts w:ascii="Arial" w:hAnsi="Arial"/>
        </w:rPr>
        <w:t xml:space="preserve">f) Elektrokuzioa.</w:t>
      </w:r>
    </w:p>
    <w:p w14:paraId="5DDCAEAD" w14:textId="77777777" w:rsidR="00251D2C" w:rsidRPr="0022524B" w:rsidRDefault="00251D2C" w:rsidP="00251D2C">
      <w:pPr>
        <w:pStyle w:val="Sinespaciado"/>
        <w:jc w:val="both"/>
        <w:rPr>
          <w:rFonts w:ascii="Arial" w:hAnsi="Arial" w:cs="Arial"/>
        </w:rPr>
      </w:pPr>
      <w:r>
        <w:rPr>
          <w:rFonts w:ascii="Arial" w:hAnsi="Arial"/>
        </w:rPr>
        <w:t xml:space="preserve">g) Produktu kimikoek eragindako intoxikazioa.</w:t>
      </w:r>
    </w:p>
    <w:p w14:paraId="762606CD" w14:textId="77777777" w:rsidR="00251D2C" w:rsidRPr="0022524B" w:rsidRDefault="00251D2C" w:rsidP="00251D2C">
      <w:pPr>
        <w:pStyle w:val="Sinespaciado"/>
        <w:jc w:val="both"/>
        <w:rPr>
          <w:rFonts w:ascii="Arial" w:hAnsi="Arial" w:cs="Arial"/>
        </w:rPr>
      </w:pPr>
      <w:r>
        <w:rPr>
          <w:rFonts w:ascii="Arial" w:hAnsi="Arial"/>
        </w:rPr>
        <w:t xml:space="preserve">h) Beste gorabehera batzuk (zehaztu gabe).</w:t>
      </w:r>
    </w:p>
    <w:p w14:paraId="2BDFCC27" w14:textId="77777777" w:rsidR="00251D2C" w:rsidRPr="0022524B" w:rsidRDefault="00251D2C" w:rsidP="00251D2C">
      <w:pPr>
        <w:pStyle w:val="Sinespaciado"/>
        <w:jc w:val="both"/>
        <w:rPr>
          <w:rFonts w:ascii="Arial" w:hAnsi="Arial" w:cs="Arial"/>
        </w:rPr>
      </w:pPr>
    </w:p>
    <w:p w14:paraId="43A7BA60"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Titularrak behar diren gestioak egin beharko ditu gorabeheraren zergatiak argitzeko, eta neurri zuzentzaileak eta prebentziozkoak hartu beharko ditu, gorabehera antzeman bezain laster.</w:t>
      </w:r>
    </w:p>
    <w:p w14:paraId="14A5D649" w14:textId="77777777" w:rsidR="00251D2C" w:rsidRPr="0022524B" w:rsidRDefault="00251D2C" w:rsidP="00251D2C">
      <w:pPr>
        <w:pStyle w:val="Sinespaciado"/>
        <w:jc w:val="both"/>
        <w:rPr>
          <w:rFonts w:ascii="Arial" w:hAnsi="Arial" w:cs="Arial"/>
        </w:rPr>
      </w:pPr>
    </w:p>
    <w:p w14:paraId="391A6717"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Titularrak gorabeheraren berri eman behar dio nahitaez Eusko Jaurlaritzari, eta hartutako neurri zuzentzaileak eta prebentziozkoak jakinarazi behar dizkio.</w:t>
      </w:r>
    </w:p>
    <w:p w14:paraId="44F1BC84" w14:textId="77777777" w:rsidR="00251D2C" w:rsidRPr="0022524B" w:rsidRDefault="00251D2C" w:rsidP="00251D2C">
      <w:pPr>
        <w:pStyle w:val="Sinespaciado"/>
        <w:jc w:val="both"/>
        <w:rPr>
          <w:rFonts w:ascii="Arial" w:hAnsi="Arial" w:cs="Arial"/>
        </w:rPr>
      </w:pPr>
    </w:p>
    <w:p w14:paraId="08D9E1A8"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Jakinarazpenak bitarteko elektronikoen bidez egingo dira.</w:t>
      </w:r>
    </w:p>
    <w:p w14:paraId="29B2AB5F" w14:textId="77777777" w:rsidR="00251D2C" w:rsidRPr="0022524B" w:rsidRDefault="00251D2C" w:rsidP="00251D2C">
      <w:pPr>
        <w:pStyle w:val="Sinespaciado"/>
        <w:jc w:val="both"/>
        <w:rPr>
          <w:rFonts w:ascii="Arial" w:hAnsi="Arial" w:cs="Arial"/>
        </w:rPr>
      </w:pPr>
    </w:p>
    <w:p w14:paraId="46651DF9"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Agintaritzak osasun-arloan eskumena duen ministerioaren AQUATICUS informazio-sistemara bidaliko du informazio hori, jakinarazpena egin eta gehienez ere hilabeteko epean.</w:t>
      </w:r>
    </w:p>
    <w:p w14:paraId="303BB7B8" w14:textId="77777777" w:rsidR="00251D2C" w:rsidRPr="0022524B" w:rsidRDefault="00251D2C" w:rsidP="00251D2C">
      <w:pPr>
        <w:pStyle w:val="Sinespaciado"/>
        <w:jc w:val="both"/>
        <w:rPr>
          <w:rFonts w:ascii="Arial" w:hAnsi="Arial" w:cs="Arial"/>
        </w:rPr>
      </w:pPr>
    </w:p>
    <w:p w14:paraId="7E03D4A6" w14:textId="77777777" w:rsidR="00251D2C" w:rsidRPr="0022524B" w:rsidRDefault="00251D2C" w:rsidP="00251D2C">
      <w:pPr>
        <w:pStyle w:val="Sinespaciado"/>
        <w:jc w:val="both"/>
        <w:rPr>
          <w:rFonts w:ascii="Arial" w:hAnsi="Arial" w:cs="Arial"/>
        </w:rPr>
      </w:pPr>
    </w:p>
    <w:p w14:paraId="7401D718" w14:textId="77777777" w:rsidR="00251D2C" w:rsidRPr="0022524B" w:rsidRDefault="00251D2C" w:rsidP="00251D2C">
      <w:pPr>
        <w:pStyle w:val="Sinespaciado"/>
        <w:jc w:val="center"/>
        <w:rPr>
          <w:rFonts w:ascii="Arial" w:hAnsi="Arial" w:cs="Arial"/>
        </w:rPr>
      </w:pPr>
      <w:r>
        <w:rPr>
          <w:rFonts w:ascii="Arial" w:hAnsi="Arial"/>
        </w:rPr>
        <w:t xml:space="preserve">V. KAPITULUA</w:t>
      </w:r>
    </w:p>
    <w:p w14:paraId="05A5980D" w14:textId="77777777" w:rsidR="00251D2C" w:rsidRPr="0022524B" w:rsidRDefault="00251D2C" w:rsidP="00251D2C">
      <w:pPr>
        <w:pStyle w:val="Sinespaciado"/>
        <w:jc w:val="center"/>
        <w:rPr>
          <w:rFonts w:ascii="Arial" w:hAnsi="Arial" w:cs="Arial"/>
        </w:rPr>
      </w:pPr>
    </w:p>
    <w:p w14:paraId="3CC6E697" w14:textId="77777777" w:rsidR="00251D2C" w:rsidRPr="0022524B" w:rsidRDefault="00251D2C" w:rsidP="00251D2C">
      <w:pPr>
        <w:pStyle w:val="Sinespaciado"/>
        <w:jc w:val="center"/>
        <w:rPr>
          <w:rFonts w:ascii="Arial" w:hAnsi="Arial" w:cs="Arial"/>
        </w:rPr>
      </w:pPr>
      <w:r>
        <w:rPr>
          <w:rFonts w:ascii="Arial" w:hAnsi="Arial"/>
        </w:rPr>
        <w:t xml:space="preserve">ERABILTZAILEENTZAKO INFORMAZIOA</w:t>
      </w:r>
    </w:p>
    <w:p w14:paraId="35890DB7" w14:textId="77777777" w:rsidR="00251D2C" w:rsidRPr="0022524B" w:rsidRDefault="00251D2C" w:rsidP="00251D2C">
      <w:pPr>
        <w:pStyle w:val="Sinespaciado"/>
        <w:jc w:val="both"/>
        <w:rPr>
          <w:rFonts w:ascii="Arial" w:hAnsi="Arial" w:cs="Arial"/>
        </w:rPr>
      </w:pPr>
    </w:p>
    <w:p w14:paraId="65DFFDAB" w14:textId="77777777" w:rsidR="00251D2C" w:rsidRPr="0022524B" w:rsidRDefault="00251D2C" w:rsidP="00251D2C">
      <w:pPr>
        <w:pStyle w:val="Sinespaciado"/>
        <w:jc w:val="both"/>
        <w:rPr>
          <w:rFonts w:ascii="Arial" w:hAnsi="Arial" w:cs="Arial"/>
        </w:rPr>
      </w:pPr>
    </w:p>
    <w:p w14:paraId="5D13814E" w14:textId="77777777" w:rsidR="00251D2C" w:rsidRPr="0022524B" w:rsidRDefault="00251D2C" w:rsidP="00251D2C">
      <w:pPr>
        <w:pStyle w:val="Sinespaciado"/>
        <w:jc w:val="both"/>
        <w:rPr>
          <w:rFonts w:ascii="Arial" w:hAnsi="Arial" w:cs="Arial"/>
        </w:rPr>
      </w:pPr>
      <w:r>
        <w:rPr>
          <w:b/>
          <w:rFonts w:ascii="Arial" w:hAnsi="Arial"/>
        </w:rPr>
        <w:t xml:space="preserve">24. artikulua</w:t>
      </w:r>
      <w:r>
        <w:rPr>
          <w:rFonts w:ascii="Arial" w:hAnsi="Arial"/>
        </w:rPr>
        <w:t xml:space="preserve">.</w:t>
      </w:r>
      <w:r>
        <w:rPr>
          <w:rFonts w:ascii="Arial" w:hAnsi="Arial"/>
        </w:rPr>
        <w:t xml:space="preserve"> </w:t>
      </w:r>
      <w:r>
        <w:rPr>
          <w:i/>
          <w:rFonts w:ascii="Arial" w:hAnsi="Arial"/>
        </w:rPr>
        <w:t xml:space="preserve">Informazioaren gutxieneko edukia.</w:t>
      </w:r>
    </w:p>
    <w:p w14:paraId="505474A9" w14:textId="77777777" w:rsidR="00251D2C" w:rsidRPr="0022524B" w:rsidRDefault="00251D2C" w:rsidP="00251D2C">
      <w:pPr>
        <w:pStyle w:val="Sinespaciado"/>
        <w:jc w:val="both"/>
        <w:rPr>
          <w:rFonts w:ascii="Arial" w:hAnsi="Arial" w:cs="Arial"/>
        </w:rPr>
      </w:pPr>
    </w:p>
    <w:p w14:paraId="530C63BD"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Dekretu honen aplikazio-eremuan sartzen diren instalazio guztiek informazio hau jarri beharko dute, gutxienez, erabiltzaileen eskura, erraz iristeko eta ikusteko moduan:</w:t>
      </w:r>
    </w:p>
    <w:p w14:paraId="1D5B3C87" w14:textId="77777777" w:rsidR="00251D2C" w:rsidRPr="0022524B" w:rsidRDefault="00251D2C" w:rsidP="00251D2C">
      <w:pPr>
        <w:pStyle w:val="Sinespaciado"/>
        <w:jc w:val="both"/>
        <w:rPr>
          <w:rFonts w:ascii="Arial" w:hAnsi="Arial" w:cs="Arial"/>
        </w:rPr>
      </w:pPr>
    </w:p>
    <w:p w14:paraId="502DCBFA" w14:textId="77777777" w:rsidR="00251D2C" w:rsidRPr="0022524B" w:rsidRDefault="00251D2C" w:rsidP="00251D2C">
      <w:pPr>
        <w:pStyle w:val="Sinespaciado"/>
        <w:jc w:val="both"/>
        <w:rPr>
          <w:rFonts w:ascii="Arial" w:hAnsi="Arial" w:cs="Arial"/>
        </w:rPr>
      </w:pPr>
      <w:r>
        <w:rPr>
          <w:rFonts w:ascii="Arial" w:hAnsi="Arial"/>
        </w:rPr>
        <w:t xml:space="preserve">a) Soroslerik dagoen ala ez, eta hurbilen dauden osasun- eta larrialdi-zentroen helbideak eta telefonoak.</w:t>
      </w:r>
    </w:p>
    <w:p w14:paraId="07F713DC" w14:textId="77777777" w:rsidR="00251D2C" w:rsidRPr="0022524B" w:rsidRDefault="00251D2C" w:rsidP="00251D2C">
      <w:pPr>
        <w:pStyle w:val="Sinespaciado"/>
        <w:jc w:val="both"/>
        <w:rPr>
          <w:rFonts w:ascii="Arial" w:hAnsi="Arial" w:cs="Arial"/>
        </w:rPr>
      </w:pPr>
    </w:p>
    <w:p w14:paraId="2CC190D3" w14:textId="77777777" w:rsidR="00251D2C" w:rsidRPr="0022524B" w:rsidRDefault="00251D2C" w:rsidP="00251D2C">
      <w:pPr>
        <w:pStyle w:val="Sinespaciado"/>
        <w:jc w:val="both"/>
        <w:rPr>
          <w:rFonts w:ascii="Arial" w:hAnsi="Arial" w:cs="Arial"/>
        </w:rPr>
      </w:pPr>
      <w:r>
        <w:rPr>
          <w:rFonts w:ascii="Arial" w:hAnsi="Arial"/>
        </w:rPr>
        <w:t xml:space="preserve">b) Instalazioa erabiltzeko arauak, eta erabiltzaileen eskubideak eta betebeharrak.</w:t>
      </w:r>
    </w:p>
    <w:p w14:paraId="18DDC772" w14:textId="77777777" w:rsidR="00251D2C" w:rsidRPr="0022524B" w:rsidRDefault="00251D2C" w:rsidP="00251D2C">
      <w:pPr>
        <w:pStyle w:val="Sinespaciado"/>
        <w:jc w:val="both"/>
        <w:rPr>
          <w:rFonts w:ascii="Arial" w:hAnsi="Arial" w:cs="Arial"/>
        </w:rPr>
      </w:pPr>
    </w:p>
    <w:p w14:paraId="0F391D42" w14:textId="77777777" w:rsidR="00251D2C" w:rsidRPr="0022524B" w:rsidRDefault="00251D2C" w:rsidP="00251D2C">
      <w:pPr>
        <w:pStyle w:val="Sinespaciado"/>
        <w:jc w:val="both"/>
        <w:rPr>
          <w:rFonts w:ascii="Arial" w:hAnsi="Arial" w:cs="Arial"/>
        </w:rPr>
      </w:pPr>
      <w:r>
        <w:rPr>
          <w:rFonts w:ascii="Arial" w:hAnsi="Arial"/>
        </w:rPr>
        <w:t xml:space="preserve">c) Ura tratatzeko erabilitako substantzia kimikoak eta nahasteak.</w:t>
      </w:r>
      <w:r>
        <w:rPr>
          <w:rFonts w:ascii="Arial" w:hAnsi="Arial"/>
        </w:rPr>
        <w:t xml:space="preserve"> </w:t>
      </w:r>
      <w:r>
        <w:rPr>
          <w:rFonts w:ascii="Arial" w:hAnsi="Arial"/>
        </w:rPr>
        <w:t xml:space="preserve">Gutxienez, instalazioan egiten den desinfekzio mota azalduko da, eta erabilitako substantziei eta nahasteei buruzko informazio zehatzagoa eskatzeko aukera emango da.</w:t>
      </w:r>
    </w:p>
    <w:p w14:paraId="1D243356" w14:textId="77777777" w:rsidR="00251D2C" w:rsidRPr="0022524B" w:rsidRDefault="00251D2C" w:rsidP="00251D2C">
      <w:pPr>
        <w:pStyle w:val="Sinespaciado"/>
        <w:jc w:val="both"/>
        <w:rPr>
          <w:rFonts w:ascii="Arial" w:hAnsi="Arial" w:cs="Arial"/>
        </w:rPr>
      </w:pPr>
    </w:p>
    <w:p w14:paraId="10D2333A"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Erabilera publikoko instalazioetan (1. eta 2. motakoetan), aurreko apartatuan zerrendatutako edukiaz gain, informazio hau ere ikusgai jarriko da:</w:t>
      </w:r>
    </w:p>
    <w:p w14:paraId="6B03E866" w14:textId="77777777" w:rsidR="00251D2C" w:rsidRPr="0022524B" w:rsidRDefault="00251D2C" w:rsidP="00251D2C">
      <w:pPr>
        <w:pStyle w:val="Sinespaciado"/>
        <w:jc w:val="both"/>
        <w:rPr>
          <w:rFonts w:ascii="Arial" w:hAnsi="Arial" w:cs="Arial"/>
        </w:rPr>
      </w:pPr>
    </w:p>
    <w:p w14:paraId="0FF770F7" w14:textId="77777777" w:rsidR="00251D2C" w:rsidRPr="0022524B" w:rsidRDefault="00251D2C" w:rsidP="00251D2C">
      <w:pPr>
        <w:pStyle w:val="Sinespaciado"/>
        <w:jc w:val="both"/>
        <w:rPr>
          <w:rFonts w:ascii="Arial" w:hAnsi="Arial" w:cs="Arial"/>
        </w:rPr>
      </w:pPr>
      <w:r>
        <w:rPr>
          <w:rFonts w:ascii="Arial" w:hAnsi="Arial"/>
        </w:rPr>
        <w:t xml:space="preserve">a) Egindako azken aldizkako kontrolaren emaitzak eta eguneroko neurketaren emaitzak, dagokion ontzia edo ur-jokoen multzoa adierazita eta lagina zein egun eta ordutan hartu den zehaztuta.</w:t>
      </w:r>
    </w:p>
    <w:p w14:paraId="22B57A64" w14:textId="77777777" w:rsidR="00251D2C" w:rsidRPr="0022524B" w:rsidRDefault="00251D2C" w:rsidP="00251D2C">
      <w:pPr>
        <w:pStyle w:val="Sinespaciado"/>
        <w:jc w:val="both"/>
        <w:rPr>
          <w:rFonts w:ascii="Arial" w:hAnsi="Arial" w:cs="Arial"/>
        </w:rPr>
      </w:pPr>
    </w:p>
    <w:p w14:paraId="27250CD2" w14:textId="77777777" w:rsidR="00251D2C" w:rsidRPr="0022524B" w:rsidRDefault="00251D2C" w:rsidP="00251D2C">
      <w:pPr>
        <w:pStyle w:val="Sinespaciado"/>
        <w:jc w:val="both"/>
        <w:rPr>
          <w:rFonts w:ascii="Arial" w:hAnsi="Arial" w:cs="Arial"/>
        </w:rPr>
      </w:pPr>
      <w:r>
        <w:rPr>
          <w:rFonts w:ascii="Arial" w:hAnsi="Arial"/>
        </w:rPr>
        <w:t xml:space="preserve">b) Osasunerako arriskua badago, I. edo II. eranskinetako ez-betetzeei buruzko informazioa, ezarritako neurri zuzentzaileak eta erabiltzaileentzako osasun-gomendioak.</w:t>
      </w:r>
    </w:p>
    <w:p w14:paraId="53699A7F" w14:textId="77777777" w:rsidR="00251D2C" w:rsidRPr="0022524B" w:rsidRDefault="00251D2C" w:rsidP="00251D2C">
      <w:pPr>
        <w:pStyle w:val="Sinespaciado"/>
        <w:jc w:val="both"/>
        <w:rPr>
          <w:rFonts w:ascii="Arial" w:hAnsi="Arial" w:cs="Arial"/>
        </w:rPr>
      </w:pPr>
    </w:p>
    <w:p w14:paraId="1558DB8C" w14:textId="77777777" w:rsidR="00251D2C" w:rsidRPr="0022524B" w:rsidRDefault="00251D2C" w:rsidP="00251D2C">
      <w:pPr>
        <w:pStyle w:val="Sinespaciado"/>
        <w:jc w:val="both"/>
        <w:rPr>
          <w:rFonts w:ascii="Arial" w:hAnsi="Arial" w:cs="Arial"/>
        </w:rPr>
      </w:pPr>
      <w:r>
        <w:rPr>
          <w:rFonts w:ascii="Arial" w:hAnsi="Arial"/>
        </w:rPr>
        <w:t xml:space="preserve">c) Itotzeak, traumatismo kranioentzefalikoak eta bizkarrezur-muineko lesioak prebenitzeko informazioa.</w:t>
      </w:r>
      <w:r>
        <w:rPr>
          <w:rFonts w:ascii="Arial" w:hAnsi="Arial"/>
        </w:rPr>
        <w:t xml:space="preserve"> </w:t>
      </w:r>
      <w:r>
        <w:rPr>
          <w:rFonts w:ascii="Arial" w:hAnsi="Arial"/>
        </w:rPr>
        <w:t xml:space="preserve">Estali gabeko instalazioen kasuan, eguzki-babesari buruzko informazioa ere emango da.</w:t>
      </w:r>
    </w:p>
    <w:p w14:paraId="0CEB426F" w14:textId="77777777" w:rsidR="00251D2C" w:rsidRPr="0022524B" w:rsidRDefault="00251D2C" w:rsidP="00251D2C">
      <w:pPr>
        <w:pStyle w:val="Sinespaciado"/>
        <w:jc w:val="both"/>
        <w:rPr>
          <w:rFonts w:ascii="Arial" w:hAnsi="Arial" w:cs="Arial"/>
        </w:rPr>
      </w:pPr>
    </w:p>
    <w:p w14:paraId="3860551F"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Nolanahi ere, aplikagarri izango da otsailaren 5eko 17/2019 Dekretuan xedatutakoa (Jendaurreko Ikuskizunen eta Jolas Jardueren Legea garatzeko Erregelamendua onartzen du dekretu horrek); eta, zehazki, III. kapitulua, informazio- eta publizitate-betebeharrari buruzkoa.</w:t>
      </w:r>
    </w:p>
    <w:p w14:paraId="62AE53F6" w14:textId="77777777" w:rsidR="00251D2C" w:rsidRPr="0022524B" w:rsidRDefault="00251D2C" w:rsidP="008D7219">
      <w:pPr>
        <w:pStyle w:val="Sinespaciado"/>
        <w:jc w:val="both"/>
        <w:rPr>
          <w:rFonts w:ascii="Arial" w:hAnsi="Arial" w:cs="Arial"/>
        </w:rPr>
      </w:pPr>
    </w:p>
    <w:p w14:paraId="54D7EC11" w14:textId="77777777" w:rsidR="00251D2C" w:rsidRPr="0022524B" w:rsidRDefault="00251D2C" w:rsidP="008D7219">
      <w:pPr>
        <w:pStyle w:val="Sinespaciado"/>
        <w:jc w:val="both"/>
        <w:rPr>
          <w:rFonts w:ascii="Arial" w:hAnsi="Arial" w:cs="Arial"/>
        </w:rPr>
      </w:pPr>
      <w:r>
        <w:rPr>
          <w:rFonts w:ascii="Arial" w:hAnsi="Arial"/>
        </w:rPr>
        <w:t xml:space="preserve">Baimendutako edukierak ikusgai jarri beharko dira establezimenduko kartelean, instalazioetarako sarbideetan eta ontzitik hurbil dagoen leku batean, erraz ikusteko moduan.</w:t>
      </w:r>
    </w:p>
    <w:p w14:paraId="7A8830FF" w14:textId="77777777" w:rsidR="00251D2C" w:rsidRPr="0022524B" w:rsidRDefault="00251D2C" w:rsidP="00251D2C">
      <w:pPr>
        <w:pStyle w:val="Sinespaciado"/>
        <w:jc w:val="both"/>
        <w:rPr>
          <w:rFonts w:ascii="Arial" w:hAnsi="Arial" w:cs="Arial"/>
        </w:rPr>
      </w:pPr>
    </w:p>
    <w:p w14:paraId="55CCAB42" w14:textId="77777777" w:rsidR="00251D2C" w:rsidRPr="0022524B" w:rsidRDefault="00251D2C" w:rsidP="00251D2C">
      <w:pPr>
        <w:pStyle w:val="Sinespaciado"/>
        <w:jc w:val="both"/>
        <w:rPr>
          <w:rFonts w:ascii="Arial" w:hAnsi="Arial" w:cs="Arial"/>
        </w:rPr>
      </w:pPr>
    </w:p>
    <w:p w14:paraId="27D2F04C" w14:textId="77777777" w:rsidR="00251D2C" w:rsidRPr="0022524B" w:rsidRDefault="00251D2C" w:rsidP="00251D2C">
      <w:pPr>
        <w:pStyle w:val="Sinespaciado"/>
        <w:jc w:val="center"/>
        <w:rPr>
          <w:rFonts w:ascii="Arial" w:hAnsi="Arial" w:cs="Arial"/>
        </w:rPr>
      </w:pPr>
      <w:r>
        <w:rPr>
          <w:rFonts w:ascii="Arial" w:hAnsi="Arial"/>
        </w:rPr>
        <w:t xml:space="preserve">VI. KAPITULUA</w:t>
      </w:r>
    </w:p>
    <w:p w14:paraId="62596DF9" w14:textId="77777777" w:rsidR="00251D2C" w:rsidRPr="0022524B" w:rsidRDefault="00251D2C" w:rsidP="00251D2C">
      <w:pPr>
        <w:pStyle w:val="Sinespaciado"/>
        <w:jc w:val="center"/>
        <w:rPr>
          <w:rFonts w:ascii="Arial" w:hAnsi="Arial" w:cs="Arial"/>
        </w:rPr>
      </w:pPr>
    </w:p>
    <w:p w14:paraId="1BDCC58C" w14:textId="77777777" w:rsidR="00251D2C" w:rsidRPr="0022524B" w:rsidRDefault="00251D2C" w:rsidP="00251D2C">
      <w:pPr>
        <w:pStyle w:val="Sinespaciado"/>
        <w:jc w:val="center"/>
        <w:rPr>
          <w:rFonts w:ascii="Arial" w:hAnsi="Arial" w:cs="Arial"/>
        </w:rPr>
      </w:pPr>
      <w:r>
        <w:rPr>
          <w:rFonts w:ascii="Arial" w:hAnsi="Arial"/>
        </w:rPr>
        <w:t xml:space="preserve">KOMUNIKAZIOA, ERREGISTROA ETA ESKUMENEN ARAUBIDEA</w:t>
      </w:r>
    </w:p>
    <w:p w14:paraId="7F934866" w14:textId="77777777" w:rsidR="00251D2C" w:rsidRPr="0022524B" w:rsidRDefault="00251D2C" w:rsidP="00251D2C">
      <w:pPr>
        <w:pStyle w:val="Sinespaciado"/>
        <w:jc w:val="both"/>
        <w:rPr>
          <w:rFonts w:ascii="Arial" w:hAnsi="Arial" w:cs="Arial"/>
        </w:rPr>
      </w:pPr>
    </w:p>
    <w:p w14:paraId="504D6844" w14:textId="77777777" w:rsidR="00251D2C" w:rsidRPr="0022524B" w:rsidRDefault="00251D2C" w:rsidP="00251D2C">
      <w:pPr>
        <w:pStyle w:val="Sinespaciado"/>
        <w:jc w:val="both"/>
        <w:rPr>
          <w:rFonts w:ascii="Arial" w:hAnsi="Arial" w:cs="Arial"/>
        </w:rPr>
      </w:pPr>
    </w:p>
    <w:p w14:paraId="44A5D23E" w14:textId="77777777" w:rsidR="00251D2C" w:rsidRPr="0022524B" w:rsidRDefault="00251D2C" w:rsidP="00251D2C">
      <w:pPr>
        <w:pStyle w:val="Sinespaciado"/>
        <w:jc w:val="both"/>
        <w:rPr>
          <w:rFonts w:ascii="Arial" w:hAnsi="Arial" w:cs="Arial"/>
        </w:rPr>
      </w:pPr>
      <w:r>
        <w:rPr>
          <w:b/>
          <w:rFonts w:ascii="Arial" w:hAnsi="Arial"/>
        </w:rPr>
        <w:t xml:space="preserve">25. artikulua</w:t>
      </w:r>
      <w:r>
        <w:rPr>
          <w:rFonts w:ascii="Arial" w:hAnsi="Arial"/>
        </w:rPr>
        <w:t xml:space="preserve">.</w:t>
      </w:r>
      <w:r>
        <w:rPr>
          <w:rFonts w:ascii="Arial" w:hAnsi="Arial"/>
        </w:rPr>
        <w:t xml:space="preserve"> </w:t>
      </w:r>
      <w:r>
        <w:rPr>
          <w:i/>
          <w:rFonts w:ascii="Arial" w:hAnsi="Arial"/>
        </w:rPr>
        <w:t xml:space="preserve">Irekitzeko, berrirekitzeko eta behin betiko ixteko araubidea.</w:t>
      </w:r>
    </w:p>
    <w:p w14:paraId="287F70B0" w14:textId="77777777" w:rsidR="00251D2C" w:rsidRPr="0022524B" w:rsidRDefault="00251D2C" w:rsidP="00251D2C">
      <w:pPr>
        <w:pStyle w:val="Sinespaciado"/>
        <w:jc w:val="both"/>
        <w:rPr>
          <w:rFonts w:ascii="Arial" w:hAnsi="Arial" w:cs="Arial"/>
        </w:rPr>
      </w:pPr>
    </w:p>
    <w:p w14:paraId="3C12D373"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Artikulu honetan ezartzen den irekitzeko, berrirekitzeko eta behin betiko ixteko araubideak erabilera publikoko instalazioak behartzen ditu (1. eta 2. motakoak); bai eta 3A motako erabilera pribatuko instalazioak ere, instalazioaren titular den jabeen erkidegoak 20 etxebizitza baino gehiago baditu.</w:t>
      </w:r>
    </w:p>
    <w:p w14:paraId="3946AF81" w14:textId="77777777" w:rsidR="00251D2C" w:rsidRPr="0022524B" w:rsidRDefault="00251D2C" w:rsidP="00251D2C">
      <w:pPr>
        <w:pStyle w:val="Sinespaciado"/>
        <w:jc w:val="both"/>
        <w:rPr>
          <w:rFonts w:ascii="Arial" w:hAnsi="Arial" w:cs="Arial"/>
        </w:rPr>
      </w:pPr>
    </w:p>
    <w:p w14:paraId="67C7C1B3"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Nahitaezko udal-lizentzia lortu ondoren eta instalazioa martxan jarri aurretik, titularrak horren berri eman beharko dio agintari eskudunari.</w:t>
      </w:r>
    </w:p>
    <w:p w14:paraId="755EE80F" w14:textId="77777777" w:rsidR="00251D2C" w:rsidRPr="0022524B" w:rsidRDefault="00251D2C" w:rsidP="00251D2C">
      <w:pPr>
        <w:pStyle w:val="Sinespaciado"/>
        <w:jc w:val="both"/>
        <w:rPr>
          <w:rFonts w:ascii="Arial" w:hAnsi="Arial" w:cs="Arial"/>
        </w:rPr>
      </w:pPr>
    </w:p>
    <w:p w14:paraId="54F98733"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Instalazio bat bi astez baino gehiagoz itxita egon bada, denboraldiko instalazioa izateagatik edo ixtera behartu duen beste arrazoiren bategatik, titularrak berriro irekiko dela jakinarazi beharko du, ahal dela berriro irekitzeko aurreikusitako data baino 15 egun lehenago.</w:t>
      </w:r>
    </w:p>
    <w:p w14:paraId="03C4A432" w14:textId="77777777" w:rsidR="00251D2C" w:rsidRPr="0022524B" w:rsidRDefault="00251D2C" w:rsidP="00251D2C">
      <w:pPr>
        <w:pStyle w:val="Sinespaciado"/>
        <w:jc w:val="both"/>
        <w:rPr>
          <w:rFonts w:ascii="Arial" w:hAnsi="Arial" w:cs="Arial"/>
        </w:rPr>
      </w:pPr>
    </w:p>
    <w:p w14:paraId="29DBBE86"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Instalazioa behin betiko ixten bada, titularrak horren berri eman beharko dio agintaritzari, gehienez ere hilabeteko epean, ixten den egunetik zenbatzen hasita.</w:t>
      </w:r>
    </w:p>
    <w:p w14:paraId="6E28E289" w14:textId="77777777" w:rsidR="00251D2C" w:rsidRPr="0022524B" w:rsidRDefault="00251D2C" w:rsidP="00251D2C">
      <w:pPr>
        <w:pStyle w:val="Sinespaciado"/>
        <w:jc w:val="both"/>
        <w:rPr>
          <w:rFonts w:ascii="Arial" w:hAnsi="Arial" w:cs="Arial"/>
        </w:rPr>
      </w:pPr>
    </w:p>
    <w:p w14:paraId="31878307"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Irekitzeko eta berrirekitzeko jakinarazpenak titularraren erantzukizunpeko adierazpenaren bidez egingo dira.</w:t>
      </w:r>
    </w:p>
    <w:p w14:paraId="36BA74B1" w14:textId="77777777" w:rsidR="00251D2C" w:rsidRPr="0022524B" w:rsidRDefault="00251D2C" w:rsidP="00251D2C">
      <w:pPr>
        <w:pStyle w:val="Sinespaciado"/>
        <w:jc w:val="both"/>
        <w:rPr>
          <w:rFonts w:ascii="Arial" w:hAnsi="Arial" w:cs="Arial"/>
        </w:rPr>
      </w:pPr>
    </w:p>
    <w:p w14:paraId="2A1B7947" w14:textId="77777777" w:rsidR="00251D2C" w:rsidRPr="0022524B" w:rsidRDefault="00251D2C" w:rsidP="00251D2C">
      <w:pPr>
        <w:pStyle w:val="Sinespaciado"/>
        <w:jc w:val="both"/>
        <w:rPr>
          <w:rFonts w:ascii="Arial" w:hAnsi="Arial" w:cs="Arial"/>
        </w:rPr>
      </w:pPr>
      <w:r>
        <w:rPr>
          <w:rFonts w:ascii="Arial" w:hAnsi="Arial"/>
        </w:rPr>
        <w:t xml:space="preserve">Administrazio Publikoen Administrazio Prozedura Erkidearen urriaren 1eko 39/2015 Legearen 69. artikuluarekin bat etorriz, erantzukizunpeko adierazpena aurkezteak jarduera egiteko ahalmena emango du, hargatik eragotzi gabe administrazio publikoek beren egiaztapen-, kontrol- eta ikuskapen-ahalmenak erabiltzea, dekretu honetan ezarritako eskumen-araubidearen arabera. Hala badagokio, administrazio publikoek bidezkoak diren kautela-neurriak edo zehapen-neurriak hartu ahal izango dituzte.</w:t>
      </w:r>
    </w:p>
    <w:p w14:paraId="7B085D80" w14:textId="77777777" w:rsidR="00251D2C" w:rsidRPr="0022524B" w:rsidRDefault="00251D2C" w:rsidP="00251D2C">
      <w:pPr>
        <w:pStyle w:val="Sinespaciado"/>
        <w:jc w:val="both"/>
        <w:rPr>
          <w:rFonts w:ascii="Arial" w:hAnsi="Arial" w:cs="Arial"/>
        </w:rPr>
      </w:pPr>
    </w:p>
    <w:p w14:paraId="0AF7E6FF"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Erantzukizunpeko adierazpena bitarteko elektronikoen bidez egingo da, Euskal Autonomia Erkidegoko Administrazio Publikoaren egoitza elektronikoan eskura dagoen eredu normalizatua beteta.</w:t>
      </w:r>
    </w:p>
    <w:p w14:paraId="636582E6" w14:textId="77777777" w:rsidR="00251D2C" w:rsidRPr="0022524B" w:rsidRDefault="00251D2C" w:rsidP="00251D2C">
      <w:pPr>
        <w:pStyle w:val="Sinespaciado"/>
        <w:jc w:val="both"/>
        <w:rPr>
          <w:rFonts w:ascii="Arial" w:hAnsi="Arial" w:cs="Arial"/>
        </w:rPr>
      </w:pPr>
    </w:p>
    <w:p w14:paraId="485BAF95" w14:textId="77777777" w:rsidR="00251D2C" w:rsidRPr="0022524B" w:rsidRDefault="00251D2C" w:rsidP="00251D2C">
      <w:pPr>
        <w:pStyle w:val="Sinespaciado"/>
        <w:jc w:val="both"/>
        <w:rPr>
          <w:rFonts w:ascii="Arial" w:hAnsi="Arial" w:cs="Arial"/>
        </w:rPr>
      </w:pPr>
      <w:r>
        <w:rPr>
          <w:b/>
          <w:rFonts w:ascii="Arial" w:hAnsi="Arial"/>
        </w:rPr>
        <w:t xml:space="preserve">26. artikulua</w:t>
      </w:r>
      <w:r>
        <w:rPr>
          <w:rFonts w:ascii="Arial" w:hAnsi="Arial"/>
        </w:rPr>
        <w:t xml:space="preserve">.</w:t>
      </w:r>
      <w:r>
        <w:rPr>
          <w:rFonts w:ascii="Arial" w:hAnsi="Arial"/>
        </w:rPr>
        <w:t xml:space="preserve"> </w:t>
      </w:r>
      <w:r>
        <w:rPr>
          <w:i/>
          <w:rFonts w:ascii="Arial" w:hAnsi="Arial"/>
        </w:rPr>
        <w:t xml:space="preserve">Euskal Autonomia Erkidegoko Igerilekuen eta Ur-jolasguneen Erregistroa.</w:t>
      </w:r>
    </w:p>
    <w:p w14:paraId="006BD4E7" w14:textId="77777777" w:rsidR="00251D2C" w:rsidRPr="0022524B" w:rsidRDefault="00251D2C" w:rsidP="00251D2C">
      <w:pPr>
        <w:pStyle w:val="Sinespaciado"/>
        <w:jc w:val="both"/>
        <w:rPr>
          <w:rFonts w:ascii="Arial" w:hAnsi="Arial" w:cs="Arial"/>
        </w:rPr>
      </w:pPr>
    </w:p>
    <w:p w14:paraId="43D3595D" w14:textId="10E9E336" w:rsidR="00251D2C" w:rsidRPr="0022524B" w:rsidRDefault="00251D2C" w:rsidP="00251D2C">
      <w:pPr>
        <w:pStyle w:val="Sinespaciado"/>
        <w:jc w:val="both"/>
        <w:rPr>
          <w:rFonts w:ascii="Arial" w:hAnsi="Arial" w:cs="Arial"/>
        </w:rPr>
      </w:pPr>
      <w:bookmarkStart w:id="7" w:name="_Hlk232426740"/>
      <w:r>
        <w:rPr>
          <w:rFonts w:ascii="Arial" w:hAnsi="Arial"/>
        </w:rPr>
        <w:t xml:space="preserve">1.</w:t>
      </w:r>
      <w:r>
        <w:rPr>
          <w:rFonts w:ascii="Arial" w:hAnsi="Arial"/>
        </w:rPr>
        <w:t xml:space="preserve"> </w:t>
      </w:r>
      <w:r>
        <w:rPr>
          <w:rFonts w:ascii="Arial" w:hAnsi="Arial"/>
        </w:rPr>
        <w:t xml:space="preserve">Euskal Autonomia Erkidegoko Igerilekuen eta Ur-jolasguneen Erregistroa sortzen da (EAEIUE). Euskal Autonomia Erkidegoko Administrazio Orokorrean osasun publikoaren arloko eskumenak dituen zuzendaritzari esleitzen zaizkio erregistro horren titulartasuna eta kudeaketa.</w:t>
      </w:r>
    </w:p>
    <w:bookmarkEnd w:id="7"/>
    <w:p w14:paraId="1E182E83" w14:textId="77777777" w:rsidR="00251D2C" w:rsidRPr="0022524B" w:rsidRDefault="00251D2C" w:rsidP="00251D2C">
      <w:pPr>
        <w:pStyle w:val="Sinespaciado"/>
        <w:jc w:val="both"/>
        <w:rPr>
          <w:rFonts w:ascii="Arial" w:hAnsi="Arial" w:cs="Arial"/>
        </w:rPr>
      </w:pPr>
    </w:p>
    <w:p w14:paraId="20BD21D9"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Erregistroa bakarra izango da Euskal Autonomia Erkidego osorako.</w:t>
      </w:r>
      <w:r>
        <w:rPr>
          <w:rFonts w:ascii="Arial" w:hAnsi="Arial"/>
        </w:rPr>
        <w:t xml:space="preserve"> </w:t>
      </w:r>
      <w:r>
        <w:rPr>
          <w:rFonts w:ascii="Arial" w:hAnsi="Arial"/>
        </w:rPr>
        <w:t xml:space="preserve">Izaera publikoa eta informatzailea izango du, eta datu-base informatizatu gisa eratuko da.</w:t>
      </w:r>
    </w:p>
    <w:p w14:paraId="12C83589" w14:textId="77777777" w:rsidR="00251D2C" w:rsidRPr="0022524B" w:rsidRDefault="00251D2C" w:rsidP="00251D2C">
      <w:pPr>
        <w:pStyle w:val="Sinespaciado"/>
        <w:jc w:val="both"/>
        <w:rPr>
          <w:rFonts w:ascii="Arial" w:hAnsi="Arial" w:cs="Arial"/>
        </w:rPr>
      </w:pPr>
    </w:p>
    <w:p w14:paraId="25BA88FC"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Haren helburua izango da Euskal Autonomia Erkidegoko lurralde-eremuan dauden igerilekuak eta ur-jolasguneak kontrolatzeko tresna izatea.</w:t>
      </w:r>
    </w:p>
    <w:p w14:paraId="0025F894" w14:textId="77777777" w:rsidR="00251D2C" w:rsidRPr="0022524B" w:rsidRDefault="00251D2C" w:rsidP="00251D2C">
      <w:pPr>
        <w:pStyle w:val="Sinespaciado"/>
        <w:jc w:val="both"/>
        <w:rPr>
          <w:rFonts w:ascii="Arial" w:hAnsi="Arial" w:cs="Arial"/>
        </w:rPr>
      </w:pPr>
    </w:p>
    <w:p w14:paraId="4BBDEEC0"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Erregistroan inskribatuko dira erabilera publikoko instalazio guztiak (1. eta 2. motakoak) eta 3A motako erabilera pribatuko instalazioak, alegia, 20 etxebizitza baino gehiago dituzten jabeen erkidegoetakoak.</w:t>
      </w:r>
    </w:p>
    <w:p w14:paraId="507D234D" w14:textId="77777777" w:rsidR="00251D2C" w:rsidRPr="0022524B" w:rsidRDefault="00251D2C" w:rsidP="00251D2C">
      <w:pPr>
        <w:pStyle w:val="Sinespaciado"/>
        <w:jc w:val="both"/>
        <w:rPr>
          <w:rFonts w:ascii="Arial" w:hAnsi="Arial" w:cs="Arial"/>
        </w:rPr>
      </w:pPr>
    </w:p>
    <w:p w14:paraId="6BC02A3F"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Instalazioa ireki izanaren jakinarazpena jaso ondoren egingo da inskripzioa.</w:t>
      </w:r>
      <w:r>
        <w:rPr>
          <w:rFonts w:ascii="Arial" w:hAnsi="Arial"/>
        </w:rPr>
        <w:t xml:space="preserve"> </w:t>
      </w:r>
      <w:r>
        <w:rPr>
          <w:rFonts w:ascii="Arial" w:hAnsi="Arial"/>
        </w:rPr>
        <w:t xml:space="preserve">Erregistroan idatzoharra egiteari begira, instalazioaren titularra arduratuko da osasun-agintaritza eskudunari instalazioari buruzko datuak emateaz, 25. artikuluan ezarritako baldintzen arabera.</w:t>
      </w:r>
    </w:p>
    <w:p w14:paraId="46219498" w14:textId="77777777" w:rsidR="00251D2C" w:rsidRPr="0022524B" w:rsidRDefault="00251D2C" w:rsidP="00251D2C">
      <w:pPr>
        <w:pStyle w:val="Sinespaciado"/>
        <w:jc w:val="both"/>
        <w:rPr>
          <w:rFonts w:ascii="Arial" w:hAnsi="Arial" w:cs="Arial"/>
        </w:rPr>
      </w:pPr>
    </w:p>
    <w:p w14:paraId="114E5FAB"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Igerilekuen eta Ur-jolasguneen Erregistroaren zuzendaritza titularrak instalazioak ireki, berrireki eta ixteari buruzko informazioa emango du, edo, hala badagokio, elkarreragingarritasuna erraztuko du erregistroaren eta ikuskizunen eta jolas-jardueren arloan eskumena duen Eusko Jaurlaritzako zuzendaritzaren artean.</w:t>
      </w:r>
    </w:p>
    <w:p w14:paraId="06B8CB70" w14:textId="77777777" w:rsidR="00251D2C" w:rsidRPr="0022524B" w:rsidRDefault="00251D2C" w:rsidP="00251D2C">
      <w:pPr>
        <w:pStyle w:val="Sinespaciado"/>
        <w:jc w:val="both"/>
        <w:rPr>
          <w:rFonts w:ascii="Arial" w:hAnsi="Arial" w:cs="Arial"/>
        </w:rPr>
      </w:pPr>
    </w:p>
    <w:p w14:paraId="7A613085" w14:textId="77777777" w:rsidR="00251D2C" w:rsidRPr="0022524B" w:rsidRDefault="00251D2C" w:rsidP="00251D2C">
      <w:pPr>
        <w:pStyle w:val="Sinespaciado"/>
        <w:jc w:val="both"/>
        <w:rPr>
          <w:rFonts w:ascii="Arial" w:hAnsi="Arial" w:cs="Arial"/>
        </w:rPr>
      </w:pPr>
      <w:r>
        <w:rPr>
          <w:b/>
          <w:rFonts w:ascii="Arial" w:hAnsi="Arial"/>
        </w:rPr>
        <w:t xml:space="preserve">27. artikulua</w:t>
      </w:r>
      <w:r>
        <w:rPr>
          <w:rFonts w:ascii="Arial" w:hAnsi="Arial"/>
        </w:rPr>
        <w:t xml:space="preserve">.</w:t>
      </w:r>
      <w:r>
        <w:rPr>
          <w:rFonts w:ascii="Arial" w:hAnsi="Arial"/>
        </w:rPr>
        <w:t xml:space="preserve"> </w:t>
      </w:r>
      <w:r>
        <w:rPr>
          <w:i/>
          <w:rFonts w:ascii="Arial" w:hAnsi="Arial"/>
        </w:rPr>
        <w:t xml:space="preserve">Informazioa bidaltzea.</w:t>
      </w:r>
    </w:p>
    <w:p w14:paraId="7D8F5E4A" w14:textId="77777777" w:rsidR="00251D2C" w:rsidRPr="0022524B" w:rsidRDefault="00251D2C" w:rsidP="00251D2C">
      <w:pPr>
        <w:pStyle w:val="Sinespaciado"/>
        <w:jc w:val="both"/>
        <w:rPr>
          <w:rFonts w:ascii="Arial" w:hAnsi="Arial" w:cs="Arial"/>
        </w:rPr>
      </w:pPr>
    </w:p>
    <w:p w14:paraId="00214661"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Igerilekuen irizpide tekniko-sanitarioak ezartzen dituen irailaren 27ko 742/2013 Errege Dekretuaren 15. artikuluan xedatutakoa betez, 1. eta 2. motako erabilera publikoko instalazioen titularrek informazio hau helarazi beharko diote osasun-agintaritzari:</w:t>
      </w:r>
    </w:p>
    <w:p w14:paraId="1795B6B5" w14:textId="77777777" w:rsidR="00251D2C" w:rsidRPr="0022524B" w:rsidRDefault="00251D2C" w:rsidP="00251D2C">
      <w:pPr>
        <w:pStyle w:val="Sinespaciado"/>
        <w:jc w:val="both"/>
        <w:rPr>
          <w:rFonts w:ascii="Arial" w:hAnsi="Arial" w:cs="Arial"/>
        </w:rPr>
      </w:pPr>
    </w:p>
    <w:p w14:paraId="658EEB76" w14:textId="77777777" w:rsidR="00251D2C" w:rsidRPr="0022524B" w:rsidRDefault="00251D2C" w:rsidP="00251D2C">
      <w:pPr>
        <w:pStyle w:val="Sinespaciado"/>
        <w:jc w:val="both"/>
        <w:rPr>
          <w:rFonts w:ascii="Arial" w:hAnsi="Arial" w:cs="Arial"/>
        </w:rPr>
      </w:pPr>
      <w:r>
        <w:rPr>
          <w:rFonts w:ascii="Arial" w:hAnsi="Arial"/>
        </w:rPr>
        <w:t xml:space="preserve">a) Aurreko urtean egindako laginketei buruzko informazioa, ontzika zehaztuta.</w:t>
      </w:r>
      <w:r>
        <w:rPr>
          <w:rFonts w:ascii="Arial" w:hAnsi="Arial"/>
        </w:rPr>
        <w:t xml:space="preserve"> </w:t>
      </w:r>
      <w:r>
        <w:rPr>
          <w:rFonts w:ascii="Arial" w:hAnsi="Arial"/>
        </w:rPr>
        <w:t xml:space="preserve">Irailaren 27ko 742/2013 Errege Dekretuaren IV. eranskineko C atalean zerrendatutako datuak emango dira.</w:t>
      </w:r>
    </w:p>
    <w:p w14:paraId="36EBEE6F" w14:textId="77777777" w:rsidR="00251D2C" w:rsidRPr="0022524B" w:rsidRDefault="00251D2C" w:rsidP="00251D2C">
      <w:pPr>
        <w:pStyle w:val="Sinespaciado"/>
        <w:jc w:val="both"/>
        <w:rPr>
          <w:rFonts w:ascii="Arial" w:hAnsi="Arial" w:cs="Arial"/>
        </w:rPr>
      </w:pPr>
    </w:p>
    <w:p w14:paraId="1426D8D7" w14:textId="77777777" w:rsidR="00251D2C" w:rsidRPr="0022524B" w:rsidRDefault="00251D2C" w:rsidP="00251D2C">
      <w:pPr>
        <w:pStyle w:val="Sinespaciado"/>
        <w:jc w:val="both"/>
        <w:rPr>
          <w:rFonts w:ascii="Arial" w:hAnsi="Arial" w:cs="Arial"/>
        </w:rPr>
      </w:pPr>
      <w:r>
        <w:rPr>
          <w:rFonts w:ascii="Arial" w:hAnsi="Arial"/>
        </w:rPr>
        <w:t xml:space="preserve">b) Instalazioan eta uraren tratamenduan izandako aldaketei buruzko informazioa, irailaren 27ko 742/2013 Errege Dekretuaren IV. eranskineko A eta B atalen edukiarekin bat etorriz.</w:t>
      </w:r>
    </w:p>
    <w:p w14:paraId="315972A5" w14:textId="77777777" w:rsidR="00251D2C" w:rsidRPr="0022524B" w:rsidRDefault="00251D2C" w:rsidP="00251D2C">
      <w:pPr>
        <w:pStyle w:val="Sinespaciado"/>
        <w:jc w:val="both"/>
        <w:rPr>
          <w:rFonts w:ascii="Arial" w:hAnsi="Arial" w:cs="Arial"/>
        </w:rPr>
      </w:pPr>
    </w:p>
    <w:p w14:paraId="4F8FE2CE"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Informazioa urte bakoitzeko martxoaren 30a baino lehen bidali beharko da.</w:t>
      </w:r>
      <w:r>
        <w:rPr>
          <w:rFonts w:ascii="Arial" w:hAnsi="Arial"/>
        </w:rPr>
        <w:t xml:space="preserve"> </w:t>
      </w:r>
      <w:r>
        <w:rPr>
          <w:rFonts w:ascii="Arial" w:hAnsi="Arial"/>
        </w:rPr>
        <w:t xml:space="preserve">A eta B atalei buruzko informazioan aldaketarik izan ez bada, gutxienez bost urtean behin egingo da jakinarazpena.</w:t>
      </w:r>
    </w:p>
    <w:p w14:paraId="5DFCE1E2" w14:textId="77777777" w:rsidR="00251D2C" w:rsidRPr="0022524B" w:rsidRDefault="00251D2C" w:rsidP="00251D2C">
      <w:pPr>
        <w:pStyle w:val="Sinespaciado"/>
        <w:jc w:val="both"/>
        <w:rPr>
          <w:rFonts w:ascii="Arial" w:hAnsi="Arial" w:cs="Arial"/>
        </w:rPr>
      </w:pPr>
    </w:p>
    <w:p w14:paraId="49728E44"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Urte bakoitzeko apirilaren 30a baino lehen, osasun-agintaritzak osasun-arloko eskumena duen ministerioari bidaliko dio informazioa, SILOE informazio-sistemaren bidez.</w:t>
      </w:r>
    </w:p>
    <w:p w14:paraId="4AC8A783" w14:textId="77777777" w:rsidR="00251D2C" w:rsidRPr="0022524B" w:rsidRDefault="00251D2C" w:rsidP="00251D2C">
      <w:pPr>
        <w:pStyle w:val="Sinespaciado"/>
        <w:jc w:val="both"/>
        <w:rPr>
          <w:rFonts w:ascii="Arial" w:hAnsi="Arial" w:cs="Arial"/>
        </w:rPr>
      </w:pPr>
    </w:p>
    <w:p w14:paraId="0ECF1A25" w14:textId="77777777" w:rsidR="00251D2C" w:rsidRPr="0022524B" w:rsidRDefault="00251D2C" w:rsidP="00251D2C">
      <w:pPr>
        <w:pStyle w:val="Sinespaciado"/>
        <w:jc w:val="both"/>
        <w:rPr>
          <w:rFonts w:ascii="Arial" w:hAnsi="Arial" w:cs="Arial"/>
        </w:rPr>
      </w:pPr>
      <w:r>
        <w:rPr>
          <w:b/>
          <w:rFonts w:ascii="Arial" w:hAnsi="Arial"/>
        </w:rPr>
        <w:t xml:space="preserve">28. artikulua</w:t>
      </w:r>
      <w:r>
        <w:rPr>
          <w:rFonts w:ascii="Arial" w:hAnsi="Arial"/>
        </w:rPr>
        <w:t xml:space="preserve">.</w:t>
      </w:r>
      <w:r>
        <w:rPr>
          <w:rFonts w:ascii="Arial" w:hAnsi="Arial"/>
        </w:rPr>
        <w:t xml:space="preserve"> </w:t>
      </w:r>
      <w:r>
        <w:rPr>
          <w:i/>
          <w:rFonts w:ascii="Arial" w:hAnsi="Arial"/>
        </w:rPr>
        <w:t xml:space="preserve">Eskumen-araubidea.</w:t>
      </w:r>
    </w:p>
    <w:p w14:paraId="3A2AB0D8" w14:textId="77777777" w:rsidR="00251D2C" w:rsidRPr="0022524B" w:rsidRDefault="00251D2C" w:rsidP="00251D2C">
      <w:pPr>
        <w:pStyle w:val="Sinespaciado"/>
        <w:jc w:val="both"/>
        <w:rPr>
          <w:rFonts w:ascii="Arial" w:hAnsi="Arial" w:cs="Arial"/>
        </w:rPr>
      </w:pPr>
    </w:p>
    <w:p w14:paraId="12CF192D" w14:textId="77777777" w:rsidR="00251D2C" w:rsidRPr="0022524B" w:rsidRDefault="00251D2C" w:rsidP="00251D2C">
      <w:pPr>
        <w:pStyle w:val="Sinespaciado"/>
        <w:jc w:val="both"/>
        <w:rPr>
          <w:rFonts w:ascii="Arial" w:hAnsi="Arial" w:cs="Arial"/>
        </w:rPr>
      </w:pPr>
      <w:r>
        <w:rPr>
          <w:rFonts w:ascii="Arial" w:hAnsi="Arial"/>
        </w:rPr>
        <w:t xml:space="preserve">1.- </w:t>
      </w:r>
      <w:bookmarkStart w:id="8" w:name="_Hlk231908023"/>
      <w:r>
        <w:rPr>
          <w:rFonts w:ascii="Arial" w:hAnsi="Arial"/>
        </w:rPr>
        <w:t xml:space="preserve">Euskal Autonomia Erkidegoko Administrazio Orokorrean osasun-arloko eskumena duen sailak hurrengo ataletan araututako gaien ondoriozko administrazio-ahalak eta -eginkizunak beteko ditu: </w:t>
      </w:r>
      <w:bookmarkEnd w:id="8"/>
    </w:p>
    <w:p w14:paraId="2E058A7F" w14:textId="77777777" w:rsidR="00251D2C" w:rsidRPr="0022524B" w:rsidRDefault="00251D2C" w:rsidP="00251D2C">
      <w:pPr>
        <w:pStyle w:val="Sinespaciado"/>
        <w:jc w:val="both"/>
        <w:rPr>
          <w:rFonts w:ascii="Arial" w:hAnsi="Arial" w:cs="Arial"/>
        </w:rPr>
      </w:pPr>
    </w:p>
    <w:p w14:paraId="259EF7FD" w14:textId="77777777" w:rsidR="00251D2C" w:rsidRPr="0022524B" w:rsidRDefault="00251D2C" w:rsidP="00251D2C">
      <w:pPr>
        <w:pStyle w:val="Sinespaciado"/>
        <w:jc w:val="both"/>
        <w:rPr>
          <w:rFonts w:ascii="Arial" w:hAnsi="Arial" w:cs="Arial"/>
        </w:rPr>
      </w:pPr>
      <w:r>
        <w:rPr>
          <w:rFonts w:ascii="Arial" w:hAnsi="Arial"/>
        </w:rPr>
        <w:t xml:space="preserve">a) II. kapitulua (4.-11. artikuluak), uraren eta airearen kalitateari buruzkoa.</w:t>
      </w:r>
    </w:p>
    <w:p w14:paraId="5E9C742F" w14:textId="77777777" w:rsidR="00251D2C" w:rsidRPr="0022524B" w:rsidRDefault="00251D2C" w:rsidP="00251D2C">
      <w:pPr>
        <w:pStyle w:val="Sinespaciado"/>
        <w:jc w:val="both"/>
        <w:rPr>
          <w:rFonts w:ascii="Arial" w:hAnsi="Arial" w:cs="Arial"/>
        </w:rPr>
      </w:pPr>
    </w:p>
    <w:p w14:paraId="33220FA8" w14:textId="77777777" w:rsidR="00251D2C" w:rsidRPr="0022524B" w:rsidRDefault="00251D2C" w:rsidP="00251D2C">
      <w:pPr>
        <w:pStyle w:val="Sinespaciado"/>
        <w:jc w:val="both"/>
        <w:rPr>
          <w:rFonts w:ascii="Arial" w:hAnsi="Arial" w:cs="Arial"/>
        </w:rPr>
      </w:pPr>
      <w:r>
        <w:rPr>
          <w:rFonts w:ascii="Arial" w:hAnsi="Arial"/>
        </w:rPr>
        <w:t xml:space="preserve">b) IV. kapitulua (23. artikulua).</w:t>
      </w:r>
      <w:r>
        <w:rPr>
          <w:rFonts w:ascii="Arial" w:hAnsi="Arial"/>
        </w:rPr>
        <w:t xml:space="preserve"> </w:t>
      </w:r>
      <w:r>
        <w:rPr>
          <w:rFonts w:ascii="Arial" w:hAnsi="Arial"/>
        </w:rPr>
        <w:t xml:space="preserve">Instalazioen titularrek jakinarazitako gorabeherak jasoko ditu, eta osasun-arloko ministerio eskudunari bidaliko dizkio, horretarako prestatutako informazio-sistemaren bidez.</w:t>
      </w:r>
    </w:p>
    <w:p w14:paraId="3CBF7F0A" w14:textId="77777777" w:rsidR="00251D2C" w:rsidRPr="0022524B" w:rsidRDefault="00251D2C" w:rsidP="00251D2C">
      <w:pPr>
        <w:pStyle w:val="Sinespaciado"/>
        <w:jc w:val="both"/>
        <w:rPr>
          <w:rFonts w:ascii="Arial" w:hAnsi="Arial" w:cs="Arial"/>
        </w:rPr>
      </w:pPr>
    </w:p>
    <w:p w14:paraId="197988C3" w14:textId="77777777" w:rsidR="00251D2C" w:rsidRPr="0022524B" w:rsidRDefault="00251D2C" w:rsidP="00251D2C">
      <w:pPr>
        <w:pStyle w:val="Sinespaciado"/>
        <w:jc w:val="both"/>
        <w:rPr>
          <w:rFonts w:ascii="Arial" w:hAnsi="Arial" w:cs="Arial"/>
        </w:rPr>
      </w:pPr>
      <w:r>
        <w:rPr>
          <w:rFonts w:ascii="Arial" w:hAnsi="Arial"/>
        </w:rPr>
        <w:t xml:space="preserve">c) V. kapitulua (24. artikulua).</w:t>
      </w:r>
      <w:r>
        <w:rPr>
          <w:rFonts w:ascii="Arial" w:hAnsi="Arial"/>
        </w:rPr>
        <w:t xml:space="preserve"> </w:t>
      </w:r>
      <w:r>
        <w:rPr>
          <w:rFonts w:ascii="Arial" w:hAnsi="Arial"/>
        </w:rPr>
        <w:t xml:space="preserve">Informazio-betebeharra betetzen dela gainbegiratuko du, artikulu horren 1.c) eta 2. apartatuetan jasotako edukiei dagokienez.</w:t>
      </w:r>
    </w:p>
    <w:p w14:paraId="66806A6B" w14:textId="77777777" w:rsidR="00251D2C" w:rsidRPr="0022524B" w:rsidRDefault="00251D2C" w:rsidP="00251D2C">
      <w:pPr>
        <w:pStyle w:val="Sinespaciado"/>
        <w:jc w:val="both"/>
        <w:rPr>
          <w:rFonts w:ascii="Arial" w:hAnsi="Arial" w:cs="Arial"/>
        </w:rPr>
      </w:pPr>
    </w:p>
    <w:p w14:paraId="677F72F2" w14:textId="77777777" w:rsidR="00251D2C" w:rsidRPr="0022524B" w:rsidRDefault="00251D2C" w:rsidP="00251D2C">
      <w:pPr>
        <w:pStyle w:val="Sinespaciado"/>
        <w:jc w:val="both"/>
        <w:rPr>
          <w:rFonts w:ascii="Arial" w:hAnsi="Arial" w:cs="Arial"/>
        </w:rPr>
      </w:pPr>
      <w:r>
        <w:rPr>
          <w:rFonts w:ascii="Arial" w:hAnsi="Arial"/>
        </w:rPr>
        <w:t xml:space="preserve">d) VI. kapitulua, instalazioak irekitzeko, berrirekitzeko eta behin betiko ixteko araubideari buruzkoa (25. artikulua); Euskal Autonomia Erkidegoko Igerilekuen eta Ur-jolasguneen Erregistroa (26. artikulua); eta informazioa bidaltzea (27. artikulua).</w:t>
      </w:r>
    </w:p>
    <w:p w14:paraId="1F699338" w14:textId="77777777" w:rsidR="00251D2C" w:rsidRPr="0022524B" w:rsidRDefault="00251D2C" w:rsidP="00251D2C">
      <w:pPr>
        <w:pStyle w:val="Sinespaciado"/>
        <w:jc w:val="both"/>
        <w:rPr>
          <w:rFonts w:ascii="Arial" w:hAnsi="Arial" w:cs="Arial"/>
        </w:rPr>
      </w:pPr>
    </w:p>
    <w:p w14:paraId="30419500" w14:textId="77777777" w:rsidR="00251D2C" w:rsidRPr="0022524B" w:rsidRDefault="00251D2C" w:rsidP="00251D2C">
      <w:pPr>
        <w:pStyle w:val="Sinespaciado"/>
        <w:jc w:val="both"/>
        <w:rPr>
          <w:color w:val="212121"/>
          <w:rFonts w:ascii="Arial" w:hAnsi="Arial" w:cs="Arial"/>
        </w:rPr>
      </w:pPr>
      <w:r>
        <w:rPr>
          <w:rFonts w:ascii="Arial" w:hAnsi="Arial"/>
        </w:rPr>
        <w:t xml:space="preserve">2.- Euskal Autonomia Erkidegoko Administrazio Orokorrean segurtasunaren arloko eskumena duen sailak eta udalek hurrengo ataletan araututako gaien ondoriozko administrazio-ahalak eta -eginkizunak beteko dituzte, Jendaurreko Ikuskizunen eta Jolas Jardueren abenduaren 23ko 10/2015 Legean ezarritako eskumen-banaketaren arabera:</w:t>
      </w:r>
    </w:p>
    <w:p w14:paraId="5EFDE9AE" w14:textId="77777777" w:rsidR="00251D2C" w:rsidRPr="0022524B" w:rsidRDefault="00251D2C" w:rsidP="00251D2C">
      <w:pPr>
        <w:pStyle w:val="Sinespaciado"/>
        <w:jc w:val="both"/>
        <w:rPr>
          <w:rFonts w:ascii="Arial" w:hAnsi="Arial" w:cs="Arial"/>
          <w:color w:val="212121"/>
        </w:rPr>
      </w:pPr>
    </w:p>
    <w:p w14:paraId="4DFA9964" w14:textId="77777777" w:rsidR="00251D2C" w:rsidRPr="0022524B" w:rsidRDefault="00251D2C" w:rsidP="00251D2C">
      <w:pPr>
        <w:pStyle w:val="Sinespaciado"/>
        <w:jc w:val="both"/>
        <w:rPr>
          <w:color w:val="212121"/>
          <w:rFonts w:ascii="Arial" w:hAnsi="Arial" w:cs="Arial"/>
        </w:rPr>
      </w:pPr>
      <w:r>
        <w:rPr>
          <w:color w:val="212121"/>
          <w:rFonts w:ascii="Arial" w:hAnsi="Arial"/>
        </w:rPr>
        <w:t xml:space="preserve">a) IV. kapitulua (13.-22. artikuluak), segurtasun- eta autobabes-neurriei buruzkoa.</w:t>
      </w:r>
      <w:r>
        <w:rPr>
          <w:color w:val="212121"/>
          <w:rFonts w:ascii="Arial" w:hAnsi="Arial"/>
        </w:rPr>
        <w:t xml:space="preserve"> </w:t>
      </w:r>
      <w:r>
        <w:rPr>
          <w:color w:val="212121"/>
          <w:rFonts w:ascii="Arial" w:hAnsi="Arial"/>
        </w:rPr>
        <w:t xml:space="preserve">Toki-administrazioaren eskumenak alde batera utzi gabe, artikulu horietan xedatutakoa betetzen dela gainbegiratuko du, eta, betetzen ez bada, zuzenbidean bidezkoak diren neurriak hartuko ditu.</w:t>
      </w:r>
    </w:p>
    <w:p w14:paraId="21DB81B9" w14:textId="77777777" w:rsidR="00251D2C" w:rsidRPr="0022524B" w:rsidRDefault="00251D2C" w:rsidP="00251D2C">
      <w:pPr>
        <w:pStyle w:val="Sinespaciado"/>
        <w:jc w:val="both"/>
        <w:rPr>
          <w:rFonts w:ascii="Arial" w:hAnsi="Arial" w:cs="Arial"/>
          <w:color w:val="212121"/>
        </w:rPr>
      </w:pPr>
    </w:p>
    <w:p w14:paraId="7D0C5B5D" w14:textId="77777777" w:rsidR="00251D2C" w:rsidRPr="0022524B" w:rsidRDefault="00251D2C" w:rsidP="00251D2C">
      <w:pPr>
        <w:pStyle w:val="Sinespaciado"/>
        <w:jc w:val="both"/>
        <w:rPr>
          <w:color w:val="212121"/>
          <w:rFonts w:ascii="Arial" w:hAnsi="Arial" w:cs="Arial"/>
        </w:rPr>
      </w:pPr>
      <w:r>
        <w:rPr>
          <w:color w:val="212121"/>
          <w:rFonts w:ascii="Arial" w:hAnsi="Arial"/>
        </w:rPr>
        <w:t xml:space="preserve">b) V. kapitulua (24. artikulua).</w:t>
      </w:r>
      <w:r>
        <w:rPr>
          <w:color w:val="212121"/>
          <w:rFonts w:ascii="Arial" w:hAnsi="Arial"/>
        </w:rPr>
        <w:t xml:space="preserve"> </w:t>
      </w:r>
      <w:r>
        <w:rPr>
          <w:color w:val="212121"/>
          <w:rFonts w:ascii="Arial" w:hAnsi="Arial"/>
        </w:rPr>
        <w:t xml:space="preserve">Informazio-betebeharra betetzen dela gainbegiratuko du, artikulu horren 1 a) eta b) apartatuetan eta 3. apartatuan jasotako edukiei dagokienez.</w:t>
      </w:r>
    </w:p>
    <w:p w14:paraId="5E19F1B9" w14:textId="77777777" w:rsidR="00251D2C" w:rsidRPr="0022524B" w:rsidRDefault="00251D2C" w:rsidP="00251D2C">
      <w:pPr>
        <w:pStyle w:val="Sinespaciado"/>
        <w:jc w:val="both"/>
        <w:rPr>
          <w:rFonts w:ascii="Arial" w:hAnsi="Arial" w:cs="Arial"/>
        </w:rPr>
      </w:pPr>
    </w:p>
    <w:p w14:paraId="245B38A0"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1. apartatuan zehaztutako eskumen-esparruaren barruan, Euskal Autonomia Erkidegoko Administrazio Orokorrean osasun publikoaren arloko eskumena duen zuzendaritzari dagozkio, autonomia-erkidegoko osasun-agintaritza den aldetik, eginkizun hauek:</w:t>
      </w:r>
    </w:p>
    <w:p w14:paraId="5A98139C" w14:textId="77777777" w:rsidR="00251D2C" w:rsidRPr="0022524B" w:rsidRDefault="00251D2C" w:rsidP="00251D2C">
      <w:pPr>
        <w:pStyle w:val="Sinespaciado"/>
        <w:jc w:val="both"/>
        <w:rPr>
          <w:rFonts w:ascii="Arial" w:hAnsi="Arial" w:cs="Arial"/>
        </w:rPr>
      </w:pPr>
    </w:p>
    <w:p w14:paraId="17353E70" w14:textId="77777777" w:rsidR="00251D2C" w:rsidRPr="0022524B" w:rsidRDefault="00251D2C" w:rsidP="00251D2C">
      <w:pPr>
        <w:pStyle w:val="Sinespaciado"/>
        <w:jc w:val="both"/>
        <w:rPr>
          <w:rFonts w:ascii="Arial" w:hAnsi="Arial" w:cs="Arial"/>
        </w:rPr>
      </w:pPr>
      <w:r>
        <w:rPr>
          <w:rFonts w:ascii="Arial" w:hAnsi="Arial"/>
        </w:rPr>
        <w:t xml:space="preserve">a) Euskal Autonomia Erkidegoko Igerilekuen eta Ur-jolasguneen Erregistroaren titulartasuna eta kudeaketa gauzatzea.</w:t>
      </w:r>
      <w:r>
        <w:rPr>
          <w:rFonts w:ascii="Arial" w:hAnsi="Arial"/>
        </w:rPr>
        <w:t xml:space="preserve"> </w:t>
      </w:r>
      <w:r>
        <w:rPr>
          <w:rFonts w:ascii="Arial" w:hAnsi="Arial"/>
        </w:rPr>
        <w:t xml:space="preserve">Besteak beste, instalazioak irekitzeko, berrirekitzeko eta ixteko jakinarazpenak jaso eta aztertuko ditu, eta dagozkion erregistro-inskripzioak eta -idatzoharrak egingo ditu.</w:t>
      </w:r>
    </w:p>
    <w:p w14:paraId="70A8FE57" w14:textId="77777777" w:rsidR="00251D2C" w:rsidRPr="0022524B" w:rsidRDefault="00251D2C" w:rsidP="00251D2C">
      <w:pPr>
        <w:pStyle w:val="Sinespaciado"/>
        <w:jc w:val="both"/>
        <w:rPr>
          <w:rFonts w:ascii="Arial" w:hAnsi="Arial" w:cs="Arial"/>
        </w:rPr>
      </w:pPr>
    </w:p>
    <w:p w14:paraId="1E323D87" w14:textId="77777777" w:rsidR="00251D2C" w:rsidRPr="0022524B" w:rsidRDefault="00251D2C" w:rsidP="00251D2C">
      <w:pPr>
        <w:pStyle w:val="Sinespaciado"/>
        <w:jc w:val="both"/>
        <w:rPr>
          <w:rFonts w:ascii="Arial" w:hAnsi="Arial" w:cs="Arial"/>
        </w:rPr>
      </w:pPr>
      <w:r>
        <w:rPr>
          <w:rFonts w:ascii="Arial" w:hAnsi="Arial"/>
        </w:rPr>
        <w:t xml:space="preserve">b) Instalazioak kontrolatzeko eta ikuskatzeko ahala erabiltzea, eta dekretu hau aplikatzean bidezkoak diren neurri ablatorioak hartzea (barnean hartuta instalazioa ixtea, osorik edo zati batean, edo haren funtzionamendua etetea), betiere zehapenak ez badira, osasuna benetan babesten dela ziurtatzeko, baldin eta erabiltzaileen osasunerako berehalako arrisku larria badago edo arrisku horren arrazoizko susmoa badago.</w:t>
      </w:r>
    </w:p>
    <w:p w14:paraId="086F2981" w14:textId="77777777" w:rsidR="00251D2C" w:rsidRPr="0022524B" w:rsidRDefault="00251D2C" w:rsidP="00251D2C">
      <w:pPr>
        <w:pStyle w:val="Sinespaciado"/>
        <w:jc w:val="both"/>
        <w:rPr>
          <w:rFonts w:ascii="Arial" w:hAnsi="Arial" w:cs="Arial"/>
        </w:rPr>
      </w:pPr>
    </w:p>
    <w:p w14:paraId="2B97FBF4" w14:textId="77777777" w:rsidR="00251D2C" w:rsidRPr="0022524B" w:rsidRDefault="00251D2C" w:rsidP="00251D2C">
      <w:pPr>
        <w:pStyle w:val="Sinespaciado"/>
        <w:jc w:val="both"/>
        <w:rPr>
          <w:rFonts w:ascii="Arial" w:hAnsi="Arial" w:cs="Arial"/>
        </w:rPr>
      </w:pPr>
      <w:r>
        <w:rPr>
          <w:rFonts w:ascii="Arial" w:hAnsi="Arial"/>
        </w:rPr>
        <w:t xml:space="preserve">c) Zehatzeko ahala erabiltzea, eta dagozkion zehapenak ezartzea arau-hauste astunak eta oso astunak egiteagatik; aurretik zehapen-prozedura izapidetuko da, aplikatu beharreko legeriaren arabera.</w:t>
      </w:r>
    </w:p>
    <w:p w14:paraId="00A97B10" w14:textId="77777777" w:rsidR="00251D2C" w:rsidRPr="0022524B" w:rsidRDefault="00251D2C" w:rsidP="00251D2C">
      <w:pPr>
        <w:pStyle w:val="Sinespaciado"/>
        <w:jc w:val="both"/>
        <w:rPr>
          <w:rFonts w:ascii="Arial" w:hAnsi="Arial" w:cs="Arial"/>
        </w:rPr>
      </w:pPr>
    </w:p>
    <w:p w14:paraId="00E2C9DE" w14:textId="77777777" w:rsidR="00251D2C" w:rsidRPr="0022524B" w:rsidRDefault="00251D2C" w:rsidP="00251D2C">
      <w:pPr>
        <w:pStyle w:val="Sinespaciado"/>
        <w:jc w:val="both"/>
        <w:rPr>
          <w:color w:val="212121"/>
          <w:rFonts w:ascii="Arial" w:hAnsi="Arial" w:cs="Arial"/>
        </w:rPr>
      </w:pPr>
      <w:r>
        <w:rPr>
          <w:rFonts w:ascii="Arial" w:hAnsi="Arial"/>
        </w:rPr>
        <w:t xml:space="preserve">4</w:t>
      </w:r>
      <w:r>
        <w:rPr>
          <w:color w:val="212121"/>
          <w:rFonts w:ascii="Arial" w:hAnsi="Arial"/>
        </w:rPr>
        <w:t xml:space="preserve">.</w:t>
      </w:r>
      <w:r>
        <w:rPr>
          <w:color w:val="212121"/>
          <w:rFonts w:ascii="Arial" w:hAnsi="Arial"/>
        </w:rPr>
        <w:t xml:space="preserve"> </w:t>
      </w:r>
      <w:r>
        <w:rPr>
          <w:rFonts w:ascii="Arial" w:hAnsi="Arial"/>
        </w:rPr>
        <w:t xml:space="preserve">2. apartatuan zehaztutako eskumen-esparruaren barruan, Euskal Autonomia Erkidegoko Administrazio Orokorrean ikuskizun publikoen arloko eskumena duen zuzendaritzari dagozkio eginkizun hauek:</w:t>
      </w:r>
    </w:p>
    <w:p w14:paraId="1766EDD8" w14:textId="77777777" w:rsidR="00251D2C" w:rsidRPr="0022524B" w:rsidRDefault="00251D2C" w:rsidP="00251D2C">
      <w:pPr>
        <w:pStyle w:val="Sinespaciado"/>
        <w:jc w:val="both"/>
        <w:rPr>
          <w:rFonts w:ascii="Arial" w:hAnsi="Arial" w:cs="Arial"/>
        </w:rPr>
      </w:pPr>
    </w:p>
    <w:p w14:paraId="62BF2C2D" w14:textId="77777777" w:rsidR="00251D2C" w:rsidRPr="0022524B" w:rsidRDefault="00251D2C" w:rsidP="00251D2C">
      <w:pPr>
        <w:pStyle w:val="Sinespaciado"/>
        <w:jc w:val="both"/>
        <w:rPr>
          <w:rFonts w:ascii="Arial" w:hAnsi="Arial" w:cs="Arial"/>
        </w:rPr>
      </w:pPr>
      <w:r>
        <w:rPr>
          <w:rFonts w:ascii="Arial" w:hAnsi="Arial"/>
        </w:rPr>
        <w:t xml:space="preserve">a) Gaikuntza-titulua eman aurretik bere nahitaezko txostena jaso behar duten establezimenduak ikuskatzea eta kontrolatzea, honako arlo hauetan:</w:t>
      </w:r>
      <w:r>
        <w:rPr>
          <w:rFonts w:ascii="Arial" w:hAnsi="Arial"/>
        </w:rPr>
        <w:t xml:space="preserve"> </w:t>
      </w:r>
    </w:p>
    <w:p w14:paraId="5B0EAE73" w14:textId="77777777" w:rsidR="00251D2C" w:rsidRPr="0022524B" w:rsidRDefault="00251D2C" w:rsidP="00251D2C">
      <w:pPr>
        <w:pStyle w:val="Sinespaciado"/>
        <w:jc w:val="both"/>
        <w:rPr>
          <w:rFonts w:ascii="Arial" w:hAnsi="Arial" w:cs="Arial"/>
        </w:rPr>
      </w:pPr>
    </w:p>
    <w:p w14:paraId="5D4749BE" w14:textId="77777777" w:rsidR="00251D2C" w:rsidRPr="0022524B" w:rsidRDefault="00251D2C" w:rsidP="00251D2C">
      <w:pPr>
        <w:pStyle w:val="Sinespaciado"/>
        <w:jc w:val="both"/>
        <w:rPr>
          <w:rFonts w:ascii="Arial" w:hAnsi="Arial" w:cs="Arial"/>
        </w:rPr>
      </w:pPr>
      <w:r>
        <w:rPr>
          <w:rFonts w:ascii="Arial" w:hAnsi="Arial"/>
        </w:rPr>
        <w:t xml:space="preserve">1. Segurtasun- eta ebakuazio-baldintzak langileentzat, publikoarentzat eta erabiltzaileentzat.</w:t>
      </w:r>
    </w:p>
    <w:p w14:paraId="12E4E14E" w14:textId="77777777" w:rsidR="00251D2C" w:rsidRPr="0022524B" w:rsidRDefault="00251D2C" w:rsidP="00251D2C">
      <w:pPr>
        <w:pStyle w:val="Sinespaciado"/>
        <w:jc w:val="both"/>
        <w:rPr>
          <w:rFonts w:ascii="Arial" w:hAnsi="Arial" w:cs="Arial"/>
        </w:rPr>
      </w:pPr>
    </w:p>
    <w:p w14:paraId="71A43AA9" w14:textId="77777777" w:rsidR="00251D2C" w:rsidRPr="0022524B" w:rsidRDefault="00251D2C" w:rsidP="00251D2C">
      <w:pPr>
        <w:pStyle w:val="Sinespaciado"/>
        <w:jc w:val="both"/>
        <w:rPr>
          <w:rFonts w:ascii="Arial" w:hAnsi="Arial" w:cs="Arial"/>
        </w:rPr>
      </w:pPr>
      <w:r>
        <w:rPr>
          <w:rFonts w:ascii="Arial" w:hAnsi="Arial"/>
        </w:rPr>
        <w:t xml:space="preserve">2. Suteen kontrako eta jardueraren beraren gainerako arriskuen prebentzioa eta babesa; bai eta kanpoko laguntzaren irisgarritasuna errazteko aurreikusitako neurriak ere.</w:t>
      </w:r>
    </w:p>
    <w:p w14:paraId="446B509E" w14:textId="77777777" w:rsidR="00251D2C" w:rsidRPr="0022524B" w:rsidRDefault="00251D2C" w:rsidP="00251D2C">
      <w:pPr>
        <w:pStyle w:val="Sinespaciado"/>
        <w:jc w:val="both"/>
        <w:rPr>
          <w:rFonts w:ascii="Arial" w:hAnsi="Arial" w:cs="Arial"/>
        </w:rPr>
      </w:pPr>
    </w:p>
    <w:p w14:paraId="6400948A" w14:textId="77777777" w:rsidR="00251D2C" w:rsidRPr="0022524B" w:rsidRDefault="00251D2C" w:rsidP="00251D2C">
      <w:pPr>
        <w:pStyle w:val="Sinespaciado"/>
        <w:jc w:val="both"/>
        <w:rPr>
          <w:rFonts w:ascii="Arial" w:hAnsi="Arial" w:cs="Arial"/>
        </w:rPr>
      </w:pPr>
      <w:r>
        <w:rPr>
          <w:rFonts w:ascii="Arial" w:hAnsi="Arial"/>
        </w:rPr>
        <w:t xml:space="preserve">3. Instalazio elektrikoen eta klimatizazioko instalazioen baldintzak eta bermeak, instalazio horiei buruz informatzea edo ziurtatzea beste erakunde batzuen betebeharra eta eskumena ez den gaietan.</w:t>
      </w:r>
    </w:p>
    <w:p w14:paraId="054F557E" w14:textId="77777777" w:rsidR="00251D2C" w:rsidRPr="0022524B" w:rsidRDefault="00251D2C" w:rsidP="00251D2C">
      <w:pPr>
        <w:pStyle w:val="Sinespaciado"/>
        <w:jc w:val="both"/>
        <w:rPr>
          <w:rFonts w:ascii="Arial" w:hAnsi="Arial" w:cs="Arial"/>
        </w:rPr>
      </w:pPr>
    </w:p>
    <w:p w14:paraId="4F8F70B4" w14:textId="77777777" w:rsidR="00251D2C" w:rsidRPr="0022524B" w:rsidRDefault="00251D2C" w:rsidP="00251D2C">
      <w:pPr>
        <w:pStyle w:val="Sinespaciado"/>
        <w:jc w:val="both"/>
        <w:rPr>
          <w:rFonts w:ascii="Arial" w:hAnsi="Arial" w:cs="Arial"/>
        </w:rPr>
      </w:pPr>
      <w:r>
        <w:rPr>
          <w:rFonts w:ascii="Arial" w:hAnsi="Arial"/>
        </w:rPr>
        <w:t xml:space="preserve">4. Autobabesari buruzko araudia betetzea.</w:t>
      </w:r>
    </w:p>
    <w:p w14:paraId="4CE3907E" w14:textId="77777777" w:rsidR="00251D2C" w:rsidRPr="0022524B" w:rsidRDefault="00251D2C" w:rsidP="00251D2C">
      <w:pPr>
        <w:pStyle w:val="Sinespaciado"/>
        <w:jc w:val="both"/>
        <w:rPr>
          <w:rFonts w:ascii="Arial" w:hAnsi="Arial" w:cs="Arial"/>
        </w:rPr>
      </w:pPr>
    </w:p>
    <w:p w14:paraId="512B0937" w14:textId="77777777" w:rsidR="00251D2C" w:rsidRPr="0022524B" w:rsidRDefault="00251D2C" w:rsidP="00251D2C">
      <w:pPr>
        <w:pStyle w:val="Sinespaciado"/>
        <w:jc w:val="both"/>
        <w:rPr>
          <w:rFonts w:ascii="Arial" w:hAnsi="Arial" w:cs="Arial"/>
        </w:rPr>
      </w:pPr>
      <w:r>
        <w:rPr>
          <w:rFonts w:ascii="Arial" w:hAnsi="Arial"/>
        </w:rPr>
        <w:t xml:space="preserve">5. Jarduerak dirauen bitartean jendaurreko ikuskizunen eta jolas-jardueren araudiak ezartzen dituen gainerako baldintzak betetzea.</w:t>
      </w:r>
    </w:p>
    <w:p w14:paraId="7B0D5BD8" w14:textId="77777777" w:rsidR="00251D2C" w:rsidRPr="0022524B" w:rsidRDefault="00251D2C" w:rsidP="00251D2C">
      <w:pPr>
        <w:pStyle w:val="Sinespaciado"/>
        <w:jc w:val="both"/>
        <w:rPr>
          <w:rFonts w:ascii="Arial" w:hAnsi="Arial" w:cs="Arial"/>
        </w:rPr>
      </w:pPr>
    </w:p>
    <w:p w14:paraId="4A8957A4" w14:textId="77777777" w:rsidR="00251D2C" w:rsidRPr="0022524B" w:rsidRDefault="00251D2C" w:rsidP="00251D2C">
      <w:pPr>
        <w:pStyle w:val="Sinespaciado"/>
        <w:jc w:val="both"/>
        <w:rPr>
          <w:rFonts w:ascii="Arial" w:hAnsi="Arial" w:cs="Arial"/>
        </w:rPr>
      </w:pPr>
      <w:r>
        <w:rPr>
          <w:rFonts w:ascii="Arial" w:hAnsi="Arial"/>
        </w:rPr>
        <w:t xml:space="preserve">b) Zehatzeko ahala erabiltzea Jendaurreko Ikuskizunen eta Jolas Jardueren abenduaren 23ko 10/2015 Legean tipifikatutako arau-hausteak egiten direnean, lege horren 62.2 artikuluan ezarritako eskumen-banaketaren arabera.</w:t>
      </w:r>
    </w:p>
    <w:p w14:paraId="11F41742" w14:textId="77777777" w:rsidR="00251D2C" w:rsidRPr="0022524B" w:rsidRDefault="00251D2C" w:rsidP="00251D2C">
      <w:pPr>
        <w:pStyle w:val="Sinespaciado"/>
        <w:jc w:val="both"/>
        <w:rPr>
          <w:rFonts w:ascii="Arial" w:hAnsi="Arial" w:cs="Arial"/>
        </w:rPr>
      </w:pPr>
    </w:p>
    <w:p w14:paraId="5C2CE8EF" w14:textId="77777777" w:rsidR="00251D2C" w:rsidRPr="0022524B" w:rsidRDefault="00251D2C" w:rsidP="00251D2C">
      <w:pPr>
        <w:pStyle w:val="Sinespaciado"/>
        <w:jc w:val="both"/>
        <w:rPr>
          <w:rFonts w:ascii="Arial" w:hAnsi="Arial" w:cs="Arial"/>
        </w:rPr>
      </w:pPr>
      <w:r>
        <w:rPr>
          <w:rFonts w:ascii="Arial" w:hAnsi="Arial"/>
        </w:rPr>
        <w:t xml:space="preserve">5.</w:t>
      </w:r>
      <w:r>
        <w:rPr>
          <w:rFonts w:ascii="Arial" w:hAnsi="Arial"/>
        </w:rPr>
        <w:t xml:space="preserve"> </w:t>
      </w:r>
      <w:r>
        <w:rPr>
          <w:rFonts w:ascii="Arial" w:hAnsi="Arial"/>
        </w:rPr>
        <w:t xml:space="preserve">Toki-korporazioei dagokie Euskadiko Toki Erakundeei buruzko apirilaren 7ko 2/2016 Legeak esleitzen dizkien eginkizunak betetzea, Toki-araubidearen oinarriak arautzen dituen apirilaren 2ko 7/1985 Legearen arabera; bai eta Jendaurreko Ikuskizunen eta Jolas Jardueren abenduaren 23ko 10/2015 Legean ezarritako eginkizunak betetzea ere.</w:t>
      </w:r>
    </w:p>
    <w:p w14:paraId="41F10E3D" w14:textId="77777777" w:rsidR="00251D2C" w:rsidRPr="0022524B" w:rsidRDefault="00251D2C" w:rsidP="00251D2C">
      <w:pPr>
        <w:pStyle w:val="Sinespaciado"/>
        <w:jc w:val="both"/>
        <w:rPr>
          <w:rFonts w:ascii="Arial" w:hAnsi="Arial" w:cs="Arial"/>
        </w:rPr>
      </w:pPr>
    </w:p>
    <w:p w14:paraId="57BC05D6" w14:textId="77777777" w:rsidR="00251D2C" w:rsidRPr="0022524B" w:rsidRDefault="00251D2C" w:rsidP="00251D2C">
      <w:pPr>
        <w:pStyle w:val="Sinespaciado"/>
        <w:jc w:val="both"/>
        <w:rPr>
          <w:rFonts w:ascii="Arial" w:hAnsi="Arial" w:cs="Arial"/>
        </w:rPr>
      </w:pPr>
      <w:r>
        <w:rPr>
          <w:rFonts w:ascii="Arial" w:hAnsi="Arial"/>
        </w:rPr>
        <w:t xml:space="preserve">6.</w:t>
      </w:r>
      <w:r>
        <w:rPr>
          <w:rFonts w:ascii="Arial" w:hAnsi="Arial"/>
        </w:rPr>
        <w:t xml:space="preserve"> </w:t>
      </w:r>
      <w:r>
        <w:rPr>
          <w:rFonts w:ascii="Arial" w:hAnsi="Arial"/>
        </w:rPr>
        <w:t xml:space="preserve">Aurreko apartatuetan xedatutakoaren arabera dekretu hau betearazteko eskumenak esleituta dituzten administrazio publikoek eta administrazio-organoek nork bere eskudantzien barruan jardungo dute, eskumen-banaketaren ordena errespetatuz, leialtasun instituzionalaren printzipioaren arabera eta erakundeen arteko lankidetza-betebeharra betez, araudia benetan betetzen dela bermatzeko.</w:t>
      </w:r>
    </w:p>
    <w:p w14:paraId="6338CE1D" w14:textId="77777777" w:rsidR="00251D2C" w:rsidRPr="0022524B" w:rsidRDefault="00251D2C" w:rsidP="00251D2C">
      <w:pPr>
        <w:pStyle w:val="Sinespaciado"/>
        <w:jc w:val="both"/>
        <w:rPr>
          <w:rFonts w:ascii="Arial" w:hAnsi="Arial" w:cs="Arial"/>
        </w:rPr>
      </w:pPr>
    </w:p>
    <w:p w14:paraId="1548138B" w14:textId="77777777" w:rsidR="00251D2C" w:rsidRPr="0022524B" w:rsidRDefault="00251D2C" w:rsidP="00251D2C">
      <w:pPr>
        <w:pStyle w:val="Sinespaciado"/>
        <w:jc w:val="both"/>
        <w:rPr>
          <w:rFonts w:ascii="Arial" w:hAnsi="Arial" w:cs="Arial"/>
        </w:rPr>
      </w:pPr>
      <w:r>
        <w:rPr>
          <w:rFonts w:ascii="Arial" w:hAnsi="Arial"/>
        </w:rPr>
        <w:t xml:space="preserve">Hala ere, zerbitzua ematean bikoiztasunik, efizientzia-gabeziarik edo gainjartzerik gerta ez dadin, legeetan jasota dauden elkarlan-, lankidetza- eta koordinazio-tresnak eta teknikak erabili ahal izango dituzte.</w:t>
      </w:r>
    </w:p>
    <w:p w14:paraId="09226948" w14:textId="77777777" w:rsidR="00251D2C" w:rsidRPr="0022524B" w:rsidRDefault="00251D2C" w:rsidP="00251D2C">
      <w:pPr>
        <w:pStyle w:val="Sinespaciado"/>
        <w:jc w:val="both"/>
        <w:rPr>
          <w:rFonts w:ascii="Arial" w:hAnsi="Arial" w:cs="Arial"/>
        </w:rPr>
      </w:pPr>
    </w:p>
    <w:p w14:paraId="082DA1F6" w14:textId="77777777" w:rsidR="00251D2C" w:rsidRPr="0022524B" w:rsidRDefault="00251D2C" w:rsidP="00251D2C">
      <w:pPr>
        <w:pStyle w:val="Sinespaciado"/>
        <w:jc w:val="both"/>
        <w:rPr>
          <w:rFonts w:ascii="Arial" w:hAnsi="Arial" w:cs="Arial"/>
        </w:rPr>
      </w:pPr>
      <w:r>
        <w:rPr>
          <w:rFonts w:ascii="Arial" w:hAnsi="Arial"/>
        </w:rPr>
        <w:t xml:space="preserve">Nolanahi ere, elkarrekin lan egingo dute eta modu koordinatuan jardungo dute; eta, dekretu honetan aurreikusitako ondorio guztietarako, informazio garrantzitsua partekatuko dute instalazioen erabiltzaileen osasuna eta segurtasuna bermatzeko.</w:t>
      </w:r>
    </w:p>
    <w:p w14:paraId="59AB13B0" w14:textId="77777777" w:rsidR="00251D2C" w:rsidRPr="0022524B" w:rsidRDefault="00251D2C" w:rsidP="00251D2C">
      <w:pPr>
        <w:pStyle w:val="Sinespaciado"/>
        <w:jc w:val="both"/>
        <w:rPr>
          <w:rFonts w:ascii="Arial" w:hAnsi="Arial" w:cs="Arial"/>
        </w:rPr>
      </w:pPr>
    </w:p>
    <w:p w14:paraId="131F1F0E" w14:textId="77777777" w:rsidR="00251D2C" w:rsidRPr="0022524B" w:rsidRDefault="00251D2C" w:rsidP="00251D2C">
      <w:pPr>
        <w:pStyle w:val="Sinespaciado"/>
        <w:jc w:val="both"/>
        <w:rPr>
          <w:rFonts w:ascii="Arial" w:hAnsi="Arial" w:cs="Arial"/>
        </w:rPr>
      </w:pPr>
    </w:p>
    <w:p w14:paraId="2BF726F1" w14:textId="77777777" w:rsidR="00251D2C" w:rsidRPr="0022524B" w:rsidRDefault="00251D2C" w:rsidP="00251D2C">
      <w:pPr>
        <w:pStyle w:val="Sinespaciado"/>
        <w:jc w:val="center"/>
        <w:rPr>
          <w:rFonts w:ascii="Arial" w:hAnsi="Arial" w:cs="Arial"/>
        </w:rPr>
      </w:pPr>
      <w:r>
        <w:rPr>
          <w:rFonts w:ascii="Arial" w:hAnsi="Arial"/>
        </w:rPr>
        <w:t xml:space="preserve">VII. KAPITULUA</w:t>
      </w:r>
    </w:p>
    <w:p w14:paraId="439DB0A3" w14:textId="77777777" w:rsidR="00251D2C" w:rsidRPr="0022524B" w:rsidRDefault="00251D2C" w:rsidP="00251D2C">
      <w:pPr>
        <w:pStyle w:val="Sinespaciado"/>
        <w:jc w:val="center"/>
        <w:rPr>
          <w:rFonts w:ascii="Arial" w:hAnsi="Arial" w:cs="Arial"/>
        </w:rPr>
      </w:pPr>
    </w:p>
    <w:p w14:paraId="138E22D4" w14:textId="77777777" w:rsidR="00251D2C" w:rsidRPr="0022524B" w:rsidRDefault="00251D2C" w:rsidP="00251D2C">
      <w:pPr>
        <w:pStyle w:val="Sinespaciado"/>
        <w:jc w:val="center"/>
        <w:rPr>
          <w:rFonts w:ascii="Arial" w:hAnsi="Arial" w:cs="Arial"/>
        </w:rPr>
      </w:pPr>
      <w:r>
        <w:rPr>
          <w:rFonts w:ascii="Arial" w:hAnsi="Arial"/>
        </w:rPr>
        <w:t xml:space="preserve">IKUSKATZEA ETA ZEHAPEN-ARAUBIDEA</w:t>
      </w:r>
    </w:p>
    <w:p w14:paraId="4EDAC8AD" w14:textId="77777777" w:rsidR="00251D2C" w:rsidRPr="0022524B" w:rsidRDefault="00251D2C" w:rsidP="00251D2C">
      <w:pPr>
        <w:pStyle w:val="Sinespaciado"/>
        <w:jc w:val="both"/>
        <w:rPr>
          <w:rFonts w:ascii="Arial" w:hAnsi="Arial" w:cs="Arial"/>
        </w:rPr>
      </w:pPr>
    </w:p>
    <w:p w14:paraId="3A516E63" w14:textId="77777777" w:rsidR="00251D2C" w:rsidRPr="0022524B" w:rsidRDefault="00251D2C" w:rsidP="00251D2C">
      <w:pPr>
        <w:pStyle w:val="Sinespaciado"/>
        <w:jc w:val="both"/>
        <w:rPr>
          <w:rFonts w:ascii="Arial" w:hAnsi="Arial" w:cs="Arial"/>
        </w:rPr>
      </w:pPr>
    </w:p>
    <w:p w14:paraId="6104A820" w14:textId="77777777" w:rsidR="00251D2C" w:rsidRPr="0022524B" w:rsidRDefault="00251D2C" w:rsidP="00251D2C">
      <w:pPr>
        <w:pStyle w:val="Sinespaciado"/>
        <w:jc w:val="both"/>
        <w:rPr>
          <w:rFonts w:ascii="Arial" w:hAnsi="Arial" w:cs="Arial"/>
        </w:rPr>
      </w:pPr>
      <w:r>
        <w:rPr>
          <w:b/>
          <w:rFonts w:ascii="Arial" w:hAnsi="Arial"/>
        </w:rPr>
        <w:t xml:space="preserve">29. artikulua</w:t>
      </w:r>
      <w:r>
        <w:rPr>
          <w:rFonts w:ascii="Arial" w:hAnsi="Arial"/>
        </w:rPr>
        <w:t xml:space="preserve">.</w:t>
      </w:r>
      <w:r>
        <w:rPr>
          <w:rFonts w:ascii="Arial" w:hAnsi="Arial"/>
        </w:rPr>
        <w:t xml:space="preserve"> </w:t>
      </w:r>
      <w:r>
        <w:rPr>
          <w:i/>
          <w:rFonts w:ascii="Arial" w:hAnsi="Arial"/>
        </w:rPr>
        <w:t xml:space="preserve">Gainbegiratzea eta ikuskatzea.</w:t>
      </w:r>
    </w:p>
    <w:p w14:paraId="0AB2BD81" w14:textId="77777777" w:rsidR="00251D2C" w:rsidRPr="0022524B" w:rsidRDefault="00251D2C" w:rsidP="00251D2C">
      <w:pPr>
        <w:pStyle w:val="Sinespaciado"/>
        <w:jc w:val="both"/>
        <w:rPr>
          <w:rFonts w:ascii="Arial" w:hAnsi="Arial" w:cs="Arial"/>
        </w:rPr>
      </w:pPr>
    </w:p>
    <w:p w14:paraId="061CA43B" w14:textId="77777777" w:rsidR="00251D2C" w:rsidRPr="0022524B" w:rsidRDefault="00251D2C" w:rsidP="00251D2C">
      <w:pPr>
        <w:pStyle w:val="Sinespaciado"/>
        <w:jc w:val="both"/>
        <w:rPr>
          <w:rFonts w:ascii="Arial" w:hAnsi="Arial" w:cs="Arial"/>
        </w:rPr>
      </w:pPr>
      <w:r>
        <w:rPr>
          <w:rFonts w:ascii="Arial" w:hAnsi="Arial"/>
        </w:rPr>
        <w:t xml:space="preserve">1.</w:t>
      </w:r>
      <w:r>
        <w:rPr>
          <w:rFonts w:ascii="Arial" w:hAnsi="Arial"/>
        </w:rPr>
        <w:t xml:space="preserve"> </w:t>
      </w:r>
      <w:r>
        <w:rPr>
          <w:rFonts w:ascii="Arial" w:hAnsi="Arial"/>
        </w:rPr>
        <w:t xml:space="preserve">Administrazio publikoei dagokie, bakoitzari bere eskumenen esparruan, instalazioak egiaztatzea, zaintzea eta ikuskatzea, dekretu honetan ezarritakoa betetzen dela bermatzeko.</w:t>
      </w:r>
    </w:p>
    <w:p w14:paraId="13D51EEA" w14:textId="77777777" w:rsidR="00251D2C" w:rsidRPr="0022524B" w:rsidRDefault="00251D2C" w:rsidP="00251D2C">
      <w:pPr>
        <w:pStyle w:val="Sinespaciado"/>
        <w:jc w:val="both"/>
        <w:rPr>
          <w:rFonts w:ascii="Arial" w:hAnsi="Arial" w:cs="Arial"/>
        </w:rPr>
      </w:pPr>
    </w:p>
    <w:p w14:paraId="720FA250"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Ikuskatzaileak behar bezala akreditatuta jardungo du; instalaziorako sarbide librea izango du, eta titularrari edo haren izenean agertzen denari eskatu ahal izango dio beharrezkoak diren datu, dokumentu edo egiaztagiri guztiak aurkezteko, instalazioen egoera ebaluatu eta zerbitzuek behar bezala funtzionatzen dutela egiaztatzeko.</w:t>
      </w:r>
      <w:r>
        <w:rPr>
          <w:rFonts w:ascii="Arial" w:hAnsi="Arial"/>
        </w:rPr>
        <w:t xml:space="preserve"> </w:t>
      </w:r>
      <w:r>
        <w:rPr>
          <w:rFonts w:ascii="Arial" w:hAnsi="Arial"/>
        </w:rPr>
        <w:t xml:space="preserve">Titularra edo haren izenean agertzen den pertsona behartuta egongo da ikuskapenetan behar den laguntza ematera.</w:t>
      </w:r>
    </w:p>
    <w:p w14:paraId="5CD2D6D0" w14:textId="77777777" w:rsidR="00251D2C" w:rsidRPr="0022524B" w:rsidRDefault="00251D2C" w:rsidP="00251D2C">
      <w:pPr>
        <w:pStyle w:val="Sinespaciado"/>
        <w:jc w:val="both"/>
        <w:rPr>
          <w:rFonts w:ascii="Arial" w:hAnsi="Arial" w:cs="Arial"/>
        </w:rPr>
      </w:pPr>
    </w:p>
    <w:p w14:paraId="1F87DE3A"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Ikuskapenean hautematen diren irregulartasunak ikuskapen-aktan jaso beharko dira, eta, ondorioz, kautela-neurriak hartu ahal izango dira. Horrez gain, administrazio-organo eskudunak zehapen-espedientea ireki ahal izango du.</w:t>
      </w:r>
    </w:p>
    <w:p w14:paraId="3A6529CB" w14:textId="77777777" w:rsidR="00251D2C" w:rsidRPr="0022524B" w:rsidRDefault="00251D2C" w:rsidP="00251D2C">
      <w:pPr>
        <w:pStyle w:val="Sinespaciado"/>
        <w:jc w:val="both"/>
        <w:rPr>
          <w:rFonts w:ascii="Arial" w:hAnsi="Arial" w:cs="Arial"/>
        </w:rPr>
      </w:pPr>
    </w:p>
    <w:p w14:paraId="5601189A" w14:textId="77777777" w:rsidR="00251D2C" w:rsidRPr="0022524B" w:rsidRDefault="00251D2C" w:rsidP="00251D2C">
      <w:pPr>
        <w:pStyle w:val="Sinespaciado"/>
        <w:jc w:val="both"/>
        <w:rPr>
          <w:rFonts w:ascii="Arial" w:hAnsi="Arial" w:cs="Arial"/>
        </w:rPr>
      </w:pPr>
      <w:r>
        <w:rPr>
          <w:b/>
          <w:rFonts w:ascii="Arial" w:hAnsi="Arial"/>
        </w:rPr>
        <w:t xml:space="preserve">30. artikulua</w:t>
      </w:r>
      <w:r>
        <w:rPr>
          <w:rFonts w:ascii="Arial" w:hAnsi="Arial"/>
        </w:rPr>
        <w:t xml:space="preserve">.</w:t>
      </w:r>
      <w:r>
        <w:rPr>
          <w:rFonts w:ascii="Arial" w:hAnsi="Arial"/>
        </w:rPr>
        <w:t xml:space="preserve"> </w:t>
      </w:r>
      <w:r>
        <w:rPr>
          <w:i/>
          <w:rFonts w:ascii="Arial" w:hAnsi="Arial"/>
        </w:rPr>
        <w:t xml:space="preserve">Kautela-neurriak.</w:t>
      </w:r>
    </w:p>
    <w:p w14:paraId="0319AD35" w14:textId="77777777" w:rsidR="00251D2C" w:rsidRPr="0022524B" w:rsidRDefault="00251D2C" w:rsidP="00251D2C">
      <w:pPr>
        <w:pStyle w:val="Sinespaciado"/>
        <w:jc w:val="both"/>
        <w:rPr>
          <w:rFonts w:ascii="Arial" w:hAnsi="Arial" w:cs="Arial"/>
        </w:rPr>
      </w:pPr>
    </w:p>
    <w:p w14:paraId="0B1674E4" w14:textId="77777777" w:rsidR="00251D2C" w:rsidRPr="0022524B" w:rsidRDefault="00251D2C" w:rsidP="00251D2C">
      <w:pPr>
        <w:pStyle w:val="Sinespaciado"/>
        <w:jc w:val="both"/>
        <w:rPr>
          <w:rFonts w:ascii="Arial" w:hAnsi="Arial" w:cs="Arial"/>
        </w:rPr>
      </w:pPr>
      <w:r>
        <w:rPr>
          <w:rFonts w:ascii="Arial" w:hAnsi="Arial"/>
        </w:rPr>
        <w:t xml:space="preserve">Agintaritza eskudunek, nork bere eskumenen esparruan eta aplikatu beharreko araudian xedatutakoa betez, erabiltzaileen osasuna eta segurtasuna zaintzeko beharrezkoak eta egokiak diren kautela-neurriak hartu ahal izango dituzte, instalazioak ixtea eta jarduera etetea barne.</w:t>
      </w:r>
    </w:p>
    <w:p w14:paraId="778F0FDD" w14:textId="77777777" w:rsidR="00251D2C" w:rsidRPr="0022524B" w:rsidRDefault="00251D2C" w:rsidP="00251D2C">
      <w:pPr>
        <w:pStyle w:val="Sinespaciado"/>
        <w:jc w:val="both"/>
        <w:rPr>
          <w:rFonts w:ascii="Arial" w:hAnsi="Arial" w:cs="Arial"/>
        </w:rPr>
      </w:pPr>
    </w:p>
    <w:p w14:paraId="46609B98" w14:textId="77777777" w:rsidR="00251D2C" w:rsidRPr="0022524B" w:rsidRDefault="00251D2C" w:rsidP="00251D2C">
      <w:pPr>
        <w:pStyle w:val="Sinespaciado"/>
        <w:jc w:val="both"/>
        <w:rPr>
          <w:rFonts w:ascii="Arial" w:hAnsi="Arial" w:cs="Arial"/>
        </w:rPr>
      </w:pPr>
      <w:r>
        <w:rPr>
          <w:rFonts w:ascii="Arial" w:hAnsi="Arial"/>
        </w:rPr>
        <w:t xml:space="preserve">Kautela-neurriek ez dute zehapen-izaerarik izango.</w:t>
      </w:r>
      <w:r>
        <w:rPr>
          <w:rFonts w:ascii="Arial" w:hAnsi="Arial"/>
        </w:rPr>
        <w:t xml:space="preserve"> </w:t>
      </w:r>
      <w:r>
        <w:rPr>
          <w:rFonts w:ascii="Arial" w:hAnsi="Arial"/>
        </w:rPr>
        <w:t xml:space="preserve">Neurri horiek hartzea ez da eragozpena izango zehapen-prozedura bat irekitzeko, legezkotasuna berrezartzeko beharrezkoak diren jarduketa guztiak egiteko edo jatorria egitate berberetan duten bestelako jarduketak egiteko.</w:t>
      </w:r>
    </w:p>
    <w:p w14:paraId="033DECC4" w14:textId="77777777" w:rsidR="00251D2C" w:rsidRPr="0022524B" w:rsidRDefault="00251D2C" w:rsidP="00251D2C">
      <w:pPr>
        <w:pStyle w:val="Sinespaciado"/>
        <w:jc w:val="both"/>
        <w:rPr>
          <w:rFonts w:ascii="Arial" w:hAnsi="Arial" w:cs="Arial"/>
        </w:rPr>
      </w:pPr>
    </w:p>
    <w:p w14:paraId="79B0C6CF" w14:textId="77777777" w:rsidR="00251D2C" w:rsidRPr="0022524B" w:rsidRDefault="00251D2C" w:rsidP="00251D2C">
      <w:pPr>
        <w:pStyle w:val="Sinespaciado"/>
        <w:jc w:val="both"/>
        <w:rPr>
          <w:rFonts w:ascii="Arial" w:hAnsi="Arial" w:cs="Arial"/>
        </w:rPr>
      </w:pPr>
      <w:r>
        <w:rPr>
          <w:b/>
          <w:rFonts w:ascii="Arial" w:hAnsi="Arial"/>
        </w:rPr>
        <w:t xml:space="preserve">31. artikulua</w:t>
      </w:r>
      <w:r>
        <w:rPr>
          <w:rFonts w:ascii="Arial" w:hAnsi="Arial"/>
        </w:rPr>
        <w:t xml:space="preserve">.</w:t>
      </w:r>
      <w:r>
        <w:rPr>
          <w:rFonts w:ascii="Arial" w:hAnsi="Arial"/>
        </w:rPr>
        <w:t xml:space="preserve"> </w:t>
      </w:r>
      <w:r>
        <w:rPr>
          <w:i/>
          <w:rFonts w:ascii="Arial" w:hAnsi="Arial"/>
        </w:rPr>
        <w:t xml:space="preserve">Titularraren erantzukizuna.</w:t>
      </w:r>
    </w:p>
    <w:p w14:paraId="0DC7E878" w14:textId="77777777" w:rsidR="00251D2C" w:rsidRPr="0022524B" w:rsidRDefault="00251D2C" w:rsidP="00251D2C">
      <w:pPr>
        <w:pStyle w:val="Sinespaciado"/>
        <w:jc w:val="both"/>
        <w:rPr>
          <w:rFonts w:ascii="Arial" w:hAnsi="Arial" w:cs="Arial"/>
          <w:color w:val="212121"/>
        </w:rPr>
      </w:pPr>
    </w:p>
    <w:p w14:paraId="492DF1F9" w14:textId="77777777" w:rsidR="00251D2C" w:rsidRPr="0022524B" w:rsidRDefault="00251D2C" w:rsidP="00251D2C">
      <w:pPr>
        <w:pStyle w:val="Sinespaciado"/>
        <w:jc w:val="both"/>
        <w:rPr>
          <w:color w:val="212121"/>
          <w:rFonts w:ascii="Arial" w:hAnsi="Arial" w:cs="Arial"/>
        </w:rPr>
      </w:pPr>
      <w:r>
        <w:rPr>
          <w:color w:val="212121"/>
          <w:rFonts w:ascii="Arial" w:hAnsi="Arial"/>
        </w:rPr>
        <w:t xml:space="preserve">1.</w:t>
      </w:r>
      <w:r>
        <w:rPr>
          <w:color w:val="212121"/>
          <w:rFonts w:ascii="Arial" w:hAnsi="Arial"/>
        </w:rPr>
        <w:t xml:space="preserve"> </w:t>
      </w:r>
      <w:r>
        <w:rPr>
          <w:color w:val="212121"/>
          <w:rFonts w:ascii="Arial" w:hAnsi="Arial"/>
        </w:rPr>
        <w:t xml:space="preserve">Euskal Autonomia Erkidegoko Igerilekuen eta Ur-jolasguneen Erregistroko datuen arabera instalazioaren titularra den pertsona fisikoa edo juridikoa arduratuko da instalazioa antolatzeaz eta zaintzeaz; eta bere erantzukizuna izango da, halaber, instalazioak behar bezala funtzionatzen duela eta osasungarritasun- eta segurtasun-baldintza egokietan mantentzen dela bermatzea.</w:t>
      </w:r>
    </w:p>
    <w:p w14:paraId="02A8C802" w14:textId="77777777" w:rsidR="00251D2C" w:rsidRPr="0022524B" w:rsidRDefault="00251D2C" w:rsidP="00251D2C">
      <w:pPr>
        <w:pStyle w:val="Sinespaciado"/>
        <w:jc w:val="both"/>
        <w:rPr>
          <w:rFonts w:ascii="Arial" w:hAnsi="Arial" w:cs="Arial"/>
        </w:rPr>
      </w:pPr>
    </w:p>
    <w:p w14:paraId="200DB372" w14:textId="77777777" w:rsidR="00251D2C" w:rsidRPr="0022524B" w:rsidRDefault="00251D2C" w:rsidP="00251D2C">
      <w:pPr>
        <w:pStyle w:val="Sinespaciado"/>
        <w:jc w:val="both"/>
        <w:rPr>
          <w:rFonts w:ascii="Arial" w:hAnsi="Arial" w:cs="Arial"/>
        </w:rPr>
      </w:pPr>
      <w:r>
        <w:rPr>
          <w:rFonts w:ascii="Arial" w:hAnsi="Arial"/>
        </w:rPr>
        <w:t xml:space="preserve">2.</w:t>
      </w:r>
      <w:r>
        <w:rPr>
          <w:rFonts w:ascii="Arial" w:hAnsi="Arial"/>
        </w:rPr>
        <w:t xml:space="preserve"> </w:t>
      </w:r>
      <w:r>
        <w:rPr>
          <w:rFonts w:ascii="Arial" w:hAnsi="Arial"/>
        </w:rPr>
        <w:t xml:space="preserve">Titularra izango da arau honetan ezarritakoa urratzeagatik arau-hauste administratibo diren ekintzen edo ez-egiteen erantzulea.</w:t>
      </w:r>
    </w:p>
    <w:p w14:paraId="48A9D12A" w14:textId="77777777" w:rsidR="00251D2C" w:rsidRPr="0022524B" w:rsidRDefault="00251D2C" w:rsidP="00251D2C">
      <w:pPr>
        <w:pStyle w:val="Sinespaciado"/>
        <w:jc w:val="both"/>
        <w:rPr>
          <w:rFonts w:ascii="Arial" w:hAnsi="Arial" w:cs="Arial"/>
        </w:rPr>
      </w:pPr>
    </w:p>
    <w:p w14:paraId="35CA244E" w14:textId="77777777" w:rsidR="00251D2C" w:rsidRPr="0022524B" w:rsidRDefault="00251D2C" w:rsidP="00251D2C">
      <w:pPr>
        <w:pStyle w:val="Sinespaciado"/>
        <w:jc w:val="both"/>
        <w:rPr>
          <w:rFonts w:ascii="Arial" w:hAnsi="Arial" w:cs="Arial"/>
        </w:rPr>
      </w:pPr>
      <w:r>
        <w:rPr>
          <w:rFonts w:ascii="Arial" w:hAnsi="Arial"/>
        </w:rPr>
        <w:t xml:space="preserve">3.</w:t>
      </w:r>
      <w:r>
        <w:rPr>
          <w:rFonts w:ascii="Arial" w:hAnsi="Arial"/>
        </w:rPr>
        <w:t xml:space="preserve"> </w:t>
      </w:r>
      <w:r>
        <w:rPr>
          <w:rFonts w:ascii="Arial" w:hAnsi="Arial"/>
        </w:rPr>
        <w:t xml:space="preserve">Kanpoko mantentze-zerbitzu bat egoteak ez du titularra salbuesten bere erantzukizunetik.</w:t>
      </w:r>
    </w:p>
    <w:p w14:paraId="26DF9B54" w14:textId="77777777" w:rsidR="00251D2C" w:rsidRPr="0022524B" w:rsidRDefault="00251D2C" w:rsidP="00251D2C">
      <w:pPr>
        <w:pStyle w:val="Sinespaciado"/>
        <w:jc w:val="both"/>
        <w:rPr>
          <w:rFonts w:ascii="Arial" w:hAnsi="Arial" w:cs="Arial"/>
        </w:rPr>
      </w:pPr>
    </w:p>
    <w:p w14:paraId="6B56BAEE" w14:textId="77777777" w:rsidR="00251D2C" w:rsidRPr="0022524B" w:rsidRDefault="00251D2C" w:rsidP="00251D2C">
      <w:pPr>
        <w:pStyle w:val="Sinespaciado"/>
        <w:jc w:val="both"/>
        <w:rPr>
          <w:rFonts w:ascii="Arial" w:hAnsi="Arial" w:cs="Arial"/>
        </w:rPr>
      </w:pPr>
      <w:r>
        <w:rPr>
          <w:rFonts w:ascii="Arial" w:hAnsi="Arial"/>
        </w:rPr>
        <w:t xml:space="preserve">4.</w:t>
      </w:r>
      <w:r>
        <w:rPr>
          <w:rFonts w:ascii="Arial" w:hAnsi="Arial"/>
        </w:rPr>
        <w:t xml:space="preserve"> </w:t>
      </w:r>
      <w:r>
        <w:rPr>
          <w:rFonts w:ascii="Arial" w:hAnsi="Arial"/>
        </w:rPr>
        <w:t xml:space="preserve">Titularrak agintaritza eskudunari eman beharko dio bere jarduerari buruz eskatzen dion informazio guztia, eta ikuskapen- eta kontrol-lanak erraztuko ditu.</w:t>
      </w:r>
    </w:p>
    <w:p w14:paraId="794E3F5C" w14:textId="77777777" w:rsidR="00251D2C" w:rsidRPr="0022524B" w:rsidRDefault="00251D2C" w:rsidP="00251D2C">
      <w:pPr>
        <w:pStyle w:val="Sinespaciado"/>
        <w:jc w:val="both"/>
        <w:rPr>
          <w:rFonts w:ascii="Arial" w:hAnsi="Arial" w:cs="Arial"/>
        </w:rPr>
      </w:pPr>
    </w:p>
    <w:p w14:paraId="49E192D9" w14:textId="77777777" w:rsidR="00251D2C" w:rsidRPr="0022524B" w:rsidRDefault="00251D2C" w:rsidP="00251D2C">
      <w:pPr>
        <w:pStyle w:val="Sinespaciado"/>
        <w:jc w:val="both"/>
        <w:rPr>
          <w:rFonts w:ascii="Arial" w:hAnsi="Arial" w:cs="Arial"/>
        </w:rPr>
      </w:pPr>
      <w:bookmarkStart w:id="9" w:name="_Hlk193716229"/>
      <w:r>
        <w:rPr>
          <w:b/>
          <w:rFonts w:ascii="Arial" w:hAnsi="Arial"/>
        </w:rPr>
        <w:t xml:space="preserve">32. artikulua</w:t>
      </w:r>
      <w:r>
        <w:rPr>
          <w:rFonts w:ascii="Arial" w:hAnsi="Arial"/>
        </w:rPr>
        <w:t xml:space="preserve">.</w:t>
      </w:r>
      <w:r>
        <w:rPr>
          <w:rFonts w:ascii="Arial" w:hAnsi="Arial"/>
        </w:rPr>
        <w:t xml:space="preserve"> </w:t>
      </w:r>
      <w:r>
        <w:rPr>
          <w:i/>
          <w:rFonts w:ascii="Arial" w:hAnsi="Arial"/>
        </w:rPr>
        <w:t xml:space="preserve">Zehapen-araubidea.</w:t>
      </w:r>
    </w:p>
    <w:bookmarkEnd w:id="9"/>
    <w:p w14:paraId="6DCB745B" w14:textId="77777777" w:rsidR="00251D2C" w:rsidRPr="0022524B" w:rsidRDefault="00251D2C" w:rsidP="00251D2C">
      <w:pPr>
        <w:pStyle w:val="Sinespaciado"/>
        <w:jc w:val="both"/>
        <w:rPr>
          <w:rFonts w:ascii="Arial" w:hAnsi="Arial" w:cs="Arial"/>
        </w:rPr>
      </w:pPr>
    </w:p>
    <w:p w14:paraId="313BCBFC" w14:textId="77777777" w:rsidR="00251D2C" w:rsidRPr="0022524B" w:rsidRDefault="00251D2C" w:rsidP="00251D2C">
      <w:pPr>
        <w:pStyle w:val="Sinespaciado"/>
        <w:jc w:val="both"/>
        <w:rPr>
          <w:rFonts w:ascii="Arial" w:hAnsi="Arial" w:cs="Arial"/>
        </w:rPr>
      </w:pPr>
      <w:r>
        <w:rPr>
          <w:rFonts w:ascii="Arial" w:hAnsi="Arial"/>
        </w:rPr>
        <w:t xml:space="preserve">Arau-haustetzat joko dira dekretu honetan ezarritakoa urratzen duten ekintzak eta ez-egiteak.</w:t>
      </w:r>
    </w:p>
    <w:p w14:paraId="5E0D3F03" w14:textId="77777777" w:rsidR="00251D2C" w:rsidRPr="0022524B" w:rsidRDefault="00251D2C" w:rsidP="00251D2C">
      <w:pPr>
        <w:pStyle w:val="Sinespaciado"/>
        <w:jc w:val="both"/>
        <w:rPr>
          <w:rFonts w:ascii="Arial" w:hAnsi="Arial" w:cs="Arial"/>
        </w:rPr>
      </w:pPr>
    </w:p>
    <w:p w14:paraId="3D374655" w14:textId="77777777" w:rsidR="00251D2C" w:rsidRPr="0022524B" w:rsidRDefault="00251D2C" w:rsidP="00251D2C">
      <w:pPr>
        <w:pStyle w:val="Sinespaciado"/>
        <w:jc w:val="both"/>
        <w:rPr>
          <w:rFonts w:ascii="Arial" w:hAnsi="Arial" w:cs="Arial"/>
        </w:rPr>
      </w:pPr>
      <w:r>
        <w:rPr>
          <w:rFonts w:ascii="Arial" w:hAnsi="Arial"/>
        </w:rPr>
        <w:t xml:space="preserve">Zehapen-prozedura izapidetu ondoren, zehapena ezarri ahal izango zaie, Euskadiko Antolamendu Sanitarioaren ekainaren 26ko 8/1997 Legeak, Euskadiko Osasun Publikoaren azaroaren 30eko 13/2023 Legeak edo Jendaurreko Ikuskizunen eta Jolas Jardueren abenduaren 23ko 10/2015 Legeak ezarritako zehapen-araubidearen arabera, hargatik eragotzi gabe aplikatu beharreko osasun- edo segurtasun-arloko beste lege batzuetan xedatutakoa.</w:t>
      </w:r>
    </w:p>
    <w:p w14:paraId="0C920878" w14:textId="77777777" w:rsidR="00251D2C" w:rsidRPr="0022524B" w:rsidRDefault="00251D2C" w:rsidP="00251D2C">
      <w:pPr>
        <w:pStyle w:val="Sinespaciado"/>
        <w:jc w:val="both"/>
        <w:rPr>
          <w:rFonts w:ascii="Arial" w:hAnsi="Arial" w:cs="Arial"/>
        </w:rPr>
      </w:pPr>
    </w:p>
    <w:p w14:paraId="595B920C" w14:textId="77777777" w:rsidR="00251D2C" w:rsidRPr="0022524B" w:rsidRDefault="00251D2C" w:rsidP="00251D2C">
      <w:pPr>
        <w:pStyle w:val="Sinespaciado"/>
        <w:jc w:val="both"/>
        <w:rPr>
          <w:rFonts w:ascii="Arial" w:hAnsi="Arial" w:cs="Arial"/>
        </w:rPr>
      </w:pPr>
      <w:r>
        <w:rPr>
          <w:rFonts w:ascii="Arial" w:hAnsi="Arial"/>
        </w:rPr>
        <w:t xml:space="preserve">Zehapen-prozedura Euskal Administrazio Publikoen zehatzeko ahalari buruzko martxoaren 16ko 1/2023 Legearen arabera izapidetuko da.</w:t>
      </w:r>
    </w:p>
    <w:p w14:paraId="28FEC7E1" w14:textId="77777777" w:rsidR="00251D2C" w:rsidRPr="0022524B" w:rsidRDefault="00251D2C" w:rsidP="00251D2C">
      <w:pPr>
        <w:pStyle w:val="Sinespaciado"/>
        <w:jc w:val="both"/>
        <w:rPr>
          <w:rFonts w:ascii="Arial" w:hAnsi="Arial" w:cs="Arial"/>
        </w:rPr>
      </w:pPr>
    </w:p>
    <w:p w14:paraId="5146BD55" w14:textId="77777777" w:rsidR="00251D2C" w:rsidRPr="0022524B" w:rsidRDefault="00251D2C" w:rsidP="00251D2C">
      <w:pPr>
        <w:pStyle w:val="Sinespaciado"/>
        <w:jc w:val="both"/>
        <w:rPr>
          <w:rFonts w:ascii="Arial" w:hAnsi="Arial" w:cs="Arial"/>
        </w:rPr>
      </w:pPr>
      <w:r>
        <w:rPr>
          <w:b/>
          <w:bCs/>
          <w:rFonts w:ascii="Arial" w:hAnsi="Arial"/>
        </w:rPr>
        <w:t xml:space="preserve">Xedapen gehigarri bakarra.</w:t>
      </w:r>
      <w:r>
        <w:rPr>
          <w:rFonts w:ascii="Arial" w:hAnsi="Arial"/>
        </w:rPr>
        <w:t xml:space="preserve"> </w:t>
      </w:r>
      <w:r>
        <w:rPr>
          <w:i/>
          <w:rFonts w:ascii="Arial" w:hAnsi="Arial"/>
        </w:rPr>
        <w:t xml:space="preserve">Instalazioetako kontsumo-debekuak.</w:t>
      </w:r>
    </w:p>
    <w:p w14:paraId="21DA415E" w14:textId="77777777" w:rsidR="00251D2C" w:rsidRPr="0022524B" w:rsidRDefault="00251D2C" w:rsidP="00251D2C">
      <w:pPr>
        <w:pStyle w:val="Sinespaciado"/>
        <w:jc w:val="both"/>
        <w:rPr>
          <w:rFonts w:ascii="Arial" w:hAnsi="Arial" w:cs="Arial"/>
        </w:rPr>
      </w:pPr>
    </w:p>
    <w:p w14:paraId="4D0A84AC" w14:textId="77777777" w:rsidR="00251D2C" w:rsidRPr="0022524B" w:rsidRDefault="00251D2C" w:rsidP="00251D2C">
      <w:pPr>
        <w:pStyle w:val="Sinespaciado"/>
        <w:jc w:val="both"/>
        <w:rPr>
          <w:rFonts w:ascii="Arial" w:hAnsi="Arial" w:cs="Arial"/>
        </w:rPr>
      </w:pPr>
      <w:r>
        <w:rPr>
          <w:rFonts w:ascii="Arial" w:hAnsi="Arial"/>
        </w:rPr>
        <w:t xml:space="preserve">Dekretu honen aplikazio-eremuan sartutako instalazioetan alkohola eta tabakoa kontsumitzeko debekuari dagokion guztian, Adikzioen eta Droga Mendekotasunen gaineko Arreta Integralari buruzko apirilaren 7ko 1/2016 Legea aplikatuko da.</w:t>
      </w:r>
    </w:p>
    <w:p w14:paraId="279085F0" w14:textId="77777777" w:rsidR="00251D2C" w:rsidRPr="0022524B" w:rsidRDefault="00251D2C" w:rsidP="00251D2C">
      <w:pPr>
        <w:pStyle w:val="Sinespaciado"/>
        <w:jc w:val="both"/>
        <w:rPr>
          <w:rFonts w:ascii="Arial" w:hAnsi="Arial" w:cs="Arial"/>
        </w:rPr>
      </w:pPr>
    </w:p>
    <w:p w14:paraId="6E6F1EA7" w14:textId="77777777" w:rsidR="00251D2C" w:rsidRPr="0022524B" w:rsidRDefault="00251D2C" w:rsidP="00251D2C">
      <w:pPr>
        <w:pStyle w:val="Sinespaciado"/>
        <w:jc w:val="both"/>
        <w:rPr>
          <w:rFonts w:ascii="Arial" w:hAnsi="Arial" w:cs="Arial"/>
        </w:rPr>
      </w:pPr>
      <w:r>
        <w:rPr>
          <w:b/>
          <w:bCs/>
          <w:rFonts w:ascii="Arial" w:hAnsi="Arial"/>
        </w:rPr>
        <w:t xml:space="preserve">Lehen xedapen iragankorra.</w:t>
      </w:r>
      <w:r>
        <w:rPr>
          <w:rFonts w:ascii="Arial" w:hAnsi="Arial"/>
        </w:rPr>
        <w:t xml:space="preserve"> </w:t>
      </w:r>
      <w:r>
        <w:rPr>
          <w:i/>
          <w:rFonts w:ascii="Arial" w:hAnsi="Arial"/>
        </w:rPr>
        <w:t xml:space="preserve">Egokitzeko epea.</w:t>
      </w:r>
    </w:p>
    <w:p w14:paraId="37F7DE09" w14:textId="77777777" w:rsidR="00251D2C" w:rsidRPr="0022524B" w:rsidRDefault="00251D2C" w:rsidP="00251D2C">
      <w:pPr>
        <w:pStyle w:val="Sinespaciado"/>
        <w:jc w:val="both"/>
        <w:rPr>
          <w:rFonts w:ascii="Arial" w:hAnsi="Arial" w:cs="Arial"/>
        </w:rPr>
      </w:pPr>
    </w:p>
    <w:p w14:paraId="3B0DD25E" w14:textId="77777777" w:rsidR="00251D2C" w:rsidRPr="0022524B" w:rsidRDefault="00251D2C" w:rsidP="00251D2C">
      <w:pPr>
        <w:pStyle w:val="Sinespaciado"/>
        <w:jc w:val="both"/>
        <w:rPr>
          <w:rFonts w:ascii="Arial" w:hAnsi="Arial" w:cs="Arial"/>
        </w:rPr>
      </w:pPr>
      <w:r>
        <w:rPr>
          <w:rFonts w:ascii="Arial" w:hAnsi="Arial"/>
        </w:rPr>
        <w:t xml:space="preserve">Dekretu hau indarrean jartzean bertan araututakoari egokitu behar zaizkion instalazioek sei hilabeteko epea izango dute horretarako, dekretua indarrean jartzen denetik hasita.</w:t>
      </w:r>
    </w:p>
    <w:p w14:paraId="1C4C247C" w14:textId="77777777" w:rsidR="00251D2C" w:rsidRPr="0022524B" w:rsidRDefault="00251D2C" w:rsidP="00251D2C">
      <w:pPr>
        <w:pStyle w:val="Sinespaciado"/>
        <w:jc w:val="both"/>
        <w:rPr>
          <w:rFonts w:ascii="Arial" w:hAnsi="Arial" w:cs="Arial"/>
        </w:rPr>
      </w:pPr>
    </w:p>
    <w:p w14:paraId="302075B3" w14:textId="77777777" w:rsidR="00251D2C" w:rsidRPr="0022524B" w:rsidRDefault="00251D2C" w:rsidP="00251D2C">
      <w:pPr>
        <w:pStyle w:val="Sinespaciado"/>
        <w:jc w:val="both"/>
        <w:rPr>
          <w:rFonts w:ascii="Arial" w:hAnsi="Arial" w:cs="Arial"/>
        </w:rPr>
      </w:pPr>
      <w:r>
        <w:rPr>
          <w:b/>
          <w:bCs/>
          <w:rFonts w:ascii="Arial" w:hAnsi="Arial"/>
        </w:rPr>
        <w:t xml:space="preserve">Bigarren xedapen iragankorra.</w:t>
      </w:r>
      <w:r>
        <w:rPr>
          <w:rFonts w:ascii="Arial" w:hAnsi="Arial"/>
        </w:rPr>
        <w:t xml:space="preserve"> </w:t>
      </w:r>
      <w:r>
        <w:rPr>
          <w:i/>
          <w:rFonts w:ascii="Arial" w:hAnsi="Arial"/>
        </w:rPr>
        <w:t xml:space="preserve">Euskal Autonomia Erkidegoko Igerilekuen eta Ur-jolasguneen Erregistroan inskribatzea.</w:t>
      </w:r>
    </w:p>
    <w:p w14:paraId="685026E5" w14:textId="77777777" w:rsidR="00251D2C" w:rsidRPr="0022524B" w:rsidRDefault="00251D2C" w:rsidP="00251D2C">
      <w:pPr>
        <w:pStyle w:val="Sinespaciado"/>
        <w:jc w:val="both"/>
        <w:rPr>
          <w:rFonts w:ascii="Arial" w:hAnsi="Arial" w:cs="Arial"/>
        </w:rPr>
      </w:pPr>
    </w:p>
    <w:p w14:paraId="65F11B58" w14:textId="77777777" w:rsidR="00251D2C" w:rsidRPr="0022524B" w:rsidRDefault="00251D2C" w:rsidP="00251D2C">
      <w:pPr>
        <w:pStyle w:val="Sinespaciado"/>
        <w:jc w:val="both"/>
        <w:rPr>
          <w:rFonts w:ascii="Arial" w:hAnsi="Arial" w:cs="Arial"/>
        </w:rPr>
      </w:pPr>
      <w:bookmarkStart w:id="10" w:name="_Hlk232081760"/>
      <w:r>
        <w:rPr>
          <w:rFonts w:ascii="Arial" w:hAnsi="Arial"/>
        </w:rPr>
        <w:t xml:space="preserve">Dekretu hau indarrean jartzean</w:t>
      </w:r>
      <w:bookmarkEnd w:id="10"/>
      <w:r>
        <w:rPr>
          <w:rFonts w:ascii="Arial" w:hAnsi="Arial"/>
        </w:rPr>
        <w:t xml:space="preserve"> jardunean dauden igerileku eta ur-jolasgune guztiak ofizioz erregistroan inskribatuko ditu Osasun Publikoaren eta Adikzioen Zuzendaritzak, bere fitxategietan ageri diren datuen arabera</w:t>
      </w:r>
      <w:r>
        <w:rPr>
          <w:rFonts w:ascii="Arial" w:hAnsi="Arial"/>
        </w:rPr>
        <w:t xml:space="preserve">.</w:t>
      </w:r>
    </w:p>
    <w:p w14:paraId="6DB2FE58" w14:textId="77777777" w:rsidR="00251D2C" w:rsidRPr="0022524B" w:rsidRDefault="00251D2C" w:rsidP="00251D2C">
      <w:pPr>
        <w:pStyle w:val="Sinespaciado"/>
        <w:jc w:val="both"/>
        <w:rPr>
          <w:rFonts w:ascii="Arial" w:hAnsi="Arial" w:cs="Arial"/>
        </w:rPr>
      </w:pPr>
    </w:p>
    <w:p w14:paraId="06D46E15" w14:textId="6735705F" w:rsidR="00251D2C" w:rsidRPr="0022524B" w:rsidRDefault="00251D2C" w:rsidP="00251D2C">
      <w:pPr>
        <w:pStyle w:val="Sinespaciado"/>
        <w:jc w:val="both"/>
        <w:rPr>
          <w:rFonts w:ascii="Arial" w:hAnsi="Arial" w:cs="Arial"/>
        </w:rPr>
      </w:pPr>
      <w:r>
        <w:rPr>
          <w:rFonts w:ascii="Arial" w:hAnsi="Arial"/>
        </w:rPr>
        <w:t xml:space="preserve">Dekretu hau indarrean jartzean jardunean egonda ere igerilekuaren edo ur-jolasgunearen titularrak ez badu behar bezala jakinarazi instalazioak ireki direla, haiek erregistroan inskribatzeko eskatu beharko du, dekretu hau indarrean jarri eta hilabeteko epean.</w:t>
      </w:r>
      <w:r>
        <w:rPr>
          <w:rFonts w:ascii="Arial" w:hAnsi="Arial"/>
        </w:rPr>
        <w:t xml:space="preserve"> </w:t>
      </w:r>
      <w:r>
        <w:rPr>
          <w:rFonts w:ascii="Arial" w:hAnsi="Arial"/>
        </w:rPr>
        <w:t xml:space="preserve">Horretarako, 25. artikuluan araututako erantzukizunpeko adierazpenaren inprimakia beteko du.</w:t>
      </w:r>
    </w:p>
    <w:p w14:paraId="1E8FD5B3" w14:textId="77777777" w:rsidR="00251D2C" w:rsidRPr="0022524B" w:rsidRDefault="00251D2C" w:rsidP="00251D2C">
      <w:pPr>
        <w:pStyle w:val="Sinespaciado"/>
        <w:jc w:val="both"/>
        <w:rPr>
          <w:rFonts w:ascii="Arial" w:hAnsi="Arial" w:cs="Arial"/>
        </w:rPr>
      </w:pPr>
    </w:p>
    <w:p w14:paraId="0F06051A" w14:textId="77777777" w:rsidR="00251D2C" w:rsidRPr="0022524B" w:rsidRDefault="00251D2C" w:rsidP="00251D2C">
      <w:pPr>
        <w:pStyle w:val="Sinespaciado"/>
        <w:jc w:val="both"/>
        <w:rPr>
          <w:rFonts w:ascii="Arial" w:hAnsi="Arial" w:cs="Arial"/>
        </w:rPr>
      </w:pPr>
      <w:r>
        <w:rPr>
          <w:b/>
          <w:rFonts w:ascii="Arial" w:hAnsi="Arial"/>
        </w:rPr>
        <w:t xml:space="preserve">Xedapen indargabetzaile bakarra</w:t>
      </w:r>
      <w:r>
        <w:rPr>
          <w:rFonts w:ascii="Arial" w:hAnsi="Arial"/>
        </w:rPr>
        <w:t xml:space="preserve">.</w:t>
      </w:r>
      <w:r>
        <w:rPr>
          <w:rFonts w:ascii="Arial" w:hAnsi="Arial"/>
        </w:rPr>
        <w:t xml:space="preserve"> </w:t>
      </w:r>
      <w:r>
        <w:rPr>
          <w:i/>
          <w:rFonts w:ascii="Arial" w:hAnsi="Arial"/>
        </w:rPr>
        <w:t xml:space="preserve">Arauak indargabetzea.</w:t>
      </w:r>
    </w:p>
    <w:p w14:paraId="74FE7E73" w14:textId="77777777" w:rsidR="00251D2C" w:rsidRPr="0022524B" w:rsidRDefault="00251D2C" w:rsidP="00251D2C">
      <w:pPr>
        <w:pStyle w:val="Sinespaciado"/>
        <w:jc w:val="both"/>
        <w:rPr>
          <w:rFonts w:ascii="Arial" w:hAnsi="Arial" w:cs="Arial"/>
        </w:rPr>
      </w:pPr>
    </w:p>
    <w:p w14:paraId="6245F0F8" w14:textId="77777777" w:rsidR="00251D2C" w:rsidRPr="0022524B" w:rsidRDefault="00251D2C" w:rsidP="00251D2C">
      <w:pPr>
        <w:pStyle w:val="Sinespaciado"/>
        <w:jc w:val="both"/>
        <w:rPr>
          <w:rFonts w:ascii="Arial" w:hAnsi="Arial" w:cs="Arial"/>
        </w:rPr>
      </w:pPr>
      <w:r>
        <w:rPr>
          <w:rFonts w:ascii="Arial" w:hAnsi="Arial"/>
        </w:rPr>
        <w:t xml:space="preserve">Indargabetuta geratzen da 32/2003 Dekretua, otsailaren 18koa, erabilera kolektiboko igerilekuen araudi sanitarioa onartzen duena, bai eta dekretu honetan ezarritakoaren aurkakoak diren igerilekuen eta ur-jolasguneen arloko maila bereko edo beheragoko xedapen guztiak ere.</w:t>
      </w:r>
    </w:p>
    <w:p w14:paraId="303A4937" w14:textId="77777777" w:rsidR="00251D2C" w:rsidRPr="0022524B" w:rsidRDefault="00251D2C" w:rsidP="00251D2C">
      <w:pPr>
        <w:pStyle w:val="Sinespaciado"/>
        <w:jc w:val="both"/>
        <w:rPr>
          <w:rFonts w:ascii="Arial" w:hAnsi="Arial" w:cs="Arial"/>
        </w:rPr>
      </w:pPr>
    </w:p>
    <w:p w14:paraId="471784C4" w14:textId="77777777" w:rsidR="00251D2C" w:rsidRPr="0022524B" w:rsidRDefault="00251D2C" w:rsidP="00251D2C">
      <w:pPr>
        <w:pStyle w:val="Sinespaciado"/>
        <w:jc w:val="both"/>
        <w:rPr>
          <w:rFonts w:ascii="Arial" w:hAnsi="Arial" w:cs="Arial"/>
        </w:rPr>
      </w:pPr>
      <w:r>
        <w:rPr>
          <w:b/>
          <w:rFonts w:ascii="Arial" w:hAnsi="Arial"/>
        </w:rPr>
        <w:t xml:space="preserve">Azken xedapenetako lehenengoa</w:t>
      </w:r>
      <w:r>
        <w:rPr>
          <w:rFonts w:ascii="Arial" w:hAnsi="Arial"/>
        </w:rPr>
        <w:t xml:space="preserve">.</w:t>
      </w:r>
      <w:r>
        <w:rPr>
          <w:rFonts w:ascii="Arial" w:hAnsi="Arial"/>
        </w:rPr>
        <w:t xml:space="preserve"> </w:t>
      </w:r>
      <w:r>
        <w:rPr>
          <w:i/>
          <w:rFonts w:ascii="Arial" w:hAnsi="Arial"/>
        </w:rPr>
        <w:t xml:space="preserve">Erregelamenduzko garapena.</w:t>
      </w:r>
    </w:p>
    <w:p w14:paraId="6C4D3F79" w14:textId="77777777" w:rsidR="00251D2C" w:rsidRPr="0022524B" w:rsidRDefault="00251D2C" w:rsidP="00251D2C">
      <w:pPr>
        <w:pStyle w:val="Sinespaciado"/>
        <w:jc w:val="both"/>
        <w:rPr>
          <w:rFonts w:ascii="Arial" w:hAnsi="Arial" w:cs="Arial"/>
        </w:rPr>
      </w:pPr>
    </w:p>
    <w:p w14:paraId="6A88F0DA" w14:textId="77777777" w:rsidR="00251D2C" w:rsidRPr="0022524B" w:rsidRDefault="00251D2C" w:rsidP="00251D2C">
      <w:pPr>
        <w:pStyle w:val="Sinespaciado"/>
        <w:jc w:val="both"/>
        <w:rPr>
          <w:rFonts w:ascii="Arial" w:hAnsi="Arial" w:cs="Arial"/>
        </w:rPr>
      </w:pPr>
      <w:r>
        <w:rPr>
          <w:rFonts w:ascii="Arial" w:hAnsi="Arial"/>
        </w:rPr>
        <w:t xml:space="preserve">Osasun Saileko eta Segurtasun Saileko titularrei ahalmena ematen zaie dekretu honetan ezarritakoa aplikatzeko eta garatzeko behar diren xedapenak batera egin eta onartzeko, bai eta dekretuaren eranskinak aldatzeko ere, ezagutza zientifiko eta teknikoen aurrerapenen arabera.</w:t>
      </w:r>
    </w:p>
    <w:p w14:paraId="228CCA9E" w14:textId="77777777" w:rsidR="00251D2C" w:rsidRPr="0022524B" w:rsidRDefault="00251D2C" w:rsidP="00251D2C">
      <w:pPr>
        <w:pStyle w:val="Sinespaciado"/>
        <w:jc w:val="both"/>
        <w:rPr>
          <w:rFonts w:ascii="Arial" w:hAnsi="Arial" w:cs="Arial"/>
        </w:rPr>
      </w:pPr>
    </w:p>
    <w:p w14:paraId="0E45C6B3" w14:textId="77777777" w:rsidR="00251D2C" w:rsidRPr="0022524B" w:rsidRDefault="00251D2C" w:rsidP="00251D2C">
      <w:pPr>
        <w:pStyle w:val="Sinespaciado"/>
        <w:jc w:val="both"/>
        <w:rPr>
          <w:rFonts w:ascii="Arial" w:hAnsi="Arial" w:cs="Arial"/>
        </w:rPr>
      </w:pPr>
      <w:r>
        <w:rPr>
          <w:b/>
          <w:rFonts w:ascii="Arial" w:hAnsi="Arial"/>
        </w:rPr>
        <w:t xml:space="preserve">Azken xedapenetako bigarrena</w:t>
      </w:r>
      <w:r>
        <w:rPr>
          <w:rFonts w:ascii="Arial" w:hAnsi="Arial"/>
        </w:rPr>
        <w:t xml:space="preserve">.</w:t>
      </w:r>
      <w:r>
        <w:rPr>
          <w:rFonts w:ascii="Arial" w:hAnsi="Arial"/>
        </w:rPr>
        <w:t xml:space="preserve"> </w:t>
      </w:r>
      <w:r>
        <w:rPr>
          <w:i/>
          <w:rFonts w:ascii="Arial" w:hAnsi="Arial"/>
        </w:rPr>
        <w:t xml:space="preserve">Indarrean jartzea.</w:t>
      </w:r>
    </w:p>
    <w:p w14:paraId="25E47674" w14:textId="77777777" w:rsidR="00251D2C" w:rsidRPr="0022524B" w:rsidRDefault="00251D2C" w:rsidP="00251D2C">
      <w:pPr>
        <w:pStyle w:val="Sinespaciado"/>
        <w:jc w:val="both"/>
        <w:rPr>
          <w:rFonts w:ascii="Arial" w:hAnsi="Arial" w:cs="Arial"/>
        </w:rPr>
      </w:pPr>
    </w:p>
    <w:p w14:paraId="48A1072C" w14:textId="77777777" w:rsidR="00251D2C" w:rsidRPr="0022524B" w:rsidRDefault="00251D2C" w:rsidP="00251D2C">
      <w:pPr>
        <w:pStyle w:val="Sinespaciado"/>
        <w:jc w:val="both"/>
        <w:rPr>
          <w:rFonts w:ascii="Arial" w:hAnsi="Arial" w:cs="Arial"/>
        </w:rPr>
      </w:pPr>
      <w:r>
        <w:rPr>
          <w:rFonts w:ascii="Arial" w:hAnsi="Arial"/>
        </w:rPr>
        <w:t xml:space="preserve">Dekretu hau Euskal Herriko Agintaritzaren Aldizkarian argitaratu eta hurrengo egunean jarriko da indarrean.</w:t>
      </w:r>
    </w:p>
    <w:p w14:paraId="649D0450" w14:textId="77777777" w:rsidR="00251D2C" w:rsidRPr="0022524B" w:rsidRDefault="00251D2C" w:rsidP="00251D2C">
      <w:pPr>
        <w:pStyle w:val="Sinespaciado"/>
        <w:jc w:val="both"/>
        <w:rPr>
          <w:rFonts w:ascii="Arial" w:hAnsi="Arial" w:cs="Arial"/>
        </w:rPr>
      </w:pPr>
    </w:p>
    <w:p w14:paraId="76BB6F63" w14:textId="77777777" w:rsidR="00251D2C" w:rsidRPr="0022524B" w:rsidRDefault="00251D2C" w:rsidP="00251D2C">
      <w:pPr>
        <w:pStyle w:val="Sinespaciado"/>
        <w:jc w:val="both"/>
        <w:rPr>
          <w:rFonts w:ascii="Arial" w:hAnsi="Arial" w:cs="Arial"/>
        </w:rPr>
      </w:pPr>
      <w:r>
        <w:rPr>
          <w:rFonts w:ascii="Arial" w:hAnsi="Arial"/>
        </w:rPr>
        <w:tab/>
      </w:r>
      <w:r>
        <w:rPr>
          <w:rFonts w:ascii="Arial" w:hAnsi="Arial"/>
        </w:rPr>
        <w:t xml:space="preserve">Vitoria-Gasteizen, 202x(e)ko                 aren      (e)(a)n.</w:t>
      </w:r>
    </w:p>
    <w:p w14:paraId="0FAD329D" w14:textId="77777777" w:rsidR="00251D2C" w:rsidRPr="0022524B" w:rsidRDefault="00251D2C" w:rsidP="00251D2C">
      <w:pPr>
        <w:pStyle w:val="Sinespaciado"/>
        <w:jc w:val="both"/>
        <w:rPr>
          <w:rFonts w:ascii="Arial" w:hAnsi="Arial" w:cs="Arial"/>
        </w:rPr>
      </w:pPr>
    </w:p>
    <w:p w14:paraId="027B5814" w14:textId="77777777" w:rsidR="00251D2C" w:rsidRPr="0022524B" w:rsidRDefault="00251D2C" w:rsidP="00251D2C">
      <w:pPr>
        <w:pStyle w:val="Sinespaciado"/>
        <w:jc w:val="both"/>
        <w:rPr>
          <w:rFonts w:ascii="Arial" w:hAnsi="Arial" w:cs="Arial"/>
        </w:rPr>
      </w:pPr>
    </w:p>
    <w:p w14:paraId="50EE9CBB" w14:textId="77777777" w:rsidR="00251D2C" w:rsidRPr="0022524B" w:rsidRDefault="00251D2C" w:rsidP="00251D2C">
      <w:pPr>
        <w:pStyle w:val="Sinespaciado"/>
        <w:jc w:val="both"/>
        <w:rPr>
          <w:rFonts w:ascii="Arial" w:hAnsi="Arial" w:cs="Arial"/>
        </w:rPr>
      </w:pPr>
    </w:p>
    <w:p w14:paraId="6CFF84E1" w14:textId="77777777" w:rsidR="00251D2C" w:rsidRPr="00FE762F" w:rsidRDefault="00251D2C" w:rsidP="00251D2C">
      <w:pPr>
        <w:spacing w:after="160" w:line="259" w:lineRule="auto"/>
        <w:rPr>
          <w:sz w:val="22"/>
          <w:szCs w:val="22"/>
          <w:rFonts w:cs="Arial"/>
        </w:rPr>
      </w:pPr>
      <w:r>
        <w:br w:type="page"/>
      </w:r>
    </w:p>
    <w:p w14:paraId="21999F81" w14:textId="77777777" w:rsidR="00251D2C" w:rsidRPr="000D6BAA" w:rsidRDefault="00251D2C" w:rsidP="00251D2C">
      <w:pPr>
        <w:pStyle w:val="Sinespaciado"/>
        <w:jc w:val="both"/>
        <w:rPr>
          <w:rFonts w:ascii="Arial" w:hAnsi="Arial" w:cs="Arial"/>
        </w:rPr>
      </w:pPr>
    </w:p>
    <w:p w14:paraId="1D88E3C5" w14:textId="77777777" w:rsidR="00251D2C" w:rsidRPr="000D6BAA" w:rsidRDefault="00251D2C" w:rsidP="00251D2C">
      <w:pPr>
        <w:pStyle w:val="Sinespaciado"/>
        <w:jc w:val="center"/>
        <w:rPr>
          <w:rFonts w:ascii="Arial" w:hAnsi="Arial" w:cs="Arial"/>
        </w:rPr>
      </w:pPr>
      <w:r>
        <w:rPr>
          <w:rFonts w:ascii="Arial" w:hAnsi="Arial"/>
        </w:rPr>
        <w:t xml:space="preserve">I. ERANSKINA</w:t>
      </w:r>
    </w:p>
    <w:p w14:paraId="2796B01E" w14:textId="77777777" w:rsidR="00251D2C" w:rsidRPr="000D6BAA" w:rsidRDefault="00251D2C" w:rsidP="00251D2C">
      <w:pPr>
        <w:pStyle w:val="Sinespaciado"/>
        <w:jc w:val="center"/>
        <w:rPr>
          <w:rFonts w:ascii="Arial" w:hAnsi="Arial" w:cs="Arial"/>
        </w:rPr>
      </w:pPr>
    </w:p>
    <w:p w14:paraId="5AEF478A" w14:textId="77777777" w:rsidR="00251D2C" w:rsidRPr="000D6BAA" w:rsidRDefault="00251D2C" w:rsidP="00251D2C">
      <w:pPr>
        <w:pStyle w:val="Sinespaciado"/>
        <w:jc w:val="center"/>
        <w:rPr>
          <w:b/>
          <w:bCs/>
          <w:rFonts w:ascii="Arial" w:hAnsi="Arial" w:cs="Arial"/>
        </w:rPr>
      </w:pPr>
      <w:r>
        <w:rPr>
          <w:b/>
          <w:rFonts w:ascii="Arial" w:hAnsi="Arial"/>
        </w:rPr>
        <w:t xml:space="preserve">Uraren kalitatearen parametro adierazleak</w:t>
      </w:r>
    </w:p>
    <w:p w14:paraId="28984E67" w14:textId="77777777" w:rsidR="00251D2C" w:rsidRPr="000D6BAA" w:rsidRDefault="00251D2C" w:rsidP="00251D2C">
      <w:pPr>
        <w:pStyle w:val="Sinespaciado"/>
        <w:jc w:val="both"/>
        <w:rPr>
          <w:rFonts w:ascii="Arial" w:hAnsi="Arial" w:cs="Arial"/>
        </w:rPr>
      </w:pPr>
    </w:p>
    <w:p w14:paraId="76049404" w14:textId="77777777" w:rsidR="00251D2C" w:rsidRPr="000D6BAA" w:rsidRDefault="00251D2C" w:rsidP="00251D2C">
      <w:pPr>
        <w:pStyle w:val="Sinespaciado"/>
        <w:jc w:val="both"/>
        <w:rPr>
          <w:rFonts w:ascii="Arial" w:hAnsi="Arial" w:cs="Arial"/>
        </w:rPr>
      </w:pPr>
    </w:p>
    <w:tbl>
      <w:tblPr>
        <w:tblW w:w="9695" w:type="dxa"/>
        <w:jc w:val="center"/>
        <w:tblLayout w:type="fixed"/>
        <w:tblLook w:val="04A0" w:firstRow="1" w:lastRow="0" w:firstColumn="1" w:lastColumn="0" w:noHBand="0" w:noVBand="1"/>
      </w:tblPr>
      <w:tblGrid>
        <w:gridCol w:w="1550"/>
        <w:gridCol w:w="1984"/>
        <w:gridCol w:w="851"/>
        <w:gridCol w:w="2050"/>
        <w:gridCol w:w="3260"/>
      </w:tblGrid>
      <w:tr w:rsidR="00251D2C" w:rsidRPr="000D6BAA" w14:paraId="68054618" w14:textId="77777777" w:rsidTr="00251D2C">
        <w:trPr>
          <w:trHeight w:val="276"/>
          <w:jc w:val="center"/>
        </w:trPr>
        <w:tc>
          <w:tcPr>
            <w:tcW w:w="9695" w:type="dxa"/>
            <w:gridSpan w:val="5"/>
            <w:tcBorders>
              <w:top w:val="single" w:sz="8" w:space="0" w:color="auto"/>
              <w:left w:val="single" w:sz="8" w:space="0" w:color="auto"/>
              <w:bottom w:val="single" w:sz="4" w:space="0" w:color="auto"/>
              <w:right w:val="single" w:sz="8" w:space="0" w:color="000000"/>
            </w:tcBorders>
            <w:shd w:val="clear" w:color="auto" w:fill="44546A"/>
            <w:vAlign w:val="center"/>
            <w:hideMark/>
          </w:tcPr>
          <w:p w14:paraId="28AF4C0D" w14:textId="77777777" w:rsidR="00251D2C" w:rsidRPr="000D6BAA" w:rsidRDefault="00251D2C" w:rsidP="001E2C67">
            <w:pPr>
              <w:jc w:val="center"/>
              <w:rPr>
                <w:b/>
                <w:sz w:val="18"/>
                <w:szCs w:val="18"/>
                <w:rFonts w:cs="Arial"/>
              </w:rPr>
            </w:pPr>
            <w:r>
              <w:rPr>
                <w:b/>
                <w:sz w:val="18"/>
              </w:rPr>
              <w:t xml:space="preserve">URAREN KALITATEAREN PARAMETRO ADIERAZLEAK</w:t>
            </w:r>
          </w:p>
        </w:tc>
      </w:tr>
      <w:tr w:rsidR="0098641B" w:rsidRPr="000D6BAA" w14:paraId="22D5F743" w14:textId="77777777" w:rsidTr="00251D2C">
        <w:trPr>
          <w:trHeight w:val="283"/>
          <w:jc w:val="center"/>
        </w:trPr>
        <w:tc>
          <w:tcPr>
            <w:tcW w:w="155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5EE97A" w14:textId="77777777" w:rsidR="00251D2C" w:rsidRPr="000D6BAA" w:rsidRDefault="00251D2C" w:rsidP="001E2C67">
            <w:pPr>
              <w:jc w:val="center"/>
              <w:rPr>
                <w:b/>
                <w:sz w:val="18"/>
                <w:szCs w:val="18"/>
                <w:rFonts w:cs="Arial"/>
              </w:rPr>
            </w:pPr>
            <w:r>
              <w:rPr>
                <w:b/>
                <w:sz w:val="18"/>
              </w:rPr>
              <w:t xml:space="preserve">Parametroa</w:t>
            </w:r>
          </w:p>
        </w:tc>
        <w:tc>
          <w:tcPr>
            <w:tcW w:w="1984"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2FB03C" w14:textId="77777777" w:rsidR="00251D2C" w:rsidRPr="000D6BAA" w:rsidRDefault="00251D2C" w:rsidP="001E2C67">
            <w:pPr>
              <w:jc w:val="center"/>
              <w:rPr>
                <w:b/>
                <w:sz w:val="18"/>
                <w:szCs w:val="18"/>
                <w:rFonts w:cs="Arial"/>
              </w:rPr>
            </w:pPr>
            <w:r>
              <w:rPr>
                <w:b/>
                <w:sz w:val="18"/>
              </w:rPr>
              <w:t xml:space="preserve">Balio parametrikoa</w:t>
            </w:r>
          </w:p>
        </w:tc>
        <w:tc>
          <w:tcPr>
            <w:tcW w:w="851"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1988A925" w14:textId="77777777" w:rsidR="00251D2C" w:rsidRPr="000D6BAA" w:rsidRDefault="00251D2C" w:rsidP="001E2C67">
            <w:pPr>
              <w:jc w:val="center"/>
              <w:rPr>
                <w:b/>
                <w:sz w:val="18"/>
                <w:szCs w:val="18"/>
                <w:rFonts w:cs="Arial"/>
              </w:rPr>
            </w:pPr>
            <w:r>
              <w:rPr>
                <w:b/>
                <w:sz w:val="18"/>
              </w:rPr>
              <w:t xml:space="preserve">Unitateak</w:t>
            </w:r>
          </w:p>
        </w:tc>
        <w:tc>
          <w:tcPr>
            <w:tcW w:w="205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ACD9E86" w14:textId="77777777" w:rsidR="00251D2C" w:rsidRPr="000D6BAA" w:rsidRDefault="00251D2C" w:rsidP="001E2C67">
            <w:pPr>
              <w:jc w:val="center"/>
              <w:rPr>
                <w:b/>
                <w:sz w:val="18"/>
                <w:szCs w:val="18"/>
                <w:rFonts w:cs="Arial"/>
              </w:rPr>
            </w:pPr>
            <w:r>
              <w:rPr>
                <w:b/>
                <w:sz w:val="18"/>
              </w:rPr>
              <w:t xml:space="preserve">Oharrak</w:t>
            </w:r>
          </w:p>
        </w:tc>
        <w:tc>
          <w:tcPr>
            <w:tcW w:w="326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47495B" w14:textId="77777777" w:rsidR="00251D2C" w:rsidRPr="000D6BAA" w:rsidRDefault="00251D2C" w:rsidP="001E2C67">
            <w:pPr>
              <w:jc w:val="center"/>
              <w:rPr>
                <w:b/>
                <w:sz w:val="18"/>
                <w:szCs w:val="18"/>
                <w:rFonts w:cs="Arial"/>
              </w:rPr>
            </w:pPr>
            <w:r>
              <w:rPr>
                <w:b/>
                <w:sz w:val="18"/>
              </w:rPr>
              <w:t xml:space="preserve">Ixteko baldintzak</w:t>
            </w:r>
            <w:r>
              <w:rPr>
                <w:b/>
                <w:sz w:val="18"/>
              </w:rPr>
              <w:t xml:space="preserve"> </w:t>
            </w:r>
          </w:p>
        </w:tc>
      </w:tr>
      <w:tr w:rsidR="00251D2C" w:rsidRPr="000D6BAA" w14:paraId="6CCE1BFC" w14:textId="77777777" w:rsidTr="00251D2C">
        <w:trPr>
          <w:trHeight w:val="270"/>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057B7898" w14:textId="77777777" w:rsidR="00251D2C" w:rsidRPr="000D6BAA" w:rsidRDefault="00251D2C" w:rsidP="001E2C67">
            <w:pPr>
              <w:jc w:val="center"/>
              <w:rPr>
                <w:b/>
                <w:sz w:val="18"/>
                <w:szCs w:val="18"/>
                <w:rFonts w:cs="Arial"/>
              </w:rPr>
            </w:pPr>
            <w:r>
              <w:rPr>
                <w:b/>
                <w:sz w:val="18"/>
              </w:rPr>
              <w:t xml:space="preserve">Parametro fisiko-kimikoak:</w:t>
            </w:r>
          </w:p>
        </w:tc>
      </w:tr>
      <w:tr w:rsidR="00251D2C" w:rsidRPr="000D6BAA" w14:paraId="74EC3D84" w14:textId="77777777" w:rsidTr="00251D2C">
        <w:trPr>
          <w:trHeigh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3A14784D" w14:textId="77777777" w:rsidR="00251D2C" w:rsidRPr="000D6BAA" w:rsidRDefault="00251D2C" w:rsidP="001E2C67">
            <w:pPr>
              <w:rPr>
                <w:b/>
                <w:sz w:val="18"/>
                <w:szCs w:val="18"/>
                <w:rFonts w:cs="Arial"/>
              </w:rPr>
            </w:pPr>
            <w:r>
              <w:rPr>
                <w:b/>
                <w:sz w:val="18"/>
              </w:rPr>
              <w:t xml:space="preserve">pHa</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E57EF39" w14:textId="77777777" w:rsidR="00251D2C" w:rsidRPr="000D6BAA" w:rsidRDefault="00251D2C" w:rsidP="001E2C67">
            <w:pPr>
              <w:rPr>
                <w:sz w:val="18"/>
                <w:szCs w:val="18"/>
                <w:rFonts w:cs="Arial"/>
              </w:rPr>
            </w:pPr>
            <w:r>
              <w:rPr>
                <w:sz w:val="18"/>
              </w:rPr>
              <w:t xml:space="preserve">7,2 – 8,0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E8141F6" w14:textId="77777777" w:rsidR="00251D2C" w:rsidRPr="000D6BAA" w:rsidRDefault="00251D2C" w:rsidP="001E2C67">
            <w:pPr>
              <w:rPr>
                <w:rFonts w:cs="Arial"/>
                <w:sz w:val="18"/>
                <w:szCs w:val="18"/>
                <w:lang w:val="eu-ES" w:eastAsia="eu-ES"/>
              </w:rPr>
            </w:pP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4FCC558E" w14:textId="77777777" w:rsidR="00251D2C" w:rsidRPr="000D6BAA" w:rsidRDefault="00251D2C" w:rsidP="001E2C67">
            <w:pPr>
              <w:rPr>
                <w:rFonts w:cs="Arial"/>
                <w:sz w:val="18"/>
                <w:szCs w:val="18"/>
                <w:lang w:val="eu-ES" w:eastAsia="eu-ES"/>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6CFB0498" w14:textId="77777777" w:rsidR="00251D2C" w:rsidRPr="000D6BAA" w:rsidRDefault="00251D2C" w:rsidP="001E2C67">
            <w:pPr>
              <w:jc w:val="both"/>
              <w:rPr>
                <w:sz w:val="18"/>
                <w:szCs w:val="18"/>
                <w:rFonts w:cs="Arial"/>
              </w:rPr>
            </w:pPr>
            <w:r>
              <w:rPr>
                <w:sz w:val="18"/>
              </w:rPr>
              <w:t xml:space="preserve">Balioak 6,0tik beherakoak edo 9,0tik gorakoak badira, ontzia edo ur-jokoen multzoa itxiko da, balioa normalizatu arte.</w:t>
            </w:r>
          </w:p>
        </w:tc>
      </w:tr>
      <w:tr w:rsidR="00251D2C" w:rsidRPr="000D6BAA" w14:paraId="3B94CB65" w14:textId="77777777" w:rsidTr="001E2C67">
        <w:trPr>
          <w:trHeight w:val="509"/>
          <w:jc w:val="center"/>
        </w:trPr>
        <w:tc>
          <w:tcPr>
            <w:tcW w:w="1550" w:type="dxa"/>
            <w:vMerge/>
            <w:tcBorders>
              <w:top w:val="single" w:sz="4" w:space="0" w:color="auto"/>
              <w:left w:val="single" w:sz="4" w:space="0" w:color="auto"/>
              <w:bottom w:val="single" w:sz="4" w:space="0" w:color="auto"/>
              <w:right w:val="single" w:sz="4" w:space="0" w:color="auto"/>
            </w:tcBorders>
            <w:vAlign w:val="center"/>
            <w:hideMark/>
          </w:tcPr>
          <w:p w14:paraId="2600EC5D" w14:textId="77777777" w:rsidR="00251D2C" w:rsidRPr="000D6BAA" w:rsidRDefault="00251D2C" w:rsidP="001E2C67">
            <w:pPr>
              <w:rPr>
                <w:rFonts w:cs="Arial"/>
                <w:b/>
                <w:sz w:val="18"/>
                <w:szCs w:val="18"/>
                <w:lang w:val="eu-ES" w:eastAsia="eu-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78658F" w14:textId="77777777" w:rsidR="00251D2C" w:rsidRPr="000D6BAA" w:rsidRDefault="00251D2C" w:rsidP="001E2C67">
            <w:pPr>
              <w:rPr>
                <w:rFonts w:cs="Arial"/>
                <w:sz w:val="18"/>
                <w:szCs w:val="18"/>
                <w:lang w:val="eu-ES" w:eastAsia="eu-E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DCD427" w14:textId="77777777" w:rsidR="00251D2C" w:rsidRPr="000D6BAA" w:rsidRDefault="00251D2C" w:rsidP="001E2C67">
            <w:pPr>
              <w:rPr>
                <w:rFonts w:cs="Arial"/>
                <w:sz w:val="18"/>
                <w:szCs w:val="18"/>
                <w:lang w:val="eu-ES" w:eastAsia="eu-ES"/>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0FC38E4C" w14:textId="77777777" w:rsidR="00251D2C" w:rsidRPr="000D6BAA" w:rsidRDefault="00251D2C" w:rsidP="001E2C67">
            <w:pPr>
              <w:rPr>
                <w:rFonts w:cs="Arial"/>
                <w:sz w:val="18"/>
                <w:szCs w:val="18"/>
                <w:lang w:val="eu-ES" w:eastAsia="eu-E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36C0F1" w14:textId="77777777" w:rsidR="00251D2C" w:rsidRPr="000D6BAA" w:rsidRDefault="00251D2C" w:rsidP="001E2C67">
            <w:pPr>
              <w:rPr>
                <w:rFonts w:cs="Arial"/>
                <w:sz w:val="18"/>
                <w:szCs w:val="18"/>
                <w:lang w:val="eu-ES" w:eastAsia="eu-ES"/>
              </w:rPr>
            </w:pPr>
          </w:p>
        </w:tc>
      </w:tr>
      <w:tr w:rsidR="00251D2C" w:rsidRPr="000D6BAA" w14:paraId="32013F0A" w14:textId="77777777" w:rsidTr="00251D2C">
        <w:trPr>
          <w:trHeight w:val="825"/>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64BC678" w14:textId="77777777" w:rsidR="00251D2C" w:rsidRPr="000D6BAA" w:rsidRDefault="00251D2C" w:rsidP="001E2C67">
            <w:pPr>
              <w:rPr>
                <w:b/>
                <w:sz w:val="18"/>
                <w:szCs w:val="18"/>
                <w:rFonts w:cs="Arial"/>
              </w:rPr>
            </w:pPr>
            <w:r>
              <w:rPr>
                <w:b/>
                <w:sz w:val="18"/>
              </w:rPr>
              <w:t xml:space="preserve">Tenperatura</w:t>
            </w:r>
          </w:p>
        </w:tc>
        <w:tc>
          <w:tcPr>
            <w:tcW w:w="1984" w:type="dxa"/>
            <w:tcBorders>
              <w:top w:val="single" w:sz="4" w:space="0" w:color="auto"/>
              <w:left w:val="single" w:sz="4" w:space="0" w:color="auto"/>
              <w:right w:val="single" w:sz="4" w:space="0" w:color="auto"/>
            </w:tcBorders>
            <w:vAlign w:val="center"/>
            <w:hideMark/>
          </w:tcPr>
          <w:p w14:paraId="3409CF33" w14:textId="77777777" w:rsidR="00251D2C" w:rsidRPr="000D6BAA" w:rsidRDefault="00251D2C" w:rsidP="001E2C67">
            <w:pPr>
              <w:rPr>
                <w:sz w:val="18"/>
                <w:szCs w:val="18"/>
                <w:rFonts w:cs="Arial"/>
              </w:rPr>
            </w:pPr>
            <w:r>
              <w:rPr>
                <w:sz w:val="18"/>
              </w:rPr>
              <w:t xml:space="preserve">24-30 ºC </w:t>
            </w:r>
            <w:r>
              <w:rPr>
                <w:sz w:val="18"/>
                <w:vertAlign w:val="superscript"/>
              </w:rPr>
              <w:t xml:space="preserve">(1)</w:t>
            </w:r>
          </w:p>
          <w:p w14:paraId="775E96B0" w14:textId="77777777" w:rsidR="00251D2C" w:rsidRPr="000D6BAA" w:rsidRDefault="00251D2C" w:rsidP="001E2C67">
            <w:pPr>
              <w:rPr>
                <w:rFonts w:eastAsia="Calibri" w:cs="Arial"/>
                <w:sz w:val="18"/>
                <w:szCs w:val="18"/>
                <w:lang w:val="eu-ES"/>
              </w:rPr>
            </w:pPr>
          </w:p>
          <w:p w14:paraId="02C7E2DD" w14:textId="77777777" w:rsidR="00251D2C" w:rsidRPr="000D6BAA" w:rsidRDefault="00251D2C" w:rsidP="001E2C67">
            <w:pPr>
              <w:rPr>
                <w:sz w:val="18"/>
                <w:szCs w:val="18"/>
                <w:rFonts w:cs="Arial"/>
              </w:rPr>
            </w:pPr>
            <w:r>
              <w:rPr>
                <w:sz w:val="18"/>
              </w:rPr>
              <w:t xml:space="preserve">≤ 36 ºC hidromasajean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56F4C1" w14:textId="77777777" w:rsidR="00251D2C" w:rsidRPr="000D6BAA" w:rsidRDefault="00251D2C" w:rsidP="001E2C67">
            <w:pPr>
              <w:rPr>
                <w:sz w:val="18"/>
                <w:szCs w:val="18"/>
                <w:rFonts w:cs="Arial"/>
              </w:rPr>
            </w:pPr>
            <w:r>
              <w:rPr>
                <w:sz w:val="18"/>
              </w:rPr>
              <w:t xml:space="preserve">ºC</w:t>
            </w:r>
          </w:p>
        </w:tc>
        <w:tc>
          <w:tcPr>
            <w:tcW w:w="2050" w:type="dxa"/>
            <w:tcBorders>
              <w:top w:val="single" w:sz="4" w:space="0" w:color="auto"/>
              <w:left w:val="single" w:sz="4" w:space="0" w:color="auto"/>
              <w:bottom w:val="single" w:sz="4" w:space="0" w:color="auto"/>
              <w:right w:val="single" w:sz="4" w:space="0" w:color="auto"/>
            </w:tcBorders>
            <w:vAlign w:val="center"/>
            <w:hideMark/>
          </w:tcPr>
          <w:p w14:paraId="27F859FF" w14:textId="77777777" w:rsidR="00251D2C" w:rsidRPr="000D6BAA" w:rsidRDefault="00251D2C" w:rsidP="001E2C67">
            <w:pPr>
              <w:jc w:val="both"/>
              <w:rPr>
                <w:sz w:val="18"/>
                <w:szCs w:val="18"/>
                <w:rFonts w:cs="Arial"/>
              </w:rPr>
            </w:pPr>
            <w:r>
              <w:rPr>
                <w:sz w:val="18"/>
              </w:rPr>
              <w:t xml:space="preserve">Ontzi klimatizatuetako uretan bakarrik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DA159DC" w14:textId="77777777" w:rsidR="00251D2C" w:rsidRPr="000D6BAA" w:rsidRDefault="00251D2C" w:rsidP="001E2C67">
            <w:pPr>
              <w:jc w:val="both"/>
              <w:rPr>
                <w:sz w:val="18"/>
                <w:szCs w:val="18"/>
                <w:rFonts w:cs="Arial"/>
              </w:rPr>
            </w:pPr>
            <w:r>
              <w:rPr>
                <w:sz w:val="18"/>
              </w:rPr>
              <w:t xml:space="preserve">Ontzi klimatizatuetan balioak 40 ºC-tik gorakoak badira, ontzia itxiko da balioa normalizatu arte.</w:t>
            </w:r>
          </w:p>
        </w:tc>
      </w:tr>
      <w:tr w:rsidR="00251D2C" w:rsidRPr="000D6BAA" w14:paraId="19FF56A6" w14:textId="77777777" w:rsidTr="00251D2C">
        <w:trPr>
          <w:trHeight w:val="554"/>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4DC2EAF" w14:textId="77777777" w:rsidR="00251D2C" w:rsidRPr="000D6BAA" w:rsidRDefault="00251D2C" w:rsidP="001E2C67">
            <w:pPr>
              <w:rPr>
                <w:b/>
                <w:sz w:val="18"/>
                <w:szCs w:val="18"/>
                <w:rFonts w:cs="Arial"/>
              </w:rPr>
            </w:pPr>
            <w:r>
              <w:rPr>
                <w:b/>
                <w:sz w:val="18"/>
              </w:rPr>
              <w:t xml:space="preserve">Gardentasuna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F7D76D" w14:textId="77777777" w:rsidR="00251D2C" w:rsidRPr="000D6BAA" w:rsidRDefault="00251D2C" w:rsidP="001E2C67">
            <w:pPr>
              <w:rPr>
                <w:sz w:val="18"/>
                <w:szCs w:val="18"/>
                <w:rFonts w:cs="Arial"/>
              </w:rPr>
            </w:pPr>
            <w:r>
              <w:rPr>
                <w:sz w:val="18"/>
              </w:rPr>
              <w:t xml:space="preserve">Hondoko hustubidea ondo ikusteko moduan egotea.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104125" w14:textId="77777777" w:rsidR="00251D2C" w:rsidRPr="000D6BAA" w:rsidRDefault="00251D2C" w:rsidP="001E2C67">
            <w:pPr>
              <w:rPr>
                <w:rFonts w:cs="Arial"/>
                <w:sz w:val="18"/>
                <w:szCs w:val="18"/>
                <w:lang w:val="eu-ES" w:eastAsia="eu-ES"/>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52A00C65" w14:textId="77777777" w:rsidR="00251D2C" w:rsidRPr="000D6BAA" w:rsidRDefault="00251D2C" w:rsidP="001E2C67">
            <w:pPr>
              <w:jc w:val="both"/>
              <w:rPr>
                <w:sz w:val="18"/>
                <w:szCs w:val="18"/>
                <w:rFonts w:cs="Arial"/>
              </w:rPr>
            </w:pPr>
            <w:r>
              <w:rPr>
                <w:sz w:val="18"/>
              </w:rPr>
              <w:t xml:space="preserve">Ontzietako uretan.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108645E" w14:textId="77777777" w:rsidR="00251D2C" w:rsidRPr="000D6BAA" w:rsidRDefault="00251D2C" w:rsidP="001E2C67">
            <w:pPr>
              <w:jc w:val="both"/>
              <w:rPr>
                <w:sz w:val="18"/>
                <w:szCs w:val="18"/>
                <w:rFonts w:cs="Arial"/>
              </w:rPr>
            </w:pPr>
            <w:r>
              <w:rPr>
                <w:sz w:val="18"/>
              </w:rPr>
              <w:t xml:space="preserve">Hustubidea hondotik edo Secchiren diskotik bereizi ezin denean.</w:t>
            </w:r>
          </w:p>
        </w:tc>
      </w:tr>
      <w:tr w:rsidR="00251D2C" w:rsidRPr="000D6BAA" w14:paraId="4936C2D1" w14:textId="77777777" w:rsidTr="00251D2C">
        <w:trPr>
          <w:trHeight w:val="875"/>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3ABD261" w14:textId="77777777" w:rsidR="00251D2C" w:rsidRPr="000D6BAA" w:rsidRDefault="00251D2C" w:rsidP="001E2C67">
            <w:pPr>
              <w:rPr>
                <w:b/>
                <w:sz w:val="18"/>
                <w:szCs w:val="18"/>
                <w:rFonts w:cs="Arial"/>
              </w:rPr>
            </w:pPr>
            <w:r>
              <w:rPr>
                <w:b/>
                <w:sz w:val="18"/>
              </w:rPr>
              <w:t xml:space="preserve">REDOX potentziala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B2B64C" w14:textId="77777777" w:rsidR="00251D2C" w:rsidRPr="000D6BAA" w:rsidRDefault="00251D2C" w:rsidP="001E2C67">
            <w:pPr>
              <w:rPr>
                <w:sz w:val="18"/>
                <w:szCs w:val="18"/>
                <w:rFonts w:cs="Arial"/>
              </w:rPr>
            </w:pPr>
            <w:r>
              <w:rPr>
                <w:sz w:val="18"/>
              </w:rPr>
              <w:t xml:space="preserve">250 eta 900 mV artean</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083A2E" w14:textId="77777777" w:rsidR="00251D2C" w:rsidRPr="000D6BAA" w:rsidRDefault="00251D2C" w:rsidP="001E2C67">
            <w:pPr>
              <w:rPr>
                <w:sz w:val="18"/>
                <w:szCs w:val="18"/>
                <w:rFonts w:cs="Arial"/>
              </w:rPr>
            </w:pPr>
            <w:r>
              <w:rPr>
                <w:sz w:val="18"/>
              </w:rPr>
              <w:t xml:space="preserve">mV</w:t>
            </w:r>
          </w:p>
        </w:tc>
        <w:tc>
          <w:tcPr>
            <w:tcW w:w="2050" w:type="dxa"/>
            <w:tcBorders>
              <w:top w:val="single" w:sz="4" w:space="0" w:color="auto"/>
              <w:left w:val="single" w:sz="4" w:space="0" w:color="auto"/>
              <w:bottom w:val="single" w:sz="4" w:space="0" w:color="auto"/>
              <w:right w:val="single" w:sz="4" w:space="0" w:color="auto"/>
            </w:tcBorders>
            <w:vAlign w:val="center"/>
            <w:hideMark/>
          </w:tcPr>
          <w:p w14:paraId="36ACD5DF" w14:textId="77777777" w:rsidR="00251D2C" w:rsidRPr="000D6BAA" w:rsidRDefault="00251D2C" w:rsidP="001E2C67">
            <w:pPr>
              <w:jc w:val="both"/>
              <w:rPr>
                <w:sz w:val="18"/>
                <w:szCs w:val="18"/>
                <w:rFonts w:cs="Arial"/>
              </w:rPr>
            </w:pPr>
            <w:r>
              <w:rPr>
                <w:sz w:val="18"/>
              </w:rPr>
              <w:t xml:space="preserve">Desinfektatzaileak kloroa edo bromoa eta haien deribatuak ez direnean, ontzietako uretan neurtuko da.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9599B7" w14:textId="77777777" w:rsidR="00251D2C" w:rsidRPr="000D6BAA" w:rsidRDefault="00251D2C" w:rsidP="001E2C67">
            <w:pPr>
              <w:rPr>
                <w:rFonts w:cs="Arial"/>
                <w:sz w:val="18"/>
                <w:szCs w:val="18"/>
                <w:lang w:val="eu-ES" w:eastAsia="eu-ES"/>
              </w:rPr>
            </w:pPr>
          </w:p>
        </w:tc>
      </w:tr>
      <w:tr w:rsidR="00251D2C" w:rsidRPr="000D6BAA" w14:paraId="7679A0BE" w14:textId="77777777" w:rsidTr="00251D2C">
        <w:trPr>
          <w:trHeight w:val="903"/>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54DCB4C0" w14:textId="77777777" w:rsidR="00251D2C" w:rsidRPr="000D6BAA" w:rsidRDefault="00251D2C" w:rsidP="001E2C67">
            <w:pPr>
              <w:rPr>
                <w:b/>
                <w:sz w:val="18"/>
                <w:szCs w:val="18"/>
                <w:rFonts w:cs="Arial"/>
              </w:rPr>
            </w:pPr>
            <w:r>
              <w:rPr>
                <w:b/>
                <w:sz w:val="18"/>
              </w:rPr>
              <w:t xml:space="preserve">Eroankortasuna</w:t>
            </w:r>
          </w:p>
        </w:tc>
        <w:tc>
          <w:tcPr>
            <w:tcW w:w="1984" w:type="dxa"/>
            <w:tcBorders>
              <w:top w:val="single" w:sz="4" w:space="0" w:color="auto"/>
              <w:left w:val="single" w:sz="4" w:space="0" w:color="auto"/>
              <w:bottom w:val="single" w:sz="4" w:space="0" w:color="auto"/>
              <w:right w:val="single" w:sz="4" w:space="0" w:color="auto"/>
            </w:tcBorders>
            <w:vAlign w:val="center"/>
          </w:tcPr>
          <w:p w14:paraId="320F0803" w14:textId="77777777" w:rsidR="00251D2C" w:rsidRPr="000D6BAA" w:rsidRDefault="00251D2C" w:rsidP="001E2C67">
            <w:pPr>
              <w:rPr>
                <w:sz w:val="18"/>
                <w:szCs w:val="18"/>
                <w:rFonts w:cs="Arial"/>
              </w:rPr>
            </w:pPr>
            <w:r>
              <w:rPr>
                <w:sz w:val="18"/>
              </w:rPr>
              <w:t xml:space="preserve">1000µS/cm-tik beherako gehikuntza betetzeko eta berritzeko urarekiko</w:t>
            </w:r>
          </w:p>
        </w:tc>
        <w:tc>
          <w:tcPr>
            <w:tcW w:w="851" w:type="dxa"/>
            <w:tcBorders>
              <w:top w:val="single" w:sz="4" w:space="0" w:color="auto"/>
              <w:left w:val="single" w:sz="4" w:space="0" w:color="auto"/>
              <w:bottom w:val="single" w:sz="4" w:space="0" w:color="auto"/>
              <w:right w:val="single" w:sz="4" w:space="0" w:color="auto"/>
            </w:tcBorders>
            <w:vAlign w:val="center"/>
          </w:tcPr>
          <w:p w14:paraId="05B321E7" w14:textId="77777777" w:rsidR="00251D2C" w:rsidRPr="000D6BAA" w:rsidRDefault="00251D2C" w:rsidP="001E2C67">
            <w:pPr>
              <w:rPr>
                <w:sz w:val="18"/>
                <w:szCs w:val="18"/>
                <w:rFonts w:cs="Arial"/>
              </w:rPr>
            </w:pPr>
            <w:r>
              <w:rPr>
                <w:sz w:val="18"/>
              </w:rPr>
              <w:t xml:space="preserve">µS/cm</w:t>
            </w:r>
          </w:p>
        </w:tc>
        <w:tc>
          <w:tcPr>
            <w:tcW w:w="2050" w:type="dxa"/>
            <w:tcBorders>
              <w:top w:val="single" w:sz="4" w:space="0" w:color="auto"/>
              <w:left w:val="single" w:sz="4" w:space="0" w:color="auto"/>
              <w:bottom w:val="single" w:sz="4" w:space="0" w:color="auto"/>
              <w:right w:val="single" w:sz="4" w:space="0" w:color="auto"/>
            </w:tcBorders>
            <w:vAlign w:val="center"/>
          </w:tcPr>
          <w:p w14:paraId="442840FB" w14:textId="77777777" w:rsidR="00251D2C" w:rsidRPr="000D6BAA" w:rsidRDefault="00251D2C" w:rsidP="001E2C67">
            <w:pPr>
              <w:jc w:val="both"/>
              <w:rPr>
                <w:sz w:val="18"/>
                <w:szCs w:val="18"/>
                <w:rFonts w:cs="Arial"/>
              </w:rPr>
            </w:pPr>
            <w:r>
              <w:rPr>
                <w:sz w:val="18"/>
              </w:rPr>
              <w:t xml:space="preserve">Ontzietako uretan.</w:t>
            </w:r>
          </w:p>
        </w:tc>
        <w:tc>
          <w:tcPr>
            <w:tcW w:w="3260" w:type="dxa"/>
            <w:tcBorders>
              <w:top w:val="single" w:sz="4" w:space="0" w:color="auto"/>
              <w:left w:val="single" w:sz="4" w:space="0" w:color="auto"/>
              <w:bottom w:val="single" w:sz="4" w:space="0" w:color="auto"/>
              <w:right w:val="single" w:sz="4" w:space="0" w:color="auto"/>
            </w:tcBorders>
            <w:vAlign w:val="center"/>
          </w:tcPr>
          <w:p w14:paraId="5751C183" w14:textId="77777777" w:rsidR="00251D2C" w:rsidRPr="000D6BAA" w:rsidRDefault="00251D2C" w:rsidP="001E2C67">
            <w:pPr>
              <w:rPr>
                <w:rFonts w:cs="Arial"/>
                <w:sz w:val="18"/>
                <w:szCs w:val="18"/>
                <w:lang w:eastAsia="eu-ES"/>
              </w:rPr>
            </w:pPr>
          </w:p>
        </w:tc>
      </w:tr>
      <w:tr w:rsidR="00251D2C" w:rsidRPr="000D6BAA" w14:paraId="47527380"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3189747" w14:textId="77777777" w:rsidR="00251D2C" w:rsidRPr="000D6BAA" w:rsidRDefault="00251D2C" w:rsidP="001E2C67">
            <w:pPr>
              <w:rPr>
                <w:b/>
                <w:sz w:val="18"/>
                <w:szCs w:val="18"/>
                <w:rFonts w:cs="Arial"/>
              </w:rPr>
            </w:pPr>
            <w:r>
              <w:rPr>
                <w:b/>
                <w:sz w:val="18"/>
              </w:rPr>
              <w:t xml:space="preserve">Birzirkulaziorako denbora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705B2E" w14:textId="77777777" w:rsidR="00251D2C" w:rsidRPr="000D6BAA" w:rsidRDefault="00251D2C" w:rsidP="001E2C67">
            <w:pPr>
              <w:rPr>
                <w:sz w:val="18"/>
                <w:szCs w:val="18"/>
                <w:rFonts w:cs="Arial"/>
              </w:rPr>
            </w:pPr>
            <w:r>
              <w:rPr>
                <w:sz w:val="18"/>
              </w:rPr>
              <w:t xml:space="preserve">Kalitate-parametroak betetzeko behar den denbora, igerilekuaren espezifikazioen eta beharren arabera.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66CC20" w14:textId="77777777" w:rsidR="00251D2C" w:rsidRPr="000D6BAA" w:rsidRDefault="00251D2C" w:rsidP="001E2C67">
            <w:pPr>
              <w:rPr>
                <w:sz w:val="18"/>
                <w:szCs w:val="18"/>
                <w:rFonts w:cs="Arial"/>
              </w:rPr>
            </w:pPr>
            <w:r>
              <w:rPr>
                <w:sz w:val="18"/>
              </w:rPr>
              <w:t xml:space="preserve">(orduak)</w:t>
            </w:r>
          </w:p>
        </w:tc>
        <w:tc>
          <w:tcPr>
            <w:tcW w:w="2050" w:type="dxa"/>
            <w:tcBorders>
              <w:top w:val="single" w:sz="4" w:space="0" w:color="auto"/>
              <w:left w:val="single" w:sz="4" w:space="0" w:color="auto"/>
              <w:bottom w:val="single" w:sz="4" w:space="0" w:color="auto"/>
              <w:right w:val="single" w:sz="4" w:space="0" w:color="auto"/>
            </w:tcBorders>
            <w:vAlign w:val="center"/>
          </w:tcPr>
          <w:p w14:paraId="28B1CE5A" w14:textId="77777777" w:rsidR="00251D2C" w:rsidRPr="000D6BAA" w:rsidRDefault="00251D2C" w:rsidP="001E2C67">
            <w:pPr>
              <w:jc w:val="both"/>
              <w:rPr>
                <w:sz w:val="18"/>
                <w:szCs w:val="18"/>
                <w:rFonts w:cs="Arial"/>
              </w:rPr>
            </w:pPr>
            <w:r>
              <w:rPr>
                <w:sz w:val="18"/>
              </w:rPr>
              <w:t xml:space="preserve">Igerilekuetako ur-kontagailuetan.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462DA8" w14:textId="77777777" w:rsidR="00251D2C" w:rsidRPr="000D6BAA" w:rsidRDefault="00251D2C" w:rsidP="001E2C67">
            <w:pPr>
              <w:rPr>
                <w:rFonts w:cs="Arial"/>
                <w:sz w:val="18"/>
                <w:szCs w:val="18"/>
                <w:lang w:val="eu-ES" w:eastAsia="eu-ES"/>
              </w:rPr>
            </w:pPr>
          </w:p>
        </w:tc>
      </w:tr>
      <w:tr w:rsidR="00251D2C" w:rsidRPr="000D6BAA" w14:paraId="0ADE1D5D" w14:textId="77777777" w:rsidTr="00251D2C">
        <w:trPr>
          <w:trHeight w:val="693"/>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125DDCD" w14:textId="77777777" w:rsidR="00251D2C" w:rsidRPr="000D6BAA" w:rsidRDefault="00251D2C" w:rsidP="001E2C67">
            <w:pPr>
              <w:rPr>
                <w:b/>
                <w:sz w:val="18"/>
                <w:szCs w:val="18"/>
                <w:rFonts w:cs="Arial"/>
              </w:rPr>
            </w:pPr>
            <w:r>
              <w:rPr>
                <w:b/>
                <w:sz w:val="18"/>
              </w:rPr>
              <w:t xml:space="preserve">Uhertasuna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BAD551" w14:textId="77777777" w:rsidR="00251D2C" w:rsidRPr="000D6BAA" w:rsidRDefault="00251D2C" w:rsidP="001E2C67">
            <w:pPr>
              <w:rPr>
                <w:sz w:val="18"/>
                <w:szCs w:val="18"/>
                <w:rFonts w:cs="Arial"/>
              </w:rPr>
            </w:pPr>
            <w:r>
              <w:rPr>
                <w:sz w:val="18"/>
              </w:rPr>
              <w:t xml:space="preserve">≤5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966814" w14:textId="77777777" w:rsidR="00251D2C" w:rsidRPr="000D6BAA" w:rsidRDefault="00251D2C" w:rsidP="001E2C67">
            <w:pPr>
              <w:rPr>
                <w:sz w:val="18"/>
                <w:szCs w:val="18"/>
                <w:rFonts w:cs="Arial"/>
              </w:rPr>
            </w:pPr>
            <w:r>
              <w:rPr>
                <w:sz w:val="18"/>
              </w:rPr>
              <w:t xml:space="preserve">UNF</w:t>
            </w:r>
          </w:p>
        </w:tc>
        <w:tc>
          <w:tcPr>
            <w:tcW w:w="2050" w:type="dxa"/>
            <w:tcBorders>
              <w:top w:val="single" w:sz="4" w:space="0" w:color="auto"/>
              <w:left w:val="single" w:sz="4" w:space="0" w:color="auto"/>
              <w:bottom w:val="single" w:sz="4" w:space="0" w:color="auto"/>
              <w:right w:val="single" w:sz="4" w:space="0" w:color="auto"/>
            </w:tcBorders>
            <w:vAlign w:val="center"/>
            <w:hideMark/>
          </w:tcPr>
          <w:p w14:paraId="1B23B770" w14:textId="77777777" w:rsidR="00251D2C" w:rsidRPr="000D6BAA" w:rsidRDefault="00251D2C" w:rsidP="001E2C67">
            <w:pPr>
              <w:jc w:val="both"/>
              <w:rPr>
                <w:sz w:val="18"/>
                <w:szCs w:val="18"/>
                <w:rFonts w:cs="Arial"/>
              </w:rPr>
            </w:pPr>
            <w:r>
              <w:rPr>
                <w:sz w:val="18"/>
              </w:rPr>
              <w:t xml:space="preserve">Ontzietako uretan bakarrik.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440F404" w14:textId="77777777" w:rsidR="00251D2C" w:rsidRPr="000D6BAA" w:rsidRDefault="00251D2C" w:rsidP="001E2C67">
            <w:pPr>
              <w:jc w:val="both"/>
              <w:rPr>
                <w:sz w:val="18"/>
                <w:szCs w:val="18"/>
                <w:rFonts w:cs="Arial"/>
              </w:rPr>
            </w:pPr>
            <w:r>
              <w:rPr>
                <w:sz w:val="18"/>
              </w:rPr>
              <w:t xml:space="preserve">Balioak 20 UNFtik gorakoak badira, ontzia itxiko da balioa normalizatu arte.</w:t>
            </w:r>
          </w:p>
        </w:tc>
      </w:tr>
      <w:tr w:rsidR="00251D2C" w:rsidRPr="000D6BAA" w14:paraId="11A3B6E8" w14:textId="77777777" w:rsidTr="00251D2C">
        <w:trPr>
          <w:trHeight w:val="270"/>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06193F72" w14:textId="77777777" w:rsidR="00251D2C" w:rsidRPr="000D6BAA" w:rsidRDefault="00251D2C" w:rsidP="001E2C67">
            <w:pPr>
              <w:jc w:val="center"/>
              <w:rPr>
                <w:b/>
                <w:sz w:val="18"/>
                <w:szCs w:val="18"/>
                <w:rFonts w:cs="Arial"/>
              </w:rPr>
            </w:pPr>
            <w:r>
              <w:rPr>
                <w:b/>
                <w:sz w:val="18"/>
              </w:rPr>
              <w:t xml:space="preserve">Hondar-desinfektatzailea:</w:t>
            </w:r>
          </w:p>
        </w:tc>
      </w:tr>
      <w:tr w:rsidR="00251D2C" w:rsidRPr="000D6BAA" w14:paraId="68E49CFC" w14:textId="77777777" w:rsidTr="00251D2C">
        <w:trPr>
          <w:trHeight w:hRule="exact" w:val="1584"/>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0ACA87D" w14:textId="1EBDA724" w:rsidR="00251D2C" w:rsidRPr="000D6BAA" w:rsidRDefault="00251D2C" w:rsidP="001E2C67">
            <w:pPr>
              <w:rPr>
                <w:b/>
                <w:sz w:val="18"/>
                <w:szCs w:val="18"/>
                <w:rFonts w:cs="Arial"/>
              </w:rPr>
            </w:pPr>
            <w:r>
              <w:rPr>
                <w:b/>
                <w:sz w:val="18"/>
              </w:rPr>
              <w:t xml:space="preserve">Hondar-kloro askea</w:t>
            </w:r>
          </w:p>
          <w:p w14:paraId="0AC8A4D2" w14:textId="77777777" w:rsidR="00251D2C" w:rsidRPr="000D6BAA" w:rsidRDefault="00251D2C" w:rsidP="001E2C67">
            <w:pPr>
              <w:rPr>
                <w:rFonts w:cs="Arial"/>
                <w:b/>
                <w:sz w:val="18"/>
                <w:szCs w:val="18"/>
                <w:lang w:val="eu-ES" w:eastAsia="eu-E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E67C4DC" w14:textId="77777777" w:rsidR="00251D2C" w:rsidRPr="000D6BAA" w:rsidRDefault="00251D2C" w:rsidP="001E2C67">
            <w:pPr>
              <w:rPr>
                <w:sz w:val="18"/>
                <w:szCs w:val="18"/>
                <w:rFonts w:cs="Arial"/>
              </w:rPr>
            </w:pPr>
            <w:r>
              <w:rPr>
                <w:sz w:val="18"/>
              </w:rPr>
              <w:t xml:space="preserve">0,5 – 2,0 Cl</w:t>
            </w:r>
            <w:r>
              <w:rPr>
                <w:sz w:val="18"/>
                <w:vertAlign w:val="subscript"/>
              </w:rPr>
              <w:t xml:space="preserve">2</w:t>
            </w:r>
          </w:p>
          <w:p w14:paraId="7DF80B14" w14:textId="77777777" w:rsidR="00251D2C" w:rsidRPr="000D6BAA" w:rsidRDefault="00251D2C" w:rsidP="001E2C67">
            <w:pPr>
              <w:rPr>
                <w:rFonts w:cs="Arial"/>
                <w:sz w:val="18"/>
                <w:szCs w:val="18"/>
                <w:lang w:eastAsia="eu-E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FCDF255" w14:textId="77777777" w:rsidR="00251D2C" w:rsidRPr="000D6BAA" w:rsidRDefault="00251D2C" w:rsidP="001E2C67">
            <w:pPr>
              <w:rPr>
                <w:sz w:val="18"/>
                <w:szCs w:val="18"/>
                <w:rFonts w:cs="Arial"/>
              </w:rPr>
            </w:pPr>
            <w:r>
              <w:rPr>
                <w:sz w:val="18"/>
              </w:rPr>
              <w:t xml:space="preserve">mg/l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0AD6684B" w14:textId="77777777" w:rsidR="00251D2C" w:rsidRPr="000D6BAA" w:rsidRDefault="00251D2C" w:rsidP="001E2C67">
            <w:pPr>
              <w:jc w:val="both"/>
              <w:rPr>
                <w:sz w:val="18"/>
                <w:szCs w:val="18"/>
                <w:rFonts w:cs="Arial"/>
              </w:rPr>
            </w:pPr>
            <w:r>
              <w:rPr>
                <w:sz w:val="18"/>
              </w:rPr>
              <w:t xml:space="preserve">Kloroa edo haren deribatuak desinfektatzaile gisa erabiltzen direnean kontrolatuko da.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6BCEAD" w14:textId="77777777" w:rsidR="00251D2C" w:rsidRPr="000D6BAA" w:rsidRDefault="00251D2C" w:rsidP="001E2C67">
            <w:pPr>
              <w:jc w:val="both"/>
              <w:rPr>
                <w:sz w:val="18"/>
                <w:szCs w:val="18"/>
                <w:rFonts w:cs="Arial"/>
              </w:rPr>
            </w:pPr>
            <w:r>
              <w:rPr>
                <w:sz w:val="18"/>
              </w:rPr>
              <w:t xml:space="preserve">Detektatu ez bada edo balioa 5 mg/l-tik gorakoa bada, ontzia edo ur-jokoen multzoa itxiko da balioa normalizatu arte; instalazio estalien kasuan, gainera, airea sarriago berrituko da aipatutako balioa gainditzen denean.</w:t>
            </w:r>
          </w:p>
        </w:tc>
      </w:tr>
      <w:tr w:rsidR="00251D2C" w:rsidRPr="000D6BAA" w14:paraId="2390756E" w14:textId="77777777" w:rsidTr="00251D2C">
        <w:trPr>
          <w:trHeight w:hRule="exac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25675D18" w14:textId="77777777" w:rsidR="00251D2C" w:rsidRPr="000D6BAA" w:rsidRDefault="00251D2C" w:rsidP="001E2C67">
            <w:pPr>
              <w:rPr>
                <w:b/>
                <w:sz w:val="18"/>
                <w:szCs w:val="18"/>
                <w:rFonts w:cs="Arial"/>
              </w:rPr>
            </w:pPr>
            <w:r>
              <w:rPr>
                <w:b/>
                <w:sz w:val="18"/>
              </w:rPr>
              <w:t xml:space="preserve">Hondar-kloro konbinatua</w:t>
            </w:r>
          </w:p>
          <w:p w14:paraId="096B2AA1" w14:textId="77777777" w:rsidR="00251D2C" w:rsidRPr="000D6BAA" w:rsidRDefault="00251D2C" w:rsidP="001E2C67">
            <w:pPr>
              <w:rPr>
                <w:rFonts w:cs="Arial"/>
                <w:b/>
                <w:strike/>
                <w:sz w:val="18"/>
                <w:szCs w:val="18"/>
                <w:lang w:val="eu-ES" w:eastAsia="eu-ES"/>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F4F0BD9" w14:textId="77777777" w:rsidR="00251D2C" w:rsidRPr="000D6BAA" w:rsidRDefault="00251D2C" w:rsidP="001E2C67">
            <w:pPr>
              <w:rPr>
                <w:sz w:val="18"/>
                <w:szCs w:val="18"/>
                <w:rFonts w:cs="Arial"/>
              </w:rPr>
            </w:pPr>
            <w:r>
              <w:rPr>
                <w:sz w:val="18"/>
              </w:rPr>
              <w:t xml:space="preserve">≤0.6 Cl</w:t>
            </w:r>
            <w:r>
              <w:rPr>
                <w:sz w:val="18"/>
                <w:vertAlign w:val="subscript"/>
              </w:rPr>
              <w:t xml:space="preserve">2</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68667DC" w14:textId="77777777" w:rsidR="00251D2C" w:rsidRPr="000D6BAA" w:rsidRDefault="00251D2C" w:rsidP="001E2C67">
            <w:pPr>
              <w:rPr>
                <w:sz w:val="18"/>
                <w:szCs w:val="18"/>
                <w:rFonts w:cs="Arial"/>
              </w:rPr>
            </w:pPr>
            <w:r>
              <w:rPr>
                <w:sz w:val="18"/>
              </w:rPr>
              <w:t xml:space="preserve">mg/l</w:t>
            </w: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2D4B4FA5" w14:textId="77777777" w:rsidR="00251D2C" w:rsidRPr="000D6BAA" w:rsidRDefault="00251D2C" w:rsidP="001E2C67">
            <w:pPr>
              <w:jc w:val="both"/>
              <w:rPr>
                <w:sz w:val="18"/>
                <w:szCs w:val="18"/>
                <w:rFonts w:cs="Arial"/>
              </w:rPr>
            </w:pPr>
            <w:r>
              <w:rPr>
                <w:sz w:val="18"/>
              </w:rPr>
              <w:t xml:space="preserve">Kloroa edo haren deribatuak desinfektatzaile gisa erabiltzen direnean kontrolatuko da.</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3D3B35EC" w14:textId="77777777" w:rsidR="00251D2C" w:rsidRPr="000D6BAA" w:rsidRDefault="00251D2C" w:rsidP="001E2C67">
            <w:pPr>
              <w:jc w:val="both"/>
              <w:rPr>
                <w:sz w:val="18"/>
                <w:szCs w:val="18"/>
                <w:rFonts w:cs="Arial"/>
              </w:rPr>
            </w:pPr>
            <w:r>
              <w:rPr>
                <w:sz w:val="18"/>
              </w:rPr>
              <w:t xml:space="preserve">3 mg/l gaindituz gero, ontzia edo ur-jokoen multzoa itxiko da balioa normalizatu arte; igerileku estalien kasuan, gainera, airea sarriago berrituko da.</w:t>
            </w:r>
          </w:p>
        </w:tc>
      </w:tr>
      <w:tr w:rsidR="00251D2C" w:rsidRPr="000D6BAA" w14:paraId="212A0852" w14:textId="77777777" w:rsidTr="001E2C67">
        <w:trPr>
          <w:trHeight w:val="560"/>
          <w:jc w:val="center"/>
        </w:trPr>
        <w:tc>
          <w:tcPr>
            <w:tcW w:w="1550" w:type="dxa"/>
            <w:vMerge/>
            <w:tcBorders>
              <w:top w:val="single" w:sz="4" w:space="0" w:color="auto"/>
              <w:left w:val="single" w:sz="4" w:space="0" w:color="auto"/>
              <w:bottom w:val="single" w:sz="4" w:space="0" w:color="auto"/>
              <w:right w:val="single" w:sz="4" w:space="0" w:color="auto"/>
            </w:tcBorders>
            <w:vAlign w:val="center"/>
            <w:hideMark/>
          </w:tcPr>
          <w:p w14:paraId="77F5B681" w14:textId="77777777" w:rsidR="00251D2C" w:rsidRPr="000D6BAA" w:rsidRDefault="00251D2C" w:rsidP="001E2C67">
            <w:pPr>
              <w:rPr>
                <w:rFonts w:cs="Arial"/>
                <w:b/>
                <w:sz w:val="18"/>
                <w:szCs w:val="18"/>
                <w:lang w:val="eu-ES" w:eastAsia="eu-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8675FE3" w14:textId="77777777" w:rsidR="00251D2C" w:rsidRPr="000D6BAA" w:rsidRDefault="00251D2C" w:rsidP="001E2C67">
            <w:pPr>
              <w:rPr>
                <w:rFonts w:cs="Arial"/>
                <w:sz w:val="18"/>
                <w:szCs w:val="18"/>
                <w:lang w:val="eu-ES" w:eastAsia="eu-E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0D64608" w14:textId="77777777" w:rsidR="00251D2C" w:rsidRPr="000D6BAA" w:rsidRDefault="00251D2C" w:rsidP="001E2C67">
            <w:pPr>
              <w:rPr>
                <w:rFonts w:cs="Arial"/>
                <w:sz w:val="18"/>
                <w:szCs w:val="18"/>
                <w:lang w:val="eu-ES" w:eastAsia="eu-ES"/>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57496E15" w14:textId="77777777" w:rsidR="00251D2C" w:rsidRPr="000D6BAA" w:rsidRDefault="00251D2C" w:rsidP="001E2C67">
            <w:pPr>
              <w:rPr>
                <w:rFonts w:cs="Arial"/>
                <w:sz w:val="18"/>
                <w:szCs w:val="18"/>
                <w:lang w:val="eu-ES" w:eastAsia="eu-E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10F8EA" w14:textId="77777777" w:rsidR="00251D2C" w:rsidRPr="000D6BAA" w:rsidRDefault="00251D2C" w:rsidP="001E2C67">
            <w:pPr>
              <w:rPr>
                <w:rFonts w:cs="Arial"/>
                <w:sz w:val="18"/>
                <w:szCs w:val="18"/>
                <w:lang w:val="eu-ES" w:eastAsia="eu-ES"/>
              </w:rPr>
            </w:pPr>
          </w:p>
        </w:tc>
      </w:tr>
      <w:tr w:rsidR="00251D2C" w:rsidRPr="000D6BAA" w14:paraId="1E3BAF98" w14:textId="77777777" w:rsidTr="00251D2C">
        <w:trPr>
          <w:trHeigh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648DE710" w14:textId="77777777" w:rsidR="00251D2C" w:rsidRPr="000D6BAA" w:rsidRDefault="00251D2C" w:rsidP="001E2C67">
            <w:pPr>
              <w:rPr>
                <w:b/>
                <w:sz w:val="18"/>
                <w:szCs w:val="18"/>
                <w:rFonts w:cs="Arial"/>
              </w:rPr>
            </w:pPr>
            <w:r>
              <w:rPr>
                <w:b/>
                <w:sz w:val="18"/>
              </w:rPr>
              <w:t xml:space="preserve">Bromo totala</w:t>
            </w:r>
          </w:p>
          <w:p w14:paraId="32E63046" w14:textId="77777777" w:rsidR="00251D2C" w:rsidRPr="000D6BAA" w:rsidRDefault="00251D2C" w:rsidP="001E2C67">
            <w:pPr>
              <w:rPr>
                <w:rFonts w:cs="Arial"/>
                <w:b/>
                <w:sz w:val="18"/>
                <w:szCs w:val="18"/>
                <w:lang w:val="eu-ES" w:eastAsia="eu-ES"/>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3D6B0A4" w14:textId="77777777" w:rsidR="00251D2C" w:rsidRPr="000D6BAA" w:rsidRDefault="00251D2C" w:rsidP="001E2C67">
            <w:pPr>
              <w:rPr>
                <w:sz w:val="18"/>
                <w:szCs w:val="18"/>
                <w:rFonts w:cs="Arial"/>
              </w:rPr>
            </w:pPr>
            <w:r>
              <w:rPr>
                <w:sz w:val="18"/>
              </w:rPr>
              <w:t xml:space="preserve">2 - 5 mg/l Br</w:t>
            </w:r>
            <w:r>
              <w:rPr>
                <w:sz w:val="18"/>
                <w:vertAlign w:val="subscript"/>
              </w:rPr>
              <w:t xml:space="preserve">2</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E435ACC" w14:textId="77777777" w:rsidR="00251D2C" w:rsidRPr="000D6BAA" w:rsidRDefault="00251D2C" w:rsidP="001E2C67">
            <w:pPr>
              <w:rPr>
                <w:sz w:val="18"/>
                <w:szCs w:val="18"/>
                <w:rFonts w:cs="Arial"/>
              </w:rPr>
            </w:pPr>
            <w:r>
              <w:rPr>
                <w:sz w:val="18"/>
              </w:rPr>
              <w:t xml:space="preserve">mg/l</w:t>
            </w: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18FF0812" w14:textId="77777777" w:rsidR="00251D2C" w:rsidRPr="000D6BAA" w:rsidRDefault="00251D2C" w:rsidP="001E2C67">
            <w:pPr>
              <w:jc w:val="both"/>
              <w:rPr>
                <w:sz w:val="18"/>
                <w:szCs w:val="18"/>
                <w:rFonts w:cs="Arial"/>
              </w:rPr>
            </w:pPr>
            <w:r>
              <w:rPr>
                <w:sz w:val="18"/>
              </w:rPr>
              <w:t xml:space="preserve">Bromoa desinfektatzaile gisa erabiltzen denean kontrolatuko da.</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0AE56AB7" w14:textId="77777777" w:rsidR="00251D2C" w:rsidRPr="000D6BAA" w:rsidRDefault="00251D2C" w:rsidP="001E2C67">
            <w:pPr>
              <w:jc w:val="both"/>
              <w:rPr>
                <w:sz w:val="18"/>
                <w:szCs w:val="18"/>
                <w:rFonts w:cs="Arial"/>
              </w:rPr>
            </w:pPr>
            <w:r>
              <w:rPr>
                <w:sz w:val="18"/>
              </w:rPr>
              <w:t xml:space="preserve">Detektatu ez bada edo balioa 10 mg/l-tik gorakoa bada, ontzia itxiko da balioa normalizatu arte; instalazio estalien kasuan, gainera, airea sarriago berrituko da aipatutako balioa gainditzen denean.</w:t>
            </w:r>
          </w:p>
        </w:tc>
      </w:tr>
      <w:tr w:rsidR="00251D2C" w:rsidRPr="000D6BAA" w14:paraId="7792D57B" w14:textId="77777777" w:rsidTr="001E2C67">
        <w:trPr>
          <w:trHeight w:val="542"/>
          <w:jc w:val="center"/>
        </w:trPr>
        <w:tc>
          <w:tcPr>
            <w:tcW w:w="1550" w:type="dxa"/>
            <w:vMerge/>
            <w:tcBorders>
              <w:left w:val="single" w:sz="4" w:space="0" w:color="auto"/>
              <w:bottom w:val="single" w:sz="4" w:space="0" w:color="auto"/>
              <w:right w:val="single" w:sz="4" w:space="0" w:color="auto"/>
            </w:tcBorders>
            <w:vAlign w:val="center"/>
          </w:tcPr>
          <w:p w14:paraId="72CC2E23" w14:textId="77777777" w:rsidR="00251D2C" w:rsidRPr="000D6BAA" w:rsidRDefault="00251D2C" w:rsidP="001E2C67">
            <w:pPr>
              <w:rPr>
                <w:rFonts w:cs="Arial"/>
                <w:b/>
                <w:sz w:val="18"/>
                <w:szCs w:val="18"/>
                <w:lang w:eastAsia="eu-ES"/>
              </w:rPr>
            </w:pPr>
          </w:p>
        </w:tc>
        <w:tc>
          <w:tcPr>
            <w:tcW w:w="1984" w:type="dxa"/>
            <w:vMerge/>
            <w:tcBorders>
              <w:left w:val="single" w:sz="4" w:space="0" w:color="auto"/>
              <w:bottom w:val="single" w:sz="4" w:space="0" w:color="auto"/>
              <w:right w:val="single" w:sz="4" w:space="0" w:color="auto"/>
            </w:tcBorders>
            <w:vAlign w:val="center"/>
          </w:tcPr>
          <w:p w14:paraId="1E12DF57" w14:textId="77777777" w:rsidR="00251D2C" w:rsidRPr="000D6BAA" w:rsidRDefault="00251D2C" w:rsidP="001E2C67">
            <w:pPr>
              <w:rPr>
                <w:rFonts w:cs="Arial"/>
                <w:sz w:val="18"/>
                <w:szCs w:val="18"/>
                <w:lang w:eastAsia="eu-ES"/>
              </w:rPr>
            </w:pPr>
          </w:p>
        </w:tc>
        <w:tc>
          <w:tcPr>
            <w:tcW w:w="851" w:type="dxa"/>
            <w:vMerge/>
            <w:tcBorders>
              <w:left w:val="single" w:sz="4" w:space="0" w:color="auto"/>
              <w:bottom w:val="single" w:sz="4" w:space="0" w:color="auto"/>
              <w:right w:val="single" w:sz="4" w:space="0" w:color="auto"/>
            </w:tcBorders>
            <w:vAlign w:val="center"/>
          </w:tcPr>
          <w:p w14:paraId="550ED25D" w14:textId="77777777" w:rsidR="00251D2C" w:rsidRPr="000D6BAA" w:rsidRDefault="00251D2C" w:rsidP="001E2C67">
            <w:pPr>
              <w:rPr>
                <w:rFonts w:cs="Arial"/>
                <w:sz w:val="18"/>
                <w:szCs w:val="18"/>
                <w:lang w:eastAsia="eu-ES"/>
              </w:rPr>
            </w:pPr>
          </w:p>
        </w:tc>
        <w:tc>
          <w:tcPr>
            <w:tcW w:w="2050" w:type="dxa"/>
            <w:vMerge/>
            <w:tcBorders>
              <w:left w:val="single" w:sz="4" w:space="0" w:color="auto"/>
              <w:bottom w:val="single" w:sz="4" w:space="0" w:color="auto"/>
              <w:right w:val="single" w:sz="4" w:space="0" w:color="auto"/>
            </w:tcBorders>
            <w:vAlign w:val="center"/>
          </w:tcPr>
          <w:p w14:paraId="34A917BF" w14:textId="77777777" w:rsidR="00251D2C" w:rsidRPr="000D6BAA" w:rsidRDefault="00251D2C" w:rsidP="001E2C67">
            <w:pPr>
              <w:rPr>
                <w:rFonts w:cs="Arial"/>
                <w:sz w:val="18"/>
                <w:szCs w:val="18"/>
                <w:lang w:eastAsia="eu-ES"/>
              </w:rPr>
            </w:pPr>
          </w:p>
        </w:tc>
        <w:tc>
          <w:tcPr>
            <w:tcW w:w="3260" w:type="dxa"/>
            <w:vMerge/>
            <w:tcBorders>
              <w:left w:val="single" w:sz="4" w:space="0" w:color="auto"/>
              <w:bottom w:val="single" w:sz="4" w:space="0" w:color="auto"/>
              <w:right w:val="single" w:sz="4" w:space="0" w:color="auto"/>
            </w:tcBorders>
            <w:vAlign w:val="center"/>
          </w:tcPr>
          <w:p w14:paraId="5600CBAF" w14:textId="77777777" w:rsidR="00251D2C" w:rsidRPr="000D6BAA" w:rsidRDefault="00251D2C" w:rsidP="001E2C67">
            <w:pPr>
              <w:rPr>
                <w:rFonts w:cs="Arial"/>
                <w:sz w:val="18"/>
                <w:szCs w:val="18"/>
                <w:lang w:eastAsia="eu-ES"/>
              </w:rPr>
            </w:pPr>
          </w:p>
        </w:tc>
      </w:tr>
      <w:tr w:rsidR="00251D2C" w:rsidRPr="000D6BAA" w14:paraId="2A25524D" w14:textId="77777777" w:rsidTr="001E2C67">
        <w:trPr>
          <w:trHeight w:val="509"/>
          <w:jc w:val="center"/>
        </w:trPr>
        <w:tc>
          <w:tcPr>
            <w:tcW w:w="1550" w:type="dxa"/>
            <w:vMerge/>
            <w:tcBorders>
              <w:left w:val="single" w:sz="4" w:space="0" w:color="auto"/>
              <w:bottom w:val="single" w:sz="4" w:space="0" w:color="auto"/>
              <w:right w:val="single" w:sz="4" w:space="0" w:color="auto"/>
            </w:tcBorders>
            <w:vAlign w:val="center"/>
            <w:hideMark/>
          </w:tcPr>
          <w:p w14:paraId="5714D8E0" w14:textId="77777777" w:rsidR="00251D2C" w:rsidRPr="000D6BAA" w:rsidRDefault="00251D2C" w:rsidP="001E2C67">
            <w:pPr>
              <w:rPr>
                <w:rFonts w:cs="Arial"/>
                <w:b/>
                <w:sz w:val="18"/>
                <w:szCs w:val="18"/>
                <w:lang w:val="eu-ES" w:eastAsia="eu-ES"/>
              </w:rPr>
            </w:pPr>
          </w:p>
        </w:tc>
        <w:tc>
          <w:tcPr>
            <w:tcW w:w="1984" w:type="dxa"/>
            <w:vMerge/>
            <w:tcBorders>
              <w:left w:val="single" w:sz="4" w:space="0" w:color="auto"/>
              <w:bottom w:val="single" w:sz="4" w:space="0" w:color="auto"/>
              <w:right w:val="single" w:sz="4" w:space="0" w:color="auto"/>
            </w:tcBorders>
            <w:vAlign w:val="center"/>
            <w:hideMark/>
          </w:tcPr>
          <w:p w14:paraId="55D0F9B1" w14:textId="77777777" w:rsidR="00251D2C" w:rsidRPr="000D6BAA" w:rsidRDefault="00251D2C" w:rsidP="001E2C67">
            <w:pPr>
              <w:rPr>
                <w:rFonts w:cs="Arial"/>
                <w:sz w:val="18"/>
                <w:szCs w:val="18"/>
                <w:lang w:val="eu-ES" w:eastAsia="eu-ES"/>
              </w:rPr>
            </w:pPr>
          </w:p>
        </w:tc>
        <w:tc>
          <w:tcPr>
            <w:tcW w:w="851" w:type="dxa"/>
            <w:vMerge/>
            <w:tcBorders>
              <w:left w:val="single" w:sz="4" w:space="0" w:color="auto"/>
              <w:bottom w:val="single" w:sz="4" w:space="0" w:color="auto"/>
              <w:right w:val="single" w:sz="4" w:space="0" w:color="auto"/>
            </w:tcBorders>
            <w:vAlign w:val="center"/>
            <w:hideMark/>
          </w:tcPr>
          <w:p w14:paraId="4D07DFDB" w14:textId="77777777" w:rsidR="00251D2C" w:rsidRPr="000D6BAA" w:rsidRDefault="00251D2C" w:rsidP="001E2C67">
            <w:pPr>
              <w:rPr>
                <w:rFonts w:cs="Arial"/>
                <w:sz w:val="18"/>
                <w:szCs w:val="18"/>
                <w:lang w:val="eu-ES" w:eastAsia="eu-ES"/>
              </w:rPr>
            </w:pPr>
          </w:p>
        </w:tc>
        <w:tc>
          <w:tcPr>
            <w:tcW w:w="2050" w:type="dxa"/>
            <w:vMerge/>
            <w:tcBorders>
              <w:left w:val="single" w:sz="4" w:space="0" w:color="auto"/>
              <w:bottom w:val="single" w:sz="4" w:space="0" w:color="auto"/>
              <w:right w:val="single" w:sz="4" w:space="0" w:color="auto"/>
            </w:tcBorders>
            <w:vAlign w:val="center"/>
            <w:hideMark/>
          </w:tcPr>
          <w:p w14:paraId="4223A542" w14:textId="77777777" w:rsidR="00251D2C" w:rsidRPr="000D6BAA" w:rsidRDefault="00251D2C" w:rsidP="001E2C67">
            <w:pPr>
              <w:rPr>
                <w:rFonts w:cs="Arial"/>
                <w:sz w:val="18"/>
                <w:szCs w:val="18"/>
                <w:lang w:val="eu-ES" w:eastAsia="eu-ES"/>
              </w:rPr>
            </w:pPr>
          </w:p>
        </w:tc>
        <w:tc>
          <w:tcPr>
            <w:tcW w:w="3260" w:type="dxa"/>
            <w:vMerge/>
            <w:tcBorders>
              <w:left w:val="single" w:sz="4" w:space="0" w:color="auto"/>
              <w:bottom w:val="single" w:sz="4" w:space="0" w:color="auto"/>
              <w:right w:val="single" w:sz="4" w:space="0" w:color="auto"/>
            </w:tcBorders>
            <w:vAlign w:val="center"/>
            <w:hideMark/>
          </w:tcPr>
          <w:p w14:paraId="6C87A080" w14:textId="77777777" w:rsidR="00251D2C" w:rsidRPr="000D6BAA" w:rsidRDefault="00251D2C" w:rsidP="001E2C67">
            <w:pPr>
              <w:rPr>
                <w:rFonts w:cs="Arial"/>
                <w:sz w:val="18"/>
                <w:szCs w:val="18"/>
                <w:lang w:val="eu-ES" w:eastAsia="eu-ES"/>
              </w:rPr>
            </w:pPr>
          </w:p>
        </w:tc>
      </w:tr>
      <w:tr w:rsidR="00251D2C" w:rsidRPr="000D6BAA" w14:paraId="1B900960" w14:textId="77777777" w:rsidTr="00251D2C">
        <w:trPr>
          <w:trHeight w:val="542"/>
          <w:jc w:val="center"/>
        </w:trPr>
        <w:tc>
          <w:tcPr>
            <w:tcW w:w="1550" w:type="dxa"/>
            <w:vMerge w:val="restart"/>
            <w:tcBorders>
              <w:top w:val="single" w:sz="4" w:space="0" w:color="auto"/>
              <w:left w:val="single" w:sz="4" w:space="0" w:color="auto"/>
              <w:right w:val="single" w:sz="4" w:space="0" w:color="auto"/>
            </w:tcBorders>
            <w:shd w:val="clear" w:color="auto" w:fill="D9E2F3"/>
            <w:vAlign w:val="center"/>
            <w:hideMark/>
          </w:tcPr>
          <w:p w14:paraId="74D31AED" w14:textId="77777777" w:rsidR="00251D2C" w:rsidRPr="000D6BAA" w:rsidRDefault="00251D2C" w:rsidP="001E2C67">
            <w:pPr>
              <w:jc w:val="both"/>
              <w:rPr>
                <w:b/>
                <w:sz w:val="18"/>
                <w:szCs w:val="18"/>
                <w:rFonts w:cs="Arial"/>
              </w:rPr>
            </w:pPr>
            <w:r>
              <w:rPr>
                <w:b/>
                <w:sz w:val="18"/>
              </w:rPr>
              <w:t xml:space="preserve">Azido isozianurikoa</w:t>
            </w:r>
          </w:p>
          <w:p w14:paraId="61BCF6D3" w14:textId="77777777" w:rsidR="00251D2C" w:rsidRPr="000D6BAA" w:rsidRDefault="00251D2C" w:rsidP="001E2C67">
            <w:pPr>
              <w:jc w:val="both"/>
              <w:rPr>
                <w:rFonts w:cs="Arial"/>
                <w:b/>
                <w:sz w:val="18"/>
                <w:szCs w:val="18"/>
                <w:lang w:val="eu-ES" w:eastAsia="eu-ES"/>
              </w:rPr>
            </w:pPr>
          </w:p>
        </w:tc>
        <w:tc>
          <w:tcPr>
            <w:tcW w:w="1984" w:type="dxa"/>
            <w:vMerge w:val="restart"/>
            <w:tcBorders>
              <w:top w:val="single" w:sz="4" w:space="0" w:color="auto"/>
              <w:left w:val="single" w:sz="4" w:space="0" w:color="auto"/>
              <w:right w:val="single" w:sz="4" w:space="0" w:color="auto"/>
            </w:tcBorders>
            <w:vAlign w:val="center"/>
            <w:hideMark/>
          </w:tcPr>
          <w:p w14:paraId="2955D8E4" w14:textId="77777777" w:rsidR="00251D2C" w:rsidRPr="000D6BAA" w:rsidRDefault="00251D2C" w:rsidP="001E2C67">
            <w:pPr>
              <w:jc w:val="both"/>
              <w:rPr>
                <w:sz w:val="18"/>
                <w:szCs w:val="18"/>
                <w:rFonts w:cs="Arial"/>
              </w:rPr>
            </w:pPr>
            <w:r>
              <w:rPr>
                <w:sz w:val="18"/>
              </w:rPr>
              <w:t xml:space="preserve">≤75</w:t>
            </w:r>
          </w:p>
        </w:tc>
        <w:tc>
          <w:tcPr>
            <w:tcW w:w="851" w:type="dxa"/>
            <w:vMerge w:val="restart"/>
            <w:tcBorders>
              <w:top w:val="single" w:sz="4" w:space="0" w:color="auto"/>
              <w:left w:val="single" w:sz="4" w:space="0" w:color="auto"/>
              <w:right w:val="single" w:sz="4" w:space="0" w:color="auto"/>
            </w:tcBorders>
            <w:vAlign w:val="center"/>
            <w:hideMark/>
          </w:tcPr>
          <w:p w14:paraId="5D6E6D4E" w14:textId="77777777" w:rsidR="00251D2C" w:rsidRPr="000D6BAA" w:rsidRDefault="00251D2C" w:rsidP="001E2C67">
            <w:pPr>
              <w:jc w:val="both"/>
              <w:rPr>
                <w:sz w:val="18"/>
                <w:szCs w:val="18"/>
                <w:rFonts w:cs="Arial"/>
              </w:rPr>
            </w:pPr>
            <w:r>
              <w:rPr>
                <w:sz w:val="18"/>
              </w:rPr>
              <w:t xml:space="preserve">mg/l</w:t>
            </w:r>
          </w:p>
        </w:tc>
        <w:tc>
          <w:tcPr>
            <w:tcW w:w="2050" w:type="dxa"/>
            <w:vMerge w:val="restart"/>
            <w:tcBorders>
              <w:top w:val="single" w:sz="4" w:space="0" w:color="auto"/>
              <w:left w:val="single" w:sz="4" w:space="0" w:color="auto"/>
              <w:right w:val="single" w:sz="4" w:space="0" w:color="auto"/>
            </w:tcBorders>
            <w:vAlign w:val="center"/>
            <w:hideMark/>
          </w:tcPr>
          <w:p w14:paraId="7064384D" w14:textId="77777777" w:rsidR="00251D2C" w:rsidRPr="000D6BAA" w:rsidRDefault="00251D2C" w:rsidP="001E2C67">
            <w:pPr>
              <w:ind w:left="34"/>
              <w:jc w:val="both"/>
              <w:rPr>
                <w:sz w:val="18"/>
                <w:szCs w:val="18"/>
                <w:rFonts w:cs="Arial"/>
              </w:rPr>
            </w:pPr>
            <w:r>
              <w:rPr>
                <w:sz w:val="18"/>
              </w:rPr>
              <w:t xml:space="preserve">Konposatu hori edo hura sortzen duten prestakinak erabiltzen direnean kontrolatuko da.</w:t>
            </w:r>
          </w:p>
        </w:tc>
        <w:tc>
          <w:tcPr>
            <w:tcW w:w="3260" w:type="dxa"/>
            <w:vMerge w:val="restart"/>
            <w:tcBorders>
              <w:top w:val="single" w:sz="4" w:space="0" w:color="auto"/>
              <w:left w:val="single" w:sz="4" w:space="0" w:color="auto"/>
              <w:right w:val="single" w:sz="4" w:space="0" w:color="auto"/>
            </w:tcBorders>
            <w:vAlign w:val="center"/>
            <w:hideMark/>
          </w:tcPr>
          <w:p w14:paraId="4FD0E28D" w14:textId="77777777" w:rsidR="00251D2C" w:rsidRPr="000D6BAA" w:rsidRDefault="00251D2C" w:rsidP="001E2C67">
            <w:pPr>
              <w:jc w:val="both"/>
              <w:rPr>
                <w:sz w:val="18"/>
                <w:szCs w:val="18"/>
                <w:rFonts w:cs="Arial"/>
              </w:rPr>
            </w:pPr>
            <w:r>
              <w:rPr>
                <w:sz w:val="18"/>
              </w:rPr>
              <w:t xml:space="preserve">150 mg/l gaindituz gero, ontzia edo ur-jokoen multzoa itxiko da, balioa normalizatu arte.</w:t>
            </w:r>
          </w:p>
        </w:tc>
      </w:tr>
      <w:tr w:rsidR="00251D2C" w:rsidRPr="000D6BAA" w14:paraId="21F94EEB" w14:textId="77777777" w:rsidTr="00251D2C">
        <w:trPr>
          <w:trHeight w:val="542"/>
          <w:jc w:val="center"/>
        </w:trPr>
        <w:tc>
          <w:tcPr>
            <w:tcW w:w="1550" w:type="dxa"/>
            <w:vMerge/>
            <w:tcBorders>
              <w:top w:val="single" w:sz="4" w:space="0" w:color="auto"/>
              <w:left w:val="single" w:sz="4" w:space="0" w:color="auto"/>
              <w:right w:val="single" w:sz="4" w:space="0" w:color="auto"/>
            </w:tcBorders>
            <w:shd w:val="clear" w:color="auto" w:fill="D9E2F3"/>
            <w:vAlign w:val="center"/>
          </w:tcPr>
          <w:p w14:paraId="7FC46CA8" w14:textId="77777777" w:rsidR="00251D2C" w:rsidRPr="000D6BAA" w:rsidRDefault="00251D2C" w:rsidP="001E2C67">
            <w:pPr>
              <w:jc w:val="both"/>
              <w:rPr>
                <w:rFonts w:cs="Arial"/>
                <w:b/>
                <w:sz w:val="18"/>
                <w:szCs w:val="18"/>
                <w:lang w:eastAsia="eu-ES"/>
              </w:rPr>
            </w:pPr>
          </w:p>
        </w:tc>
        <w:tc>
          <w:tcPr>
            <w:tcW w:w="1984" w:type="dxa"/>
            <w:vMerge/>
            <w:tcBorders>
              <w:top w:val="single" w:sz="4" w:space="0" w:color="auto"/>
              <w:left w:val="single" w:sz="4" w:space="0" w:color="auto"/>
              <w:right w:val="single" w:sz="4" w:space="0" w:color="auto"/>
            </w:tcBorders>
            <w:vAlign w:val="center"/>
          </w:tcPr>
          <w:p w14:paraId="2D895F7F" w14:textId="77777777" w:rsidR="00251D2C" w:rsidRPr="000D6BAA" w:rsidRDefault="00251D2C" w:rsidP="001E2C67">
            <w:pPr>
              <w:jc w:val="both"/>
              <w:rPr>
                <w:rFonts w:cs="Arial"/>
                <w:sz w:val="18"/>
                <w:szCs w:val="18"/>
                <w:lang w:eastAsia="eu-ES"/>
              </w:rPr>
            </w:pPr>
          </w:p>
        </w:tc>
        <w:tc>
          <w:tcPr>
            <w:tcW w:w="851" w:type="dxa"/>
            <w:vMerge/>
            <w:tcBorders>
              <w:top w:val="single" w:sz="4" w:space="0" w:color="auto"/>
              <w:left w:val="single" w:sz="4" w:space="0" w:color="auto"/>
              <w:right w:val="single" w:sz="4" w:space="0" w:color="auto"/>
            </w:tcBorders>
            <w:vAlign w:val="center"/>
          </w:tcPr>
          <w:p w14:paraId="0A21455C" w14:textId="77777777" w:rsidR="00251D2C" w:rsidRPr="000D6BAA" w:rsidRDefault="00251D2C" w:rsidP="001E2C67">
            <w:pPr>
              <w:jc w:val="both"/>
              <w:rPr>
                <w:rFonts w:cs="Arial"/>
                <w:sz w:val="18"/>
                <w:szCs w:val="18"/>
                <w:lang w:eastAsia="eu-ES"/>
              </w:rPr>
            </w:pPr>
          </w:p>
        </w:tc>
        <w:tc>
          <w:tcPr>
            <w:tcW w:w="2050" w:type="dxa"/>
            <w:vMerge/>
            <w:tcBorders>
              <w:top w:val="single" w:sz="4" w:space="0" w:color="auto"/>
              <w:left w:val="single" w:sz="4" w:space="0" w:color="auto"/>
              <w:right w:val="single" w:sz="4" w:space="0" w:color="auto"/>
            </w:tcBorders>
            <w:vAlign w:val="center"/>
          </w:tcPr>
          <w:p w14:paraId="396E9312" w14:textId="77777777" w:rsidR="00251D2C" w:rsidRPr="000D6BAA" w:rsidRDefault="00251D2C" w:rsidP="001E2C67">
            <w:pPr>
              <w:ind w:left="34"/>
              <w:jc w:val="both"/>
              <w:rPr>
                <w:rFonts w:cs="Arial"/>
                <w:sz w:val="18"/>
                <w:szCs w:val="18"/>
                <w:lang w:eastAsia="eu-ES"/>
              </w:rPr>
            </w:pPr>
          </w:p>
        </w:tc>
        <w:tc>
          <w:tcPr>
            <w:tcW w:w="3260" w:type="dxa"/>
            <w:vMerge/>
            <w:tcBorders>
              <w:top w:val="single" w:sz="4" w:space="0" w:color="auto"/>
              <w:left w:val="single" w:sz="4" w:space="0" w:color="auto"/>
              <w:right w:val="single" w:sz="4" w:space="0" w:color="auto"/>
            </w:tcBorders>
            <w:vAlign w:val="center"/>
          </w:tcPr>
          <w:p w14:paraId="620CD94D" w14:textId="77777777" w:rsidR="00251D2C" w:rsidRPr="000D6BAA" w:rsidRDefault="00251D2C" w:rsidP="001E2C67">
            <w:pPr>
              <w:jc w:val="both"/>
              <w:rPr>
                <w:rFonts w:cs="Arial"/>
                <w:sz w:val="18"/>
                <w:szCs w:val="18"/>
                <w:lang w:eastAsia="eu-ES"/>
              </w:rPr>
            </w:pPr>
          </w:p>
        </w:tc>
      </w:tr>
      <w:tr w:rsidR="00251D2C" w:rsidRPr="000D6BAA" w14:paraId="144C0220" w14:textId="77777777" w:rsidTr="00251D2C">
        <w:trPr>
          <w:trHeight w:val="542"/>
          <w:jc w:val="center"/>
        </w:trPr>
        <w:tc>
          <w:tcPr>
            <w:tcW w:w="1550" w:type="dxa"/>
            <w:vMerge/>
            <w:tcBorders>
              <w:top w:val="single" w:sz="4" w:space="0" w:color="auto"/>
              <w:left w:val="single" w:sz="4" w:space="0" w:color="auto"/>
              <w:right w:val="single" w:sz="4" w:space="0" w:color="auto"/>
            </w:tcBorders>
            <w:shd w:val="clear" w:color="auto" w:fill="D9E2F3"/>
            <w:vAlign w:val="center"/>
          </w:tcPr>
          <w:p w14:paraId="74554F15" w14:textId="77777777" w:rsidR="00251D2C" w:rsidRPr="000D6BAA" w:rsidRDefault="00251D2C" w:rsidP="001E2C67">
            <w:pPr>
              <w:jc w:val="both"/>
              <w:rPr>
                <w:rFonts w:cs="Arial"/>
                <w:b/>
                <w:sz w:val="18"/>
                <w:szCs w:val="18"/>
                <w:lang w:eastAsia="eu-ES"/>
              </w:rPr>
            </w:pPr>
          </w:p>
        </w:tc>
        <w:tc>
          <w:tcPr>
            <w:tcW w:w="1984" w:type="dxa"/>
            <w:vMerge/>
            <w:tcBorders>
              <w:top w:val="single" w:sz="4" w:space="0" w:color="auto"/>
              <w:left w:val="single" w:sz="4" w:space="0" w:color="auto"/>
              <w:right w:val="single" w:sz="4" w:space="0" w:color="auto"/>
            </w:tcBorders>
            <w:vAlign w:val="center"/>
          </w:tcPr>
          <w:p w14:paraId="07C7BDF0" w14:textId="77777777" w:rsidR="00251D2C" w:rsidRPr="000D6BAA" w:rsidRDefault="00251D2C" w:rsidP="001E2C67">
            <w:pPr>
              <w:jc w:val="both"/>
              <w:rPr>
                <w:rFonts w:cs="Arial"/>
                <w:sz w:val="18"/>
                <w:szCs w:val="18"/>
                <w:lang w:eastAsia="eu-ES"/>
              </w:rPr>
            </w:pPr>
          </w:p>
        </w:tc>
        <w:tc>
          <w:tcPr>
            <w:tcW w:w="851" w:type="dxa"/>
            <w:vMerge/>
            <w:tcBorders>
              <w:top w:val="single" w:sz="4" w:space="0" w:color="auto"/>
              <w:left w:val="single" w:sz="4" w:space="0" w:color="auto"/>
              <w:right w:val="single" w:sz="4" w:space="0" w:color="auto"/>
            </w:tcBorders>
            <w:vAlign w:val="center"/>
          </w:tcPr>
          <w:p w14:paraId="14CE437B" w14:textId="77777777" w:rsidR="00251D2C" w:rsidRPr="000D6BAA" w:rsidRDefault="00251D2C" w:rsidP="001E2C67">
            <w:pPr>
              <w:jc w:val="both"/>
              <w:rPr>
                <w:rFonts w:cs="Arial"/>
                <w:sz w:val="18"/>
                <w:szCs w:val="18"/>
                <w:lang w:eastAsia="eu-ES"/>
              </w:rPr>
            </w:pPr>
          </w:p>
        </w:tc>
        <w:tc>
          <w:tcPr>
            <w:tcW w:w="2050" w:type="dxa"/>
            <w:vMerge/>
            <w:tcBorders>
              <w:top w:val="single" w:sz="4" w:space="0" w:color="auto"/>
              <w:left w:val="single" w:sz="4" w:space="0" w:color="auto"/>
              <w:right w:val="single" w:sz="4" w:space="0" w:color="auto"/>
            </w:tcBorders>
            <w:vAlign w:val="center"/>
          </w:tcPr>
          <w:p w14:paraId="47FF8E5D" w14:textId="77777777" w:rsidR="00251D2C" w:rsidRPr="000D6BAA" w:rsidRDefault="00251D2C" w:rsidP="001E2C67">
            <w:pPr>
              <w:ind w:left="34"/>
              <w:jc w:val="both"/>
              <w:rPr>
                <w:rFonts w:cs="Arial"/>
                <w:sz w:val="18"/>
                <w:szCs w:val="18"/>
                <w:lang w:eastAsia="eu-ES"/>
              </w:rPr>
            </w:pPr>
          </w:p>
        </w:tc>
        <w:tc>
          <w:tcPr>
            <w:tcW w:w="3260" w:type="dxa"/>
            <w:vMerge/>
            <w:tcBorders>
              <w:top w:val="single" w:sz="4" w:space="0" w:color="auto"/>
              <w:left w:val="single" w:sz="4" w:space="0" w:color="auto"/>
              <w:right w:val="single" w:sz="4" w:space="0" w:color="auto"/>
            </w:tcBorders>
            <w:vAlign w:val="center"/>
          </w:tcPr>
          <w:p w14:paraId="320566F8" w14:textId="77777777" w:rsidR="00251D2C" w:rsidRPr="000D6BAA" w:rsidRDefault="00251D2C" w:rsidP="001E2C67">
            <w:pPr>
              <w:jc w:val="both"/>
              <w:rPr>
                <w:rFonts w:cs="Arial"/>
                <w:sz w:val="18"/>
                <w:szCs w:val="18"/>
                <w:lang w:eastAsia="eu-ES"/>
              </w:rPr>
            </w:pPr>
          </w:p>
        </w:tc>
      </w:tr>
      <w:tr w:rsidR="00251D2C" w:rsidRPr="000D6BAA" w14:paraId="6DC3327B"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42FA4AC9" w14:textId="77777777" w:rsidR="00251D2C" w:rsidRPr="000D6BAA" w:rsidRDefault="00251D2C" w:rsidP="001E2C67">
            <w:pPr>
              <w:rPr>
                <w:b/>
                <w:sz w:val="18"/>
                <w:szCs w:val="18"/>
                <w:rFonts w:cs="Arial"/>
              </w:rPr>
            </w:pPr>
            <w:r>
              <w:rPr>
                <w:b/>
                <w:sz w:val="18"/>
              </w:rPr>
              <w:t xml:space="preserve">Egonkortzailea duen kloroa</w:t>
            </w:r>
          </w:p>
        </w:tc>
        <w:tc>
          <w:tcPr>
            <w:tcW w:w="8145" w:type="dxa"/>
            <w:gridSpan w:val="4"/>
            <w:tcBorders>
              <w:top w:val="single" w:sz="4" w:space="0" w:color="auto"/>
              <w:left w:val="single" w:sz="4" w:space="0" w:color="auto"/>
              <w:bottom w:val="single" w:sz="4" w:space="0" w:color="auto"/>
              <w:right w:val="single" w:sz="4" w:space="0" w:color="auto"/>
            </w:tcBorders>
            <w:vAlign w:val="center"/>
          </w:tcPr>
          <w:p w14:paraId="1713CD99" w14:textId="77777777" w:rsidR="00251D2C" w:rsidRPr="000D6BAA" w:rsidRDefault="00251D2C" w:rsidP="001E2C67">
            <w:pPr>
              <w:jc w:val="both"/>
              <w:rPr>
                <w:sz w:val="18"/>
                <w:szCs w:val="18"/>
                <w:rFonts w:cs="Arial"/>
              </w:rPr>
            </w:pPr>
            <w:r>
              <w:rPr>
                <w:sz w:val="18"/>
              </w:rPr>
              <w:t xml:space="preserve">Ikusi oin-oharra (2) eta “Azido isozianurikoa (mg/l edo ppm)” taula</w:t>
            </w:r>
          </w:p>
        </w:tc>
      </w:tr>
      <w:tr w:rsidR="00251D2C" w:rsidRPr="000D6BAA" w14:paraId="2690C645"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47498F5" w14:textId="77777777" w:rsidR="00251D2C" w:rsidRPr="000D6BAA" w:rsidRDefault="00251D2C" w:rsidP="001E2C67">
            <w:pPr>
              <w:rPr>
                <w:b/>
                <w:sz w:val="18"/>
                <w:szCs w:val="18"/>
                <w:rFonts w:cs="Arial"/>
              </w:rPr>
            </w:pPr>
            <w:r>
              <w:rPr>
                <w:b/>
                <w:sz w:val="18"/>
              </w:rPr>
              <w:t xml:space="preserve">Beste desinfektatzaile batzuk</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1CEE02" w14:textId="77777777" w:rsidR="00251D2C" w:rsidRPr="000D6BAA" w:rsidRDefault="00251D2C" w:rsidP="001E2C67">
            <w:pPr>
              <w:rPr>
                <w:rFonts w:cs="Arial"/>
                <w:sz w:val="18"/>
                <w:szCs w:val="18"/>
                <w:lang w:val="eu-ES" w:eastAsia="eu-E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E39812" w14:textId="77777777" w:rsidR="00251D2C" w:rsidRPr="000D6BAA" w:rsidRDefault="00251D2C" w:rsidP="001E2C67">
            <w:pPr>
              <w:rPr>
                <w:rFonts w:cs="Arial"/>
                <w:sz w:val="18"/>
                <w:szCs w:val="18"/>
                <w:lang w:val="eu-ES" w:eastAsia="eu-ES"/>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5E4DC01B" w14:textId="77777777" w:rsidR="00251D2C" w:rsidRPr="000D6BAA" w:rsidRDefault="00251D2C" w:rsidP="001E2C67">
            <w:pPr>
              <w:jc w:val="both"/>
              <w:rPr>
                <w:sz w:val="18"/>
                <w:szCs w:val="18"/>
                <w:rFonts w:cs="Arial"/>
              </w:rPr>
            </w:pPr>
            <w:r>
              <w:rPr>
                <w:sz w:val="18"/>
              </w:rPr>
              <w:t xml:space="preserve">Agintaritza eskudunak ezarritakoaren arabera.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CFB648" w14:textId="77777777" w:rsidR="00251D2C" w:rsidRPr="000D6BAA" w:rsidRDefault="00251D2C" w:rsidP="001E2C67">
            <w:pPr>
              <w:jc w:val="both"/>
              <w:rPr>
                <w:sz w:val="18"/>
                <w:szCs w:val="18"/>
                <w:rFonts w:cs="Arial"/>
              </w:rPr>
            </w:pPr>
            <w:r>
              <w:rPr>
                <w:sz w:val="18"/>
              </w:rPr>
              <w:t xml:space="preserve">Agintaritza eskudunak ezarritakoaren arabera.</w:t>
            </w:r>
          </w:p>
        </w:tc>
      </w:tr>
      <w:tr w:rsidR="00251D2C" w:rsidRPr="000D6BAA" w14:paraId="42A4B4DB" w14:textId="77777777" w:rsidTr="00251D2C">
        <w:trPr>
          <w:trHeight w:val="283"/>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1B12FDF1" w14:textId="77777777" w:rsidR="00251D2C" w:rsidRPr="000D6BAA" w:rsidRDefault="00251D2C" w:rsidP="001E2C67">
            <w:pPr>
              <w:jc w:val="center"/>
              <w:rPr>
                <w:b/>
                <w:sz w:val="18"/>
                <w:szCs w:val="18"/>
                <w:rFonts w:cs="Arial"/>
              </w:rPr>
            </w:pPr>
            <w:r>
              <w:rPr>
                <w:b/>
                <w:sz w:val="18"/>
              </w:rPr>
              <w:t xml:space="preserve">Adierazle mikrobiologikoak</w:t>
            </w:r>
          </w:p>
        </w:tc>
      </w:tr>
      <w:tr w:rsidR="00251D2C" w:rsidRPr="000D6BAA" w14:paraId="7EA31DDE" w14:textId="77777777" w:rsidTr="00251D2C">
        <w:trPr>
          <w:trHeight w:val="1110"/>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BB1923" w14:textId="77777777" w:rsidR="00251D2C" w:rsidRPr="000D6BAA" w:rsidRDefault="00251D2C" w:rsidP="001E2C67">
            <w:pPr>
              <w:jc w:val="both"/>
              <w:rPr>
                <w:i/>
                <w:sz w:val="18"/>
                <w:szCs w:val="18"/>
                <w:rFonts w:cs="Arial"/>
              </w:rPr>
            </w:pPr>
            <w:r>
              <w:rPr>
                <w:i/>
                <w:sz w:val="18"/>
              </w:rPr>
              <w:t xml:space="preserve">Escherichia coli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03CE9" w14:textId="77777777" w:rsidR="00251D2C" w:rsidRPr="000D6BAA" w:rsidRDefault="00251D2C" w:rsidP="001E2C67">
            <w:pPr>
              <w:rPr>
                <w:sz w:val="18"/>
                <w:szCs w:val="18"/>
                <w:rFonts w:cs="Arial"/>
              </w:rPr>
            </w:pPr>
            <w:r>
              <w:rPr>
                <w:sz w:val="18"/>
              </w:rPr>
              <w:t xml:space="preserve">0</w:t>
            </w:r>
          </w:p>
        </w:tc>
        <w:tc>
          <w:tcPr>
            <w:tcW w:w="851" w:type="dxa"/>
            <w:tcBorders>
              <w:top w:val="single" w:sz="4" w:space="0" w:color="auto"/>
              <w:left w:val="single" w:sz="4" w:space="0" w:color="auto"/>
              <w:right w:val="single" w:sz="4" w:space="0" w:color="auto"/>
            </w:tcBorders>
            <w:vAlign w:val="center"/>
            <w:hideMark/>
          </w:tcPr>
          <w:p w14:paraId="18EDB7C0" w14:textId="77777777" w:rsidR="00251D2C" w:rsidRPr="000D6BAA" w:rsidRDefault="00251D2C" w:rsidP="001E2C67">
            <w:pPr>
              <w:jc w:val="both"/>
              <w:rPr>
                <w:sz w:val="18"/>
                <w:szCs w:val="18"/>
                <w:rFonts w:cs="Arial"/>
              </w:rPr>
            </w:pPr>
            <w:r>
              <w:rPr>
                <w:sz w:val="18"/>
              </w:rPr>
              <w:t xml:space="preserve">UFC edo NMP</w:t>
            </w:r>
          </w:p>
          <w:p w14:paraId="72AEF306" w14:textId="77777777" w:rsidR="00251D2C" w:rsidRPr="000D6BAA" w:rsidRDefault="00251D2C" w:rsidP="001E2C67">
            <w:pPr>
              <w:jc w:val="both"/>
              <w:rPr>
                <w:sz w:val="18"/>
                <w:szCs w:val="18"/>
                <w:rFonts w:cs="Arial"/>
              </w:rPr>
            </w:pPr>
            <w:r>
              <w:rPr>
                <w:sz w:val="18"/>
              </w:rPr>
              <w:t xml:space="preserve">/100ml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3CAE28D0" w14:textId="77777777" w:rsidR="00251D2C" w:rsidRPr="000D6BAA" w:rsidRDefault="00251D2C" w:rsidP="001E2C67">
            <w:pPr>
              <w:rPr>
                <w:rFonts w:cs="Arial"/>
                <w:sz w:val="18"/>
                <w:szCs w:val="18"/>
                <w:lang w:val="eu-ES" w:eastAsia="eu-ES"/>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00608251" w14:textId="77777777" w:rsidR="00251D2C" w:rsidRPr="000D6BAA" w:rsidRDefault="00251D2C" w:rsidP="001E2C67">
            <w:pPr>
              <w:jc w:val="both"/>
              <w:rPr>
                <w:rFonts w:cs="Arial"/>
                <w:sz w:val="18"/>
                <w:szCs w:val="18"/>
                <w:lang w:eastAsia="eu-ES"/>
              </w:rPr>
            </w:pPr>
          </w:p>
          <w:p w14:paraId="11740D3C" w14:textId="77777777" w:rsidR="00251D2C" w:rsidRPr="000D6BAA" w:rsidRDefault="00251D2C" w:rsidP="001E2C67">
            <w:pPr>
              <w:jc w:val="both"/>
              <w:rPr>
                <w:rFonts w:cs="Arial"/>
                <w:sz w:val="18"/>
                <w:szCs w:val="18"/>
                <w:lang w:eastAsia="eu-ES"/>
              </w:rPr>
            </w:pPr>
          </w:p>
          <w:p w14:paraId="2C2C65EE" w14:textId="77777777" w:rsidR="00251D2C" w:rsidRPr="000D6BAA" w:rsidRDefault="00251D2C" w:rsidP="001E2C67">
            <w:pPr>
              <w:jc w:val="both"/>
              <w:rPr>
                <w:rFonts w:cs="Arial"/>
                <w:sz w:val="18"/>
                <w:szCs w:val="18"/>
                <w:lang w:eastAsia="eu-ES"/>
              </w:rPr>
            </w:pPr>
          </w:p>
          <w:p w14:paraId="3E4F26F8" w14:textId="77777777" w:rsidR="00251D2C" w:rsidRPr="000D6BAA" w:rsidRDefault="00251D2C" w:rsidP="001E2C67">
            <w:pPr>
              <w:jc w:val="both"/>
              <w:rPr>
                <w:rFonts w:cs="Arial"/>
                <w:sz w:val="18"/>
                <w:szCs w:val="18"/>
                <w:lang w:eastAsia="eu-ES"/>
              </w:rPr>
            </w:pPr>
          </w:p>
          <w:p w14:paraId="7D96DD65" w14:textId="77777777" w:rsidR="00251D2C" w:rsidRPr="000D6BAA" w:rsidRDefault="00251D2C" w:rsidP="001E2C67">
            <w:pPr>
              <w:jc w:val="both"/>
              <w:rPr>
                <w:rFonts w:cs="Arial"/>
                <w:sz w:val="18"/>
                <w:szCs w:val="18"/>
                <w:lang w:eastAsia="eu-ES"/>
              </w:rPr>
            </w:pPr>
          </w:p>
          <w:p w14:paraId="1FB85BB6" w14:textId="77777777" w:rsidR="00251D2C" w:rsidRPr="000D6BAA" w:rsidRDefault="00251D2C" w:rsidP="001E2C67">
            <w:pPr>
              <w:jc w:val="both"/>
              <w:rPr>
                <w:sz w:val="18"/>
                <w:szCs w:val="18"/>
                <w:rFonts w:cs="Arial"/>
              </w:rPr>
            </w:pPr>
            <w:r>
              <w:rPr>
                <w:sz w:val="18"/>
              </w:rPr>
              <w:t xml:space="preserve">Balio parametrikoa betetzen ez dela susmatuz edo egiaztatuz gero, ontzia itxiko da eta neurri zuzentzaileak hartuko dira bainularien osasunerako arriskurik egon ez dadin.</w:t>
            </w:r>
          </w:p>
        </w:tc>
      </w:tr>
      <w:tr w:rsidR="00251D2C" w:rsidRPr="000D6BAA" w14:paraId="072725DA" w14:textId="77777777" w:rsidTr="00251D2C">
        <w:trPr>
          <w:trHeight w:val="680"/>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2BDDC29" w14:textId="77777777" w:rsidR="00251D2C" w:rsidRPr="000D6BAA" w:rsidRDefault="00251D2C" w:rsidP="001E2C67">
            <w:pPr>
              <w:jc w:val="both"/>
              <w:rPr>
                <w:i/>
                <w:sz w:val="18"/>
                <w:szCs w:val="18"/>
                <w:rFonts w:cs="Arial"/>
              </w:rPr>
            </w:pPr>
            <w:r>
              <w:rPr>
                <w:i/>
                <w:sz w:val="18"/>
              </w:rPr>
              <w:t xml:space="preserve">Pseudomonas aeruginosa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B3FD51" w14:textId="77777777" w:rsidR="00251D2C" w:rsidRPr="000D6BAA" w:rsidRDefault="00251D2C" w:rsidP="001E2C67">
            <w:pPr>
              <w:rPr>
                <w:sz w:val="18"/>
                <w:szCs w:val="18"/>
                <w:rFonts w:cs="Arial"/>
              </w:rPr>
            </w:pPr>
            <w:r>
              <w:rPr>
                <w:sz w:val="18"/>
              </w:rPr>
              <w:t xml:space="preserve">0</w:t>
            </w:r>
          </w:p>
        </w:tc>
        <w:tc>
          <w:tcPr>
            <w:tcW w:w="851" w:type="dxa"/>
            <w:tcBorders>
              <w:top w:val="single" w:sz="4" w:space="0" w:color="auto"/>
              <w:left w:val="single" w:sz="4" w:space="0" w:color="auto"/>
              <w:right w:val="single" w:sz="4" w:space="0" w:color="auto"/>
            </w:tcBorders>
            <w:vAlign w:val="center"/>
            <w:hideMark/>
          </w:tcPr>
          <w:p w14:paraId="0C09DFE6" w14:textId="77777777" w:rsidR="00251D2C" w:rsidRPr="000D6BAA" w:rsidRDefault="00251D2C" w:rsidP="001E2C67">
            <w:pPr>
              <w:jc w:val="both"/>
              <w:rPr>
                <w:sz w:val="18"/>
                <w:szCs w:val="18"/>
                <w:rFonts w:cs="Arial"/>
              </w:rPr>
            </w:pPr>
            <w:r>
              <w:rPr>
                <w:sz w:val="18"/>
              </w:rPr>
              <w:t xml:space="preserve">UFC edo NMP</w:t>
            </w:r>
          </w:p>
          <w:p w14:paraId="71DF3B5D" w14:textId="77777777" w:rsidR="00251D2C" w:rsidRPr="000D6BAA" w:rsidRDefault="00251D2C" w:rsidP="001E2C67">
            <w:pPr>
              <w:jc w:val="both"/>
              <w:rPr>
                <w:sz w:val="18"/>
                <w:szCs w:val="18"/>
                <w:rFonts w:cs="Arial"/>
              </w:rPr>
            </w:pPr>
            <w:r>
              <w:rPr>
                <w:sz w:val="18"/>
              </w:rPr>
              <w:t xml:space="preserve">/100ml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1BF56390" w14:textId="77777777" w:rsidR="00251D2C" w:rsidRPr="000D6BAA" w:rsidRDefault="00251D2C" w:rsidP="001E2C67">
            <w:pPr>
              <w:rPr>
                <w:rFonts w:cs="Arial"/>
                <w:sz w:val="18"/>
                <w:szCs w:val="18"/>
                <w:lang w:val="eu-ES" w:eastAsia="eu-ES"/>
              </w:rPr>
            </w:pPr>
          </w:p>
        </w:tc>
        <w:tc>
          <w:tcPr>
            <w:tcW w:w="3260" w:type="dxa"/>
            <w:vMerge/>
            <w:tcBorders>
              <w:bottom w:val="single" w:sz="4" w:space="0" w:color="auto"/>
              <w:right w:val="single" w:sz="4" w:space="0" w:color="auto"/>
            </w:tcBorders>
            <w:vAlign w:val="center"/>
            <w:hideMark/>
          </w:tcPr>
          <w:p w14:paraId="2FF939B2" w14:textId="77777777" w:rsidR="00251D2C" w:rsidRPr="000D6BAA" w:rsidRDefault="00251D2C" w:rsidP="001E2C67">
            <w:pPr>
              <w:rPr>
                <w:rFonts w:cs="Arial"/>
                <w:sz w:val="18"/>
                <w:szCs w:val="18"/>
                <w:lang w:val="eu-ES" w:eastAsia="eu-ES"/>
              </w:rPr>
            </w:pPr>
          </w:p>
        </w:tc>
      </w:tr>
      <w:tr w:rsidR="00251D2C" w:rsidRPr="000D6BAA" w14:paraId="14DF7AFF" w14:textId="77777777" w:rsidTr="00251D2C">
        <w:trPr>
          <w:trHeight w:val="977"/>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3E3DAEA" w14:textId="77777777" w:rsidR="00251D2C" w:rsidRPr="000D6BAA" w:rsidRDefault="00251D2C" w:rsidP="001E2C67">
            <w:pPr>
              <w:jc w:val="both"/>
              <w:rPr>
                <w:i/>
                <w:sz w:val="18"/>
                <w:szCs w:val="18"/>
                <w:rFonts w:cs="Arial"/>
              </w:rPr>
            </w:pPr>
            <w:r>
              <w:rPr>
                <w:i/>
                <w:sz w:val="18"/>
              </w:rPr>
              <w:t xml:space="preserve">Legionella spp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51F7C2" w14:textId="77777777" w:rsidR="00251D2C" w:rsidRPr="000D6BAA" w:rsidRDefault="00251D2C" w:rsidP="001E2C67">
            <w:pPr>
              <w:jc w:val="both"/>
              <w:rPr>
                <w:rFonts w:cs="Arial"/>
                <w:strike/>
                <w:sz w:val="18"/>
                <w:szCs w:val="18"/>
                <w:lang w:eastAsia="eu-ES"/>
              </w:rPr>
            </w:pPr>
          </w:p>
          <w:p w14:paraId="7E9AA284" w14:textId="77777777" w:rsidR="00251D2C" w:rsidRPr="000D6BAA" w:rsidRDefault="00251D2C" w:rsidP="001E2C67">
            <w:pPr>
              <w:jc w:val="both"/>
              <w:rPr>
                <w:sz w:val="18"/>
                <w:szCs w:val="18"/>
                <w:rFonts w:cs="Arial"/>
              </w:rPr>
            </w:pPr>
            <w:r>
              <w:rPr>
                <w:sz w:val="18"/>
              </w:rPr>
              <w:t xml:space="preserve">Ez da detektatu edo &lt;100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59A861" w14:textId="77777777" w:rsidR="00251D2C" w:rsidRPr="000D6BAA" w:rsidRDefault="00251D2C" w:rsidP="001E2C67">
            <w:pPr>
              <w:jc w:val="both"/>
              <w:rPr>
                <w:sz w:val="18"/>
                <w:szCs w:val="18"/>
                <w:rFonts w:cs="Arial"/>
              </w:rPr>
            </w:pPr>
            <w:r>
              <w:rPr>
                <w:sz w:val="18"/>
              </w:rPr>
              <w:t xml:space="preserve">UFC/l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439D3F9E" w14:textId="77777777" w:rsidR="00251D2C" w:rsidRPr="000D6BAA" w:rsidRDefault="00251D2C" w:rsidP="001E2C67">
            <w:pPr>
              <w:rPr>
                <w:sz w:val="18"/>
                <w:szCs w:val="18"/>
                <w:rFonts w:cs="Arial"/>
              </w:rPr>
            </w:pPr>
            <w:r>
              <w:rPr>
                <w:sz w:val="18"/>
              </w:rPr>
              <w:t xml:space="preserve">Aerosolizazioa duten ontzietan eta ur-jokoen multzoetan.</w:t>
            </w:r>
          </w:p>
        </w:tc>
        <w:tc>
          <w:tcPr>
            <w:tcW w:w="3260" w:type="dxa"/>
            <w:vMerge/>
            <w:tcBorders>
              <w:right w:val="single" w:sz="4" w:space="0" w:color="auto"/>
            </w:tcBorders>
            <w:vAlign w:val="center"/>
            <w:hideMark/>
          </w:tcPr>
          <w:p w14:paraId="029E7AF3" w14:textId="77777777" w:rsidR="00251D2C" w:rsidRPr="000D6BAA" w:rsidRDefault="00251D2C" w:rsidP="001E2C67">
            <w:pPr>
              <w:rPr>
                <w:rFonts w:cs="Arial"/>
                <w:sz w:val="18"/>
                <w:szCs w:val="18"/>
                <w:lang w:val="eu-ES" w:eastAsia="eu-ES"/>
              </w:rPr>
            </w:pPr>
          </w:p>
        </w:tc>
      </w:tr>
      <w:tr w:rsidR="00251D2C" w:rsidRPr="000D6BAA" w14:paraId="1B080970" w14:textId="77777777" w:rsidTr="00251D2C">
        <w:trPr>
          <w:trHeight w:val="708"/>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5C7E3D63" w14:textId="77777777" w:rsidR="00251D2C" w:rsidRPr="000D6BAA" w:rsidRDefault="00251D2C" w:rsidP="001E2C67">
            <w:pPr>
              <w:jc w:val="both"/>
              <w:rPr>
                <w:i/>
                <w:sz w:val="18"/>
                <w:szCs w:val="18"/>
                <w:rFonts w:cs="Arial"/>
              </w:rPr>
            </w:pPr>
            <w:r>
              <w:rPr>
                <w:i/>
                <w:sz w:val="18"/>
              </w:rPr>
              <w:t xml:space="preserve">Aerobioak</w:t>
            </w:r>
          </w:p>
        </w:tc>
        <w:tc>
          <w:tcPr>
            <w:tcW w:w="1984" w:type="dxa"/>
            <w:tcBorders>
              <w:top w:val="single" w:sz="4" w:space="0" w:color="auto"/>
              <w:left w:val="single" w:sz="4" w:space="0" w:color="auto"/>
              <w:bottom w:val="single" w:sz="4" w:space="0" w:color="auto"/>
              <w:right w:val="single" w:sz="4" w:space="0" w:color="auto"/>
            </w:tcBorders>
            <w:vAlign w:val="center"/>
          </w:tcPr>
          <w:p w14:paraId="7205EB02" w14:textId="77777777" w:rsidR="00251D2C" w:rsidRPr="000D6BAA" w:rsidRDefault="00251D2C" w:rsidP="001E2C67">
            <w:pPr>
              <w:rPr>
                <w:sz w:val="18"/>
                <w:szCs w:val="18"/>
                <w:rFonts w:cs="Arial"/>
              </w:rPr>
            </w:pPr>
            <w:r>
              <w:rPr>
                <w:sz w:val="18"/>
              </w:rPr>
              <w:t xml:space="preserve">100</w:t>
            </w:r>
          </w:p>
        </w:tc>
        <w:tc>
          <w:tcPr>
            <w:tcW w:w="851" w:type="dxa"/>
            <w:tcBorders>
              <w:top w:val="single" w:sz="4" w:space="0" w:color="auto"/>
              <w:left w:val="single" w:sz="4" w:space="0" w:color="auto"/>
              <w:bottom w:val="single" w:sz="4" w:space="0" w:color="auto"/>
              <w:right w:val="single" w:sz="4" w:space="0" w:color="auto"/>
            </w:tcBorders>
            <w:vAlign w:val="center"/>
          </w:tcPr>
          <w:p w14:paraId="6815A914" w14:textId="77777777" w:rsidR="00251D2C" w:rsidRPr="000D6BAA" w:rsidRDefault="00251D2C" w:rsidP="001E2C67">
            <w:pPr>
              <w:jc w:val="both"/>
              <w:rPr>
                <w:sz w:val="18"/>
                <w:szCs w:val="18"/>
                <w:rFonts w:cs="Arial"/>
              </w:rPr>
            </w:pPr>
            <w:r>
              <w:rPr>
                <w:sz w:val="18"/>
              </w:rPr>
              <w:t xml:space="preserve">UFC/ml</w:t>
            </w:r>
          </w:p>
        </w:tc>
        <w:tc>
          <w:tcPr>
            <w:tcW w:w="2050" w:type="dxa"/>
            <w:tcBorders>
              <w:top w:val="single" w:sz="4" w:space="0" w:color="auto"/>
              <w:left w:val="single" w:sz="4" w:space="0" w:color="auto"/>
              <w:bottom w:val="single" w:sz="4" w:space="0" w:color="auto"/>
              <w:right w:val="single" w:sz="4" w:space="0" w:color="auto"/>
            </w:tcBorders>
            <w:vAlign w:val="center"/>
          </w:tcPr>
          <w:p w14:paraId="22046020" w14:textId="77777777" w:rsidR="00251D2C" w:rsidRPr="000D6BAA" w:rsidRDefault="00251D2C" w:rsidP="001E2C67">
            <w:pPr>
              <w:jc w:val="both"/>
              <w:rPr>
                <w:sz w:val="18"/>
                <w:szCs w:val="18"/>
                <w:rFonts w:cs="Arial"/>
              </w:rPr>
            </w:pPr>
            <w:r>
              <w:rPr>
                <w:sz w:val="18"/>
              </w:rPr>
              <w:t xml:space="preserve">Aerosolizazioa duten ontzi klimatizatuetan edo Tº &gt; =24ºC dutenetan.</w:t>
            </w:r>
          </w:p>
        </w:tc>
        <w:tc>
          <w:tcPr>
            <w:tcW w:w="3260" w:type="dxa"/>
            <w:tcBorders>
              <w:left w:val="single" w:sz="4" w:space="0" w:color="auto"/>
              <w:bottom w:val="single" w:sz="4" w:space="0" w:color="auto"/>
              <w:right w:val="single" w:sz="4" w:space="0" w:color="auto"/>
            </w:tcBorders>
            <w:vAlign w:val="center"/>
          </w:tcPr>
          <w:p w14:paraId="1CE868C5" w14:textId="77777777" w:rsidR="00251D2C" w:rsidRPr="000D6BAA" w:rsidRDefault="00251D2C" w:rsidP="001E2C67">
            <w:pPr>
              <w:rPr>
                <w:rFonts w:cs="Arial"/>
                <w:sz w:val="18"/>
                <w:szCs w:val="18"/>
                <w:lang w:val="eu-ES" w:eastAsia="eu-ES"/>
              </w:rPr>
            </w:pPr>
          </w:p>
        </w:tc>
      </w:tr>
    </w:tbl>
    <w:p w14:paraId="1E5EC630" w14:textId="77777777" w:rsidR="00251D2C" w:rsidRPr="000D6BAA" w:rsidRDefault="00251D2C" w:rsidP="00251D2C">
      <w:pPr>
        <w:pStyle w:val="Sinespaciado"/>
        <w:jc w:val="both"/>
        <w:rPr>
          <w:rFonts w:ascii="Arial" w:hAnsi="Arial" w:cs="Arial"/>
        </w:rPr>
      </w:pPr>
    </w:p>
    <w:p w14:paraId="34E5D144" w14:textId="77777777" w:rsidR="00251D2C" w:rsidRPr="000D6BAA" w:rsidRDefault="00251D2C" w:rsidP="00251D2C">
      <w:pPr>
        <w:spacing w:after="160" w:line="259" w:lineRule="auto"/>
        <w:jc w:val="both"/>
        <w:rPr>
          <w:sz w:val="18"/>
          <w:szCs w:val="18"/>
          <w:rFonts w:cs="Arial"/>
        </w:rPr>
      </w:pPr>
      <w:r>
        <w:rPr>
          <w:sz w:val="18"/>
          <w:vertAlign w:val="superscript"/>
        </w:rPr>
        <w:t xml:space="preserve">(1)</w:t>
      </w:r>
      <w:r>
        <w:rPr>
          <w:sz w:val="18"/>
        </w:rPr>
        <w:t xml:space="preserve">Salbuespen gisa, zenbait ontzitan (haurtxoen igeriketarakoak, kontraste-ontziak eta abar), uraren tenperatura ezarritako mugez bestelakoa izan daiteke.</w:t>
      </w:r>
    </w:p>
    <w:p w14:paraId="38E1D203" w14:textId="77777777" w:rsidR="00501A36" w:rsidRPr="000D6BAA" w:rsidRDefault="00501A36" w:rsidP="00501A36">
      <w:pPr>
        <w:pStyle w:val="Sinespaciado"/>
        <w:jc w:val="both"/>
        <w:rPr>
          <w:rFonts w:ascii="Arial" w:hAnsi="Arial" w:cs="Arial"/>
        </w:rPr>
      </w:pPr>
    </w:p>
    <w:p w14:paraId="4A428027" w14:textId="77777777" w:rsidR="00501A36" w:rsidRPr="000D6BAA" w:rsidRDefault="00501A36" w:rsidP="00501A36">
      <w:pPr>
        <w:pStyle w:val="Sinespaciado"/>
        <w:jc w:val="both"/>
        <w:rPr>
          <w:rFonts w:ascii="Arial" w:hAnsi="Arial" w:cs="Arial"/>
        </w:rPr>
      </w:pPr>
    </w:p>
    <w:p w14:paraId="743B2CE9" w14:textId="77777777" w:rsidR="00501A36" w:rsidRPr="000D6BAA" w:rsidRDefault="00501A36" w:rsidP="00501A36">
      <w:pPr>
        <w:pStyle w:val="Sinespaciado"/>
        <w:jc w:val="both"/>
        <w:rPr>
          <w:rFonts w:ascii="Arial" w:hAnsi="Arial" w:cs="Arial"/>
        </w:rPr>
      </w:pPr>
    </w:p>
    <w:p w14:paraId="4AEC38CC" w14:textId="77777777" w:rsidR="00251D2C" w:rsidRPr="000D6BAA" w:rsidRDefault="00251D2C" w:rsidP="00251D2C">
      <w:pPr>
        <w:spacing w:after="160" w:line="259" w:lineRule="auto"/>
        <w:jc w:val="both"/>
        <w:rPr>
          <w:rFonts w:cs="Arial"/>
        </w:rPr>
      </w:pPr>
      <w:r>
        <w:br w:type="page"/>
      </w:r>
    </w:p>
    <w:p w14:paraId="634BD122" w14:textId="77777777" w:rsidR="00251D2C" w:rsidRPr="000D6BAA" w:rsidRDefault="00251D2C" w:rsidP="00251D2C">
      <w:pPr>
        <w:pStyle w:val="Sinespaciado"/>
        <w:jc w:val="both"/>
        <w:rPr>
          <w:rFonts w:ascii="Arial" w:hAnsi="Arial" w:cs="Arial"/>
        </w:rPr>
      </w:pPr>
    </w:p>
    <w:p w14:paraId="6EA2FC2F" w14:textId="77777777" w:rsidR="00251D2C" w:rsidRPr="000D6BAA" w:rsidRDefault="00251D2C" w:rsidP="00251D2C">
      <w:pPr>
        <w:pStyle w:val="Sinespaciado"/>
        <w:jc w:val="center"/>
        <w:rPr>
          <w:rFonts w:ascii="Arial" w:hAnsi="Arial" w:cs="Arial"/>
        </w:rPr>
      </w:pPr>
      <w:r>
        <w:rPr>
          <w:rFonts w:ascii="Arial" w:hAnsi="Arial"/>
        </w:rPr>
        <w:t xml:space="preserve">II. ERANSKINA</w:t>
      </w:r>
    </w:p>
    <w:p w14:paraId="7DB19A6C" w14:textId="77777777" w:rsidR="00251D2C" w:rsidRPr="000D6BAA" w:rsidRDefault="00251D2C" w:rsidP="00251D2C">
      <w:pPr>
        <w:pStyle w:val="Sinespaciado"/>
        <w:jc w:val="center"/>
        <w:rPr>
          <w:rFonts w:ascii="Arial" w:hAnsi="Arial" w:cs="Arial"/>
        </w:rPr>
      </w:pPr>
    </w:p>
    <w:p w14:paraId="217E0B1C" w14:textId="77777777" w:rsidR="00251D2C" w:rsidRPr="000D6BAA" w:rsidRDefault="00251D2C" w:rsidP="00251D2C">
      <w:pPr>
        <w:pStyle w:val="Sinespaciado"/>
        <w:jc w:val="center"/>
        <w:rPr>
          <w:b/>
          <w:bCs/>
          <w:rFonts w:ascii="Arial" w:hAnsi="Arial" w:cs="Arial"/>
        </w:rPr>
      </w:pPr>
      <w:r>
        <w:rPr>
          <w:b/>
          <w:rFonts w:ascii="Arial" w:hAnsi="Arial"/>
        </w:rPr>
        <w:t xml:space="preserve">Airearen kalitatearen parametro adierazleak instalazio estalietan</w:t>
      </w:r>
    </w:p>
    <w:p w14:paraId="7B7CFDF8" w14:textId="77777777" w:rsidR="00251D2C" w:rsidRPr="000D6BAA" w:rsidRDefault="00251D2C" w:rsidP="00251D2C">
      <w:pPr>
        <w:pStyle w:val="Sinespaciado"/>
        <w:jc w:val="both"/>
        <w:rPr>
          <w:rFonts w:ascii="Arial" w:hAnsi="Arial" w:cs="Arial"/>
        </w:rPr>
      </w:pPr>
    </w:p>
    <w:tbl>
      <w:tblPr>
        <w:tblW w:w="9732" w:type="dxa"/>
        <w:jc w:val="center"/>
        <w:tblLayout w:type="fixed"/>
        <w:tblLook w:val="04A0" w:firstRow="1" w:lastRow="0" w:firstColumn="1" w:lastColumn="0" w:noHBand="0" w:noVBand="1"/>
      </w:tblPr>
      <w:tblGrid>
        <w:gridCol w:w="2315"/>
        <w:gridCol w:w="7417"/>
      </w:tblGrid>
      <w:tr w:rsidR="00251D2C" w:rsidRPr="000D6BAA" w14:paraId="6E847040" w14:textId="77777777" w:rsidTr="00251D2C">
        <w:trPr>
          <w:trHeight w:val="284"/>
          <w:jc w:val="center"/>
        </w:trPr>
        <w:tc>
          <w:tcPr>
            <w:tcW w:w="9732" w:type="dxa"/>
            <w:gridSpan w:val="2"/>
            <w:tcBorders>
              <w:top w:val="single" w:sz="8" w:space="0" w:color="auto"/>
              <w:left w:val="single" w:sz="8" w:space="0" w:color="auto"/>
              <w:bottom w:val="single" w:sz="4" w:space="0" w:color="auto"/>
              <w:right w:val="single" w:sz="8" w:space="0" w:color="000000"/>
            </w:tcBorders>
            <w:shd w:val="clear" w:color="auto" w:fill="44546A"/>
            <w:vAlign w:val="center"/>
            <w:hideMark/>
          </w:tcPr>
          <w:p w14:paraId="05281A45" w14:textId="77777777" w:rsidR="00251D2C" w:rsidRPr="000D6BAA" w:rsidRDefault="00251D2C" w:rsidP="001E2C67">
            <w:pPr>
              <w:jc w:val="center"/>
              <w:rPr>
                <w:b/>
                <w:bCs/>
                <w:sz w:val="18"/>
                <w:szCs w:val="18"/>
                <w:rFonts w:cs="Arial"/>
              </w:rPr>
            </w:pPr>
            <w:r>
              <w:rPr>
                <w:b/>
                <w:sz w:val="18"/>
              </w:rPr>
              <w:t xml:space="preserve">AIREAREN KALITATEAREN PARAMETRO ADIERAZLEAK</w:t>
            </w:r>
          </w:p>
        </w:tc>
      </w:tr>
      <w:tr w:rsidR="00251D2C" w:rsidRPr="000D6BAA" w14:paraId="0DC3A0CE"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69D34760" w14:textId="77777777" w:rsidR="00251D2C" w:rsidRPr="000D6BAA" w:rsidRDefault="00251D2C" w:rsidP="001E2C67">
            <w:pPr>
              <w:jc w:val="center"/>
              <w:rPr>
                <w:b/>
                <w:bCs/>
                <w:sz w:val="18"/>
                <w:szCs w:val="18"/>
                <w:rFonts w:cs="Arial"/>
              </w:rPr>
            </w:pPr>
            <w:r>
              <w:rPr>
                <w:b/>
                <w:sz w:val="18"/>
              </w:rPr>
              <w:t xml:space="preserve">Parametroa</w:t>
            </w:r>
          </w:p>
        </w:tc>
        <w:tc>
          <w:tcPr>
            <w:tcW w:w="7417"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69661F17" w14:textId="77777777" w:rsidR="00251D2C" w:rsidRPr="000D6BAA" w:rsidRDefault="00251D2C" w:rsidP="001E2C67">
            <w:pPr>
              <w:jc w:val="center"/>
              <w:rPr>
                <w:b/>
                <w:bCs/>
                <w:sz w:val="18"/>
                <w:szCs w:val="18"/>
                <w:rFonts w:cs="Arial"/>
              </w:rPr>
            </w:pPr>
            <w:r>
              <w:rPr>
                <w:b/>
                <w:sz w:val="18"/>
              </w:rPr>
              <w:t xml:space="preserve">Balio parametrikoa</w:t>
            </w:r>
          </w:p>
        </w:tc>
      </w:tr>
      <w:tr w:rsidR="00251D2C" w:rsidRPr="000D6BAA" w14:paraId="4821B73A" w14:textId="77777777" w:rsidTr="00251D2C">
        <w:trPr>
          <w:trHeight w:val="509"/>
          <w:jc w:val="center"/>
        </w:trPr>
        <w:tc>
          <w:tcPr>
            <w:tcW w:w="2315"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24FCC472" w14:textId="77777777" w:rsidR="00251D2C" w:rsidRPr="000D6BAA" w:rsidRDefault="00251D2C" w:rsidP="001E2C67">
            <w:pPr>
              <w:jc w:val="both"/>
              <w:rPr>
                <w:b/>
                <w:sz w:val="18"/>
                <w:szCs w:val="18"/>
                <w:rFonts w:cs="Arial"/>
              </w:rPr>
            </w:pPr>
            <w:r>
              <w:rPr>
                <w:b/>
                <w:sz w:val="18"/>
              </w:rPr>
              <w:t xml:space="preserve">Hezetasun erlatiboa</w:t>
            </w:r>
          </w:p>
        </w:tc>
        <w:tc>
          <w:tcPr>
            <w:tcW w:w="7417" w:type="dxa"/>
            <w:vMerge w:val="restart"/>
            <w:tcBorders>
              <w:top w:val="single" w:sz="4" w:space="0" w:color="auto"/>
              <w:left w:val="single" w:sz="4" w:space="0" w:color="auto"/>
              <w:bottom w:val="single" w:sz="4" w:space="0" w:color="auto"/>
              <w:right w:val="single" w:sz="4" w:space="0" w:color="auto"/>
            </w:tcBorders>
            <w:vAlign w:val="center"/>
            <w:hideMark/>
          </w:tcPr>
          <w:p w14:paraId="10091971" w14:textId="77777777" w:rsidR="00251D2C" w:rsidRPr="000D6BAA" w:rsidRDefault="00251D2C" w:rsidP="001E2C67">
            <w:pPr>
              <w:rPr>
                <w:sz w:val="18"/>
                <w:szCs w:val="18"/>
                <w:rFonts w:cs="Arial"/>
              </w:rPr>
            </w:pPr>
            <w:r>
              <w:rPr>
                <w:sz w:val="18"/>
              </w:rPr>
              <w:t xml:space="preserve">&lt;65%</w:t>
            </w:r>
          </w:p>
        </w:tc>
      </w:tr>
      <w:tr w:rsidR="00251D2C" w:rsidRPr="000D6BAA" w14:paraId="214B086E" w14:textId="77777777" w:rsidTr="00251D2C">
        <w:trPr>
          <w:trHeight w:val="509"/>
          <w:jc w:val="center"/>
        </w:trPr>
        <w:tc>
          <w:tcPr>
            <w:tcW w:w="231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507F083B" w14:textId="77777777" w:rsidR="00251D2C" w:rsidRPr="000D6BAA" w:rsidRDefault="00251D2C" w:rsidP="001E2C67">
            <w:pPr>
              <w:rPr>
                <w:rFonts w:cs="Arial"/>
                <w:b/>
                <w:sz w:val="18"/>
                <w:szCs w:val="18"/>
                <w:lang w:val="eu-ES" w:eastAsia="eu-ES"/>
              </w:rPr>
            </w:pPr>
          </w:p>
        </w:tc>
        <w:tc>
          <w:tcPr>
            <w:tcW w:w="7417" w:type="dxa"/>
            <w:vMerge/>
            <w:tcBorders>
              <w:top w:val="single" w:sz="4" w:space="0" w:color="auto"/>
              <w:left w:val="single" w:sz="4" w:space="0" w:color="auto"/>
              <w:bottom w:val="single" w:sz="4" w:space="0" w:color="auto"/>
              <w:right w:val="single" w:sz="4" w:space="0" w:color="auto"/>
            </w:tcBorders>
            <w:vAlign w:val="center"/>
            <w:hideMark/>
          </w:tcPr>
          <w:p w14:paraId="346BA94F" w14:textId="77777777" w:rsidR="00251D2C" w:rsidRPr="000D6BAA" w:rsidRDefault="00251D2C" w:rsidP="001E2C67">
            <w:pPr>
              <w:rPr>
                <w:rFonts w:cs="Arial"/>
                <w:sz w:val="18"/>
                <w:szCs w:val="18"/>
                <w:lang w:val="eu-ES" w:eastAsia="eu-ES"/>
              </w:rPr>
            </w:pPr>
          </w:p>
        </w:tc>
      </w:tr>
      <w:tr w:rsidR="00251D2C" w:rsidRPr="000D6BAA" w14:paraId="1D0BA3D0"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68F1770" w14:textId="77777777" w:rsidR="00251D2C" w:rsidRPr="000D6BAA" w:rsidRDefault="00251D2C" w:rsidP="001E2C67">
            <w:pPr>
              <w:jc w:val="both"/>
              <w:rPr>
                <w:b/>
                <w:sz w:val="18"/>
                <w:szCs w:val="18"/>
                <w:rFonts w:cs="Arial"/>
              </w:rPr>
            </w:pPr>
            <w:r>
              <w:rPr>
                <w:b/>
                <w:sz w:val="18"/>
              </w:rPr>
              <w:t xml:space="preserve">Giro-tenperatura</w:t>
            </w:r>
          </w:p>
        </w:tc>
        <w:tc>
          <w:tcPr>
            <w:tcW w:w="7417" w:type="dxa"/>
            <w:tcBorders>
              <w:top w:val="single" w:sz="4" w:space="0" w:color="auto"/>
              <w:left w:val="single" w:sz="4" w:space="0" w:color="auto"/>
              <w:right w:val="single" w:sz="4" w:space="0" w:color="auto"/>
            </w:tcBorders>
            <w:vAlign w:val="center"/>
            <w:hideMark/>
          </w:tcPr>
          <w:p w14:paraId="4A82F55C" w14:textId="77777777" w:rsidR="00251D2C" w:rsidRPr="000D6BAA" w:rsidRDefault="00251D2C" w:rsidP="001E2C67">
            <w:pPr>
              <w:jc w:val="both"/>
              <w:rPr>
                <w:sz w:val="18"/>
                <w:szCs w:val="18"/>
                <w:rFonts w:cs="Arial"/>
              </w:rPr>
            </w:pPr>
            <w:r>
              <w:rPr>
                <w:sz w:val="18"/>
              </w:rPr>
              <w:t xml:space="preserve">Igerileku klimatizatuak dauden lokaletako airearen tenperatura lehorrak ontziko uraren tenperatura gaindituko du 1 ºC eta 2 ºC artean, hidromasaje-ontzietan eta ontzi terapeutikoetan izan ezik.</w:t>
            </w:r>
          </w:p>
        </w:tc>
      </w:tr>
      <w:tr w:rsidR="00251D2C" w:rsidRPr="000D6BAA" w14:paraId="732AE7B0"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29830C9" w14:textId="77777777" w:rsidR="00251D2C" w:rsidRPr="000D6BAA" w:rsidRDefault="00251D2C" w:rsidP="001E2C67">
            <w:pPr>
              <w:jc w:val="both"/>
              <w:rPr>
                <w:b/>
                <w:sz w:val="18"/>
                <w:szCs w:val="18"/>
                <w:rFonts w:cs="Arial"/>
              </w:rPr>
            </w:pPr>
            <w:r>
              <w:rPr>
                <w:b/>
                <w:sz w:val="18"/>
              </w:rPr>
              <w:t xml:space="preserve">CO</w:t>
            </w:r>
            <w:r>
              <w:rPr>
                <w:b/>
                <w:sz w:val="18"/>
                <w:vertAlign w:val="subscript"/>
              </w:rPr>
              <w:t xml:space="preserve">2</w:t>
            </w:r>
          </w:p>
        </w:tc>
        <w:tc>
          <w:tcPr>
            <w:tcW w:w="7417" w:type="dxa"/>
            <w:tcBorders>
              <w:top w:val="single" w:sz="4" w:space="0" w:color="auto"/>
              <w:left w:val="single" w:sz="4" w:space="0" w:color="auto"/>
              <w:bottom w:val="single" w:sz="4" w:space="0" w:color="auto"/>
              <w:right w:val="single" w:sz="4" w:space="0" w:color="auto"/>
            </w:tcBorders>
            <w:vAlign w:val="center"/>
            <w:hideMark/>
          </w:tcPr>
          <w:p w14:paraId="03948124" w14:textId="77777777" w:rsidR="00251D2C" w:rsidRPr="000D6BAA" w:rsidRDefault="00251D2C" w:rsidP="001E2C67">
            <w:pPr>
              <w:jc w:val="both"/>
              <w:rPr>
                <w:sz w:val="18"/>
                <w:szCs w:val="18"/>
                <w:rFonts w:cs="Arial"/>
              </w:rPr>
            </w:pPr>
            <w:r>
              <w:rPr>
                <w:sz w:val="18"/>
              </w:rPr>
              <w:t xml:space="preserve">Ontzi estalien esparruko airearen CO</w:t>
            </w:r>
            <w:r>
              <w:rPr>
                <w:sz w:val="18"/>
                <w:vertAlign w:val="subscript"/>
              </w:rPr>
              <w:t xml:space="preserve">2</w:t>
            </w:r>
            <w:r>
              <w:rPr>
                <w:sz w:val="18"/>
              </w:rPr>
              <w:t xml:space="preserve">-aren kontzentrazioa ezingo da izan kanpoko airearen CO</w:t>
            </w:r>
            <w:r>
              <w:rPr>
                <w:sz w:val="18"/>
                <w:vertAlign w:val="subscript"/>
              </w:rPr>
              <w:t xml:space="preserve">2</w:t>
            </w:r>
            <w:r>
              <w:rPr>
                <w:sz w:val="18"/>
              </w:rPr>
              <w:t xml:space="preserve">-aren 500 ppm baino handiagoa (bolumenean).</w:t>
            </w:r>
          </w:p>
        </w:tc>
      </w:tr>
    </w:tbl>
    <w:p w14:paraId="5007522F" w14:textId="77777777" w:rsidR="00251D2C" w:rsidRPr="000D6BAA" w:rsidRDefault="00251D2C" w:rsidP="00251D2C">
      <w:pPr>
        <w:pStyle w:val="Sinespaciado"/>
        <w:jc w:val="both"/>
        <w:rPr>
          <w:rFonts w:ascii="Arial" w:hAnsi="Arial" w:cs="Arial"/>
        </w:rPr>
      </w:pPr>
    </w:p>
    <w:p w14:paraId="43E8A9AB" w14:textId="77777777" w:rsidR="00251D2C" w:rsidRPr="000D6BAA" w:rsidRDefault="00251D2C" w:rsidP="00251D2C">
      <w:pPr>
        <w:pStyle w:val="Sinespaciado"/>
        <w:jc w:val="both"/>
        <w:rPr>
          <w:rFonts w:ascii="Arial" w:hAnsi="Arial" w:cs="Arial"/>
        </w:rPr>
      </w:pPr>
    </w:p>
    <w:p w14:paraId="4FC1E1BB" w14:textId="77777777" w:rsidR="00251D2C" w:rsidRPr="000D6BAA" w:rsidRDefault="00251D2C" w:rsidP="00251D2C">
      <w:pPr>
        <w:spacing w:after="160" w:line="259" w:lineRule="auto"/>
        <w:rPr>
          <w:rFonts w:cs="Arial"/>
        </w:rPr>
      </w:pPr>
      <w:r>
        <w:br w:type="page"/>
      </w:r>
    </w:p>
    <w:p w14:paraId="5BFDB041" w14:textId="77777777" w:rsidR="00251D2C" w:rsidRPr="000D6BAA" w:rsidRDefault="00251D2C" w:rsidP="00251D2C">
      <w:pPr>
        <w:pStyle w:val="Sinespaciado"/>
        <w:jc w:val="both"/>
        <w:rPr>
          <w:rFonts w:ascii="Arial" w:hAnsi="Arial" w:cs="Arial"/>
        </w:rPr>
      </w:pPr>
    </w:p>
    <w:p w14:paraId="2E5F87FA" w14:textId="77777777" w:rsidR="00251D2C" w:rsidRPr="000D6BAA" w:rsidRDefault="00251D2C" w:rsidP="00251D2C">
      <w:pPr>
        <w:pStyle w:val="Sinespaciado"/>
        <w:jc w:val="center"/>
        <w:rPr>
          <w:rFonts w:ascii="Arial" w:hAnsi="Arial" w:cs="Arial"/>
        </w:rPr>
      </w:pPr>
      <w:r>
        <w:rPr>
          <w:rFonts w:ascii="Arial" w:hAnsi="Arial"/>
        </w:rPr>
        <w:t xml:space="preserve">III. ERANSKINA</w:t>
      </w:r>
    </w:p>
    <w:p w14:paraId="21F05DE9" w14:textId="77777777" w:rsidR="00251D2C" w:rsidRPr="000D6BAA" w:rsidRDefault="00251D2C" w:rsidP="00251D2C">
      <w:pPr>
        <w:pStyle w:val="Sinespaciado"/>
        <w:jc w:val="center"/>
        <w:rPr>
          <w:rFonts w:ascii="Arial" w:hAnsi="Arial" w:cs="Arial"/>
        </w:rPr>
      </w:pPr>
    </w:p>
    <w:p w14:paraId="1D4F7030" w14:textId="77777777" w:rsidR="00251D2C" w:rsidRPr="000D6BAA" w:rsidRDefault="00251D2C" w:rsidP="00251D2C">
      <w:pPr>
        <w:pStyle w:val="Sinespaciado"/>
        <w:jc w:val="center"/>
        <w:rPr>
          <w:b/>
          <w:bCs/>
          <w:rFonts w:ascii="Arial" w:hAnsi="Arial" w:cs="Arial"/>
        </w:rPr>
      </w:pPr>
      <w:r>
        <w:rPr>
          <w:b/>
          <w:rFonts w:ascii="Arial" w:hAnsi="Arial"/>
        </w:rPr>
        <w:t xml:space="preserve">Kontrolak, parametroak eta gutxieneko laginketa-maiztasunak</w:t>
      </w:r>
    </w:p>
    <w:p w14:paraId="0B8FB24A" w14:textId="77777777" w:rsidR="00251D2C" w:rsidRPr="000D6BAA" w:rsidRDefault="00251D2C" w:rsidP="00251D2C">
      <w:pPr>
        <w:pStyle w:val="Sinespaciado"/>
        <w:jc w:val="both"/>
        <w:rPr>
          <w:rFonts w:ascii="Arial" w:hAnsi="Arial" w:cs="Arial"/>
        </w:rPr>
      </w:pPr>
    </w:p>
    <w:tbl>
      <w:tblPr>
        <w:tblpPr w:leftFromText="141" w:rightFromText="141" w:vertAnchor="text" w:horzAnchor="margin" w:tblpXSpec="right" w:tblpY="148"/>
        <w:tblW w:w="9039" w:type="dxa"/>
        <w:tblLook w:val="04A0" w:firstRow="1" w:lastRow="0" w:firstColumn="1" w:lastColumn="0" w:noHBand="0" w:noVBand="1"/>
      </w:tblPr>
      <w:tblGrid>
        <w:gridCol w:w="1344"/>
        <w:gridCol w:w="834"/>
        <w:gridCol w:w="2333"/>
        <w:gridCol w:w="1830"/>
        <w:gridCol w:w="2698"/>
      </w:tblGrid>
      <w:tr w:rsidR="00251D2C" w:rsidRPr="000D6BAA" w14:paraId="00471D0B" w14:textId="77777777">
        <w:tc>
          <w:tcPr>
            <w:tcW w:w="2178" w:type="dxa"/>
            <w:gridSpan w:val="2"/>
            <w:tcBorders>
              <w:top w:val="single" w:sz="4" w:space="0" w:color="auto"/>
              <w:left w:val="single" w:sz="4" w:space="0" w:color="auto"/>
              <w:bottom w:val="single" w:sz="4" w:space="0" w:color="auto"/>
              <w:right w:val="single" w:sz="4" w:space="0" w:color="auto"/>
            </w:tcBorders>
            <w:shd w:val="clear" w:color="auto" w:fill="44546A"/>
            <w:vAlign w:val="center"/>
            <w:hideMark/>
          </w:tcPr>
          <w:p w14:paraId="22B773FC" w14:textId="77777777" w:rsidR="00251D2C" w:rsidRDefault="00251D2C">
            <w:pPr>
              <w:jc w:val="center"/>
              <w:rPr>
                <w:b/>
                <w:bCs/>
                <w:sz w:val="18"/>
                <w:szCs w:val="18"/>
                <w:rFonts w:eastAsia="Calibri" w:cs="Arial"/>
              </w:rPr>
            </w:pPr>
            <w:r>
              <w:rPr>
                <w:sz w:val="18"/>
              </w:rPr>
              <w:t xml:space="preserve">KONTROLAK</w:t>
            </w:r>
          </w:p>
        </w:tc>
        <w:tc>
          <w:tcPr>
            <w:tcW w:w="2333"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2E95FBD" w14:textId="77777777" w:rsidR="00251D2C" w:rsidRDefault="00251D2C">
            <w:pPr>
              <w:jc w:val="center"/>
              <w:rPr>
                <w:b/>
                <w:bCs/>
                <w:sz w:val="18"/>
                <w:szCs w:val="18"/>
                <w:rFonts w:eastAsia="Calibri" w:cs="Arial"/>
              </w:rPr>
            </w:pPr>
            <w:r>
              <w:rPr>
                <w:sz w:val="18"/>
              </w:rPr>
              <w:t xml:space="preserve">PARAMETROAK</w:t>
            </w:r>
          </w:p>
        </w:tc>
        <w:tc>
          <w:tcPr>
            <w:tcW w:w="1830"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E0AC3A7" w14:textId="77777777" w:rsidR="00251D2C" w:rsidRDefault="00251D2C">
            <w:pPr>
              <w:jc w:val="center"/>
              <w:rPr>
                <w:b/>
                <w:bCs/>
                <w:sz w:val="18"/>
                <w:szCs w:val="18"/>
                <w:rFonts w:eastAsia="Calibri" w:cs="Arial"/>
              </w:rPr>
            </w:pPr>
            <w:r>
              <w:rPr>
                <w:sz w:val="18"/>
              </w:rPr>
              <w:t xml:space="preserve">GUTXIENEKO MAIZTASUNA</w:t>
            </w:r>
          </w:p>
        </w:tc>
        <w:tc>
          <w:tcPr>
            <w:tcW w:w="2698"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E00D061" w14:textId="77777777" w:rsidR="00251D2C" w:rsidRDefault="00251D2C">
            <w:pPr>
              <w:jc w:val="center"/>
              <w:rPr>
                <w:b/>
                <w:bCs/>
                <w:sz w:val="18"/>
                <w:szCs w:val="18"/>
                <w:rFonts w:eastAsia="Calibri" w:cs="Arial"/>
              </w:rPr>
            </w:pPr>
            <w:r>
              <w:rPr>
                <w:sz w:val="18"/>
              </w:rPr>
              <w:t xml:space="preserve">KONTROLAK NON EGIN BEHAR DIREN</w:t>
            </w:r>
          </w:p>
        </w:tc>
      </w:tr>
      <w:tr w:rsidR="0098641B" w:rsidRPr="000D6BAA" w14:paraId="10ABC589" w14:textId="77777777">
        <w:trPr>
          <w:trHeight w:val="435"/>
        </w:trPr>
        <w:tc>
          <w:tcPr>
            <w:tcW w:w="1344" w:type="dxa"/>
            <w:vMerge w:val="restart"/>
            <w:tcBorders>
              <w:top w:val="single" w:sz="4" w:space="0" w:color="auto"/>
              <w:left w:val="single" w:sz="4" w:space="0" w:color="auto"/>
              <w:bottom w:val="single" w:sz="4" w:space="0" w:color="auto"/>
              <w:right w:val="single" w:sz="4" w:space="0" w:color="auto"/>
            </w:tcBorders>
            <w:shd w:val="clear" w:color="auto" w:fill="D9E2F3"/>
            <w:vAlign w:val="center"/>
          </w:tcPr>
          <w:p w14:paraId="4331CF97" w14:textId="77777777" w:rsidR="00251D2C" w:rsidRDefault="00251D2C">
            <w:pPr>
              <w:jc w:val="center"/>
              <w:rPr>
                <w:b/>
                <w:bCs/>
                <w:sz w:val="18"/>
                <w:szCs w:val="18"/>
                <w:rFonts w:eastAsia="Calibri" w:cs="Arial"/>
              </w:rPr>
            </w:pPr>
            <w:r>
              <w:rPr>
                <w:b/>
                <w:sz w:val="18"/>
              </w:rPr>
              <w:t xml:space="preserve">HASIERAKOA</w:t>
            </w: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8F5AE38" w14:textId="77777777" w:rsidR="00251D2C" w:rsidRDefault="00251D2C">
            <w:pPr>
              <w:jc w:val="center"/>
              <w:rPr>
                <w:b/>
                <w:sz w:val="18"/>
                <w:szCs w:val="18"/>
                <w:rFonts w:eastAsia="Calibri" w:cs="Arial"/>
              </w:rPr>
            </w:pPr>
            <w:r>
              <w:rPr>
                <w:b/>
                <w:sz w:val="18"/>
              </w:rPr>
              <w:t xml:space="preserve">URA</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342984D1" w14:textId="77777777" w:rsidR="00251D2C" w:rsidRDefault="00251D2C">
            <w:pPr>
              <w:jc w:val="both"/>
              <w:rPr>
                <w:sz w:val="18"/>
                <w:szCs w:val="18"/>
                <w:rFonts w:eastAsia="Calibri" w:cs="Arial"/>
              </w:rPr>
            </w:pPr>
            <w:r>
              <w:rPr>
                <w:sz w:val="18"/>
              </w:rPr>
              <w:t xml:space="preserve">Denak (I. eranskina)</w:t>
            </w:r>
            <w:r>
              <w:rPr>
                <w:sz w:val="18"/>
              </w:rPr>
              <w:t xml:space="preserve"> </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37D92409" w14:textId="77777777" w:rsidR="00251D2C" w:rsidRDefault="00251D2C">
            <w:pPr>
              <w:jc w:val="both"/>
              <w:rPr>
                <w:sz w:val="18"/>
                <w:szCs w:val="18"/>
                <w:rFonts w:eastAsia="Calibri" w:cs="Arial"/>
              </w:rPr>
            </w:pPr>
            <w:r>
              <w:rPr>
                <w:sz w:val="18"/>
                <w:b/>
                <w:bCs/>
              </w:rPr>
              <w:t xml:space="preserve">Behin</w:t>
            </w:r>
            <w:r>
              <w:rPr>
                <w:sz w:val="18"/>
              </w:rPr>
              <w:t xml:space="preserve">, 7.2 artikuluan adierazitakoaren arabera.</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0484C81" w14:textId="77777777" w:rsidR="00251D2C" w:rsidRDefault="00251D2C">
            <w:pPr>
              <w:jc w:val="both"/>
              <w:rPr>
                <w:sz w:val="18"/>
                <w:szCs w:val="18"/>
                <w:rFonts w:eastAsia="Calibri" w:cs="Arial"/>
              </w:rPr>
            </w:pPr>
            <w:r>
              <w:rPr>
                <w:sz w:val="18"/>
              </w:rPr>
              <w:t xml:space="preserve">Laborategian, laginak ontzian edo ur-jokoen multzoan hartu badira; autokontrol-programan identifikatutako lekuetan, eta instalazioko kontagailuetan.</w:t>
            </w:r>
          </w:p>
        </w:tc>
      </w:tr>
      <w:tr w:rsidR="0098641B" w:rsidRPr="000D6BAA" w14:paraId="743E08E8" w14:textId="77777777">
        <w:tc>
          <w:tcPr>
            <w:tcW w:w="0" w:type="auto"/>
            <w:vMerge/>
            <w:tcBorders>
              <w:left w:val="single" w:sz="4" w:space="0" w:color="auto"/>
              <w:bottom w:val="single" w:sz="4" w:space="0" w:color="auto"/>
            </w:tcBorders>
            <w:shd w:val="clear" w:color="auto" w:fill="auto"/>
            <w:vAlign w:val="center"/>
            <w:hideMark/>
          </w:tcPr>
          <w:p w14:paraId="28C5D5FD" w14:textId="77777777" w:rsidR="00251D2C" w:rsidRDefault="00251D2C">
            <w:pPr>
              <w:rPr>
                <w:rFonts w:eastAsia="Calibri" w:cs="Arial"/>
                <w:b/>
                <w:bCs/>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8AF0DBF" w14:textId="77777777" w:rsidR="00251D2C" w:rsidRDefault="00251D2C">
            <w:pPr>
              <w:jc w:val="center"/>
              <w:rPr>
                <w:b/>
                <w:sz w:val="18"/>
                <w:szCs w:val="18"/>
                <w:rFonts w:eastAsia="Calibri" w:cs="Arial"/>
              </w:rPr>
            </w:pPr>
            <w:r>
              <w:rPr>
                <w:b/>
                <w:sz w:val="18"/>
              </w:rPr>
              <w:t xml:space="preserve">AIREA</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7EAF331F" w14:textId="77777777" w:rsidR="00251D2C" w:rsidRDefault="00251D2C">
            <w:pPr>
              <w:jc w:val="both"/>
              <w:rPr>
                <w:sz w:val="18"/>
                <w:szCs w:val="18"/>
                <w:rFonts w:eastAsia="Calibri" w:cs="Arial"/>
              </w:rPr>
            </w:pPr>
            <w:r>
              <w:rPr>
                <w:sz w:val="18"/>
              </w:rPr>
              <w:t xml:space="preserve">Denak (II. eranskina)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22492B31" w14:textId="77777777" w:rsidR="00251D2C" w:rsidRDefault="00251D2C">
            <w:pPr>
              <w:jc w:val="both"/>
              <w:rPr>
                <w:sz w:val="18"/>
                <w:szCs w:val="18"/>
                <w:rFonts w:eastAsia="Calibri" w:cs="Arial"/>
              </w:rPr>
            </w:pPr>
            <w:r>
              <w:rPr>
                <w:sz w:val="18"/>
                <w:b/>
                <w:bCs/>
              </w:rPr>
              <w:t xml:space="preserve">Behin</w:t>
            </w:r>
            <w:r>
              <w:rPr>
                <w:sz w:val="18"/>
              </w:rPr>
              <w:t xml:space="preserve">, 7.2 artikuluan adierazitakoaren arabera.</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6C0AC540" w14:textId="77777777" w:rsidR="00251D2C" w:rsidRDefault="00251D2C">
            <w:pPr>
              <w:jc w:val="both"/>
              <w:rPr>
                <w:sz w:val="18"/>
                <w:szCs w:val="18"/>
                <w:rFonts w:eastAsia="Calibri" w:cs="Arial"/>
              </w:rPr>
            </w:pPr>
            <w:r>
              <w:rPr>
                <w:sz w:val="18"/>
              </w:rPr>
              <w:t xml:space="preserve">In situ, instalazioaren esparruko laginketa-puntu adierazgarrietan (autokontrol-programan identifikatuta daude).</w:t>
            </w:r>
          </w:p>
        </w:tc>
      </w:tr>
      <w:tr w:rsidR="0098641B" w:rsidRPr="000D6BAA" w14:paraId="2D4DAD83" w14:textId="77777777">
        <w:trPr>
          <w:trHeight w:val="104"/>
        </w:trPr>
        <w:tc>
          <w:tcPr>
            <w:tcW w:w="1344" w:type="dxa"/>
            <w:vMerge w:val="restart"/>
            <w:tcBorders>
              <w:top w:val="single" w:sz="4" w:space="0" w:color="auto"/>
              <w:left w:val="single" w:sz="4" w:space="0" w:color="auto"/>
              <w:bottom w:val="single" w:sz="4" w:space="0" w:color="auto"/>
              <w:right w:val="single" w:sz="4" w:space="0" w:color="auto"/>
            </w:tcBorders>
            <w:shd w:val="clear" w:color="auto" w:fill="D9E2F3"/>
            <w:vAlign w:val="center"/>
          </w:tcPr>
          <w:p w14:paraId="0AE89269" w14:textId="77777777" w:rsidR="00251D2C" w:rsidRDefault="00251D2C">
            <w:pPr>
              <w:jc w:val="center"/>
              <w:rPr>
                <w:b/>
                <w:bCs/>
                <w:sz w:val="18"/>
                <w:szCs w:val="18"/>
                <w:rFonts w:eastAsia="Calibri" w:cs="Arial"/>
              </w:rPr>
            </w:pPr>
            <w:r>
              <w:rPr>
                <w:b/>
                <w:sz w:val="18"/>
              </w:rPr>
              <w:t xml:space="preserve">ERRUTINAZKOA</w:t>
            </w:r>
          </w:p>
        </w:tc>
        <w:tc>
          <w:tcPr>
            <w:tcW w:w="83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7458FCD" w14:textId="77777777" w:rsidR="00251D2C" w:rsidRDefault="00251D2C">
            <w:pPr>
              <w:jc w:val="center"/>
              <w:rPr>
                <w:b/>
                <w:sz w:val="18"/>
                <w:szCs w:val="18"/>
                <w:rFonts w:eastAsia="Calibri" w:cs="Arial"/>
              </w:rPr>
            </w:pPr>
            <w:r>
              <w:rPr>
                <w:b/>
                <w:sz w:val="18"/>
              </w:rPr>
              <w:t xml:space="preserve">URA</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62AA7427" w14:textId="77777777" w:rsidR="00251D2C" w:rsidRDefault="00251D2C">
            <w:pPr>
              <w:jc w:val="both"/>
              <w:rPr>
                <w:rFonts w:eastAsia="Calibri" w:cs="Arial"/>
                <w:sz w:val="18"/>
                <w:szCs w:val="18"/>
              </w:rPr>
            </w:pPr>
          </w:p>
          <w:p w14:paraId="4036DD5A" w14:textId="77777777" w:rsidR="00251D2C" w:rsidRDefault="00251D2C">
            <w:pPr>
              <w:jc w:val="both"/>
              <w:rPr>
                <w:sz w:val="18"/>
                <w:szCs w:val="18"/>
                <w:rFonts w:eastAsia="Calibri" w:cs="Arial"/>
              </w:rPr>
            </w:pPr>
            <w:r>
              <w:rPr>
                <w:sz w:val="18"/>
              </w:rPr>
              <w:t xml:space="preserve">pH-a, hondar-desinfektatzailea, uhertasuna, gardentasuna, tenperatura.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13D68FBA" w14:textId="77777777" w:rsidR="00251D2C" w:rsidRDefault="00251D2C">
            <w:pPr>
              <w:jc w:val="both"/>
              <w:rPr>
                <w:sz w:val="18"/>
                <w:szCs w:val="18"/>
                <w:rFonts w:eastAsia="Calibri" w:cs="Arial"/>
              </w:rPr>
            </w:pPr>
            <w:r>
              <w:rPr>
                <w:sz w:val="18"/>
                <w:b/>
                <w:bCs/>
              </w:rPr>
              <w:t xml:space="preserve">Gutxienez egunean bitan</w:t>
            </w:r>
            <w:r>
              <w:rPr>
                <w:sz w:val="18"/>
              </w:rPr>
              <w:t xml:space="preserve">, instalazioak jendearentzat ireki aurretik eta jende gehien dagoen unean.</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95497BB" w14:textId="77777777" w:rsidR="00251D2C" w:rsidRDefault="00251D2C">
            <w:pPr>
              <w:jc w:val="both"/>
              <w:rPr>
                <w:sz w:val="18"/>
                <w:szCs w:val="18"/>
                <w:rFonts w:eastAsia="Calibri" w:cs="Arial"/>
              </w:rPr>
            </w:pPr>
            <w:r>
              <w:rPr>
                <w:sz w:val="18"/>
              </w:rPr>
              <w:t xml:space="preserve">In situ, ontzi(ar)en edo ur-jokoen multzo(ar)en laginketa-puntu adierazgarrietan (autokontrol-programan identifikatuta daude).</w:t>
            </w:r>
          </w:p>
        </w:tc>
      </w:tr>
      <w:tr w:rsidR="0098641B" w:rsidRPr="000D6BAA" w14:paraId="411D0A42" w14:textId="77777777">
        <w:trPr>
          <w:trHeight w:val="103"/>
        </w:trPr>
        <w:tc>
          <w:tcPr>
            <w:tcW w:w="0" w:type="auto"/>
            <w:vMerge/>
            <w:tcBorders>
              <w:left w:val="single" w:sz="4" w:space="0" w:color="auto"/>
              <w:bottom w:val="single" w:sz="4" w:space="0" w:color="auto"/>
              <w:right w:val="single" w:sz="4" w:space="0" w:color="auto"/>
            </w:tcBorders>
            <w:shd w:val="clear" w:color="auto" w:fill="auto"/>
            <w:vAlign w:val="center"/>
            <w:hideMark/>
          </w:tcPr>
          <w:p w14:paraId="1806467F" w14:textId="77777777" w:rsidR="00251D2C" w:rsidRDefault="00251D2C">
            <w:pPr>
              <w:rPr>
                <w:rFonts w:eastAsia="Calibri" w:cs="Arial"/>
                <w:b/>
                <w:bCs/>
                <w:sz w:val="18"/>
                <w:szCs w:val="18"/>
              </w:rPr>
            </w:pPr>
          </w:p>
        </w:tc>
        <w:tc>
          <w:tcPr>
            <w:tcW w:w="0" w:type="auto"/>
            <w:vMerge/>
            <w:tcBorders>
              <w:left w:val="single" w:sz="4" w:space="0" w:color="auto"/>
              <w:bottom w:val="single" w:sz="4" w:space="0" w:color="auto"/>
            </w:tcBorders>
            <w:shd w:val="clear" w:color="auto" w:fill="auto"/>
            <w:vAlign w:val="center"/>
            <w:hideMark/>
          </w:tcPr>
          <w:p w14:paraId="43CB29B0" w14:textId="77777777" w:rsidR="00251D2C" w:rsidRDefault="00251D2C">
            <w:pPr>
              <w:rPr>
                <w:rFonts w:eastAsia="Calibri" w:cs="Arial"/>
                <w:b/>
                <w:sz w:val="18"/>
                <w:szCs w:val="18"/>
              </w:rPr>
            </w:pP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640B1D93" w14:textId="77777777" w:rsidR="00251D2C" w:rsidRDefault="00251D2C">
            <w:pPr>
              <w:jc w:val="both"/>
              <w:rPr>
                <w:sz w:val="18"/>
                <w:szCs w:val="18"/>
                <w:rFonts w:eastAsia="Calibri" w:cs="Arial"/>
              </w:rPr>
            </w:pPr>
            <w:r>
              <w:rPr>
                <w:sz w:val="18"/>
              </w:rPr>
              <w:t xml:space="preserve">Arazketa-bolumena, berritze-bolumena eta uraren birzirkulaziorako denbora.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197A8C09" w14:textId="77777777" w:rsidR="00251D2C" w:rsidRDefault="00251D2C">
            <w:pPr>
              <w:jc w:val="both"/>
              <w:rPr>
                <w:b/>
                <w:sz w:val="18"/>
                <w:szCs w:val="18"/>
                <w:rFonts w:eastAsia="Calibri" w:cs="Arial"/>
              </w:rPr>
            </w:pPr>
            <w:r>
              <w:rPr>
                <w:b/>
                <w:sz w:val="18"/>
              </w:rPr>
              <w:t xml:space="preserve">Gutxienez egunean behin</w:t>
            </w:r>
          </w:p>
          <w:p w14:paraId="0D5B03DF" w14:textId="77777777" w:rsidR="00251D2C" w:rsidRDefault="00251D2C">
            <w:pPr>
              <w:jc w:val="both"/>
              <w:rPr>
                <w:b/>
                <w:sz w:val="18"/>
                <w:szCs w:val="18"/>
                <w:rFonts w:eastAsia="Calibri" w:cs="Arial"/>
              </w:rPr>
            </w:pPr>
            <w:r>
              <w:rPr>
                <w:sz w:val="18"/>
              </w:rPr>
              <w:t xml:space="preserve">Igerilekuen kasuan.</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77B04A3D" w14:textId="77777777" w:rsidR="00251D2C" w:rsidRDefault="00251D2C">
            <w:pPr>
              <w:jc w:val="both"/>
              <w:rPr>
                <w:sz w:val="18"/>
                <w:szCs w:val="18"/>
                <w:rFonts w:eastAsia="Calibri" w:cs="Arial"/>
              </w:rPr>
            </w:pPr>
            <w:r>
              <w:rPr>
                <w:sz w:val="18"/>
              </w:rPr>
              <w:t xml:space="preserve">Igerilekuetako kontagailuetan.</w:t>
            </w:r>
          </w:p>
        </w:tc>
      </w:tr>
      <w:tr w:rsidR="0098641B" w:rsidRPr="000D6BAA" w14:paraId="4FC28244" w14:textId="77777777">
        <w:trPr>
          <w:trHeight w:val="103"/>
        </w:trPr>
        <w:tc>
          <w:tcPr>
            <w:tcW w:w="0" w:type="auto"/>
            <w:vMerge/>
            <w:tcBorders>
              <w:left w:val="single" w:sz="4" w:space="0" w:color="auto"/>
              <w:bottom w:val="single" w:sz="4" w:space="0" w:color="auto"/>
            </w:tcBorders>
            <w:shd w:val="clear" w:color="auto" w:fill="auto"/>
            <w:vAlign w:val="center"/>
            <w:hideMark/>
          </w:tcPr>
          <w:p w14:paraId="121F68CF" w14:textId="77777777" w:rsidR="00251D2C" w:rsidRDefault="00251D2C">
            <w:pPr>
              <w:rPr>
                <w:rFonts w:eastAsia="Calibri" w:cs="Arial"/>
                <w:b/>
                <w:bCs/>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A049714" w14:textId="77777777" w:rsidR="00251D2C" w:rsidRDefault="00251D2C">
            <w:pPr>
              <w:jc w:val="center"/>
              <w:rPr>
                <w:b/>
                <w:sz w:val="18"/>
                <w:szCs w:val="18"/>
                <w:rFonts w:eastAsia="Calibri" w:cs="Arial"/>
              </w:rPr>
            </w:pPr>
            <w:r>
              <w:rPr>
                <w:b/>
                <w:sz w:val="18"/>
              </w:rPr>
              <w:t xml:space="preserve">AIREA</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7D24B7D9" w14:textId="77777777" w:rsidR="00251D2C" w:rsidRDefault="00251D2C">
            <w:pPr>
              <w:jc w:val="both"/>
              <w:rPr>
                <w:sz w:val="18"/>
                <w:szCs w:val="18"/>
                <w:rFonts w:eastAsia="Calibri" w:cs="Arial"/>
              </w:rPr>
            </w:pPr>
            <w:r>
              <w:rPr>
                <w:sz w:val="18"/>
              </w:rPr>
              <w:t xml:space="preserve">Denak (II. eranskina)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04ADFB05" w14:textId="77777777" w:rsidR="00251D2C" w:rsidRDefault="00251D2C">
            <w:pPr>
              <w:jc w:val="both"/>
              <w:rPr>
                <w:sz w:val="18"/>
                <w:szCs w:val="18"/>
                <w:rFonts w:eastAsia="Calibri" w:cs="Arial"/>
              </w:rPr>
            </w:pPr>
            <w:r>
              <w:rPr>
                <w:sz w:val="18"/>
                <w:b/>
                <w:bCs/>
              </w:rPr>
              <w:t xml:space="preserve">Gutxienez egunean bitan</w:t>
            </w:r>
            <w:r>
              <w:rPr>
                <w:sz w:val="18"/>
              </w:rPr>
              <w:t xml:space="preserve">, instalazioak jendearentzat ireki aurretik eta jende gehien dagoen unean.</w:t>
            </w:r>
            <w:r>
              <w:rPr>
                <w:sz w:val="18"/>
              </w:rPr>
              <w:t xml:space="preserve"> </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183939C" w14:textId="77777777" w:rsidR="00251D2C" w:rsidRDefault="00251D2C">
            <w:pPr>
              <w:jc w:val="both"/>
              <w:rPr>
                <w:sz w:val="18"/>
                <w:szCs w:val="18"/>
                <w:rFonts w:eastAsia="Calibri" w:cs="Arial"/>
              </w:rPr>
            </w:pPr>
            <w:r>
              <w:rPr>
                <w:sz w:val="18"/>
              </w:rPr>
              <w:t xml:space="preserve">Esparruko laginketa-puntu adierazgarrietan (autokontrol-programan identifikatuta daude).</w:t>
            </w:r>
          </w:p>
        </w:tc>
      </w:tr>
      <w:tr w:rsidR="0098641B" w:rsidRPr="000D6BAA" w14:paraId="69513DB4" w14:textId="77777777">
        <w:trPr>
          <w:trHeight w:val="104"/>
        </w:trPr>
        <w:tc>
          <w:tcPr>
            <w:tcW w:w="1344" w:type="dxa"/>
            <w:tcBorders>
              <w:top w:val="single" w:sz="4" w:space="0" w:color="auto"/>
              <w:left w:val="single" w:sz="4" w:space="0" w:color="auto"/>
              <w:bottom w:val="single" w:sz="4" w:space="0" w:color="auto"/>
              <w:right w:val="single" w:sz="4" w:space="0" w:color="auto"/>
            </w:tcBorders>
            <w:shd w:val="clear" w:color="auto" w:fill="D9E2F3"/>
            <w:vAlign w:val="center"/>
          </w:tcPr>
          <w:p w14:paraId="740C4630" w14:textId="77777777" w:rsidR="00251D2C" w:rsidRDefault="00251D2C">
            <w:pPr>
              <w:jc w:val="center"/>
              <w:rPr>
                <w:b/>
                <w:bCs/>
                <w:sz w:val="18"/>
                <w:szCs w:val="18"/>
                <w:rFonts w:eastAsia="Calibri" w:cs="Arial"/>
              </w:rPr>
            </w:pPr>
            <w:r>
              <w:rPr>
                <w:b/>
                <w:sz w:val="18"/>
              </w:rPr>
              <w:t xml:space="preserve">ALDIZKAKOA</w:t>
            </w: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ED9753" w14:textId="77777777" w:rsidR="00251D2C" w:rsidRDefault="00251D2C">
            <w:pPr>
              <w:jc w:val="center"/>
              <w:rPr>
                <w:b/>
                <w:sz w:val="18"/>
                <w:szCs w:val="18"/>
                <w:rFonts w:eastAsia="Calibri" w:cs="Arial"/>
              </w:rPr>
            </w:pPr>
            <w:r>
              <w:rPr>
                <w:b/>
                <w:sz w:val="18"/>
              </w:rPr>
              <w:t xml:space="preserve">URA</w:t>
            </w:r>
          </w:p>
        </w:tc>
        <w:tc>
          <w:tcPr>
            <w:tcW w:w="2333" w:type="dxa"/>
            <w:tcBorders>
              <w:top w:val="single" w:sz="4" w:space="0" w:color="auto"/>
              <w:left w:val="single" w:sz="4" w:space="0" w:color="auto"/>
              <w:bottom w:val="single" w:sz="4" w:space="0" w:color="auto"/>
              <w:right w:val="single" w:sz="4" w:space="0" w:color="auto"/>
            </w:tcBorders>
            <w:shd w:val="clear" w:color="auto" w:fill="D0DBF0"/>
            <w:hideMark/>
          </w:tcPr>
          <w:p w14:paraId="56D3169B" w14:textId="77777777" w:rsidR="00251D2C" w:rsidRDefault="00251D2C">
            <w:pPr>
              <w:jc w:val="both"/>
              <w:rPr>
                <w:sz w:val="18"/>
                <w:szCs w:val="18"/>
                <w:rFonts w:eastAsia="Calibri" w:cs="Arial"/>
              </w:rPr>
            </w:pPr>
            <w:r>
              <w:rPr>
                <w:sz w:val="18"/>
              </w:rPr>
              <w:t xml:space="preserve">Denak (I. eranskina)</w:t>
            </w:r>
          </w:p>
        </w:tc>
        <w:tc>
          <w:tcPr>
            <w:tcW w:w="1830" w:type="dxa"/>
            <w:tcBorders>
              <w:top w:val="single" w:sz="4" w:space="0" w:color="auto"/>
              <w:left w:val="single" w:sz="4" w:space="0" w:color="auto"/>
              <w:bottom w:val="single" w:sz="4" w:space="0" w:color="auto"/>
              <w:right w:val="single" w:sz="4" w:space="0" w:color="auto"/>
            </w:tcBorders>
            <w:shd w:val="clear" w:color="auto" w:fill="D0DBF0"/>
            <w:hideMark/>
          </w:tcPr>
          <w:p w14:paraId="7B170EC6" w14:textId="77777777" w:rsidR="00251D2C" w:rsidRDefault="00251D2C">
            <w:pPr>
              <w:jc w:val="both"/>
              <w:rPr>
                <w:b/>
                <w:sz w:val="18"/>
                <w:szCs w:val="18"/>
                <w:rFonts w:eastAsia="Calibri" w:cs="Arial"/>
              </w:rPr>
            </w:pPr>
            <w:r>
              <w:rPr>
                <w:b/>
                <w:sz w:val="18"/>
              </w:rPr>
              <w:t xml:space="preserve">* Gutxienez hilean behin.</w:t>
            </w:r>
          </w:p>
        </w:tc>
        <w:tc>
          <w:tcPr>
            <w:tcW w:w="2698" w:type="dxa"/>
            <w:tcBorders>
              <w:top w:val="single" w:sz="4" w:space="0" w:color="auto"/>
              <w:left w:val="single" w:sz="4" w:space="0" w:color="auto"/>
              <w:bottom w:val="single" w:sz="4" w:space="0" w:color="auto"/>
              <w:right w:val="single" w:sz="4" w:space="0" w:color="auto"/>
            </w:tcBorders>
            <w:shd w:val="clear" w:color="auto" w:fill="D0DBF0"/>
            <w:hideMark/>
          </w:tcPr>
          <w:p w14:paraId="3E9EB34C" w14:textId="77777777" w:rsidR="00251D2C" w:rsidRDefault="00251D2C">
            <w:pPr>
              <w:jc w:val="both"/>
              <w:rPr>
                <w:sz w:val="18"/>
                <w:szCs w:val="18"/>
                <w:rFonts w:eastAsia="Calibri" w:cs="Arial"/>
              </w:rPr>
            </w:pPr>
            <w:r>
              <w:rPr>
                <w:sz w:val="18"/>
              </w:rPr>
              <w:t xml:space="preserve">Laborategian, laginak ontzian edo ur-jokoen multzoan hartu badira; autokontrol-programan identifikatutako lekuetan, eta instalazioko kontagailuetan.</w:t>
            </w:r>
          </w:p>
        </w:tc>
      </w:tr>
    </w:tbl>
    <w:p w14:paraId="6CB90D16" w14:textId="77777777" w:rsidR="00251D2C" w:rsidRPr="000D6BAA" w:rsidRDefault="00251D2C" w:rsidP="00251D2C">
      <w:pPr>
        <w:jc w:val="both"/>
        <w:rPr>
          <w:rFonts w:cs="Arial"/>
          <w:sz w:val="20"/>
        </w:rPr>
      </w:pPr>
    </w:p>
    <w:p w14:paraId="1237F803" w14:textId="77777777" w:rsidR="00251D2C" w:rsidRPr="005D2E4E" w:rsidRDefault="00251D2C" w:rsidP="00251D2C">
      <w:pPr>
        <w:jc w:val="both"/>
        <w:rPr>
          <w:sz w:val="20"/>
          <w:rFonts w:cs="Arial"/>
        </w:rPr>
      </w:pPr>
      <w:r>
        <w:rPr>
          <w:sz w:val="20"/>
        </w:rPr>
        <w:t xml:space="preserve">* Titularrak aldizkako kontrolaren laginketa-maiztasuna murrizteko eskatu ahal izango dio agintaritza eskudunari, baldin eta, bi urtez autokontrola egin ostean, errutinazko eta aldizkako kontroletako balio guztiak bat etorri badira beti I. eta II. eranskinetan jasotako balio parametrikoekin.</w:t>
      </w:r>
    </w:p>
    <w:p w14:paraId="083237AD" w14:textId="77777777" w:rsidR="00251D2C" w:rsidRPr="005D2E4E" w:rsidRDefault="00251D2C" w:rsidP="00251D2C">
      <w:pPr>
        <w:pStyle w:val="Sinespaciado"/>
        <w:jc w:val="both"/>
        <w:rPr>
          <w:rFonts w:ascii="Arial" w:hAnsi="Arial" w:cs="Arial"/>
        </w:rPr>
      </w:pPr>
    </w:p>
    <w:p w14:paraId="098E9E40" w14:textId="77777777" w:rsidR="00251D2C" w:rsidRPr="005D2E4E" w:rsidRDefault="00251D2C" w:rsidP="00251D2C">
      <w:pPr>
        <w:pStyle w:val="Sinespaciado"/>
        <w:jc w:val="both"/>
        <w:rPr>
          <w:rFonts w:ascii="Arial" w:hAnsi="Arial" w:cs="Arial"/>
        </w:rPr>
      </w:pPr>
    </w:p>
    <w:p w14:paraId="539D23F2" w14:textId="77777777" w:rsidR="00E20352" w:rsidRPr="00251D2C" w:rsidRDefault="00E20352" w:rsidP="00251D2C">
      <w:pPr>
        <w:rPr>
          <w:sz w:val="22"/>
          <w:szCs w:val="22"/>
        </w:rPr>
      </w:pPr>
    </w:p>
    <w:sectPr w:rsidR="00E20352" w:rsidRPr="00251D2C">
      <w:headerReference w:type="default" r:id="rId8"/>
      <w:footerReference w:type="default" r:id="rId9"/>
      <w:headerReference w:type="first" r:id="rId10"/>
      <w:footerReference w:type="first" r:id="rId11"/>
      <w:pgSz w:w="11907" w:h="16840"/>
      <w:pgMar w:top="1418" w:right="1701" w:bottom="1418" w:left="1701" w:header="720" w:footer="8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C9821" w14:textId="77777777" w:rsidR="00801C48" w:rsidRDefault="00801C48">
      <w:r>
        <w:separator/>
      </w:r>
    </w:p>
  </w:endnote>
  <w:endnote w:type="continuationSeparator" w:id="0">
    <w:p w14:paraId="5A97858B" w14:textId="77777777" w:rsidR="00801C48" w:rsidRDefault="0080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A777" w14:textId="508D9A65" w:rsidR="00750F14" w:rsidRPr="00750F14" w:rsidRDefault="00750F14">
    <w:pPr>
      <w:pStyle w:val="Piedepgina"/>
      <w:jc w:val="right"/>
      <w:rPr>
        <w:sz w:val="16"/>
        <w:szCs w:val="16"/>
        <w:rFonts w:ascii="Verdana" w:hAnsi="Verdana"/>
      </w:rPr>
    </w:pPr>
    <w:r>
      <w:rPr>
        <w:sz w:val="16"/>
        <w:rFonts w:ascii="Verdana" w:hAnsi="Verdana"/>
      </w:rPr>
      <w:t xml:space="preserve">Orrialdea: </w:t>
    </w:r>
    <w:r w:rsidRPr="00750F14">
      <w:rPr>
        <w:b/>
        <w:sz w:val="16"/>
        <w:rFonts w:ascii="Verdana" w:hAnsi="Verdana"/>
      </w:rPr>
      <w:fldChar w:fldCharType="begin"/>
    </w:r>
    <w:r w:rsidRPr="00750F14">
      <w:rPr>
        <w:b/>
        <w:sz w:val="16"/>
        <w:rFonts w:ascii="Verdana" w:hAnsi="Verdana"/>
      </w:rPr>
      <w:instrText>PAGE</w:instrText>
    </w:r>
    <w:r w:rsidRPr="00750F14">
      <w:rPr>
        <w:b/>
        <w:sz w:val="16"/>
        <w:rFonts w:ascii="Verdana" w:hAnsi="Verdana"/>
      </w:rPr>
      <w:fldChar w:fldCharType="separate"/>
    </w:r>
    <w:r w:rsidRPr="00750F14">
      <w:rPr>
        <w:b/>
        <w:sz w:val="16"/>
        <w:rFonts w:ascii="Verdana" w:hAnsi="Verdana"/>
      </w:rPr>
      <w:t>2</w:t>
    </w:r>
    <w:r w:rsidRPr="00750F14">
      <w:rPr>
        <w:b/>
        <w:sz w:val="16"/>
        <w:rFonts w:ascii="Verdana" w:hAnsi="Verdana"/>
      </w:rPr>
      <w:fldChar w:fldCharType="end"/>
    </w:r>
    <w:r>
      <w:t xml:space="preserve"> </w:t>
    </w:r>
    <w:r>
      <w:rPr>
        <w:sz w:val="16"/>
        <w:rFonts w:ascii="Verdana" w:hAnsi="Verdana"/>
      </w:rPr>
      <w:t xml:space="preserve">/</w:t>
    </w:r>
    <w:r>
      <w:t xml:space="preserve"> </w:t>
    </w:r>
    <w:r w:rsidRPr="00750F14">
      <w:rPr>
        <w:b/>
        <w:sz w:val="16"/>
        <w:rFonts w:ascii="Verdana" w:hAnsi="Verdana"/>
      </w:rPr>
      <w:fldChar w:fldCharType="begin" w:dirty="true"/>
    </w:r>
    <w:r w:rsidRPr="00750F14">
      <w:rPr>
        <w:b/>
        <w:sz w:val="16"/>
        <w:rFonts w:ascii="Verdana" w:hAnsi="Verdana"/>
      </w:rPr>
      <w:instrText>NUMPAGES</w:instrText>
    </w:r>
    <w:r w:rsidRPr="00750F14">
      <w:rPr>
        <w:b/>
        <w:sz w:val="16"/>
        <w:rFonts w:ascii="Verdana" w:hAnsi="Verdana"/>
      </w:rPr>
      <w:fldChar w:fldCharType="separate"/>
    </w:r>
    <w:r w:rsidRPr="00750F14">
      <w:rPr>
        <w:b/>
        <w:sz w:val="16"/>
        <w:rFonts w:ascii="Verdana" w:hAnsi="Verdana"/>
      </w:rPr>
      <w:t>2</w:t>
    </w:r>
    <w:r w:rsidRPr="00750F14">
      <w:rPr>
        <w:b/>
        <w:sz w:val="16"/>
        <w:rFonts w:ascii="Verdana" w:hAnsi="Verdana"/>
      </w:rPr>
      <w:fldChar w:fldCharType="end"/>
    </w:r>
  </w:p>
  <w:p w14:paraId="6F4F3534" w14:textId="77777777" w:rsidR="00750F14" w:rsidRDefault="00750F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22D0" w14:textId="6B23404E" w:rsidR="00725234" w:rsidRDefault="00725234">
    <w:pPr>
      <w:pStyle w:val="Piedepgina"/>
      <w:tabs>
        <w:tab w:val="clear" w:pos="9071"/>
      </w:tabs>
      <w:jc w:val="center"/>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AE09" w14:textId="77777777" w:rsidR="00801C48" w:rsidRDefault="00801C48">
      <w:r>
        <w:separator/>
      </w:r>
    </w:p>
  </w:footnote>
  <w:footnote w:type="continuationSeparator" w:id="0">
    <w:p w14:paraId="068FC97F" w14:textId="77777777" w:rsidR="00801C48" w:rsidRDefault="00801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966C" w14:textId="77777777" w:rsidR="00725234" w:rsidRDefault="00725234">
    <w:pPr>
      <w:pStyle w:val="Encabezado"/>
      <w:jc w:val="center"/>
    </w:pPr>
    <w:r>
      <w:object w:dxaOrig="11549" w:dyaOrig="1410" w14:anchorId="2E794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6pt;height:24pt" fillcolor="window">
          <v:imagedata r:id="rId1" o:title=""/>
        </v:shape>
        <o:OLEObject Type="Embed" ProgID="MSPhotoEd.3" ShapeID="_x0000_i1025" DrawAspect="Content" ObjectID="_1843974867" r:id="rId2"/>
      </w:object>
    </w:r>
  </w:p>
  <w:p w14:paraId="54329FCD" w14:textId="77777777" w:rsidR="00725234" w:rsidRDefault="007252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9F0E" w14:textId="77777777" w:rsidR="00725234" w:rsidRDefault="00000000">
    <w:pPr>
      <w:pStyle w:val="Encabezado"/>
      <w:tabs>
        <w:tab w:val="right" w:pos="9923"/>
      </w:tabs>
      <w:ind w:right="-142"/>
      <w:jc w:val="center"/>
      <w:rPr>
        <w:sz w:val="16"/>
      </w:rPr>
    </w:pPr>
    <w:r>
      <w:rPr>
        <w:sz w:val="16"/>
      </w:rPr>
      <w:pict w14:anchorId="10C41E42">
        <v:shapetype id="_x0000_t202" coordsize="21600,21600" o:spt="202" path="m,l,21600r21600,l21600,xe">
          <v:stroke joinstyle="miter"/>
          <v:path gradientshapeok="t" o:connecttype="rect"/>
        </v:shapetype>
        <v:shape id="_x0000_s1033" type="#_x0000_t202" style="position:absolute;left:0;text-align:left;margin-left:151.2pt;margin-top:64.8pt;width:139.25pt;height:66.6pt;z-index:1;mso-position-horizontal-relative:page;mso-position-vertical-relative:page" o:allowincell="f" filled="f" stroked="f">
          <v:textbox style="mso-next-textbox:#_x0000_s1033">
            <w:txbxContent>
              <w:p w14:paraId="2268C21E" w14:textId="77777777" w:rsidR="00725234" w:rsidRDefault="00725234">
                <w:pPr>
                  <w:pStyle w:val="Ttulo2"/>
                  <w:spacing w:after="35"/>
                </w:pPr>
                <w:r>
                  <w:t xml:space="preserve">OSASUN SAILA</w:t>
                </w:r>
              </w:p>
              <w:p w14:paraId="17ED42CF" w14:textId="77777777" w:rsidR="00DE1281" w:rsidRPr="00DE1281" w:rsidRDefault="00DE1281" w:rsidP="00DE1281">
                <w:pPr>
                  <w:rPr>
                    <w:sz w:val="14"/>
                    <w:szCs w:val="14"/>
                  </w:rPr>
                </w:pPr>
              </w:p>
              <w:p w14:paraId="6667E5BF" w14:textId="4E30CE17" w:rsidR="00DE1281" w:rsidRDefault="00DE1281" w:rsidP="00DE1281">
                <w:pPr>
                  <w:pStyle w:val="Ttulo2"/>
                  <w:spacing w:after="35"/>
                </w:pPr>
                <w:r>
                  <w:t xml:space="preserve">SEGURTASUN SAILA</w:t>
                </w:r>
              </w:p>
            </w:txbxContent>
          </v:textbox>
          <w10:wrap type="square" anchorx="page" anchory="page"/>
        </v:shape>
      </w:pict>
    </w:r>
    <w:r>
      <w:pict w14:anchorId="4EC97A61">
        <v:shape id="_x0000_s1034" type="#_x0000_t202" style="position:absolute;left:0;text-align:left;margin-left:324pt;margin-top:64.8pt;width:146.25pt;height:57.6pt;z-index:2;mso-position-horizontal-relative:page;mso-position-vertical-relative:page" o:allowincell="f" filled="f" stroked="f">
          <v:textbox style="mso-next-textbox:#_x0000_s1034">
            <w:txbxContent>
              <w:p w14:paraId="7A5FC23D" w14:textId="77777777" w:rsidR="00413D5A" w:rsidRPr="00DE1281" w:rsidRDefault="00725234">
                <w:pPr>
                  <w:pStyle w:val="Ttulo2"/>
                  <w:spacing w:after="35"/>
                  <w:rPr>
                    <w:szCs w:val="14"/>
                  </w:rPr>
                </w:pPr>
                <w:r>
                  <w:t xml:space="preserve">DEPARTAMENTO DE SALUD</w:t>
                </w:r>
                <w:r>
                  <w:t xml:space="preserve"> </w:t>
                </w:r>
              </w:p>
              <w:p w14:paraId="6940334E" w14:textId="77777777" w:rsidR="00DE1281" w:rsidRPr="00DE1281" w:rsidRDefault="00DE1281" w:rsidP="00DE1281">
                <w:pPr>
                  <w:rPr>
                    <w:sz w:val="14"/>
                    <w:szCs w:val="14"/>
                  </w:rPr>
                </w:pPr>
              </w:p>
              <w:p w14:paraId="02A80C92" w14:textId="3ADAF059" w:rsidR="00DE1281" w:rsidRPr="00DE1281" w:rsidRDefault="00DE1281" w:rsidP="00DE1281">
                <w:pPr>
                  <w:pStyle w:val="Ttulo2"/>
                  <w:spacing w:after="35"/>
                  <w:rPr>
                    <w:szCs w:val="14"/>
                  </w:rPr>
                </w:pPr>
                <w:r>
                  <w:t xml:space="preserve">DEPARTAMENTO DE SEGURIDAD</w:t>
                </w:r>
              </w:p>
            </w:txbxContent>
          </v:textbox>
          <w10:wrap type="square" anchorx="page" anchory="page"/>
        </v:shape>
      </w:pict>
    </w:r>
    <w:r>
      <w:rPr>
        <w:sz w:val="16"/>
      </w:rPr>
      <w:object w:dxaOrig="18028" w:dyaOrig="2235" w14:anchorId="146CD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6pt;height:36.6pt" fillcolor="window">
          <v:imagedata r:id="rId1" o:title=""/>
        </v:shape>
        <o:OLEObject Type="Embed" ProgID="MSPhotoEd.3" ShapeID="_x0000_i1026" DrawAspect="Content" ObjectID="_1843974868" r:id="rId2"/>
      </w:object>
    </w:r>
  </w:p>
  <w:p w14:paraId="2B90A79D" w14:textId="77777777" w:rsidR="00725234" w:rsidRDefault="00725234">
    <w:pPr>
      <w:pStyle w:val="Encabezado"/>
      <w:tabs>
        <w:tab w:val="right" w:pos="9923"/>
      </w:tabs>
      <w:ind w:right="-142"/>
      <w:jc w:val="center"/>
      <w:rPr>
        <w:sz w:val="16"/>
      </w:rPr>
    </w:pPr>
  </w:p>
  <w:p w14:paraId="677B0F78" w14:textId="77777777" w:rsidR="00725234" w:rsidRDefault="00725234">
    <w:pPr>
      <w:pStyle w:val="Encabezado"/>
      <w:tabs>
        <w:tab w:val="right" w:pos="9923"/>
      </w:tabs>
      <w:ind w:right="-142"/>
      <w:jc w:val="center"/>
      <w:rPr>
        <w:sz w:val="16"/>
      </w:rPr>
    </w:pPr>
  </w:p>
  <w:p w14:paraId="770D5BD6" w14:textId="77777777" w:rsidR="00725234" w:rsidRDefault="00725234">
    <w:pPr>
      <w:pStyle w:val="Encabezado"/>
      <w:tabs>
        <w:tab w:val="right" w:pos="9923"/>
      </w:tabs>
      <w:ind w:right="-142"/>
      <w:jc w:val="center"/>
      <w:rPr>
        <w:sz w:val="16"/>
      </w:rPr>
    </w:pPr>
  </w:p>
  <w:p w14:paraId="64CA80C8" w14:textId="77777777" w:rsidR="00725234" w:rsidRDefault="00725234">
    <w:pPr>
      <w:pStyle w:val="Encabezado"/>
      <w:tabs>
        <w:tab w:val="right" w:pos="9923"/>
      </w:tabs>
      <w:ind w:right="-142"/>
      <w:jc w:val="center"/>
      <w:rPr>
        <w:sz w:val="16"/>
      </w:rPr>
    </w:pPr>
  </w:p>
  <w:p w14:paraId="12F4DE4C" w14:textId="77777777" w:rsidR="00B969CE" w:rsidRDefault="00B969CE">
    <w:pPr>
      <w:pStyle w:val="Encabezado"/>
      <w:tabs>
        <w:tab w:val="right" w:pos="9923"/>
      </w:tabs>
      <w:ind w:right="-142"/>
      <w:jc w:val="center"/>
      <w:rPr>
        <w:sz w:val="16"/>
      </w:rPr>
    </w:pPr>
  </w:p>
  <w:p w14:paraId="47BB6228" w14:textId="77777777" w:rsidR="00725234" w:rsidRDefault="00725234">
    <w:pPr>
      <w:pStyle w:val="Encabezado"/>
      <w:tabs>
        <w:tab w:val="right" w:pos="9923"/>
      </w:tabs>
      <w:ind w:right="-142"/>
      <w:rPr>
        <w:sz w:val="16"/>
      </w:rPr>
    </w:pPr>
  </w:p>
  <w:p w14:paraId="7AB168C7" w14:textId="77777777" w:rsidR="00725234" w:rsidRDefault="00725234">
    <w:pPr>
      <w:pStyle w:val="Encabezado"/>
      <w:tabs>
        <w:tab w:val="right" w:pos="9923"/>
      </w:tabs>
      <w:ind w:right="-142"/>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1F3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F087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81975"/>
    <w:multiLevelType w:val="hybridMultilevel"/>
    <w:tmpl w:val="AC6400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956937"/>
    <w:multiLevelType w:val="hybridMultilevel"/>
    <w:tmpl w:val="D5C20E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376D25"/>
    <w:multiLevelType w:val="hybridMultilevel"/>
    <w:tmpl w:val="5C5A7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E0C9E"/>
    <w:multiLevelType w:val="hybridMultilevel"/>
    <w:tmpl w:val="E278B2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8D695E"/>
    <w:multiLevelType w:val="hybridMultilevel"/>
    <w:tmpl w:val="F0F23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5B5E7D"/>
    <w:multiLevelType w:val="hybridMultilevel"/>
    <w:tmpl w:val="4D16A9DE"/>
    <w:lvl w:ilvl="0" w:tplc="10CE1A8C">
      <w:start w:val="4"/>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7282156"/>
    <w:multiLevelType w:val="multilevel"/>
    <w:tmpl w:val="56B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40656"/>
    <w:multiLevelType w:val="hybridMultilevel"/>
    <w:tmpl w:val="8D5687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197C5B"/>
    <w:multiLevelType w:val="hybridMultilevel"/>
    <w:tmpl w:val="3D0E8E88"/>
    <w:lvl w:ilvl="0" w:tplc="5BDECAD4">
      <w:start w:val="4"/>
      <w:numFmt w:val="bullet"/>
      <w:lvlText w:val="-"/>
      <w:lvlJc w:val="left"/>
      <w:pPr>
        <w:ind w:left="1494" w:hanging="360"/>
      </w:pPr>
      <w:rPr>
        <w:rFonts w:ascii="Calibri" w:eastAsia="Times New Roman" w:hAnsi="Calibri" w:cs="Calibri" w:hint="default"/>
        <w:strike w:val="0"/>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1" w15:restartNumberingAfterBreak="0">
    <w:nsid w:val="1D9C17CC"/>
    <w:multiLevelType w:val="multilevel"/>
    <w:tmpl w:val="481A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33F6B"/>
    <w:multiLevelType w:val="hybridMultilevel"/>
    <w:tmpl w:val="3B1AC9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2376257"/>
    <w:multiLevelType w:val="hybridMultilevel"/>
    <w:tmpl w:val="F8EAC174"/>
    <w:lvl w:ilvl="0" w:tplc="0DA604D6">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78389C"/>
    <w:multiLevelType w:val="hybridMultilevel"/>
    <w:tmpl w:val="0CA4414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6955C40"/>
    <w:multiLevelType w:val="hybridMultilevel"/>
    <w:tmpl w:val="8B3AB4FC"/>
    <w:lvl w:ilvl="0" w:tplc="9ADEB166">
      <w:start w:val="1"/>
      <w:numFmt w:val="bullet"/>
      <w:lvlText w:val=""/>
      <w:lvlJc w:val="left"/>
      <w:pPr>
        <w:ind w:left="720" w:hanging="360"/>
      </w:pPr>
      <w:rPr>
        <w:rFonts w:ascii="Symbol" w:hAnsi="Symbol"/>
      </w:rPr>
    </w:lvl>
    <w:lvl w:ilvl="1" w:tplc="2F72762C">
      <w:start w:val="1"/>
      <w:numFmt w:val="bullet"/>
      <w:lvlText w:val=""/>
      <w:lvlJc w:val="left"/>
      <w:pPr>
        <w:ind w:left="720" w:hanging="360"/>
      </w:pPr>
      <w:rPr>
        <w:rFonts w:ascii="Symbol" w:hAnsi="Symbol"/>
      </w:rPr>
    </w:lvl>
    <w:lvl w:ilvl="2" w:tplc="0E60B5B8">
      <w:start w:val="1"/>
      <w:numFmt w:val="bullet"/>
      <w:lvlText w:val=""/>
      <w:lvlJc w:val="left"/>
      <w:pPr>
        <w:ind w:left="720" w:hanging="360"/>
      </w:pPr>
      <w:rPr>
        <w:rFonts w:ascii="Symbol" w:hAnsi="Symbol"/>
      </w:rPr>
    </w:lvl>
    <w:lvl w:ilvl="3" w:tplc="F0AA5452">
      <w:start w:val="1"/>
      <w:numFmt w:val="bullet"/>
      <w:lvlText w:val=""/>
      <w:lvlJc w:val="left"/>
      <w:pPr>
        <w:ind w:left="720" w:hanging="360"/>
      </w:pPr>
      <w:rPr>
        <w:rFonts w:ascii="Symbol" w:hAnsi="Symbol"/>
      </w:rPr>
    </w:lvl>
    <w:lvl w:ilvl="4" w:tplc="4F3067CC">
      <w:start w:val="1"/>
      <w:numFmt w:val="bullet"/>
      <w:lvlText w:val=""/>
      <w:lvlJc w:val="left"/>
      <w:pPr>
        <w:ind w:left="720" w:hanging="360"/>
      </w:pPr>
      <w:rPr>
        <w:rFonts w:ascii="Symbol" w:hAnsi="Symbol"/>
      </w:rPr>
    </w:lvl>
    <w:lvl w:ilvl="5" w:tplc="6B5E59CE">
      <w:start w:val="1"/>
      <w:numFmt w:val="bullet"/>
      <w:lvlText w:val=""/>
      <w:lvlJc w:val="left"/>
      <w:pPr>
        <w:ind w:left="720" w:hanging="360"/>
      </w:pPr>
      <w:rPr>
        <w:rFonts w:ascii="Symbol" w:hAnsi="Symbol"/>
      </w:rPr>
    </w:lvl>
    <w:lvl w:ilvl="6" w:tplc="AC00157E">
      <w:start w:val="1"/>
      <w:numFmt w:val="bullet"/>
      <w:lvlText w:val=""/>
      <w:lvlJc w:val="left"/>
      <w:pPr>
        <w:ind w:left="720" w:hanging="360"/>
      </w:pPr>
      <w:rPr>
        <w:rFonts w:ascii="Symbol" w:hAnsi="Symbol"/>
      </w:rPr>
    </w:lvl>
    <w:lvl w:ilvl="7" w:tplc="FAE48A68">
      <w:start w:val="1"/>
      <w:numFmt w:val="bullet"/>
      <w:lvlText w:val=""/>
      <w:lvlJc w:val="left"/>
      <w:pPr>
        <w:ind w:left="720" w:hanging="360"/>
      </w:pPr>
      <w:rPr>
        <w:rFonts w:ascii="Symbol" w:hAnsi="Symbol"/>
      </w:rPr>
    </w:lvl>
    <w:lvl w:ilvl="8" w:tplc="4C98B70E">
      <w:start w:val="1"/>
      <w:numFmt w:val="bullet"/>
      <w:lvlText w:val=""/>
      <w:lvlJc w:val="left"/>
      <w:pPr>
        <w:ind w:left="720" w:hanging="360"/>
      </w:pPr>
      <w:rPr>
        <w:rFonts w:ascii="Symbol" w:hAnsi="Symbol"/>
      </w:rPr>
    </w:lvl>
  </w:abstractNum>
  <w:abstractNum w:abstractNumId="16" w15:restartNumberingAfterBreak="0">
    <w:nsid w:val="2EEB1B06"/>
    <w:multiLevelType w:val="hybridMultilevel"/>
    <w:tmpl w:val="8A22D800"/>
    <w:lvl w:ilvl="0" w:tplc="9C1EA312">
      <w:start w:val="3"/>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A735ED"/>
    <w:multiLevelType w:val="hybridMultilevel"/>
    <w:tmpl w:val="3E84AB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EF6259"/>
    <w:multiLevelType w:val="hybridMultilevel"/>
    <w:tmpl w:val="DE9803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546C05"/>
    <w:multiLevelType w:val="hybridMultilevel"/>
    <w:tmpl w:val="BC1AE8F6"/>
    <w:lvl w:ilvl="0" w:tplc="66A09C74">
      <w:start w:val="1"/>
      <w:numFmt w:val="lowerLetter"/>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544113"/>
    <w:multiLevelType w:val="multilevel"/>
    <w:tmpl w:val="669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948D0"/>
    <w:multiLevelType w:val="hybridMultilevel"/>
    <w:tmpl w:val="7D7C63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9A3E28"/>
    <w:multiLevelType w:val="hybridMultilevel"/>
    <w:tmpl w:val="A5984BA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0D7CEE"/>
    <w:multiLevelType w:val="hybridMultilevel"/>
    <w:tmpl w:val="CED40F22"/>
    <w:lvl w:ilvl="0" w:tplc="042D0001">
      <w:start w:val="1"/>
      <w:numFmt w:val="bullet"/>
      <w:lvlText w:val=""/>
      <w:lvlJc w:val="left"/>
      <w:pPr>
        <w:ind w:left="1428" w:hanging="360"/>
      </w:pPr>
      <w:rPr>
        <w:rFonts w:ascii="Symbol" w:hAnsi="Symbol" w:hint="default"/>
      </w:rPr>
    </w:lvl>
    <w:lvl w:ilvl="1" w:tplc="042D0003">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abstractNum w:abstractNumId="24" w15:restartNumberingAfterBreak="0">
    <w:nsid w:val="43B64CEA"/>
    <w:multiLevelType w:val="multilevel"/>
    <w:tmpl w:val="F88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77192"/>
    <w:multiLevelType w:val="multilevel"/>
    <w:tmpl w:val="6534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1E4AB3"/>
    <w:multiLevelType w:val="hybridMultilevel"/>
    <w:tmpl w:val="2CB6A454"/>
    <w:lvl w:ilvl="0" w:tplc="E4983CB4">
      <w:start w:val="1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7C814F8"/>
    <w:multiLevelType w:val="hybridMultilevel"/>
    <w:tmpl w:val="1C4ACD84"/>
    <w:lvl w:ilvl="0" w:tplc="4176A332">
      <w:start w:val="7"/>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DB54F69"/>
    <w:multiLevelType w:val="multilevel"/>
    <w:tmpl w:val="79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6862F1"/>
    <w:multiLevelType w:val="hybridMultilevel"/>
    <w:tmpl w:val="E2DE0E4E"/>
    <w:lvl w:ilvl="0" w:tplc="0C0A0001">
      <w:start w:val="1"/>
      <w:numFmt w:val="bullet"/>
      <w:lvlText w:val=""/>
      <w:lvlJc w:val="left"/>
      <w:pPr>
        <w:ind w:left="1068" w:hanging="360"/>
      </w:pPr>
      <w:rPr>
        <w:rFonts w:ascii="Symbol" w:hAnsi="Symbol" w:hint="default"/>
        <w:strike w:val="0"/>
      </w:rPr>
    </w:lvl>
    <w:lvl w:ilvl="1" w:tplc="042D0019">
      <w:start w:val="1"/>
      <w:numFmt w:val="lowerLetter"/>
      <w:lvlText w:val="%2."/>
      <w:lvlJc w:val="left"/>
      <w:pPr>
        <w:ind w:left="1788" w:hanging="360"/>
      </w:pPr>
    </w:lvl>
    <w:lvl w:ilvl="2" w:tplc="042D001B" w:tentative="1">
      <w:start w:val="1"/>
      <w:numFmt w:val="lowerRoman"/>
      <w:lvlText w:val="%3."/>
      <w:lvlJc w:val="right"/>
      <w:pPr>
        <w:ind w:left="2508" w:hanging="180"/>
      </w:pPr>
    </w:lvl>
    <w:lvl w:ilvl="3" w:tplc="042D000F" w:tentative="1">
      <w:start w:val="1"/>
      <w:numFmt w:val="decimal"/>
      <w:lvlText w:val="%4."/>
      <w:lvlJc w:val="left"/>
      <w:pPr>
        <w:ind w:left="3228" w:hanging="360"/>
      </w:pPr>
    </w:lvl>
    <w:lvl w:ilvl="4" w:tplc="042D0019" w:tentative="1">
      <w:start w:val="1"/>
      <w:numFmt w:val="lowerLetter"/>
      <w:lvlText w:val="%5."/>
      <w:lvlJc w:val="left"/>
      <w:pPr>
        <w:ind w:left="3948" w:hanging="360"/>
      </w:pPr>
    </w:lvl>
    <w:lvl w:ilvl="5" w:tplc="042D001B" w:tentative="1">
      <w:start w:val="1"/>
      <w:numFmt w:val="lowerRoman"/>
      <w:lvlText w:val="%6."/>
      <w:lvlJc w:val="right"/>
      <w:pPr>
        <w:ind w:left="4668" w:hanging="180"/>
      </w:pPr>
    </w:lvl>
    <w:lvl w:ilvl="6" w:tplc="042D000F" w:tentative="1">
      <w:start w:val="1"/>
      <w:numFmt w:val="decimal"/>
      <w:lvlText w:val="%7."/>
      <w:lvlJc w:val="left"/>
      <w:pPr>
        <w:ind w:left="5388" w:hanging="360"/>
      </w:pPr>
    </w:lvl>
    <w:lvl w:ilvl="7" w:tplc="042D0019" w:tentative="1">
      <w:start w:val="1"/>
      <w:numFmt w:val="lowerLetter"/>
      <w:lvlText w:val="%8."/>
      <w:lvlJc w:val="left"/>
      <w:pPr>
        <w:ind w:left="6108" w:hanging="360"/>
      </w:pPr>
    </w:lvl>
    <w:lvl w:ilvl="8" w:tplc="042D001B" w:tentative="1">
      <w:start w:val="1"/>
      <w:numFmt w:val="lowerRoman"/>
      <w:lvlText w:val="%9."/>
      <w:lvlJc w:val="right"/>
      <w:pPr>
        <w:ind w:left="6828" w:hanging="180"/>
      </w:pPr>
    </w:lvl>
  </w:abstractNum>
  <w:abstractNum w:abstractNumId="30" w15:restartNumberingAfterBreak="0">
    <w:nsid w:val="51916351"/>
    <w:multiLevelType w:val="hybridMultilevel"/>
    <w:tmpl w:val="1A128776"/>
    <w:lvl w:ilvl="0" w:tplc="172C43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B0861"/>
    <w:multiLevelType w:val="hybridMultilevel"/>
    <w:tmpl w:val="D87CA8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6E420D5"/>
    <w:multiLevelType w:val="hybridMultilevel"/>
    <w:tmpl w:val="615A3050"/>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3" w15:restartNumberingAfterBreak="0">
    <w:nsid w:val="59E01E60"/>
    <w:multiLevelType w:val="hybridMultilevel"/>
    <w:tmpl w:val="3CAE4F7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A390D15"/>
    <w:multiLevelType w:val="hybridMultilevel"/>
    <w:tmpl w:val="0DDC26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984EC7"/>
    <w:multiLevelType w:val="hybridMultilevel"/>
    <w:tmpl w:val="FB8E11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60C36C44"/>
    <w:multiLevelType w:val="multilevel"/>
    <w:tmpl w:val="7994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3B4D35"/>
    <w:multiLevelType w:val="hybridMultilevel"/>
    <w:tmpl w:val="67AC990A"/>
    <w:lvl w:ilvl="0" w:tplc="EE86408A">
      <w:start w:val="5"/>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3127895"/>
    <w:multiLevelType w:val="hybridMultilevel"/>
    <w:tmpl w:val="6122B57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9" w15:restartNumberingAfterBreak="0">
    <w:nsid w:val="6F1B36A9"/>
    <w:multiLevelType w:val="multilevel"/>
    <w:tmpl w:val="3B18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85761"/>
    <w:multiLevelType w:val="hybridMultilevel"/>
    <w:tmpl w:val="416C18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3C0C8B"/>
    <w:multiLevelType w:val="hybridMultilevel"/>
    <w:tmpl w:val="C1404D68"/>
    <w:lvl w:ilvl="0" w:tplc="042D0017">
      <w:start w:val="1"/>
      <w:numFmt w:val="lowerLetter"/>
      <w:lvlText w:val="%1)"/>
      <w:lvlJc w:val="left"/>
      <w:pPr>
        <w:ind w:left="928" w:hanging="360"/>
      </w:pPr>
      <w:rPr>
        <w:rFonts w:hint="default"/>
      </w:rPr>
    </w:lvl>
    <w:lvl w:ilvl="1" w:tplc="042D0019" w:tentative="1">
      <w:start w:val="1"/>
      <w:numFmt w:val="lowerLetter"/>
      <w:lvlText w:val="%2."/>
      <w:lvlJc w:val="left"/>
      <w:pPr>
        <w:ind w:left="2148" w:hanging="360"/>
      </w:pPr>
    </w:lvl>
    <w:lvl w:ilvl="2" w:tplc="042D001B" w:tentative="1">
      <w:start w:val="1"/>
      <w:numFmt w:val="lowerRoman"/>
      <w:lvlText w:val="%3."/>
      <w:lvlJc w:val="right"/>
      <w:pPr>
        <w:ind w:left="2868" w:hanging="180"/>
      </w:pPr>
    </w:lvl>
    <w:lvl w:ilvl="3" w:tplc="042D000F" w:tentative="1">
      <w:start w:val="1"/>
      <w:numFmt w:val="decimal"/>
      <w:lvlText w:val="%4."/>
      <w:lvlJc w:val="left"/>
      <w:pPr>
        <w:ind w:left="3588" w:hanging="360"/>
      </w:pPr>
    </w:lvl>
    <w:lvl w:ilvl="4" w:tplc="042D0019" w:tentative="1">
      <w:start w:val="1"/>
      <w:numFmt w:val="lowerLetter"/>
      <w:lvlText w:val="%5."/>
      <w:lvlJc w:val="left"/>
      <w:pPr>
        <w:ind w:left="4308" w:hanging="360"/>
      </w:pPr>
    </w:lvl>
    <w:lvl w:ilvl="5" w:tplc="042D001B" w:tentative="1">
      <w:start w:val="1"/>
      <w:numFmt w:val="lowerRoman"/>
      <w:lvlText w:val="%6."/>
      <w:lvlJc w:val="right"/>
      <w:pPr>
        <w:ind w:left="5028" w:hanging="180"/>
      </w:pPr>
    </w:lvl>
    <w:lvl w:ilvl="6" w:tplc="042D000F" w:tentative="1">
      <w:start w:val="1"/>
      <w:numFmt w:val="decimal"/>
      <w:lvlText w:val="%7."/>
      <w:lvlJc w:val="left"/>
      <w:pPr>
        <w:ind w:left="5748" w:hanging="360"/>
      </w:pPr>
    </w:lvl>
    <w:lvl w:ilvl="7" w:tplc="042D0019" w:tentative="1">
      <w:start w:val="1"/>
      <w:numFmt w:val="lowerLetter"/>
      <w:lvlText w:val="%8."/>
      <w:lvlJc w:val="left"/>
      <w:pPr>
        <w:ind w:left="6468" w:hanging="360"/>
      </w:pPr>
    </w:lvl>
    <w:lvl w:ilvl="8" w:tplc="042D001B" w:tentative="1">
      <w:start w:val="1"/>
      <w:numFmt w:val="lowerRoman"/>
      <w:lvlText w:val="%9."/>
      <w:lvlJc w:val="right"/>
      <w:pPr>
        <w:ind w:left="7188" w:hanging="180"/>
      </w:pPr>
    </w:lvl>
  </w:abstractNum>
  <w:abstractNum w:abstractNumId="42" w15:restartNumberingAfterBreak="0">
    <w:nsid w:val="75CF62B2"/>
    <w:multiLevelType w:val="hybridMultilevel"/>
    <w:tmpl w:val="6CDCB7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46132D"/>
    <w:multiLevelType w:val="hybridMultilevel"/>
    <w:tmpl w:val="AD60C10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4" w15:restartNumberingAfterBreak="0">
    <w:nsid w:val="793B17EB"/>
    <w:multiLevelType w:val="hybridMultilevel"/>
    <w:tmpl w:val="3774E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933421"/>
    <w:multiLevelType w:val="hybridMultilevel"/>
    <w:tmpl w:val="189459A2"/>
    <w:lvl w:ilvl="0" w:tplc="0C0A0017">
      <w:start w:val="1"/>
      <w:numFmt w:val="lowerLetter"/>
      <w:lvlText w:val="%1)"/>
      <w:lvlJc w:val="left"/>
      <w:pPr>
        <w:ind w:left="1068" w:hanging="360"/>
      </w:pPr>
    </w:lvl>
    <w:lvl w:ilvl="1" w:tplc="042D0019">
      <w:start w:val="1"/>
      <w:numFmt w:val="lowerLetter"/>
      <w:lvlText w:val="%2."/>
      <w:lvlJc w:val="left"/>
      <w:pPr>
        <w:ind w:left="1788" w:hanging="360"/>
      </w:pPr>
    </w:lvl>
    <w:lvl w:ilvl="2" w:tplc="042D001B" w:tentative="1">
      <w:start w:val="1"/>
      <w:numFmt w:val="lowerRoman"/>
      <w:lvlText w:val="%3."/>
      <w:lvlJc w:val="right"/>
      <w:pPr>
        <w:ind w:left="2508" w:hanging="180"/>
      </w:pPr>
    </w:lvl>
    <w:lvl w:ilvl="3" w:tplc="042D000F" w:tentative="1">
      <w:start w:val="1"/>
      <w:numFmt w:val="decimal"/>
      <w:lvlText w:val="%4."/>
      <w:lvlJc w:val="left"/>
      <w:pPr>
        <w:ind w:left="3228" w:hanging="360"/>
      </w:pPr>
    </w:lvl>
    <w:lvl w:ilvl="4" w:tplc="042D0019" w:tentative="1">
      <w:start w:val="1"/>
      <w:numFmt w:val="lowerLetter"/>
      <w:lvlText w:val="%5."/>
      <w:lvlJc w:val="left"/>
      <w:pPr>
        <w:ind w:left="3948" w:hanging="360"/>
      </w:pPr>
    </w:lvl>
    <w:lvl w:ilvl="5" w:tplc="042D001B" w:tentative="1">
      <w:start w:val="1"/>
      <w:numFmt w:val="lowerRoman"/>
      <w:lvlText w:val="%6."/>
      <w:lvlJc w:val="right"/>
      <w:pPr>
        <w:ind w:left="4668" w:hanging="180"/>
      </w:pPr>
    </w:lvl>
    <w:lvl w:ilvl="6" w:tplc="042D000F" w:tentative="1">
      <w:start w:val="1"/>
      <w:numFmt w:val="decimal"/>
      <w:lvlText w:val="%7."/>
      <w:lvlJc w:val="left"/>
      <w:pPr>
        <w:ind w:left="5388" w:hanging="360"/>
      </w:pPr>
    </w:lvl>
    <w:lvl w:ilvl="7" w:tplc="042D0019" w:tentative="1">
      <w:start w:val="1"/>
      <w:numFmt w:val="lowerLetter"/>
      <w:lvlText w:val="%8."/>
      <w:lvlJc w:val="left"/>
      <w:pPr>
        <w:ind w:left="6108" w:hanging="360"/>
      </w:pPr>
    </w:lvl>
    <w:lvl w:ilvl="8" w:tplc="042D001B" w:tentative="1">
      <w:start w:val="1"/>
      <w:numFmt w:val="lowerRoman"/>
      <w:lvlText w:val="%9."/>
      <w:lvlJc w:val="right"/>
      <w:pPr>
        <w:ind w:left="6828" w:hanging="180"/>
      </w:pPr>
    </w:lvl>
  </w:abstractNum>
  <w:abstractNum w:abstractNumId="46" w15:restartNumberingAfterBreak="0">
    <w:nsid w:val="7F30249E"/>
    <w:multiLevelType w:val="hybridMultilevel"/>
    <w:tmpl w:val="2E7EDEF8"/>
    <w:lvl w:ilvl="0" w:tplc="8E32BC4C">
      <w:numFmt w:val="bullet"/>
      <w:lvlText w:val="-"/>
      <w:lvlJc w:val="left"/>
      <w:pPr>
        <w:ind w:left="720" w:hanging="360"/>
      </w:pPr>
      <w:rPr>
        <w:rFonts w:ascii="Verdana" w:eastAsia="Calibri"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83115474">
    <w:abstractNumId w:val="9"/>
  </w:num>
  <w:num w:numId="2" w16cid:durableId="70276989">
    <w:abstractNumId w:val="17"/>
  </w:num>
  <w:num w:numId="3" w16cid:durableId="64298965">
    <w:abstractNumId w:val="5"/>
  </w:num>
  <w:num w:numId="4" w16cid:durableId="262035931">
    <w:abstractNumId w:val="26"/>
  </w:num>
  <w:num w:numId="5" w16cid:durableId="1814256210">
    <w:abstractNumId w:val="22"/>
  </w:num>
  <w:num w:numId="6" w16cid:durableId="2042050036">
    <w:abstractNumId w:val="30"/>
  </w:num>
  <w:num w:numId="7" w16cid:durableId="520122926">
    <w:abstractNumId w:val="0"/>
  </w:num>
  <w:num w:numId="8" w16cid:durableId="499588305">
    <w:abstractNumId w:val="1"/>
  </w:num>
  <w:num w:numId="9" w16cid:durableId="1073355944">
    <w:abstractNumId w:val="2"/>
  </w:num>
  <w:num w:numId="10" w16cid:durableId="1285960391">
    <w:abstractNumId w:val="8"/>
  </w:num>
  <w:num w:numId="11" w16cid:durableId="1973946397">
    <w:abstractNumId w:val="20"/>
  </w:num>
  <w:num w:numId="12" w16cid:durableId="2123183131">
    <w:abstractNumId w:val="36"/>
  </w:num>
  <w:num w:numId="13" w16cid:durableId="1193301739">
    <w:abstractNumId w:val="11"/>
  </w:num>
  <w:num w:numId="14" w16cid:durableId="1729651554">
    <w:abstractNumId w:val="24"/>
  </w:num>
  <w:num w:numId="15" w16cid:durableId="1498183669">
    <w:abstractNumId w:val="39"/>
  </w:num>
  <w:num w:numId="16" w16cid:durableId="171453442">
    <w:abstractNumId w:val="25"/>
  </w:num>
  <w:num w:numId="17" w16cid:durableId="670647355">
    <w:abstractNumId w:val="21"/>
  </w:num>
  <w:num w:numId="18" w16cid:durableId="1108815418">
    <w:abstractNumId w:val="40"/>
  </w:num>
  <w:num w:numId="19" w16cid:durableId="2131315259">
    <w:abstractNumId w:val="18"/>
  </w:num>
  <w:num w:numId="20" w16cid:durableId="813255307">
    <w:abstractNumId w:val="37"/>
  </w:num>
  <w:num w:numId="21" w16cid:durableId="689531133">
    <w:abstractNumId w:val="28"/>
  </w:num>
  <w:num w:numId="22" w16cid:durableId="1615477417">
    <w:abstractNumId w:val="27"/>
  </w:num>
  <w:num w:numId="23" w16cid:durableId="1739014816">
    <w:abstractNumId w:val="46"/>
  </w:num>
  <w:num w:numId="24" w16cid:durableId="1669020557">
    <w:abstractNumId w:val="16"/>
  </w:num>
  <w:num w:numId="25" w16cid:durableId="895508346">
    <w:abstractNumId w:val="19"/>
  </w:num>
  <w:num w:numId="26" w16cid:durableId="121195084">
    <w:abstractNumId w:val="7"/>
  </w:num>
  <w:num w:numId="27" w16cid:durableId="567501495">
    <w:abstractNumId w:val="10"/>
  </w:num>
  <w:num w:numId="28" w16cid:durableId="50661648">
    <w:abstractNumId w:val="23"/>
  </w:num>
  <w:num w:numId="29" w16cid:durableId="144711551">
    <w:abstractNumId w:val="43"/>
  </w:num>
  <w:num w:numId="30" w16cid:durableId="243031128">
    <w:abstractNumId w:val="35"/>
  </w:num>
  <w:num w:numId="31" w16cid:durableId="1629556096">
    <w:abstractNumId w:val="45"/>
  </w:num>
  <w:num w:numId="32" w16cid:durableId="715737859">
    <w:abstractNumId w:val="41"/>
  </w:num>
  <w:num w:numId="33" w16cid:durableId="1979605566">
    <w:abstractNumId w:val="3"/>
  </w:num>
  <w:num w:numId="34" w16cid:durableId="1322155458">
    <w:abstractNumId w:val="6"/>
  </w:num>
  <w:num w:numId="35" w16cid:durableId="2115205098">
    <w:abstractNumId w:val="42"/>
  </w:num>
  <w:num w:numId="36" w16cid:durableId="1046486553">
    <w:abstractNumId w:val="33"/>
  </w:num>
  <w:num w:numId="37" w16cid:durableId="1432168894">
    <w:abstractNumId w:val="14"/>
  </w:num>
  <w:num w:numId="38" w16cid:durableId="213200395">
    <w:abstractNumId w:val="29"/>
  </w:num>
  <w:num w:numId="39" w16cid:durableId="707267387">
    <w:abstractNumId w:val="12"/>
  </w:num>
  <w:num w:numId="40" w16cid:durableId="516777557">
    <w:abstractNumId w:val="44"/>
  </w:num>
  <w:num w:numId="41" w16cid:durableId="153762326">
    <w:abstractNumId w:val="4"/>
  </w:num>
  <w:num w:numId="42" w16cid:durableId="1731265179">
    <w:abstractNumId w:val="38"/>
  </w:num>
  <w:num w:numId="43" w16cid:durableId="740181701">
    <w:abstractNumId w:val="32"/>
  </w:num>
  <w:num w:numId="44" w16cid:durableId="47144988">
    <w:abstractNumId w:val="34"/>
  </w:num>
  <w:num w:numId="45" w16cid:durableId="1227841961">
    <w:abstractNumId w:val="31"/>
  </w:num>
  <w:num w:numId="46" w16cid:durableId="644285700">
    <w:abstractNumId w:val="15"/>
  </w:num>
  <w:num w:numId="47" w16cid:durableId="19883144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hideSpellingErrors/>
  <w:hideGrammaticalError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22AF"/>
    <w:rsid w:val="00004A26"/>
    <w:rsid w:val="00005C4B"/>
    <w:rsid w:val="000069F7"/>
    <w:rsid w:val="00011DAE"/>
    <w:rsid w:val="0001548E"/>
    <w:rsid w:val="00017C94"/>
    <w:rsid w:val="0002129E"/>
    <w:rsid w:val="00023D85"/>
    <w:rsid w:val="000247EC"/>
    <w:rsid w:val="00026127"/>
    <w:rsid w:val="00030D63"/>
    <w:rsid w:val="000323F0"/>
    <w:rsid w:val="0003397E"/>
    <w:rsid w:val="0003419B"/>
    <w:rsid w:val="00034281"/>
    <w:rsid w:val="000434CA"/>
    <w:rsid w:val="00043770"/>
    <w:rsid w:val="00045255"/>
    <w:rsid w:val="0005125E"/>
    <w:rsid w:val="0005162B"/>
    <w:rsid w:val="0005323A"/>
    <w:rsid w:val="00054B23"/>
    <w:rsid w:val="000551E7"/>
    <w:rsid w:val="000561EB"/>
    <w:rsid w:val="0006360A"/>
    <w:rsid w:val="00073CBB"/>
    <w:rsid w:val="00074A9D"/>
    <w:rsid w:val="0008682D"/>
    <w:rsid w:val="000A0BC4"/>
    <w:rsid w:val="000A7BF4"/>
    <w:rsid w:val="000B1B8E"/>
    <w:rsid w:val="000B2F14"/>
    <w:rsid w:val="000B475A"/>
    <w:rsid w:val="000B520C"/>
    <w:rsid w:val="000B723C"/>
    <w:rsid w:val="000B73C8"/>
    <w:rsid w:val="000C2AF6"/>
    <w:rsid w:val="000C3C21"/>
    <w:rsid w:val="000C76F9"/>
    <w:rsid w:val="000D1C39"/>
    <w:rsid w:val="000D2359"/>
    <w:rsid w:val="000D3BCB"/>
    <w:rsid w:val="000E34C2"/>
    <w:rsid w:val="000E4C7F"/>
    <w:rsid w:val="000F6C14"/>
    <w:rsid w:val="00100527"/>
    <w:rsid w:val="00104BB6"/>
    <w:rsid w:val="0010602F"/>
    <w:rsid w:val="00110D14"/>
    <w:rsid w:val="00112638"/>
    <w:rsid w:val="001126B6"/>
    <w:rsid w:val="0011281D"/>
    <w:rsid w:val="0012096B"/>
    <w:rsid w:val="0012102E"/>
    <w:rsid w:val="001243EC"/>
    <w:rsid w:val="001273A1"/>
    <w:rsid w:val="0013138A"/>
    <w:rsid w:val="00132046"/>
    <w:rsid w:val="00133D37"/>
    <w:rsid w:val="00142448"/>
    <w:rsid w:val="00142D3F"/>
    <w:rsid w:val="001438AE"/>
    <w:rsid w:val="00143AAD"/>
    <w:rsid w:val="001466C8"/>
    <w:rsid w:val="001470CE"/>
    <w:rsid w:val="00147387"/>
    <w:rsid w:val="00147A48"/>
    <w:rsid w:val="00150923"/>
    <w:rsid w:val="00153528"/>
    <w:rsid w:val="00172D45"/>
    <w:rsid w:val="001752FE"/>
    <w:rsid w:val="00176024"/>
    <w:rsid w:val="00184415"/>
    <w:rsid w:val="001849FA"/>
    <w:rsid w:val="00186187"/>
    <w:rsid w:val="0019223B"/>
    <w:rsid w:val="001A410F"/>
    <w:rsid w:val="001A7A42"/>
    <w:rsid w:val="001C12FD"/>
    <w:rsid w:val="001C6936"/>
    <w:rsid w:val="001C7DB3"/>
    <w:rsid w:val="001D0519"/>
    <w:rsid w:val="001D292B"/>
    <w:rsid w:val="001D7947"/>
    <w:rsid w:val="001E2134"/>
    <w:rsid w:val="001E286D"/>
    <w:rsid w:val="001E5073"/>
    <w:rsid w:val="001E5772"/>
    <w:rsid w:val="001E65D4"/>
    <w:rsid w:val="001E6D7D"/>
    <w:rsid w:val="001F6E11"/>
    <w:rsid w:val="002058E5"/>
    <w:rsid w:val="00214B90"/>
    <w:rsid w:val="002207FD"/>
    <w:rsid w:val="00220DAB"/>
    <w:rsid w:val="00222B29"/>
    <w:rsid w:val="00223F9B"/>
    <w:rsid w:val="0022524B"/>
    <w:rsid w:val="0022753C"/>
    <w:rsid w:val="00230AD7"/>
    <w:rsid w:val="00234DAA"/>
    <w:rsid w:val="00235903"/>
    <w:rsid w:val="00243B41"/>
    <w:rsid w:val="00251D2C"/>
    <w:rsid w:val="00252DB8"/>
    <w:rsid w:val="00254FE8"/>
    <w:rsid w:val="0025687F"/>
    <w:rsid w:val="0026024D"/>
    <w:rsid w:val="00262A59"/>
    <w:rsid w:val="00263C68"/>
    <w:rsid w:val="00264F53"/>
    <w:rsid w:val="002668F3"/>
    <w:rsid w:val="00272A8C"/>
    <w:rsid w:val="00273010"/>
    <w:rsid w:val="002801FC"/>
    <w:rsid w:val="00286630"/>
    <w:rsid w:val="002951B0"/>
    <w:rsid w:val="00295858"/>
    <w:rsid w:val="002960CF"/>
    <w:rsid w:val="002A0BBF"/>
    <w:rsid w:val="002A5FE3"/>
    <w:rsid w:val="002B4A44"/>
    <w:rsid w:val="002C633E"/>
    <w:rsid w:val="002D0449"/>
    <w:rsid w:val="002D58C9"/>
    <w:rsid w:val="002D6949"/>
    <w:rsid w:val="002E27DC"/>
    <w:rsid w:val="002E6CC2"/>
    <w:rsid w:val="002F128F"/>
    <w:rsid w:val="002F474C"/>
    <w:rsid w:val="002F76EF"/>
    <w:rsid w:val="003049D9"/>
    <w:rsid w:val="003059CC"/>
    <w:rsid w:val="00314662"/>
    <w:rsid w:val="00315133"/>
    <w:rsid w:val="0031565C"/>
    <w:rsid w:val="00315EBC"/>
    <w:rsid w:val="00316AA6"/>
    <w:rsid w:val="00321B0A"/>
    <w:rsid w:val="0032589F"/>
    <w:rsid w:val="00326C04"/>
    <w:rsid w:val="00331BFC"/>
    <w:rsid w:val="00335B4A"/>
    <w:rsid w:val="003533C1"/>
    <w:rsid w:val="00360104"/>
    <w:rsid w:val="003627DB"/>
    <w:rsid w:val="003664E7"/>
    <w:rsid w:val="00367354"/>
    <w:rsid w:val="00371B11"/>
    <w:rsid w:val="003728E0"/>
    <w:rsid w:val="00372EF5"/>
    <w:rsid w:val="003747BE"/>
    <w:rsid w:val="00382580"/>
    <w:rsid w:val="00383E57"/>
    <w:rsid w:val="003926A0"/>
    <w:rsid w:val="0039273C"/>
    <w:rsid w:val="003A14AA"/>
    <w:rsid w:val="003A4D3E"/>
    <w:rsid w:val="003A7EAF"/>
    <w:rsid w:val="003B10DF"/>
    <w:rsid w:val="003C3B09"/>
    <w:rsid w:val="003C6CE5"/>
    <w:rsid w:val="003D112C"/>
    <w:rsid w:val="003D20D1"/>
    <w:rsid w:val="003D2140"/>
    <w:rsid w:val="003E37D8"/>
    <w:rsid w:val="004012A9"/>
    <w:rsid w:val="00410395"/>
    <w:rsid w:val="00413D5A"/>
    <w:rsid w:val="00417229"/>
    <w:rsid w:val="00421827"/>
    <w:rsid w:val="00423908"/>
    <w:rsid w:val="00435411"/>
    <w:rsid w:val="00437A38"/>
    <w:rsid w:val="00446634"/>
    <w:rsid w:val="0044689E"/>
    <w:rsid w:val="004503D3"/>
    <w:rsid w:val="00450EFD"/>
    <w:rsid w:val="0045446C"/>
    <w:rsid w:val="00461C1E"/>
    <w:rsid w:val="004629FA"/>
    <w:rsid w:val="004636F1"/>
    <w:rsid w:val="004640A1"/>
    <w:rsid w:val="00464DF5"/>
    <w:rsid w:val="004653BC"/>
    <w:rsid w:val="004667D4"/>
    <w:rsid w:val="00470CEC"/>
    <w:rsid w:val="00474793"/>
    <w:rsid w:val="00495982"/>
    <w:rsid w:val="004A32F9"/>
    <w:rsid w:val="004A3AC4"/>
    <w:rsid w:val="004A3C53"/>
    <w:rsid w:val="004B5A04"/>
    <w:rsid w:val="004B785D"/>
    <w:rsid w:val="004C138A"/>
    <w:rsid w:val="004C4FDE"/>
    <w:rsid w:val="004D121E"/>
    <w:rsid w:val="004D12D2"/>
    <w:rsid w:val="004D6A03"/>
    <w:rsid w:val="004E1362"/>
    <w:rsid w:val="004E31B2"/>
    <w:rsid w:val="004F1876"/>
    <w:rsid w:val="004F5E17"/>
    <w:rsid w:val="004F760F"/>
    <w:rsid w:val="00501A36"/>
    <w:rsid w:val="00501DA2"/>
    <w:rsid w:val="00510CD2"/>
    <w:rsid w:val="00522481"/>
    <w:rsid w:val="00530C19"/>
    <w:rsid w:val="00531666"/>
    <w:rsid w:val="00535D9A"/>
    <w:rsid w:val="00536FBD"/>
    <w:rsid w:val="00540903"/>
    <w:rsid w:val="005451E0"/>
    <w:rsid w:val="00547C84"/>
    <w:rsid w:val="00553541"/>
    <w:rsid w:val="00555E09"/>
    <w:rsid w:val="005662E4"/>
    <w:rsid w:val="00586642"/>
    <w:rsid w:val="005937D9"/>
    <w:rsid w:val="00594455"/>
    <w:rsid w:val="00594547"/>
    <w:rsid w:val="00594EBD"/>
    <w:rsid w:val="005971A2"/>
    <w:rsid w:val="005A23BF"/>
    <w:rsid w:val="005A5A82"/>
    <w:rsid w:val="005B119B"/>
    <w:rsid w:val="005B3B50"/>
    <w:rsid w:val="005B4CD2"/>
    <w:rsid w:val="005B6022"/>
    <w:rsid w:val="005B637F"/>
    <w:rsid w:val="005C0E71"/>
    <w:rsid w:val="005C15BC"/>
    <w:rsid w:val="005C2204"/>
    <w:rsid w:val="005D13B7"/>
    <w:rsid w:val="005D21B5"/>
    <w:rsid w:val="005D32E2"/>
    <w:rsid w:val="005D4E36"/>
    <w:rsid w:val="005E2D06"/>
    <w:rsid w:val="005E4301"/>
    <w:rsid w:val="005E47A1"/>
    <w:rsid w:val="005F3628"/>
    <w:rsid w:val="005F433E"/>
    <w:rsid w:val="005F62E2"/>
    <w:rsid w:val="006000FA"/>
    <w:rsid w:val="0060137C"/>
    <w:rsid w:val="00603071"/>
    <w:rsid w:val="006041AB"/>
    <w:rsid w:val="00611DE5"/>
    <w:rsid w:val="00612C63"/>
    <w:rsid w:val="00613D1C"/>
    <w:rsid w:val="00616880"/>
    <w:rsid w:val="00616EFE"/>
    <w:rsid w:val="00617E03"/>
    <w:rsid w:val="0062033A"/>
    <w:rsid w:val="006208B3"/>
    <w:rsid w:val="00624653"/>
    <w:rsid w:val="0062526C"/>
    <w:rsid w:val="00626CE2"/>
    <w:rsid w:val="006323A1"/>
    <w:rsid w:val="006372FD"/>
    <w:rsid w:val="0064266A"/>
    <w:rsid w:val="006428DC"/>
    <w:rsid w:val="0064511F"/>
    <w:rsid w:val="00650B38"/>
    <w:rsid w:val="00655D88"/>
    <w:rsid w:val="00667EA6"/>
    <w:rsid w:val="00673D35"/>
    <w:rsid w:val="0067411B"/>
    <w:rsid w:val="00674A39"/>
    <w:rsid w:val="00677070"/>
    <w:rsid w:val="00677B9D"/>
    <w:rsid w:val="006813C1"/>
    <w:rsid w:val="006865A8"/>
    <w:rsid w:val="00696B44"/>
    <w:rsid w:val="006A0F6B"/>
    <w:rsid w:val="006A781D"/>
    <w:rsid w:val="006B2BA4"/>
    <w:rsid w:val="006C36E2"/>
    <w:rsid w:val="006C3B91"/>
    <w:rsid w:val="006C3F02"/>
    <w:rsid w:val="006C5821"/>
    <w:rsid w:val="006C7228"/>
    <w:rsid w:val="006D0F72"/>
    <w:rsid w:val="006D2E8C"/>
    <w:rsid w:val="006D7404"/>
    <w:rsid w:val="006E1389"/>
    <w:rsid w:val="006E14BF"/>
    <w:rsid w:val="006E1680"/>
    <w:rsid w:val="006E2D3A"/>
    <w:rsid w:val="006E3B8F"/>
    <w:rsid w:val="006E3D9E"/>
    <w:rsid w:val="006E458F"/>
    <w:rsid w:val="006E5D7B"/>
    <w:rsid w:val="006E7AF5"/>
    <w:rsid w:val="006F5CF4"/>
    <w:rsid w:val="006F739A"/>
    <w:rsid w:val="00701F25"/>
    <w:rsid w:val="0071492C"/>
    <w:rsid w:val="007209E6"/>
    <w:rsid w:val="00721320"/>
    <w:rsid w:val="00722C43"/>
    <w:rsid w:val="00723433"/>
    <w:rsid w:val="00725234"/>
    <w:rsid w:val="007264FA"/>
    <w:rsid w:val="00726A30"/>
    <w:rsid w:val="0073059E"/>
    <w:rsid w:val="00730651"/>
    <w:rsid w:val="00731EF3"/>
    <w:rsid w:val="007328D9"/>
    <w:rsid w:val="007340D3"/>
    <w:rsid w:val="00737B62"/>
    <w:rsid w:val="0074104B"/>
    <w:rsid w:val="00745A29"/>
    <w:rsid w:val="00750F14"/>
    <w:rsid w:val="00751234"/>
    <w:rsid w:val="00754608"/>
    <w:rsid w:val="00754939"/>
    <w:rsid w:val="007555C4"/>
    <w:rsid w:val="00762DCC"/>
    <w:rsid w:val="0077188C"/>
    <w:rsid w:val="00782841"/>
    <w:rsid w:val="00790514"/>
    <w:rsid w:val="0079295E"/>
    <w:rsid w:val="00794DCA"/>
    <w:rsid w:val="00797896"/>
    <w:rsid w:val="007A07CB"/>
    <w:rsid w:val="007A66FC"/>
    <w:rsid w:val="007A67E3"/>
    <w:rsid w:val="007B4610"/>
    <w:rsid w:val="007B71A8"/>
    <w:rsid w:val="007B7749"/>
    <w:rsid w:val="007C2FBD"/>
    <w:rsid w:val="007C44E2"/>
    <w:rsid w:val="007C4CC8"/>
    <w:rsid w:val="007C6B96"/>
    <w:rsid w:val="007C7647"/>
    <w:rsid w:val="007C7737"/>
    <w:rsid w:val="007D0759"/>
    <w:rsid w:val="007D3311"/>
    <w:rsid w:val="007D3613"/>
    <w:rsid w:val="007D377F"/>
    <w:rsid w:val="007D7AC5"/>
    <w:rsid w:val="007E204A"/>
    <w:rsid w:val="007E22C6"/>
    <w:rsid w:val="007E40F8"/>
    <w:rsid w:val="007F2D68"/>
    <w:rsid w:val="007F3152"/>
    <w:rsid w:val="007F4602"/>
    <w:rsid w:val="00801C48"/>
    <w:rsid w:val="0081025E"/>
    <w:rsid w:val="00812D79"/>
    <w:rsid w:val="008138B8"/>
    <w:rsid w:val="00816B55"/>
    <w:rsid w:val="00822621"/>
    <w:rsid w:val="008265A6"/>
    <w:rsid w:val="00826B28"/>
    <w:rsid w:val="00826FC5"/>
    <w:rsid w:val="00831224"/>
    <w:rsid w:val="008322AF"/>
    <w:rsid w:val="008330C7"/>
    <w:rsid w:val="008331BF"/>
    <w:rsid w:val="0083360D"/>
    <w:rsid w:val="00835862"/>
    <w:rsid w:val="00840449"/>
    <w:rsid w:val="00842CD1"/>
    <w:rsid w:val="00845208"/>
    <w:rsid w:val="0084636D"/>
    <w:rsid w:val="0085146D"/>
    <w:rsid w:val="00854235"/>
    <w:rsid w:val="00857A17"/>
    <w:rsid w:val="008634A9"/>
    <w:rsid w:val="00866D25"/>
    <w:rsid w:val="008743E3"/>
    <w:rsid w:val="0087440E"/>
    <w:rsid w:val="00885A5A"/>
    <w:rsid w:val="00887E9D"/>
    <w:rsid w:val="008924E6"/>
    <w:rsid w:val="008948DB"/>
    <w:rsid w:val="00894DE5"/>
    <w:rsid w:val="008A05D9"/>
    <w:rsid w:val="008A1196"/>
    <w:rsid w:val="008A357A"/>
    <w:rsid w:val="008A628C"/>
    <w:rsid w:val="008B2172"/>
    <w:rsid w:val="008C3C86"/>
    <w:rsid w:val="008C45AF"/>
    <w:rsid w:val="008C773A"/>
    <w:rsid w:val="008D01BC"/>
    <w:rsid w:val="008D4BCE"/>
    <w:rsid w:val="008D657E"/>
    <w:rsid w:val="008D7219"/>
    <w:rsid w:val="008D7E05"/>
    <w:rsid w:val="008E2DE8"/>
    <w:rsid w:val="008E30F9"/>
    <w:rsid w:val="008E31CC"/>
    <w:rsid w:val="008E7B68"/>
    <w:rsid w:val="008F116B"/>
    <w:rsid w:val="008F1B21"/>
    <w:rsid w:val="008F2B6A"/>
    <w:rsid w:val="008F63CC"/>
    <w:rsid w:val="00911197"/>
    <w:rsid w:val="00911672"/>
    <w:rsid w:val="009161E7"/>
    <w:rsid w:val="009202B8"/>
    <w:rsid w:val="00923ACD"/>
    <w:rsid w:val="00924522"/>
    <w:rsid w:val="00927FEF"/>
    <w:rsid w:val="00932CB8"/>
    <w:rsid w:val="0093408A"/>
    <w:rsid w:val="00935464"/>
    <w:rsid w:val="009471D4"/>
    <w:rsid w:val="009536DC"/>
    <w:rsid w:val="00955172"/>
    <w:rsid w:val="00960509"/>
    <w:rsid w:val="00964E26"/>
    <w:rsid w:val="00967C64"/>
    <w:rsid w:val="00970FE1"/>
    <w:rsid w:val="009744BD"/>
    <w:rsid w:val="00974B8E"/>
    <w:rsid w:val="009764B1"/>
    <w:rsid w:val="00981A71"/>
    <w:rsid w:val="0098641B"/>
    <w:rsid w:val="009866BD"/>
    <w:rsid w:val="00993BC6"/>
    <w:rsid w:val="009A103E"/>
    <w:rsid w:val="009A3FFD"/>
    <w:rsid w:val="009A4249"/>
    <w:rsid w:val="009A512F"/>
    <w:rsid w:val="009A5436"/>
    <w:rsid w:val="009A711D"/>
    <w:rsid w:val="009B443D"/>
    <w:rsid w:val="009C384E"/>
    <w:rsid w:val="009C6515"/>
    <w:rsid w:val="009C7A3D"/>
    <w:rsid w:val="009D6CC0"/>
    <w:rsid w:val="009E0435"/>
    <w:rsid w:val="009E1E1F"/>
    <w:rsid w:val="009E4F60"/>
    <w:rsid w:val="009F1AB9"/>
    <w:rsid w:val="009F4724"/>
    <w:rsid w:val="009F6829"/>
    <w:rsid w:val="00A021FC"/>
    <w:rsid w:val="00A05AB9"/>
    <w:rsid w:val="00A11F46"/>
    <w:rsid w:val="00A20578"/>
    <w:rsid w:val="00A27C7B"/>
    <w:rsid w:val="00A27FBD"/>
    <w:rsid w:val="00A33BD5"/>
    <w:rsid w:val="00A35629"/>
    <w:rsid w:val="00A35FFF"/>
    <w:rsid w:val="00A36396"/>
    <w:rsid w:val="00A378B1"/>
    <w:rsid w:val="00A379C7"/>
    <w:rsid w:val="00A41E26"/>
    <w:rsid w:val="00A43194"/>
    <w:rsid w:val="00A52AAA"/>
    <w:rsid w:val="00A53C55"/>
    <w:rsid w:val="00A5489B"/>
    <w:rsid w:val="00A55D08"/>
    <w:rsid w:val="00A65DCB"/>
    <w:rsid w:val="00A70324"/>
    <w:rsid w:val="00A70AC8"/>
    <w:rsid w:val="00A7314B"/>
    <w:rsid w:val="00A73837"/>
    <w:rsid w:val="00A73D8A"/>
    <w:rsid w:val="00A823E9"/>
    <w:rsid w:val="00A82A28"/>
    <w:rsid w:val="00A85287"/>
    <w:rsid w:val="00A912B2"/>
    <w:rsid w:val="00A93A64"/>
    <w:rsid w:val="00A943E8"/>
    <w:rsid w:val="00AA0030"/>
    <w:rsid w:val="00AA172F"/>
    <w:rsid w:val="00AA24C9"/>
    <w:rsid w:val="00AA65F6"/>
    <w:rsid w:val="00AB090E"/>
    <w:rsid w:val="00AB312B"/>
    <w:rsid w:val="00AB7AE8"/>
    <w:rsid w:val="00AC1AD2"/>
    <w:rsid w:val="00AC40AE"/>
    <w:rsid w:val="00AC4D66"/>
    <w:rsid w:val="00AC58BD"/>
    <w:rsid w:val="00AC5D11"/>
    <w:rsid w:val="00AC751A"/>
    <w:rsid w:val="00AD5E48"/>
    <w:rsid w:val="00AE394B"/>
    <w:rsid w:val="00AE3C73"/>
    <w:rsid w:val="00AF12DE"/>
    <w:rsid w:val="00B006A4"/>
    <w:rsid w:val="00B12992"/>
    <w:rsid w:val="00B141D4"/>
    <w:rsid w:val="00B20542"/>
    <w:rsid w:val="00B23C5A"/>
    <w:rsid w:val="00B27D88"/>
    <w:rsid w:val="00B376D3"/>
    <w:rsid w:val="00B40FC9"/>
    <w:rsid w:val="00B41232"/>
    <w:rsid w:val="00B43300"/>
    <w:rsid w:val="00B440E5"/>
    <w:rsid w:val="00B46B2E"/>
    <w:rsid w:val="00B51848"/>
    <w:rsid w:val="00B521A8"/>
    <w:rsid w:val="00B61C3C"/>
    <w:rsid w:val="00B634B0"/>
    <w:rsid w:val="00B7003E"/>
    <w:rsid w:val="00B800F8"/>
    <w:rsid w:val="00B80468"/>
    <w:rsid w:val="00B85FF2"/>
    <w:rsid w:val="00B925E8"/>
    <w:rsid w:val="00B92631"/>
    <w:rsid w:val="00B93BCB"/>
    <w:rsid w:val="00B96630"/>
    <w:rsid w:val="00B969CE"/>
    <w:rsid w:val="00B9766E"/>
    <w:rsid w:val="00BA1CDA"/>
    <w:rsid w:val="00BA6BD5"/>
    <w:rsid w:val="00BB2D05"/>
    <w:rsid w:val="00BB47CC"/>
    <w:rsid w:val="00BB7837"/>
    <w:rsid w:val="00BC51F4"/>
    <w:rsid w:val="00BD097F"/>
    <w:rsid w:val="00BD55AC"/>
    <w:rsid w:val="00BD7542"/>
    <w:rsid w:val="00BD7738"/>
    <w:rsid w:val="00BE410F"/>
    <w:rsid w:val="00BE43E5"/>
    <w:rsid w:val="00BE76EC"/>
    <w:rsid w:val="00BF25D2"/>
    <w:rsid w:val="00BF7A45"/>
    <w:rsid w:val="00C00172"/>
    <w:rsid w:val="00C00236"/>
    <w:rsid w:val="00C01660"/>
    <w:rsid w:val="00C05707"/>
    <w:rsid w:val="00C05CDF"/>
    <w:rsid w:val="00C12F40"/>
    <w:rsid w:val="00C149AF"/>
    <w:rsid w:val="00C151B5"/>
    <w:rsid w:val="00C16CEC"/>
    <w:rsid w:val="00C2040F"/>
    <w:rsid w:val="00C2192D"/>
    <w:rsid w:val="00C244BA"/>
    <w:rsid w:val="00C31E6D"/>
    <w:rsid w:val="00C3277D"/>
    <w:rsid w:val="00C348CA"/>
    <w:rsid w:val="00C437C2"/>
    <w:rsid w:val="00C4432D"/>
    <w:rsid w:val="00C44B98"/>
    <w:rsid w:val="00C47CD1"/>
    <w:rsid w:val="00C5367B"/>
    <w:rsid w:val="00C73180"/>
    <w:rsid w:val="00C74314"/>
    <w:rsid w:val="00C80478"/>
    <w:rsid w:val="00C80A2E"/>
    <w:rsid w:val="00C810D1"/>
    <w:rsid w:val="00C8355A"/>
    <w:rsid w:val="00C86465"/>
    <w:rsid w:val="00C873FB"/>
    <w:rsid w:val="00C90DA8"/>
    <w:rsid w:val="00C9116A"/>
    <w:rsid w:val="00C944D6"/>
    <w:rsid w:val="00CA1FB9"/>
    <w:rsid w:val="00CA2A6A"/>
    <w:rsid w:val="00CA4862"/>
    <w:rsid w:val="00CA65EE"/>
    <w:rsid w:val="00CA6D6D"/>
    <w:rsid w:val="00CA7320"/>
    <w:rsid w:val="00CB121B"/>
    <w:rsid w:val="00CB5988"/>
    <w:rsid w:val="00CB6EF9"/>
    <w:rsid w:val="00CC01A4"/>
    <w:rsid w:val="00CC62DA"/>
    <w:rsid w:val="00CC6965"/>
    <w:rsid w:val="00CD035D"/>
    <w:rsid w:val="00CD294F"/>
    <w:rsid w:val="00CD3E07"/>
    <w:rsid w:val="00CD72AC"/>
    <w:rsid w:val="00CE2A42"/>
    <w:rsid w:val="00CE6C4B"/>
    <w:rsid w:val="00CE7230"/>
    <w:rsid w:val="00CF0A10"/>
    <w:rsid w:val="00CF42CA"/>
    <w:rsid w:val="00D055C3"/>
    <w:rsid w:val="00D10C7D"/>
    <w:rsid w:val="00D132CB"/>
    <w:rsid w:val="00D14194"/>
    <w:rsid w:val="00D168E7"/>
    <w:rsid w:val="00D16E04"/>
    <w:rsid w:val="00D33758"/>
    <w:rsid w:val="00D3421A"/>
    <w:rsid w:val="00D34A16"/>
    <w:rsid w:val="00D35244"/>
    <w:rsid w:val="00D37A3C"/>
    <w:rsid w:val="00D37EBD"/>
    <w:rsid w:val="00D403AB"/>
    <w:rsid w:val="00D42BBC"/>
    <w:rsid w:val="00D44566"/>
    <w:rsid w:val="00D454FF"/>
    <w:rsid w:val="00D45C1E"/>
    <w:rsid w:val="00D517F1"/>
    <w:rsid w:val="00D57F61"/>
    <w:rsid w:val="00D60BE6"/>
    <w:rsid w:val="00D66130"/>
    <w:rsid w:val="00D67832"/>
    <w:rsid w:val="00D67BC8"/>
    <w:rsid w:val="00D726BA"/>
    <w:rsid w:val="00D73F4B"/>
    <w:rsid w:val="00D753C0"/>
    <w:rsid w:val="00D765D0"/>
    <w:rsid w:val="00D80B69"/>
    <w:rsid w:val="00D810D0"/>
    <w:rsid w:val="00D84782"/>
    <w:rsid w:val="00D85815"/>
    <w:rsid w:val="00D862A8"/>
    <w:rsid w:val="00D9001B"/>
    <w:rsid w:val="00D91B2E"/>
    <w:rsid w:val="00DA2F0C"/>
    <w:rsid w:val="00DA4406"/>
    <w:rsid w:val="00DB13C0"/>
    <w:rsid w:val="00DB3D48"/>
    <w:rsid w:val="00DB5D08"/>
    <w:rsid w:val="00DB78E6"/>
    <w:rsid w:val="00DB7D30"/>
    <w:rsid w:val="00DC6861"/>
    <w:rsid w:val="00DD057D"/>
    <w:rsid w:val="00DD6B90"/>
    <w:rsid w:val="00DE0DB4"/>
    <w:rsid w:val="00DE1281"/>
    <w:rsid w:val="00DE2526"/>
    <w:rsid w:val="00DF2171"/>
    <w:rsid w:val="00DF73D5"/>
    <w:rsid w:val="00E00162"/>
    <w:rsid w:val="00E02226"/>
    <w:rsid w:val="00E0521D"/>
    <w:rsid w:val="00E05F97"/>
    <w:rsid w:val="00E06644"/>
    <w:rsid w:val="00E07FD0"/>
    <w:rsid w:val="00E11E6C"/>
    <w:rsid w:val="00E13542"/>
    <w:rsid w:val="00E16782"/>
    <w:rsid w:val="00E20352"/>
    <w:rsid w:val="00E20D4F"/>
    <w:rsid w:val="00E2228D"/>
    <w:rsid w:val="00E22942"/>
    <w:rsid w:val="00E22984"/>
    <w:rsid w:val="00E31929"/>
    <w:rsid w:val="00E43DCD"/>
    <w:rsid w:val="00E61939"/>
    <w:rsid w:val="00E63C71"/>
    <w:rsid w:val="00E65D7A"/>
    <w:rsid w:val="00E67959"/>
    <w:rsid w:val="00E77168"/>
    <w:rsid w:val="00E81947"/>
    <w:rsid w:val="00E82E3B"/>
    <w:rsid w:val="00E86CA0"/>
    <w:rsid w:val="00E93ABD"/>
    <w:rsid w:val="00E95C4E"/>
    <w:rsid w:val="00E97937"/>
    <w:rsid w:val="00EA4BCB"/>
    <w:rsid w:val="00EB23BF"/>
    <w:rsid w:val="00EB7F74"/>
    <w:rsid w:val="00EC342E"/>
    <w:rsid w:val="00EC4051"/>
    <w:rsid w:val="00EC4741"/>
    <w:rsid w:val="00EC5E84"/>
    <w:rsid w:val="00ED111C"/>
    <w:rsid w:val="00ED5997"/>
    <w:rsid w:val="00ED63D1"/>
    <w:rsid w:val="00ED663D"/>
    <w:rsid w:val="00ED715A"/>
    <w:rsid w:val="00EF060F"/>
    <w:rsid w:val="00EF39A6"/>
    <w:rsid w:val="00EF43CB"/>
    <w:rsid w:val="00EF4A9A"/>
    <w:rsid w:val="00EF59A6"/>
    <w:rsid w:val="00F038CE"/>
    <w:rsid w:val="00F0462C"/>
    <w:rsid w:val="00F05198"/>
    <w:rsid w:val="00F06B28"/>
    <w:rsid w:val="00F10A91"/>
    <w:rsid w:val="00F2298B"/>
    <w:rsid w:val="00F2750C"/>
    <w:rsid w:val="00F30F2D"/>
    <w:rsid w:val="00F31899"/>
    <w:rsid w:val="00F32F1D"/>
    <w:rsid w:val="00F4046F"/>
    <w:rsid w:val="00F429D7"/>
    <w:rsid w:val="00F47545"/>
    <w:rsid w:val="00F511E8"/>
    <w:rsid w:val="00F51454"/>
    <w:rsid w:val="00F629EB"/>
    <w:rsid w:val="00F62BC0"/>
    <w:rsid w:val="00F62DB6"/>
    <w:rsid w:val="00F636FF"/>
    <w:rsid w:val="00F677FE"/>
    <w:rsid w:val="00F73A62"/>
    <w:rsid w:val="00F74354"/>
    <w:rsid w:val="00F754B2"/>
    <w:rsid w:val="00F808AC"/>
    <w:rsid w:val="00F83EA6"/>
    <w:rsid w:val="00F84813"/>
    <w:rsid w:val="00F8735F"/>
    <w:rsid w:val="00F948C2"/>
    <w:rsid w:val="00F969D3"/>
    <w:rsid w:val="00F97A2F"/>
    <w:rsid w:val="00FA24CC"/>
    <w:rsid w:val="00FA547F"/>
    <w:rsid w:val="00FA5AAA"/>
    <w:rsid w:val="00FA7A40"/>
    <w:rsid w:val="00FB332D"/>
    <w:rsid w:val="00FB51E1"/>
    <w:rsid w:val="00FC1099"/>
    <w:rsid w:val="00FC16F1"/>
    <w:rsid w:val="00FD4DBE"/>
    <w:rsid w:val="00FD7460"/>
    <w:rsid w:val="00FE09CB"/>
    <w:rsid w:val="00FE4BB2"/>
    <w:rsid w:val="00FE6EEA"/>
    <w:rsid w:val="00FE762F"/>
    <w:rsid w:val="00FF0421"/>
    <w:rsid w:val="00FF623A"/>
    <w:rsid w:val="00FF72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D38E7"/>
  <w15:chartTrackingRefBased/>
  <w15:docId w15:val="{235B27B2-E4FD-4597-A047-6D93B5A7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u-ES" w:eastAsia="es-ES_tradnl"/>
    </w:rPr>
  </w:style>
  <w:style w:type="paragraph" w:styleId="Ttulo1">
    <w:name w:val="heading 1"/>
    <w:basedOn w:val="Normal"/>
    <w:next w:val="Normal"/>
    <w:link w:val="Ttulo1Car"/>
    <w:uiPriority w:val="9"/>
    <w:qFormat/>
    <w:pPr>
      <w:spacing w:before="240"/>
      <w:outlineLvl w:val="0"/>
    </w:pPr>
    <w:rPr>
      <w:b/>
      <w:u w:val="single"/>
    </w:rPr>
  </w:style>
  <w:style w:type="paragraph" w:styleId="Ttulo2">
    <w:name w:val="heading 2"/>
    <w:basedOn w:val="Normal"/>
    <w:next w:val="Normal"/>
    <w:link w:val="Ttulo2Car"/>
    <w:uiPriority w:val="9"/>
    <w:qFormat/>
    <w:pPr>
      <w:keepNext/>
      <w:outlineLvl w:val="1"/>
    </w:pPr>
    <w:rPr>
      <w:b/>
      <w:sz w:val="14"/>
    </w:rPr>
  </w:style>
  <w:style w:type="paragraph" w:styleId="Ttulo3">
    <w:name w:val="heading 3"/>
    <w:basedOn w:val="Normal"/>
    <w:next w:val="Normal"/>
    <w:link w:val="Ttulo3Car"/>
    <w:uiPriority w:val="9"/>
    <w:qFormat/>
    <w:pPr>
      <w:keepNext/>
      <w:spacing w:before="20"/>
      <w:outlineLvl w:val="2"/>
    </w:pPr>
    <w:rPr>
      <w:i/>
      <w:sz w:val="13"/>
    </w:rPr>
  </w:style>
  <w:style w:type="paragraph" w:styleId="Ttulo4">
    <w:name w:val="heading 4"/>
    <w:basedOn w:val="Normal"/>
    <w:next w:val="Normal"/>
    <w:link w:val="Ttulo4Car"/>
    <w:uiPriority w:val="9"/>
    <w:qFormat/>
    <w:pPr>
      <w:keepNext/>
      <w:spacing w:before="35"/>
      <w:outlineLvl w:val="3"/>
    </w:pPr>
    <w:rPr>
      <w:i/>
      <w:sz w:val="14"/>
    </w:rPr>
  </w:style>
  <w:style w:type="paragraph" w:styleId="Ttulo5">
    <w:name w:val="heading 5"/>
    <w:basedOn w:val="Normal"/>
    <w:next w:val="Normal"/>
    <w:link w:val="Ttulo5Car"/>
    <w:uiPriority w:val="9"/>
    <w:semiHidden/>
    <w:unhideWhenUsed/>
    <w:qFormat/>
    <w:rsid w:val="00371B1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qFormat/>
    <w:pPr>
      <w:keepNext/>
      <w:ind w:left="3969"/>
      <w:jc w:val="both"/>
      <w:outlineLvl w:val="5"/>
    </w:pPr>
    <w:rPr>
      <w:b/>
      <w:sz w:val="22"/>
    </w:rPr>
  </w:style>
  <w:style w:type="paragraph" w:styleId="Ttulo7">
    <w:name w:val="heading 7"/>
    <w:basedOn w:val="Normal"/>
    <w:next w:val="Normal"/>
    <w:link w:val="Ttulo7Car"/>
    <w:uiPriority w:val="9"/>
    <w:semiHidden/>
    <w:unhideWhenUsed/>
    <w:qFormat/>
    <w:rsid w:val="00251D2C"/>
    <w:pPr>
      <w:keepNext/>
      <w:keepLines/>
      <w:spacing w:before="40" w:line="276" w:lineRule="auto"/>
      <w:outlineLvl w:val="6"/>
    </w:pPr>
    <w:rPr>
      <w:rFonts w:ascii="Calibri" w:eastAsia="Yu Gothic Light" w:hAnsi="Calibri"/>
      <w:color w:val="595959"/>
      <w:sz w:val="22"/>
      <w:szCs w:val="22"/>
      <w:lang w:val="eu-ES" w:eastAsia="en-US"/>
    </w:rPr>
  </w:style>
  <w:style w:type="paragraph" w:styleId="Ttulo8">
    <w:name w:val="heading 8"/>
    <w:basedOn w:val="Normal"/>
    <w:next w:val="Normal"/>
    <w:link w:val="Ttulo8Car"/>
    <w:uiPriority w:val="9"/>
    <w:qFormat/>
    <w:pPr>
      <w:keepNext/>
      <w:pBdr>
        <w:bottom w:val="single" w:sz="4" w:space="1" w:color="auto"/>
      </w:pBdr>
      <w:spacing w:after="120"/>
      <w:ind w:left="3969"/>
      <w:jc w:val="both"/>
      <w:outlineLvl w:val="7"/>
    </w:pPr>
    <w:rPr>
      <w:b/>
      <w:sz w:val="22"/>
    </w:rPr>
  </w:style>
  <w:style w:type="paragraph" w:styleId="Ttulo9">
    <w:name w:val="heading 9"/>
    <w:basedOn w:val="Normal"/>
    <w:next w:val="Normal"/>
    <w:link w:val="Ttulo9Car"/>
    <w:uiPriority w:val="9"/>
    <w:semiHidden/>
    <w:unhideWhenUsed/>
    <w:qFormat/>
    <w:rsid w:val="00251D2C"/>
    <w:pPr>
      <w:keepNext/>
      <w:keepLines/>
      <w:spacing w:line="276" w:lineRule="auto"/>
      <w:outlineLvl w:val="8"/>
    </w:pPr>
    <w:rPr>
      <w:rFonts w:ascii="Calibri" w:eastAsia="Yu Gothic Light" w:hAnsi="Calibri"/>
      <w:color w:val="272727"/>
      <w:sz w:val="22"/>
      <w:szCs w:val="22"/>
      <w:lang w:val="eu-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rPr>
      <w:sz w:val="16"/>
    </w:rPr>
  </w:style>
  <w:style w:type="paragraph" w:styleId="Textocomentario">
    <w:name w:val="annotation text"/>
    <w:basedOn w:val="Normal"/>
    <w:link w:val="TextocomentarioCar1"/>
    <w:uiPriority w:val="99"/>
    <w:rPr>
      <w:sz w:val="20"/>
    </w:rPr>
  </w:style>
  <w:style w:type="paragraph" w:styleId="Piedepgina">
    <w:name w:val="footer"/>
    <w:basedOn w:val="Normal"/>
    <w:link w:val="PiedepginaCar"/>
    <w:uiPriority w:val="99"/>
    <w:pPr>
      <w:tabs>
        <w:tab w:val="center" w:pos="4819"/>
        <w:tab w:val="right" w:pos="9071"/>
      </w:tabs>
    </w:pPr>
  </w:style>
  <w:style w:type="paragraph" w:styleId="Encabezado">
    <w:name w:val="header"/>
    <w:basedOn w:val="Normal"/>
    <w:link w:val="EncabezadoCar"/>
    <w:uiPriority w:val="99"/>
    <w:pPr>
      <w:tabs>
        <w:tab w:val="center" w:pos="4819"/>
        <w:tab w:val="right" w:pos="9071"/>
      </w:tabs>
    </w:pPr>
  </w:style>
  <w:style w:type="paragraph" w:customStyle="1" w:styleId="Destinatario">
    <w:name w:val="Destinatario"/>
    <w:basedOn w:val="Normal"/>
    <w:pPr>
      <w:ind w:left="4253"/>
    </w:pPr>
  </w:style>
  <w:style w:type="paragraph" w:customStyle="1" w:styleId="Subparrafo1">
    <w:name w:val="Subparrafo1"/>
    <w:basedOn w:val="Normal"/>
    <w:pPr>
      <w:ind w:left="284" w:hanging="142"/>
    </w:pPr>
  </w:style>
  <w:style w:type="paragraph" w:customStyle="1" w:styleId="Titulo">
    <w:name w:val="Titulo"/>
    <w:basedOn w:val="Normal"/>
    <w:pPr>
      <w:jc w:val="center"/>
    </w:pPr>
    <w:rPr>
      <w:b/>
      <w:sz w:val="30"/>
    </w:rPr>
  </w:style>
  <w:style w:type="character" w:styleId="nfasis">
    <w:name w:val="Emphasis"/>
    <w:uiPriority w:val="20"/>
    <w:qFormat/>
    <w:rsid w:val="008C773A"/>
    <w:rPr>
      <w:i/>
      <w:iCs/>
    </w:rPr>
  </w:style>
  <w:style w:type="paragraph" w:customStyle="1" w:styleId="Default">
    <w:name w:val="Default"/>
    <w:rsid w:val="00E95C4E"/>
    <w:pPr>
      <w:autoSpaceDE w:val="0"/>
      <w:autoSpaceDN w:val="0"/>
      <w:adjustRightInd w:val="0"/>
    </w:pPr>
    <w:rPr>
      <w:rFonts w:ascii="Arial" w:hAnsi="Arial" w:cs="Arial"/>
      <w:color w:val="000000"/>
      <w:sz w:val="24"/>
      <w:szCs w:val="24"/>
    </w:rPr>
  </w:style>
  <w:style w:type="paragraph" w:customStyle="1" w:styleId="Pa5">
    <w:name w:val="Pa5"/>
    <w:basedOn w:val="Default"/>
    <w:next w:val="Default"/>
    <w:uiPriority w:val="99"/>
    <w:rsid w:val="00E82E3B"/>
    <w:pPr>
      <w:spacing w:line="221" w:lineRule="atLeast"/>
    </w:pPr>
    <w:rPr>
      <w:color w:val="auto"/>
    </w:rPr>
  </w:style>
  <w:style w:type="table" w:styleId="Tablaconcuadrcula">
    <w:name w:val="Table Grid"/>
    <w:basedOn w:val="Tablanormal"/>
    <w:rsid w:val="00794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750F14"/>
    <w:rPr>
      <w:rFonts w:ascii="Arial" w:hAnsi="Arial"/>
      <w:sz w:val="24"/>
      <w:lang w:val="eu-ES" w:eastAsia="es-ES_tradnl"/>
    </w:rPr>
  </w:style>
  <w:style w:type="character" w:customStyle="1" w:styleId="Ttulo5Car">
    <w:name w:val="Título 5 Car"/>
    <w:link w:val="Ttulo5"/>
    <w:uiPriority w:val="9"/>
    <w:semiHidden/>
    <w:rsid w:val="00371B11"/>
    <w:rPr>
      <w:rFonts w:ascii="Calibri" w:eastAsia="Times New Roman" w:hAnsi="Calibri" w:cs="Times New Roman"/>
      <w:b/>
      <w:bCs/>
      <w:i/>
      <w:iCs/>
      <w:sz w:val="26"/>
      <w:szCs w:val="26"/>
      <w:lang w:val="eu-ES" w:eastAsia="es-ES_tradnl"/>
    </w:rPr>
  </w:style>
  <w:style w:type="paragraph" w:customStyle="1" w:styleId="parrafo">
    <w:name w:val="parrafo"/>
    <w:basedOn w:val="Normal"/>
    <w:rsid w:val="00371B11"/>
    <w:pPr>
      <w:spacing w:before="100" w:beforeAutospacing="1" w:after="100" w:afterAutospacing="1"/>
    </w:pPr>
    <w:rPr>
      <w:rFonts w:ascii="Times New Roman" w:hAnsi="Times New Roman"/>
      <w:szCs w:val="24"/>
      <w:lang w:val="eu-ES" w:eastAsia="es-ES"/>
    </w:rPr>
  </w:style>
  <w:style w:type="paragraph" w:customStyle="1" w:styleId="Pa7">
    <w:name w:val="Pa7"/>
    <w:basedOn w:val="Default"/>
    <w:next w:val="Default"/>
    <w:uiPriority w:val="99"/>
    <w:rsid w:val="00626CE2"/>
    <w:pPr>
      <w:spacing w:line="221" w:lineRule="atLeast"/>
    </w:pPr>
    <w:rPr>
      <w:color w:val="auto"/>
    </w:rPr>
  </w:style>
  <w:style w:type="paragraph" w:customStyle="1" w:styleId="parrafo2">
    <w:name w:val="parrafo_2"/>
    <w:basedOn w:val="Normal"/>
    <w:rsid w:val="007A66FC"/>
    <w:pPr>
      <w:spacing w:before="100" w:beforeAutospacing="1" w:after="100" w:afterAutospacing="1"/>
    </w:pPr>
    <w:rPr>
      <w:rFonts w:ascii="Times New Roman" w:hAnsi="Times New Roman"/>
      <w:szCs w:val="24"/>
      <w:lang w:val="eu-ES" w:eastAsia="es-ES"/>
    </w:rPr>
  </w:style>
  <w:style w:type="character" w:styleId="Hipervnculo">
    <w:name w:val="Hyperlink"/>
    <w:uiPriority w:val="99"/>
    <w:rsid w:val="00E02226"/>
    <w:rPr>
      <w:color w:val="0563C1"/>
      <w:u w:val="single"/>
    </w:rPr>
  </w:style>
  <w:style w:type="character" w:styleId="Mencinsinresolver">
    <w:name w:val="Unresolved Mention"/>
    <w:uiPriority w:val="99"/>
    <w:semiHidden/>
    <w:unhideWhenUsed/>
    <w:rsid w:val="00E02226"/>
    <w:rPr>
      <w:color w:val="605E5C"/>
      <w:shd w:val="clear" w:color="auto" w:fill="E1DFDD"/>
    </w:rPr>
  </w:style>
  <w:style w:type="paragraph" w:styleId="Sinespaciado">
    <w:name w:val="No Spacing"/>
    <w:uiPriority w:val="1"/>
    <w:qFormat/>
    <w:rsid w:val="00C149AF"/>
    <w:rPr>
      <w:rFonts w:ascii="Calibri" w:eastAsia="Calibri" w:hAnsi="Calibri"/>
      <w:sz w:val="22"/>
      <w:szCs w:val="22"/>
      <w:lang w:eastAsia="en-US"/>
    </w:rPr>
  </w:style>
  <w:style w:type="paragraph" w:styleId="Prrafodelista">
    <w:name w:val="List Paragraph"/>
    <w:basedOn w:val="Normal"/>
    <w:uiPriority w:val="1"/>
    <w:qFormat/>
    <w:rsid w:val="00D35244"/>
    <w:pPr>
      <w:ind w:left="708"/>
    </w:pPr>
  </w:style>
  <w:style w:type="paragraph" w:styleId="Revisin">
    <w:name w:val="Revision"/>
    <w:hidden/>
    <w:uiPriority w:val="99"/>
    <w:semiHidden/>
    <w:rsid w:val="00450EFD"/>
    <w:rPr>
      <w:rFonts w:ascii="Arial" w:hAnsi="Arial"/>
      <w:sz w:val="24"/>
      <w:lang w:val="eu-ES" w:eastAsia="es-ES_tradnl"/>
    </w:rPr>
  </w:style>
  <w:style w:type="character" w:customStyle="1" w:styleId="Ttulo7Car">
    <w:name w:val="Título 7 Car"/>
    <w:link w:val="Ttulo7"/>
    <w:uiPriority w:val="9"/>
    <w:semiHidden/>
    <w:rsid w:val="00251D2C"/>
    <w:rPr>
      <w:rFonts w:ascii="Calibri" w:eastAsia="Yu Gothic Light" w:hAnsi="Calibri"/>
      <w:color w:val="595959"/>
      <w:sz w:val="22"/>
      <w:szCs w:val="22"/>
      <w:lang w:eastAsia="en-US"/>
    </w:rPr>
  </w:style>
  <w:style w:type="character" w:customStyle="1" w:styleId="Ttulo9Car">
    <w:name w:val="Título 9 Car"/>
    <w:link w:val="Ttulo9"/>
    <w:uiPriority w:val="9"/>
    <w:semiHidden/>
    <w:rsid w:val="00251D2C"/>
    <w:rPr>
      <w:rFonts w:ascii="Calibri" w:eastAsia="Yu Gothic Light" w:hAnsi="Calibri"/>
      <w:color w:val="272727"/>
      <w:sz w:val="22"/>
      <w:szCs w:val="22"/>
      <w:lang w:eastAsia="en-US"/>
    </w:rPr>
  </w:style>
  <w:style w:type="character" w:customStyle="1" w:styleId="Ttulo1Car">
    <w:name w:val="Título 1 Car"/>
    <w:link w:val="Ttulo1"/>
    <w:uiPriority w:val="9"/>
    <w:rsid w:val="00251D2C"/>
    <w:rPr>
      <w:rFonts w:ascii="Arial" w:hAnsi="Arial"/>
      <w:b/>
      <w:sz w:val="24"/>
      <w:u w:val="single"/>
      <w:lang w:val="eu-ES" w:eastAsia="es-ES_tradnl"/>
    </w:rPr>
  </w:style>
  <w:style w:type="character" w:customStyle="1" w:styleId="Ttulo2Car">
    <w:name w:val="Título 2 Car"/>
    <w:link w:val="Ttulo2"/>
    <w:uiPriority w:val="9"/>
    <w:rsid w:val="00251D2C"/>
    <w:rPr>
      <w:rFonts w:ascii="Arial" w:hAnsi="Arial"/>
      <w:b/>
      <w:sz w:val="14"/>
      <w:lang w:val="eu-ES" w:eastAsia="es-ES_tradnl"/>
    </w:rPr>
  </w:style>
  <w:style w:type="character" w:customStyle="1" w:styleId="Ttulo3Car">
    <w:name w:val="Título 3 Car"/>
    <w:link w:val="Ttulo3"/>
    <w:uiPriority w:val="9"/>
    <w:rsid w:val="00251D2C"/>
    <w:rPr>
      <w:rFonts w:ascii="Arial" w:hAnsi="Arial"/>
      <w:i/>
      <w:sz w:val="13"/>
      <w:lang w:val="eu-ES" w:eastAsia="es-ES_tradnl"/>
    </w:rPr>
  </w:style>
  <w:style w:type="character" w:customStyle="1" w:styleId="Ttulo4Car">
    <w:name w:val="Título 4 Car"/>
    <w:link w:val="Ttulo4"/>
    <w:uiPriority w:val="9"/>
    <w:rsid w:val="00251D2C"/>
    <w:rPr>
      <w:rFonts w:ascii="Arial" w:hAnsi="Arial"/>
      <w:i/>
      <w:sz w:val="14"/>
      <w:lang w:val="eu-ES" w:eastAsia="es-ES_tradnl"/>
    </w:rPr>
  </w:style>
  <w:style w:type="character" w:customStyle="1" w:styleId="Ttulo6Car">
    <w:name w:val="Título 6 Car"/>
    <w:link w:val="Ttulo6"/>
    <w:uiPriority w:val="9"/>
    <w:rsid w:val="00251D2C"/>
    <w:rPr>
      <w:rFonts w:ascii="Arial" w:hAnsi="Arial"/>
      <w:b/>
      <w:sz w:val="22"/>
      <w:lang w:val="eu-ES" w:eastAsia="es-ES_tradnl"/>
    </w:rPr>
  </w:style>
  <w:style w:type="character" w:customStyle="1" w:styleId="Ttulo8Car">
    <w:name w:val="Título 8 Car"/>
    <w:link w:val="Ttulo8"/>
    <w:uiPriority w:val="9"/>
    <w:rsid w:val="00251D2C"/>
    <w:rPr>
      <w:rFonts w:ascii="Arial" w:hAnsi="Arial"/>
      <w:b/>
      <w:sz w:val="22"/>
      <w:lang w:val="eu-ES" w:eastAsia="es-ES_tradnl"/>
    </w:rPr>
  </w:style>
  <w:style w:type="paragraph" w:styleId="Ttulo">
    <w:name w:val="Title"/>
    <w:basedOn w:val="Normal"/>
    <w:next w:val="Normal"/>
    <w:link w:val="TtuloCar"/>
    <w:uiPriority w:val="10"/>
    <w:qFormat/>
    <w:rsid w:val="00251D2C"/>
    <w:pPr>
      <w:spacing w:after="80"/>
      <w:contextualSpacing/>
    </w:pPr>
    <w:rPr>
      <w:rFonts w:ascii="Calibri Light" w:eastAsia="Yu Gothic Light" w:hAnsi="Calibri Light"/>
      <w:spacing w:val="-10"/>
      <w:kern w:val="28"/>
      <w:sz w:val="56"/>
      <w:szCs w:val="56"/>
      <w:lang w:val="eu-ES" w:eastAsia="en-US"/>
    </w:rPr>
  </w:style>
  <w:style w:type="character" w:customStyle="1" w:styleId="TtuloCar">
    <w:name w:val="Título Car"/>
    <w:link w:val="Ttulo"/>
    <w:uiPriority w:val="10"/>
    <w:rsid w:val="00251D2C"/>
    <w:rPr>
      <w:rFonts w:ascii="Calibri Light" w:eastAsia="Yu Gothic Light" w:hAnsi="Calibri Light"/>
      <w:spacing w:val="-10"/>
      <w:kern w:val="28"/>
      <w:sz w:val="56"/>
      <w:szCs w:val="56"/>
      <w:lang w:eastAsia="en-US"/>
    </w:rPr>
  </w:style>
  <w:style w:type="paragraph" w:styleId="Subttulo">
    <w:name w:val="Subtitle"/>
    <w:basedOn w:val="Normal"/>
    <w:next w:val="Normal"/>
    <w:link w:val="SubttuloCar"/>
    <w:uiPriority w:val="11"/>
    <w:qFormat/>
    <w:rsid w:val="00251D2C"/>
    <w:pPr>
      <w:numPr>
        <w:ilvl w:val="1"/>
      </w:numPr>
      <w:spacing w:after="200" w:line="276" w:lineRule="auto"/>
    </w:pPr>
    <w:rPr>
      <w:rFonts w:ascii="Calibri" w:eastAsia="Yu Gothic Light" w:hAnsi="Calibri"/>
      <w:color w:val="595959"/>
      <w:spacing w:val="15"/>
      <w:sz w:val="28"/>
      <w:szCs w:val="28"/>
      <w:lang w:val="eu-ES" w:eastAsia="en-US"/>
    </w:rPr>
  </w:style>
  <w:style w:type="character" w:customStyle="1" w:styleId="SubttuloCar">
    <w:name w:val="Subtítulo Car"/>
    <w:link w:val="Subttulo"/>
    <w:uiPriority w:val="11"/>
    <w:rsid w:val="00251D2C"/>
    <w:rPr>
      <w:rFonts w:ascii="Calibri" w:eastAsia="Yu Gothic Light" w:hAnsi="Calibri"/>
      <w:color w:val="595959"/>
      <w:spacing w:val="15"/>
      <w:sz w:val="28"/>
      <w:szCs w:val="28"/>
      <w:lang w:eastAsia="en-US"/>
    </w:rPr>
  </w:style>
  <w:style w:type="paragraph" w:styleId="Cita">
    <w:name w:val="Quote"/>
    <w:basedOn w:val="Normal"/>
    <w:next w:val="Normal"/>
    <w:link w:val="CitaCar"/>
    <w:uiPriority w:val="29"/>
    <w:qFormat/>
    <w:rsid w:val="00251D2C"/>
    <w:pPr>
      <w:spacing w:before="160" w:after="200" w:line="276" w:lineRule="auto"/>
      <w:jc w:val="center"/>
    </w:pPr>
    <w:rPr>
      <w:rFonts w:ascii="Calibri" w:eastAsia="Calibri" w:hAnsi="Calibri" w:cs="Arial"/>
      <w:i/>
      <w:iCs/>
      <w:color w:val="404040"/>
      <w:sz w:val="22"/>
      <w:szCs w:val="22"/>
      <w:lang w:val="eu-ES" w:eastAsia="en-US"/>
    </w:rPr>
  </w:style>
  <w:style w:type="character" w:customStyle="1" w:styleId="CitaCar">
    <w:name w:val="Cita Car"/>
    <w:link w:val="Cita"/>
    <w:uiPriority w:val="29"/>
    <w:rsid w:val="00251D2C"/>
    <w:rPr>
      <w:rFonts w:ascii="Calibri" w:eastAsia="Calibri" w:hAnsi="Calibri" w:cs="Arial"/>
      <w:i/>
      <w:iCs/>
      <w:color w:val="404040"/>
      <w:sz w:val="22"/>
      <w:szCs w:val="22"/>
      <w:lang w:eastAsia="en-US"/>
    </w:rPr>
  </w:style>
  <w:style w:type="character" w:styleId="nfasisintenso">
    <w:name w:val="Intense Emphasis"/>
    <w:uiPriority w:val="21"/>
    <w:qFormat/>
    <w:rsid w:val="00251D2C"/>
    <w:rPr>
      <w:i/>
      <w:iCs/>
      <w:color w:val="2F5496"/>
    </w:rPr>
  </w:style>
  <w:style w:type="paragraph" w:styleId="Citadestacada">
    <w:name w:val="Intense Quote"/>
    <w:basedOn w:val="Normal"/>
    <w:next w:val="Normal"/>
    <w:link w:val="CitadestacadaCar"/>
    <w:uiPriority w:val="30"/>
    <w:qFormat/>
    <w:rsid w:val="00251D2C"/>
    <w:pPr>
      <w:pBdr>
        <w:top w:val="single" w:sz="4" w:space="10" w:color="2F5496"/>
        <w:bottom w:val="single" w:sz="4" w:space="10" w:color="2F5496"/>
      </w:pBdr>
      <w:spacing w:before="360" w:after="360" w:line="276" w:lineRule="auto"/>
      <w:ind w:left="864" w:right="864"/>
      <w:jc w:val="center"/>
    </w:pPr>
    <w:rPr>
      <w:rFonts w:ascii="Calibri" w:eastAsia="Calibri" w:hAnsi="Calibri" w:cs="Arial"/>
      <w:i/>
      <w:iCs/>
      <w:color w:val="2F5496"/>
      <w:sz w:val="22"/>
      <w:szCs w:val="22"/>
      <w:lang w:val="eu-ES" w:eastAsia="en-US"/>
    </w:rPr>
  </w:style>
  <w:style w:type="character" w:customStyle="1" w:styleId="CitadestacadaCar">
    <w:name w:val="Cita destacada Car"/>
    <w:link w:val="Citadestacada"/>
    <w:uiPriority w:val="30"/>
    <w:rsid w:val="00251D2C"/>
    <w:rPr>
      <w:rFonts w:ascii="Calibri" w:eastAsia="Calibri" w:hAnsi="Calibri" w:cs="Arial"/>
      <w:i/>
      <w:iCs/>
      <w:color w:val="2F5496"/>
      <w:sz w:val="22"/>
      <w:szCs w:val="22"/>
      <w:lang w:eastAsia="en-US"/>
    </w:rPr>
  </w:style>
  <w:style w:type="character" w:styleId="Referenciaintensa">
    <w:name w:val="Intense Reference"/>
    <w:uiPriority w:val="32"/>
    <w:qFormat/>
    <w:rsid w:val="00251D2C"/>
    <w:rPr>
      <w:b/>
      <w:bCs/>
      <w:smallCaps/>
      <w:color w:val="2F5496"/>
      <w:spacing w:val="5"/>
    </w:rPr>
  </w:style>
  <w:style w:type="character" w:customStyle="1" w:styleId="EncabezadoCar">
    <w:name w:val="Encabezado Car"/>
    <w:link w:val="Encabezado"/>
    <w:uiPriority w:val="99"/>
    <w:rsid w:val="00251D2C"/>
    <w:rPr>
      <w:rFonts w:ascii="Arial" w:hAnsi="Arial"/>
      <w:sz w:val="24"/>
      <w:lang w:val="eu-ES" w:eastAsia="es-ES_tradnl"/>
    </w:rPr>
  </w:style>
  <w:style w:type="character" w:customStyle="1" w:styleId="TextocomentarioCar">
    <w:name w:val="Texto comentario Car"/>
    <w:uiPriority w:val="99"/>
    <w:rsid w:val="00251D2C"/>
    <w:rPr>
      <w:kern w:val="0"/>
      <w:sz w:val="20"/>
      <w:szCs w:val="20"/>
    </w:rPr>
  </w:style>
  <w:style w:type="table" w:styleId="Sombreadomedio1-nfasis1">
    <w:name w:val="Medium Shading 1 Accent 1"/>
    <w:basedOn w:val="Tablanormal"/>
    <w:uiPriority w:val="63"/>
    <w:rsid w:val="00251D2C"/>
    <w:rPr>
      <w:rFonts w:ascii="Calibri" w:eastAsia="Calibri" w:hAnsi="Calibri" w:cs="Arial"/>
      <w:sz w:val="22"/>
      <w:szCs w:val="22"/>
      <w:lang w:eastAsia="en-US"/>
    </w:rPr>
    <w:tblPr>
      <w:tblStyleRowBandSize w:val="1"/>
      <w:tblStyleColBandSize w:val="1"/>
    </w:tblPr>
    <w:tcPr>
      <w:shd w:val="clear" w:color="auto" w:fill="D0DBF0"/>
    </w:tc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style>
  <w:style w:type="paragraph" w:styleId="Asuntodelcomentario">
    <w:name w:val="annotation subject"/>
    <w:basedOn w:val="Textocomentario"/>
    <w:next w:val="Textocomentario"/>
    <w:link w:val="AsuntodelcomentarioCar"/>
    <w:uiPriority w:val="99"/>
    <w:unhideWhenUsed/>
    <w:rsid w:val="00251D2C"/>
    <w:pPr>
      <w:spacing w:after="200"/>
    </w:pPr>
    <w:rPr>
      <w:rFonts w:ascii="Calibri" w:eastAsia="Calibri" w:hAnsi="Calibri" w:cs="Arial"/>
      <w:b/>
      <w:bCs/>
      <w:lang w:val="eu-ES" w:eastAsia="en-US"/>
    </w:rPr>
  </w:style>
  <w:style w:type="character" w:customStyle="1" w:styleId="TextocomentarioCar1">
    <w:name w:val="Texto comentario Car1"/>
    <w:link w:val="Textocomentario"/>
    <w:uiPriority w:val="99"/>
    <w:rsid w:val="00251D2C"/>
    <w:rPr>
      <w:rFonts w:ascii="Arial" w:hAnsi="Arial"/>
      <w:lang w:val="eu-ES" w:eastAsia="es-ES_tradnl"/>
    </w:rPr>
  </w:style>
  <w:style w:type="character" w:customStyle="1" w:styleId="AsuntodelcomentarioCar">
    <w:name w:val="Asunto del comentario Car"/>
    <w:link w:val="Asuntodelcomentario"/>
    <w:uiPriority w:val="99"/>
    <w:rsid w:val="00251D2C"/>
    <w:rPr>
      <w:rFonts w:ascii="Calibri" w:eastAsia="Calibri" w:hAnsi="Calibri" w:cs="Arial"/>
      <w:b/>
      <w:bCs/>
      <w:lang w:val="eu-ES" w:eastAsia="en-US"/>
    </w:rPr>
  </w:style>
  <w:style w:type="paragraph" w:customStyle="1" w:styleId="pf0">
    <w:name w:val="pf0"/>
    <w:basedOn w:val="Normal"/>
    <w:rsid w:val="00251D2C"/>
    <w:pPr>
      <w:spacing w:before="100" w:beforeAutospacing="1" w:after="100" w:afterAutospacing="1"/>
    </w:pPr>
    <w:rPr>
      <w:rFonts w:ascii="Times New Roman" w:hAnsi="Times New Roman"/>
      <w:szCs w:val="24"/>
      <w:lang w:val="eu-ES" w:eastAsia="eu-ES"/>
    </w:rPr>
  </w:style>
  <w:style w:type="character" w:customStyle="1" w:styleId="cf01">
    <w:name w:val="cf01"/>
    <w:rsid w:val="00251D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681">
      <w:bodyDiv w:val="1"/>
      <w:marLeft w:val="0"/>
      <w:marRight w:val="0"/>
      <w:marTop w:val="0"/>
      <w:marBottom w:val="0"/>
      <w:divBdr>
        <w:top w:val="none" w:sz="0" w:space="0" w:color="auto"/>
        <w:left w:val="none" w:sz="0" w:space="0" w:color="auto"/>
        <w:bottom w:val="none" w:sz="0" w:space="0" w:color="auto"/>
        <w:right w:val="none" w:sz="0" w:space="0" w:color="auto"/>
      </w:divBdr>
    </w:div>
    <w:div w:id="83304238">
      <w:bodyDiv w:val="1"/>
      <w:marLeft w:val="0"/>
      <w:marRight w:val="0"/>
      <w:marTop w:val="0"/>
      <w:marBottom w:val="0"/>
      <w:divBdr>
        <w:top w:val="none" w:sz="0" w:space="0" w:color="auto"/>
        <w:left w:val="none" w:sz="0" w:space="0" w:color="auto"/>
        <w:bottom w:val="none" w:sz="0" w:space="0" w:color="auto"/>
        <w:right w:val="none" w:sz="0" w:space="0" w:color="auto"/>
      </w:divBdr>
    </w:div>
    <w:div w:id="126702180">
      <w:bodyDiv w:val="1"/>
      <w:marLeft w:val="0"/>
      <w:marRight w:val="0"/>
      <w:marTop w:val="0"/>
      <w:marBottom w:val="0"/>
      <w:divBdr>
        <w:top w:val="none" w:sz="0" w:space="0" w:color="auto"/>
        <w:left w:val="none" w:sz="0" w:space="0" w:color="auto"/>
        <w:bottom w:val="none" w:sz="0" w:space="0" w:color="auto"/>
        <w:right w:val="none" w:sz="0" w:space="0" w:color="auto"/>
      </w:divBdr>
    </w:div>
    <w:div w:id="158812766">
      <w:bodyDiv w:val="1"/>
      <w:marLeft w:val="0"/>
      <w:marRight w:val="0"/>
      <w:marTop w:val="0"/>
      <w:marBottom w:val="0"/>
      <w:divBdr>
        <w:top w:val="none" w:sz="0" w:space="0" w:color="auto"/>
        <w:left w:val="none" w:sz="0" w:space="0" w:color="auto"/>
        <w:bottom w:val="none" w:sz="0" w:space="0" w:color="auto"/>
        <w:right w:val="none" w:sz="0" w:space="0" w:color="auto"/>
      </w:divBdr>
    </w:div>
    <w:div w:id="178010016">
      <w:bodyDiv w:val="1"/>
      <w:marLeft w:val="0"/>
      <w:marRight w:val="0"/>
      <w:marTop w:val="0"/>
      <w:marBottom w:val="0"/>
      <w:divBdr>
        <w:top w:val="none" w:sz="0" w:space="0" w:color="auto"/>
        <w:left w:val="none" w:sz="0" w:space="0" w:color="auto"/>
        <w:bottom w:val="none" w:sz="0" w:space="0" w:color="auto"/>
        <w:right w:val="none" w:sz="0" w:space="0" w:color="auto"/>
      </w:divBdr>
    </w:div>
    <w:div w:id="180166829">
      <w:bodyDiv w:val="1"/>
      <w:marLeft w:val="0"/>
      <w:marRight w:val="0"/>
      <w:marTop w:val="0"/>
      <w:marBottom w:val="0"/>
      <w:divBdr>
        <w:top w:val="none" w:sz="0" w:space="0" w:color="auto"/>
        <w:left w:val="none" w:sz="0" w:space="0" w:color="auto"/>
        <w:bottom w:val="none" w:sz="0" w:space="0" w:color="auto"/>
        <w:right w:val="none" w:sz="0" w:space="0" w:color="auto"/>
      </w:divBdr>
      <w:divsChild>
        <w:div w:id="821234298">
          <w:marLeft w:val="0"/>
          <w:marRight w:val="0"/>
          <w:marTop w:val="0"/>
          <w:marBottom w:val="0"/>
          <w:divBdr>
            <w:top w:val="none" w:sz="0" w:space="0" w:color="auto"/>
            <w:left w:val="none" w:sz="0" w:space="0" w:color="auto"/>
            <w:bottom w:val="none" w:sz="0" w:space="0" w:color="auto"/>
            <w:right w:val="none" w:sz="0" w:space="0" w:color="auto"/>
          </w:divBdr>
        </w:div>
        <w:div w:id="25563501">
          <w:marLeft w:val="0"/>
          <w:marRight w:val="0"/>
          <w:marTop w:val="0"/>
          <w:marBottom w:val="0"/>
          <w:divBdr>
            <w:top w:val="none" w:sz="0" w:space="0" w:color="auto"/>
            <w:left w:val="none" w:sz="0" w:space="0" w:color="auto"/>
            <w:bottom w:val="none" w:sz="0" w:space="0" w:color="auto"/>
            <w:right w:val="none" w:sz="0" w:space="0" w:color="auto"/>
          </w:divBdr>
        </w:div>
      </w:divsChild>
    </w:div>
    <w:div w:id="181549535">
      <w:bodyDiv w:val="1"/>
      <w:marLeft w:val="0"/>
      <w:marRight w:val="0"/>
      <w:marTop w:val="0"/>
      <w:marBottom w:val="0"/>
      <w:divBdr>
        <w:top w:val="none" w:sz="0" w:space="0" w:color="auto"/>
        <w:left w:val="none" w:sz="0" w:space="0" w:color="auto"/>
        <w:bottom w:val="none" w:sz="0" w:space="0" w:color="auto"/>
        <w:right w:val="none" w:sz="0" w:space="0" w:color="auto"/>
      </w:divBdr>
    </w:div>
    <w:div w:id="216473643">
      <w:bodyDiv w:val="1"/>
      <w:marLeft w:val="0"/>
      <w:marRight w:val="0"/>
      <w:marTop w:val="0"/>
      <w:marBottom w:val="0"/>
      <w:divBdr>
        <w:top w:val="none" w:sz="0" w:space="0" w:color="auto"/>
        <w:left w:val="none" w:sz="0" w:space="0" w:color="auto"/>
        <w:bottom w:val="none" w:sz="0" w:space="0" w:color="auto"/>
        <w:right w:val="none" w:sz="0" w:space="0" w:color="auto"/>
      </w:divBdr>
    </w:div>
    <w:div w:id="285309044">
      <w:bodyDiv w:val="1"/>
      <w:marLeft w:val="0"/>
      <w:marRight w:val="0"/>
      <w:marTop w:val="0"/>
      <w:marBottom w:val="0"/>
      <w:divBdr>
        <w:top w:val="none" w:sz="0" w:space="0" w:color="auto"/>
        <w:left w:val="none" w:sz="0" w:space="0" w:color="auto"/>
        <w:bottom w:val="none" w:sz="0" w:space="0" w:color="auto"/>
        <w:right w:val="none" w:sz="0" w:space="0" w:color="auto"/>
      </w:divBdr>
    </w:div>
    <w:div w:id="303581119">
      <w:bodyDiv w:val="1"/>
      <w:marLeft w:val="0"/>
      <w:marRight w:val="0"/>
      <w:marTop w:val="0"/>
      <w:marBottom w:val="0"/>
      <w:divBdr>
        <w:top w:val="none" w:sz="0" w:space="0" w:color="auto"/>
        <w:left w:val="none" w:sz="0" w:space="0" w:color="auto"/>
        <w:bottom w:val="none" w:sz="0" w:space="0" w:color="auto"/>
        <w:right w:val="none" w:sz="0" w:space="0" w:color="auto"/>
      </w:divBdr>
    </w:div>
    <w:div w:id="351609687">
      <w:bodyDiv w:val="1"/>
      <w:marLeft w:val="0"/>
      <w:marRight w:val="0"/>
      <w:marTop w:val="0"/>
      <w:marBottom w:val="0"/>
      <w:divBdr>
        <w:top w:val="none" w:sz="0" w:space="0" w:color="auto"/>
        <w:left w:val="none" w:sz="0" w:space="0" w:color="auto"/>
        <w:bottom w:val="none" w:sz="0" w:space="0" w:color="auto"/>
        <w:right w:val="none" w:sz="0" w:space="0" w:color="auto"/>
      </w:divBdr>
    </w:div>
    <w:div w:id="356927198">
      <w:bodyDiv w:val="1"/>
      <w:marLeft w:val="0"/>
      <w:marRight w:val="0"/>
      <w:marTop w:val="0"/>
      <w:marBottom w:val="0"/>
      <w:divBdr>
        <w:top w:val="none" w:sz="0" w:space="0" w:color="auto"/>
        <w:left w:val="none" w:sz="0" w:space="0" w:color="auto"/>
        <w:bottom w:val="none" w:sz="0" w:space="0" w:color="auto"/>
        <w:right w:val="none" w:sz="0" w:space="0" w:color="auto"/>
      </w:divBdr>
    </w:div>
    <w:div w:id="368148466">
      <w:bodyDiv w:val="1"/>
      <w:marLeft w:val="0"/>
      <w:marRight w:val="0"/>
      <w:marTop w:val="0"/>
      <w:marBottom w:val="0"/>
      <w:divBdr>
        <w:top w:val="none" w:sz="0" w:space="0" w:color="auto"/>
        <w:left w:val="none" w:sz="0" w:space="0" w:color="auto"/>
        <w:bottom w:val="none" w:sz="0" w:space="0" w:color="auto"/>
        <w:right w:val="none" w:sz="0" w:space="0" w:color="auto"/>
      </w:divBdr>
    </w:div>
    <w:div w:id="396587175">
      <w:bodyDiv w:val="1"/>
      <w:marLeft w:val="0"/>
      <w:marRight w:val="0"/>
      <w:marTop w:val="0"/>
      <w:marBottom w:val="0"/>
      <w:divBdr>
        <w:top w:val="none" w:sz="0" w:space="0" w:color="auto"/>
        <w:left w:val="none" w:sz="0" w:space="0" w:color="auto"/>
        <w:bottom w:val="none" w:sz="0" w:space="0" w:color="auto"/>
        <w:right w:val="none" w:sz="0" w:space="0" w:color="auto"/>
      </w:divBdr>
    </w:div>
    <w:div w:id="447896653">
      <w:bodyDiv w:val="1"/>
      <w:marLeft w:val="0"/>
      <w:marRight w:val="0"/>
      <w:marTop w:val="0"/>
      <w:marBottom w:val="0"/>
      <w:divBdr>
        <w:top w:val="none" w:sz="0" w:space="0" w:color="auto"/>
        <w:left w:val="none" w:sz="0" w:space="0" w:color="auto"/>
        <w:bottom w:val="none" w:sz="0" w:space="0" w:color="auto"/>
        <w:right w:val="none" w:sz="0" w:space="0" w:color="auto"/>
      </w:divBdr>
    </w:div>
    <w:div w:id="453669412">
      <w:bodyDiv w:val="1"/>
      <w:marLeft w:val="0"/>
      <w:marRight w:val="0"/>
      <w:marTop w:val="0"/>
      <w:marBottom w:val="0"/>
      <w:divBdr>
        <w:top w:val="none" w:sz="0" w:space="0" w:color="auto"/>
        <w:left w:val="none" w:sz="0" w:space="0" w:color="auto"/>
        <w:bottom w:val="none" w:sz="0" w:space="0" w:color="auto"/>
        <w:right w:val="none" w:sz="0" w:space="0" w:color="auto"/>
      </w:divBdr>
    </w:div>
    <w:div w:id="467554963">
      <w:bodyDiv w:val="1"/>
      <w:marLeft w:val="0"/>
      <w:marRight w:val="0"/>
      <w:marTop w:val="0"/>
      <w:marBottom w:val="0"/>
      <w:divBdr>
        <w:top w:val="none" w:sz="0" w:space="0" w:color="auto"/>
        <w:left w:val="none" w:sz="0" w:space="0" w:color="auto"/>
        <w:bottom w:val="none" w:sz="0" w:space="0" w:color="auto"/>
        <w:right w:val="none" w:sz="0" w:space="0" w:color="auto"/>
      </w:divBdr>
    </w:div>
    <w:div w:id="474375281">
      <w:bodyDiv w:val="1"/>
      <w:marLeft w:val="0"/>
      <w:marRight w:val="0"/>
      <w:marTop w:val="0"/>
      <w:marBottom w:val="0"/>
      <w:divBdr>
        <w:top w:val="none" w:sz="0" w:space="0" w:color="auto"/>
        <w:left w:val="none" w:sz="0" w:space="0" w:color="auto"/>
        <w:bottom w:val="none" w:sz="0" w:space="0" w:color="auto"/>
        <w:right w:val="none" w:sz="0" w:space="0" w:color="auto"/>
      </w:divBdr>
    </w:div>
    <w:div w:id="486746532">
      <w:bodyDiv w:val="1"/>
      <w:marLeft w:val="0"/>
      <w:marRight w:val="0"/>
      <w:marTop w:val="0"/>
      <w:marBottom w:val="0"/>
      <w:divBdr>
        <w:top w:val="none" w:sz="0" w:space="0" w:color="auto"/>
        <w:left w:val="none" w:sz="0" w:space="0" w:color="auto"/>
        <w:bottom w:val="none" w:sz="0" w:space="0" w:color="auto"/>
        <w:right w:val="none" w:sz="0" w:space="0" w:color="auto"/>
      </w:divBdr>
    </w:div>
    <w:div w:id="498275114">
      <w:bodyDiv w:val="1"/>
      <w:marLeft w:val="0"/>
      <w:marRight w:val="0"/>
      <w:marTop w:val="0"/>
      <w:marBottom w:val="0"/>
      <w:divBdr>
        <w:top w:val="none" w:sz="0" w:space="0" w:color="auto"/>
        <w:left w:val="none" w:sz="0" w:space="0" w:color="auto"/>
        <w:bottom w:val="none" w:sz="0" w:space="0" w:color="auto"/>
        <w:right w:val="none" w:sz="0" w:space="0" w:color="auto"/>
      </w:divBdr>
    </w:div>
    <w:div w:id="578757910">
      <w:bodyDiv w:val="1"/>
      <w:marLeft w:val="0"/>
      <w:marRight w:val="0"/>
      <w:marTop w:val="0"/>
      <w:marBottom w:val="0"/>
      <w:divBdr>
        <w:top w:val="none" w:sz="0" w:space="0" w:color="auto"/>
        <w:left w:val="none" w:sz="0" w:space="0" w:color="auto"/>
        <w:bottom w:val="none" w:sz="0" w:space="0" w:color="auto"/>
        <w:right w:val="none" w:sz="0" w:space="0" w:color="auto"/>
      </w:divBdr>
      <w:divsChild>
        <w:div w:id="1816950363">
          <w:marLeft w:val="0"/>
          <w:marRight w:val="0"/>
          <w:marTop w:val="0"/>
          <w:marBottom w:val="0"/>
          <w:divBdr>
            <w:top w:val="none" w:sz="0" w:space="0" w:color="auto"/>
            <w:left w:val="none" w:sz="0" w:space="0" w:color="auto"/>
            <w:bottom w:val="none" w:sz="0" w:space="0" w:color="auto"/>
            <w:right w:val="none" w:sz="0" w:space="0" w:color="auto"/>
          </w:divBdr>
        </w:div>
      </w:divsChild>
    </w:div>
    <w:div w:id="595602657">
      <w:bodyDiv w:val="1"/>
      <w:marLeft w:val="0"/>
      <w:marRight w:val="0"/>
      <w:marTop w:val="0"/>
      <w:marBottom w:val="0"/>
      <w:divBdr>
        <w:top w:val="none" w:sz="0" w:space="0" w:color="auto"/>
        <w:left w:val="none" w:sz="0" w:space="0" w:color="auto"/>
        <w:bottom w:val="none" w:sz="0" w:space="0" w:color="auto"/>
        <w:right w:val="none" w:sz="0" w:space="0" w:color="auto"/>
      </w:divBdr>
    </w:div>
    <w:div w:id="600189123">
      <w:bodyDiv w:val="1"/>
      <w:marLeft w:val="0"/>
      <w:marRight w:val="0"/>
      <w:marTop w:val="0"/>
      <w:marBottom w:val="0"/>
      <w:divBdr>
        <w:top w:val="none" w:sz="0" w:space="0" w:color="auto"/>
        <w:left w:val="none" w:sz="0" w:space="0" w:color="auto"/>
        <w:bottom w:val="none" w:sz="0" w:space="0" w:color="auto"/>
        <w:right w:val="none" w:sz="0" w:space="0" w:color="auto"/>
      </w:divBdr>
    </w:div>
    <w:div w:id="607928095">
      <w:bodyDiv w:val="1"/>
      <w:marLeft w:val="0"/>
      <w:marRight w:val="0"/>
      <w:marTop w:val="0"/>
      <w:marBottom w:val="0"/>
      <w:divBdr>
        <w:top w:val="none" w:sz="0" w:space="0" w:color="auto"/>
        <w:left w:val="none" w:sz="0" w:space="0" w:color="auto"/>
        <w:bottom w:val="none" w:sz="0" w:space="0" w:color="auto"/>
        <w:right w:val="none" w:sz="0" w:space="0" w:color="auto"/>
      </w:divBdr>
    </w:div>
    <w:div w:id="617953821">
      <w:bodyDiv w:val="1"/>
      <w:marLeft w:val="0"/>
      <w:marRight w:val="0"/>
      <w:marTop w:val="0"/>
      <w:marBottom w:val="0"/>
      <w:divBdr>
        <w:top w:val="none" w:sz="0" w:space="0" w:color="auto"/>
        <w:left w:val="none" w:sz="0" w:space="0" w:color="auto"/>
        <w:bottom w:val="none" w:sz="0" w:space="0" w:color="auto"/>
        <w:right w:val="none" w:sz="0" w:space="0" w:color="auto"/>
      </w:divBdr>
    </w:div>
    <w:div w:id="633682739">
      <w:bodyDiv w:val="1"/>
      <w:marLeft w:val="0"/>
      <w:marRight w:val="0"/>
      <w:marTop w:val="0"/>
      <w:marBottom w:val="0"/>
      <w:divBdr>
        <w:top w:val="none" w:sz="0" w:space="0" w:color="auto"/>
        <w:left w:val="none" w:sz="0" w:space="0" w:color="auto"/>
        <w:bottom w:val="none" w:sz="0" w:space="0" w:color="auto"/>
        <w:right w:val="none" w:sz="0" w:space="0" w:color="auto"/>
      </w:divBdr>
    </w:div>
    <w:div w:id="676201186">
      <w:bodyDiv w:val="1"/>
      <w:marLeft w:val="0"/>
      <w:marRight w:val="0"/>
      <w:marTop w:val="0"/>
      <w:marBottom w:val="0"/>
      <w:divBdr>
        <w:top w:val="none" w:sz="0" w:space="0" w:color="auto"/>
        <w:left w:val="none" w:sz="0" w:space="0" w:color="auto"/>
        <w:bottom w:val="none" w:sz="0" w:space="0" w:color="auto"/>
        <w:right w:val="none" w:sz="0" w:space="0" w:color="auto"/>
      </w:divBdr>
    </w:div>
    <w:div w:id="712995353">
      <w:bodyDiv w:val="1"/>
      <w:marLeft w:val="0"/>
      <w:marRight w:val="0"/>
      <w:marTop w:val="0"/>
      <w:marBottom w:val="0"/>
      <w:divBdr>
        <w:top w:val="none" w:sz="0" w:space="0" w:color="auto"/>
        <w:left w:val="none" w:sz="0" w:space="0" w:color="auto"/>
        <w:bottom w:val="none" w:sz="0" w:space="0" w:color="auto"/>
        <w:right w:val="none" w:sz="0" w:space="0" w:color="auto"/>
      </w:divBdr>
    </w:div>
    <w:div w:id="742334605">
      <w:bodyDiv w:val="1"/>
      <w:marLeft w:val="0"/>
      <w:marRight w:val="0"/>
      <w:marTop w:val="0"/>
      <w:marBottom w:val="0"/>
      <w:divBdr>
        <w:top w:val="none" w:sz="0" w:space="0" w:color="auto"/>
        <w:left w:val="none" w:sz="0" w:space="0" w:color="auto"/>
        <w:bottom w:val="none" w:sz="0" w:space="0" w:color="auto"/>
        <w:right w:val="none" w:sz="0" w:space="0" w:color="auto"/>
      </w:divBdr>
    </w:div>
    <w:div w:id="778448709">
      <w:bodyDiv w:val="1"/>
      <w:marLeft w:val="0"/>
      <w:marRight w:val="0"/>
      <w:marTop w:val="0"/>
      <w:marBottom w:val="0"/>
      <w:divBdr>
        <w:top w:val="none" w:sz="0" w:space="0" w:color="auto"/>
        <w:left w:val="none" w:sz="0" w:space="0" w:color="auto"/>
        <w:bottom w:val="none" w:sz="0" w:space="0" w:color="auto"/>
        <w:right w:val="none" w:sz="0" w:space="0" w:color="auto"/>
      </w:divBdr>
    </w:div>
    <w:div w:id="829367938">
      <w:bodyDiv w:val="1"/>
      <w:marLeft w:val="0"/>
      <w:marRight w:val="0"/>
      <w:marTop w:val="0"/>
      <w:marBottom w:val="0"/>
      <w:divBdr>
        <w:top w:val="none" w:sz="0" w:space="0" w:color="auto"/>
        <w:left w:val="none" w:sz="0" w:space="0" w:color="auto"/>
        <w:bottom w:val="none" w:sz="0" w:space="0" w:color="auto"/>
        <w:right w:val="none" w:sz="0" w:space="0" w:color="auto"/>
      </w:divBdr>
    </w:div>
    <w:div w:id="931009552">
      <w:bodyDiv w:val="1"/>
      <w:marLeft w:val="0"/>
      <w:marRight w:val="0"/>
      <w:marTop w:val="0"/>
      <w:marBottom w:val="0"/>
      <w:divBdr>
        <w:top w:val="none" w:sz="0" w:space="0" w:color="auto"/>
        <w:left w:val="none" w:sz="0" w:space="0" w:color="auto"/>
        <w:bottom w:val="none" w:sz="0" w:space="0" w:color="auto"/>
        <w:right w:val="none" w:sz="0" w:space="0" w:color="auto"/>
      </w:divBdr>
    </w:div>
    <w:div w:id="973559290">
      <w:bodyDiv w:val="1"/>
      <w:marLeft w:val="0"/>
      <w:marRight w:val="0"/>
      <w:marTop w:val="0"/>
      <w:marBottom w:val="0"/>
      <w:divBdr>
        <w:top w:val="none" w:sz="0" w:space="0" w:color="auto"/>
        <w:left w:val="none" w:sz="0" w:space="0" w:color="auto"/>
        <w:bottom w:val="none" w:sz="0" w:space="0" w:color="auto"/>
        <w:right w:val="none" w:sz="0" w:space="0" w:color="auto"/>
      </w:divBdr>
    </w:div>
    <w:div w:id="978412811">
      <w:bodyDiv w:val="1"/>
      <w:marLeft w:val="0"/>
      <w:marRight w:val="0"/>
      <w:marTop w:val="0"/>
      <w:marBottom w:val="0"/>
      <w:divBdr>
        <w:top w:val="none" w:sz="0" w:space="0" w:color="auto"/>
        <w:left w:val="none" w:sz="0" w:space="0" w:color="auto"/>
        <w:bottom w:val="none" w:sz="0" w:space="0" w:color="auto"/>
        <w:right w:val="none" w:sz="0" w:space="0" w:color="auto"/>
      </w:divBdr>
    </w:div>
    <w:div w:id="1006595525">
      <w:bodyDiv w:val="1"/>
      <w:marLeft w:val="0"/>
      <w:marRight w:val="0"/>
      <w:marTop w:val="0"/>
      <w:marBottom w:val="0"/>
      <w:divBdr>
        <w:top w:val="none" w:sz="0" w:space="0" w:color="auto"/>
        <w:left w:val="none" w:sz="0" w:space="0" w:color="auto"/>
        <w:bottom w:val="none" w:sz="0" w:space="0" w:color="auto"/>
        <w:right w:val="none" w:sz="0" w:space="0" w:color="auto"/>
      </w:divBdr>
    </w:div>
    <w:div w:id="1008210584">
      <w:bodyDiv w:val="1"/>
      <w:marLeft w:val="0"/>
      <w:marRight w:val="0"/>
      <w:marTop w:val="0"/>
      <w:marBottom w:val="0"/>
      <w:divBdr>
        <w:top w:val="none" w:sz="0" w:space="0" w:color="auto"/>
        <w:left w:val="none" w:sz="0" w:space="0" w:color="auto"/>
        <w:bottom w:val="none" w:sz="0" w:space="0" w:color="auto"/>
        <w:right w:val="none" w:sz="0" w:space="0" w:color="auto"/>
      </w:divBdr>
    </w:div>
    <w:div w:id="1031496308">
      <w:bodyDiv w:val="1"/>
      <w:marLeft w:val="0"/>
      <w:marRight w:val="0"/>
      <w:marTop w:val="0"/>
      <w:marBottom w:val="0"/>
      <w:divBdr>
        <w:top w:val="none" w:sz="0" w:space="0" w:color="auto"/>
        <w:left w:val="none" w:sz="0" w:space="0" w:color="auto"/>
        <w:bottom w:val="none" w:sz="0" w:space="0" w:color="auto"/>
        <w:right w:val="none" w:sz="0" w:space="0" w:color="auto"/>
      </w:divBdr>
      <w:divsChild>
        <w:div w:id="1929264373">
          <w:marLeft w:val="0"/>
          <w:marRight w:val="0"/>
          <w:marTop w:val="0"/>
          <w:marBottom w:val="0"/>
          <w:divBdr>
            <w:top w:val="none" w:sz="0" w:space="0" w:color="auto"/>
            <w:left w:val="none" w:sz="0" w:space="0" w:color="auto"/>
            <w:bottom w:val="none" w:sz="0" w:space="0" w:color="auto"/>
            <w:right w:val="none" w:sz="0" w:space="0" w:color="auto"/>
          </w:divBdr>
        </w:div>
        <w:div w:id="676690654">
          <w:marLeft w:val="0"/>
          <w:marRight w:val="0"/>
          <w:marTop w:val="0"/>
          <w:marBottom w:val="0"/>
          <w:divBdr>
            <w:top w:val="none" w:sz="0" w:space="0" w:color="auto"/>
            <w:left w:val="none" w:sz="0" w:space="0" w:color="auto"/>
            <w:bottom w:val="none" w:sz="0" w:space="0" w:color="auto"/>
            <w:right w:val="none" w:sz="0" w:space="0" w:color="auto"/>
          </w:divBdr>
        </w:div>
      </w:divsChild>
    </w:div>
    <w:div w:id="1053774785">
      <w:bodyDiv w:val="1"/>
      <w:marLeft w:val="0"/>
      <w:marRight w:val="0"/>
      <w:marTop w:val="0"/>
      <w:marBottom w:val="0"/>
      <w:divBdr>
        <w:top w:val="none" w:sz="0" w:space="0" w:color="auto"/>
        <w:left w:val="none" w:sz="0" w:space="0" w:color="auto"/>
        <w:bottom w:val="none" w:sz="0" w:space="0" w:color="auto"/>
        <w:right w:val="none" w:sz="0" w:space="0" w:color="auto"/>
      </w:divBdr>
    </w:div>
    <w:div w:id="1058941008">
      <w:bodyDiv w:val="1"/>
      <w:marLeft w:val="0"/>
      <w:marRight w:val="0"/>
      <w:marTop w:val="0"/>
      <w:marBottom w:val="0"/>
      <w:divBdr>
        <w:top w:val="none" w:sz="0" w:space="0" w:color="auto"/>
        <w:left w:val="none" w:sz="0" w:space="0" w:color="auto"/>
        <w:bottom w:val="none" w:sz="0" w:space="0" w:color="auto"/>
        <w:right w:val="none" w:sz="0" w:space="0" w:color="auto"/>
      </w:divBdr>
    </w:div>
    <w:div w:id="1129593859">
      <w:bodyDiv w:val="1"/>
      <w:marLeft w:val="0"/>
      <w:marRight w:val="0"/>
      <w:marTop w:val="0"/>
      <w:marBottom w:val="0"/>
      <w:divBdr>
        <w:top w:val="none" w:sz="0" w:space="0" w:color="auto"/>
        <w:left w:val="none" w:sz="0" w:space="0" w:color="auto"/>
        <w:bottom w:val="none" w:sz="0" w:space="0" w:color="auto"/>
        <w:right w:val="none" w:sz="0" w:space="0" w:color="auto"/>
      </w:divBdr>
    </w:div>
    <w:div w:id="1161433157">
      <w:bodyDiv w:val="1"/>
      <w:marLeft w:val="0"/>
      <w:marRight w:val="0"/>
      <w:marTop w:val="0"/>
      <w:marBottom w:val="0"/>
      <w:divBdr>
        <w:top w:val="none" w:sz="0" w:space="0" w:color="auto"/>
        <w:left w:val="none" w:sz="0" w:space="0" w:color="auto"/>
        <w:bottom w:val="none" w:sz="0" w:space="0" w:color="auto"/>
        <w:right w:val="none" w:sz="0" w:space="0" w:color="auto"/>
      </w:divBdr>
    </w:div>
    <w:div w:id="1163358070">
      <w:bodyDiv w:val="1"/>
      <w:marLeft w:val="0"/>
      <w:marRight w:val="0"/>
      <w:marTop w:val="0"/>
      <w:marBottom w:val="0"/>
      <w:divBdr>
        <w:top w:val="none" w:sz="0" w:space="0" w:color="auto"/>
        <w:left w:val="none" w:sz="0" w:space="0" w:color="auto"/>
        <w:bottom w:val="none" w:sz="0" w:space="0" w:color="auto"/>
        <w:right w:val="none" w:sz="0" w:space="0" w:color="auto"/>
      </w:divBdr>
    </w:div>
    <w:div w:id="1164666267">
      <w:bodyDiv w:val="1"/>
      <w:marLeft w:val="0"/>
      <w:marRight w:val="0"/>
      <w:marTop w:val="0"/>
      <w:marBottom w:val="0"/>
      <w:divBdr>
        <w:top w:val="none" w:sz="0" w:space="0" w:color="auto"/>
        <w:left w:val="none" w:sz="0" w:space="0" w:color="auto"/>
        <w:bottom w:val="none" w:sz="0" w:space="0" w:color="auto"/>
        <w:right w:val="none" w:sz="0" w:space="0" w:color="auto"/>
      </w:divBdr>
    </w:div>
    <w:div w:id="1174691241">
      <w:bodyDiv w:val="1"/>
      <w:marLeft w:val="0"/>
      <w:marRight w:val="0"/>
      <w:marTop w:val="0"/>
      <w:marBottom w:val="0"/>
      <w:divBdr>
        <w:top w:val="none" w:sz="0" w:space="0" w:color="auto"/>
        <w:left w:val="none" w:sz="0" w:space="0" w:color="auto"/>
        <w:bottom w:val="none" w:sz="0" w:space="0" w:color="auto"/>
        <w:right w:val="none" w:sz="0" w:space="0" w:color="auto"/>
      </w:divBdr>
    </w:div>
    <w:div w:id="1190294704">
      <w:bodyDiv w:val="1"/>
      <w:marLeft w:val="0"/>
      <w:marRight w:val="0"/>
      <w:marTop w:val="0"/>
      <w:marBottom w:val="0"/>
      <w:divBdr>
        <w:top w:val="none" w:sz="0" w:space="0" w:color="auto"/>
        <w:left w:val="none" w:sz="0" w:space="0" w:color="auto"/>
        <w:bottom w:val="none" w:sz="0" w:space="0" w:color="auto"/>
        <w:right w:val="none" w:sz="0" w:space="0" w:color="auto"/>
      </w:divBdr>
    </w:div>
    <w:div w:id="1229724361">
      <w:bodyDiv w:val="1"/>
      <w:marLeft w:val="0"/>
      <w:marRight w:val="0"/>
      <w:marTop w:val="0"/>
      <w:marBottom w:val="0"/>
      <w:divBdr>
        <w:top w:val="none" w:sz="0" w:space="0" w:color="auto"/>
        <w:left w:val="none" w:sz="0" w:space="0" w:color="auto"/>
        <w:bottom w:val="none" w:sz="0" w:space="0" w:color="auto"/>
        <w:right w:val="none" w:sz="0" w:space="0" w:color="auto"/>
      </w:divBdr>
    </w:div>
    <w:div w:id="1286351457">
      <w:bodyDiv w:val="1"/>
      <w:marLeft w:val="0"/>
      <w:marRight w:val="0"/>
      <w:marTop w:val="0"/>
      <w:marBottom w:val="0"/>
      <w:divBdr>
        <w:top w:val="none" w:sz="0" w:space="0" w:color="auto"/>
        <w:left w:val="none" w:sz="0" w:space="0" w:color="auto"/>
        <w:bottom w:val="none" w:sz="0" w:space="0" w:color="auto"/>
        <w:right w:val="none" w:sz="0" w:space="0" w:color="auto"/>
      </w:divBdr>
    </w:div>
    <w:div w:id="1354040209">
      <w:bodyDiv w:val="1"/>
      <w:marLeft w:val="0"/>
      <w:marRight w:val="0"/>
      <w:marTop w:val="0"/>
      <w:marBottom w:val="0"/>
      <w:divBdr>
        <w:top w:val="none" w:sz="0" w:space="0" w:color="auto"/>
        <w:left w:val="none" w:sz="0" w:space="0" w:color="auto"/>
        <w:bottom w:val="none" w:sz="0" w:space="0" w:color="auto"/>
        <w:right w:val="none" w:sz="0" w:space="0" w:color="auto"/>
      </w:divBdr>
    </w:div>
    <w:div w:id="1377387034">
      <w:bodyDiv w:val="1"/>
      <w:marLeft w:val="0"/>
      <w:marRight w:val="0"/>
      <w:marTop w:val="0"/>
      <w:marBottom w:val="0"/>
      <w:divBdr>
        <w:top w:val="none" w:sz="0" w:space="0" w:color="auto"/>
        <w:left w:val="none" w:sz="0" w:space="0" w:color="auto"/>
        <w:bottom w:val="none" w:sz="0" w:space="0" w:color="auto"/>
        <w:right w:val="none" w:sz="0" w:space="0" w:color="auto"/>
      </w:divBdr>
    </w:div>
    <w:div w:id="1429618313">
      <w:bodyDiv w:val="1"/>
      <w:marLeft w:val="0"/>
      <w:marRight w:val="0"/>
      <w:marTop w:val="0"/>
      <w:marBottom w:val="0"/>
      <w:divBdr>
        <w:top w:val="none" w:sz="0" w:space="0" w:color="auto"/>
        <w:left w:val="none" w:sz="0" w:space="0" w:color="auto"/>
        <w:bottom w:val="none" w:sz="0" w:space="0" w:color="auto"/>
        <w:right w:val="none" w:sz="0" w:space="0" w:color="auto"/>
      </w:divBdr>
    </w:div>
    <w:div w:id="1445343756">
      <w:bodyDiv w:val="1"/>
      <w:marLeft w:val="0"/>
      <w:marRight w:val="0"/>
      <w:marTop w:val="0"/>
      <w:marBottom w:val="0"/>
      <w:divBdr>
        <w:top w:val="none" w:sz="0" w:space="0" w:color="auto"/>
        <w:left w:val="none" w:sz="0" w:space="0" w:color="auto"/>
        <w:bottom w:val="none" w:sz="0" w:space="0" w:color="auto"/>
        <w:right w:val="none" w:sz="0" w:space="0" w:color="auto"/>
      </w:divBdr>
    </w:div>
    <w:div w:id="1450902676">
      <w:bodyDiv w:val="1"/>
      <w:marLeft w:val="0"/>
      <w:marRight w:val="0"/>
      <w:marTop w:val="0"/>
      <w:marBottom w:val="0"/>
      <w:divBdr>
        <w:top w:val="none" w:sz="0" w:space="0" w:color="auto"/>
        <w:left w:val="none" w:sz="0" w:space="0" w:color="auto"/>
        <w:bottom w:val="none" w:sz="0" w:space="0" w:color="auto"/>
        <w:right w:val="none" w:sz="0" w:space="0" w:color="auto"/>
      </w:divBdr>
    </w:div>
    <w:div w:id="1488089394">
      <w:bodyDiv w:val="1"/>
      <w:marLeft w:val="0"/>
      <w:marRight w:val="0"/>
      <w:marTop w:val="0"/>
      <w:marBottom w:val="0"/>
      <w:divBdr>
        <w:top w:val="none" w:sz="0" w:space="0" w:color="auto"/>
        <w:left w:val="none" w:sz="0" w:space="0" w:color="auto"/>
        <w:bottom w:val="none" w:sz="0" w:space="0" w:color="auto"/>
        <w:right w:val="none" w:sz="0" w:space="0" w:color="auto"/>
      </w:divBdr>
    </w:div>
    <w:div w:id="1501506994">
      <w:bodyDiv w:val="1"/>
      <w:marLeft w:val="0"/>
      <w:marRight w:val="0"/>
      <w:marTop w:val="0"/>
      <w:marBottom w:val="0"/>
      <w:divBdr>
        <w:top w:val="none" w:sz="0" w:space="0" w:color="auto"/>
        <w:left w:val="none" w:sz="0" w:space="0" w:color="auto"/>
        <w:bottom w:val="none" w:sz="0" w:space="0" w:color="auto"/>
        <w:right w:val="none" w:sz="0" w:space="0" w:color="auto"/>
      </w:divBdr>
    </w:div>
    <w:div w:id="1583223781">
      <w:bodyDiv w:val="1"/>
      <w:marLeft w:val="0"/>
      <w:marRight w:val="0"/>
      <w:marTop w:val="0"/>
      <w:marBottom w:val="0"/>
      <w:divBdr>
        <w:top w:val="none" w:sz="0" w:space="0" w:color="auto"/>
        <w:left w:val="none" w:sz="0" w:space="0" w:color="auto"/>
        <w:bottom w:val="none" w:sz="0" w:space="0" w:color="auto"/>
        <w:right w:val="none" w:sz="0" w:space="0" w:color="auto"/>
      </w:divBdr>
    </w:div>
    <w:div w:id="1609507312">
      <w:bodyDiv w:val="1"/>
      <w:marLeft w:val="0"/>
      <w:marRight w:val="0"/>
      <w:marTop w:val="0"/>
      <w:marBottom w:val="0"/>
      <w:divBdr>
        <w:top w:val="none" w:sz="0" w:space="0" w:color="auto"/>
        <w:left w:val="none" w:sz="0" w:space="0" w:color="auto"/>
        <w:bottom w:val="none" w:sz="0" w:space="0" w:color="auto"/>
        <w:right w:val="none" w:sz="0" w:space="0" w:color="auto"/>
      </w:divBdr>
    </w:div>
    <w:div w:id="1635284121">
      <w:bodyDiv w:val="1"/>
      <w:marLeft w:val="0"/>
      <w:marRight w:val="0"/>
      <w:marTop w:val="0"/>
      <w:marBottom w:val="0"/>
      <w:divBdr>
        <w:top w:val="none" w:sz="0" w:space="0" w:color="auto"/>
        <w:left w:val="none" w:sz="0" w:space="0" w:color="auto"/>
        <w:bottom w:val="none" w:sz="0" w:space="0" w:color="auto"/>
        <w:right w:val="none" w:sz="0" w:space="0" w:color="auto"/>
      </w:divBdr>
    </w:div>
    <w:div w:id="1644656001">
      <w:bodyDiv w:val="1"/>
      <w:marLeft w:val="0"/>
      <w:marRight w:val="0"/>
      <w:marTop w:val="0"/>
      <w:marBottom w:val="0"/>
      <w:divBdr>
        <w:top w:val="none" w:sz="0" w:space="0" w:color="auto"/>
        <w:left w:val="none" w:sz="0" w:space="0" w:color="auto"/>
        <w:bottom w:val="none" w:sz="0" w:space="0" w:color="auto"/>
        <w:right w:val="none" w:sz="0" w:space="0" w:color="auto"/>
      </w:divBdr>
    </w:div>
    <w:div w:id="1645351184">
      <w:bodyDiv w:val="1"/>
      <w:marLeft w:val="0"/>
      <w:marRight w:val="0"/>
      <w:marTop w:val="0"/>
      <w:marBottom w:val="0"/>
      <w:divBdr>
        <w:top w:val="none" w:sz="0" w:space="0" w:color="auto"/>
        <w:left w:val="none" w:sz="0" w:space="0" w:color="auto"/>
        <w:bottom w:val="none" w:sz="0" w:space="0" w:color="auto"/>
        <w:right w:val="none" w:sz="0" w:space="0" w:color="auto"/>
      </w:divBdr>
    </w:div>
    <w:div w:id="1713995683">
      <w:bodyDiv w:val="1"/>
      <w:marLeft w:val="0"/>
      <w:marRight w:val="0"/>
      <w:marTop w:val="0"/>
      <w:marBottom w:val="0"/>
      <w:divBdr>
        <w:top w:val="none" w:sz="0" w:space="0" w:color="auto"/>
        <w:left w:val="none" w:sz="0" w:space="0" w:color="auto"/>
        <w:bottom w:val="none" w:sz="0" w:space="0" w:color="auto"/>
        <w:right w:val="none" w:sz="0" w:space="0" w:color="auto"/>
      </w:divBdr>
    </w:div>
    <w:div w:id="1730033599">
      <w:bodyDiv w:val="1"/>
      <w:marLeft w:val="0"/>
      <w:marRight w:val="0"/>
      <w:marTop w:val="0"/>
      <w:marBottom w:val="0"/>
      <w:divBdr>
        <w:top w:val="none" w:sz="0" w:space="0" w:color="auto"/>
        <w:left w:val="none" w:sz="0" w:space="0" w:color="auto"/>
        <w:bottom w:val="none" w:sz="0" w:space="0" w:color="auto"/>
        <w:right w:val="none" w:sz="0" w:space="0" w:color="auto"/>
      </w:divBdr>
    </w:div>
    <w:div w:id="1772238820">
      <w:bodyDiv w:val="1"/>
      <w:marLeft w:val="0"/>
      <w:marRight w:val="0"/>
      <w:marTop w:val="0"/>
      <w:marBottom w:val="0"/>
      <w:divBdr>
        <w:top w:val="none" w:sz="0" w:space="0" w:color="auto"/>
        <w:left w:val="none" w:sz="0" w:space="0" w:color="auto"/>
        <w:bottom w:val="none" w:sz="0" w:space="0" w:color="auto"/>
        <w:right w:val="none" w:sz="0" w:space="0" w:color="auto"/>
      </w:divBdr>
    </w:div>
    <w:div w:id="1778676305">
      <w:bodyDiv w:val="1"/>
      <w:marLeft w:val="0"/>
      <w:marRight w:val="0"/>
      <w:marTop w:val="0"/>
      <w:marBottom w:val="0"/>
      <w:divBdr>
        <w:top w:val="none" w:sz="0" w:space="0" w:color="auto"/>
        <w:left w:val="none" w:sz="0" w:space="0" w:color="auto"/>
        <w:bottom w:val="none" w:sz="0" w:space="0" w:color="auto"/>
        <w:right w:val="none" w:sz="0" w:space="0" w:color="auto"/>
      </w:divBdr>
    </w:div>
    <w:div w:id="1783499903">
      <w:bodyDiv w:val="1"/>
      <w:marLeft w:val="0"/>
      <w:marRight w:val="0"/>
      <w:marTop w:val="0"/>
      <w:marBottom w:val="0"/>
      <w:divBdr>
        <w:top w:val="none" w:sz="0" w:space="0" w:color="auto"/>
        <w:left w:val="none" w:sz="0" w:space="0" w:color="auto"/>
        <w:bottom w:val="none" w:sz="0" w:space="0" w:color="auto"/>
        <w:right w:val="none" w:sz="0" w:space="0" w:color="auto"/>
      </w:divBdr>
    </w:div>
    <w:div w:id="1802259654">
      <w:bodyDiv w:val="1"/>
      <w:marLeft w:val="0"/>
      <w:marRight w:val="0"/>
      <w:marTop w:val="0"/>
      <w:marBottom w:val="0"/>
      <w:divBdr>
        <w:top w:val="none" w:sz="0" w:space="0" w:color="auto"/>
        <w:left w:val="none" w:sz="0" w:space="0" w:color="auto"/>
        <w:bottom w:val="none" w:sz="0" w:space="0" w:color="auto"/>
        <w:right w:val="none" w:sz="0" w:space="0" w:color="auto"/>
      </w:divBdr>
    </w:div>
    <w:div w:id="1820027539">
      <w:bodyDiv w:val="1"/>
      <w:marLeft w:val="0"/>
      <w:marRight w:val="0"/>
      <w:marTop w:val="0"/>
      <w:marBottom w:val="0"/>
      <w:divBdr>
        <w:top w:val="none" w:sz="0" w:space="0" w:color="auto"/>
        <w:left w:val="none" w:sz="0" w:space="0" w:color="auto"/>
        <w:bottom w:val="none" w:sz="0" w:space="0" w:color="auto"/>
        <w:right w:val="none" w:sz="0" w:space="0" w:color="auto"/>
      </w:divBdr>
    </w:div>
    <w:div w:id="1844398069">
      <w:bodyDiv w:val="1"/>
      <w:marLeft w:val="0"/>
      <w:marRight w:val="0"/>
      <w:marTop w:val="0"/>
      <w:marBottom w:val="0"/>
      <w:divBdr>
        <w:top w:val="none" w:sz="0" w:space="0" w:color="auto"/>
        <w:left w:val="none" w:sz="0" w:space="0" w:color="auto"/>
        <w:bottom w:val="none" w:sz="0" w:space="0" w:color="auto"/>
        <w:right w:val="none" w:sz="0" w:space="0" w:color="auto"/>
      </w:divBdr>
    </w:div>
    <w:div w:id="1862009419">
      <w:bodyDiv w:val="1"/>
      <w:marLeft w:val="0"/>
      <w:marRight w:val="0"/>
      <w:marTop w:val="0"/>
      <w:marBottom w:val="0"/>
      <w:divBdr>
        <w:top w:val="none" w:sz="0" w:space="0" w:color="auto"/>
        <w:left w:val="none" w:sz="0" w:space="0" w:color="auto"/>
        <w:bottom w:val="none" w:sz="0" w:space="0" w:color="auto"/>
        <w:right w:val="none" w:sz="0" w:space="0" w:color="auto"/>
      </w:divBdr>
    </w:div>
    <w:div w:id="1903059685">
      <w:bodyDiv w:val="1"/>
      <w:marLeft w:val="0"/>
      <w:marRight w:val="0"/>
      <w:marTop w:val="0"/>
      <w:marBottom w:val="0"/>
      <w:divBdr>
        <w:top w:val="none" w:sz="0" w:space="0" w:color="auto"/>
        <w:left w:val="none" w:sz="0" w:space="0" w:color="auto"/>
        <w:bottom w:val="none" w:sz="0" w:space="0" w:color="auto"/>
        <w:right w:val="none" w:sz="0" w:space="0" w:color="auto"/>
      </w:divBdr>
    </w:div>
    <w:div w:id="1906261359">
      <w:bodyDiv w:val="1"/>
      <w:marLeft w:val="0"/>
      <w:marRight w:val="0"/>
      <w:marTop w:val="0"/>
      <w:marBottom w:val="0"/>
      <w:divBdr>
        <w:top w:val="none" w:sz="0" w:space="0" w:color="auto"/>
        <w:left w:val="none" w:sz="0" w:space="0" w:color="auto"/>
        <w:bottom w:val="none" w:sz="0" w:space="0" w:color="auto"/>
        <w:right w:val="none" w:sz="0" w:space="0" w:color="auto"/>
      </w:divBdr>
    </w:div>
    <w:div w:id="1940527941">
      <w:bodyDiv w:val="1"/>
      <w:marLeft w:val="0"/>
      <w:marRight w:val="0"/>
      <w:marTop w:val="0"/>
      <w:marBottom w:val="0"/>
      <w:divBdr>
        <w:top w:val="none" w:sz="0" w:space="0" w:color="auto"/>
        <w:left w:val="none" w:sz="0" w:space="0" w:color="auto"/>
        <w:bottom w:val="none" w:sz="0" w:space="0" w:color="auto"/>
        <w:right w:val="none" w:sz="0" w:space="0" w:color="auto"/>
      </w:divBdr>
    </w:div>
    <w:div w:id="1964726523">
      <w:bodyDiv w:val="1"/>
      <w:marLeft w:val="0"/>
      <w:marRight w:val="0"/>
      <w:marTop w:val="0"/>
      <w:marBottom w:val="0"/>
      <w:divBdr>
        <w:top w:val="none" w:sz="0" w:space="0" w:color="auto"/>
        <w:left w:val="none" w:sz="0" w:space="0" w:color="auto"/>
        <w:bottom w:val="none" w:sz="0" w:space="0" w:color="auto"/>
        <w:right w:val="none" w:sz="0" w:space="0" w:color="auto"/>
      </w:divBdr>
    </w:div>
    <w:div w:id="1965770704">
      <w:bodyDiv w:val="1"/>
      <w:marLeft w:val="0"/>
      <w:marRight w:val="0"/>
      <w:marTop w:val="0"/>
      <w:marBottom w:val="0"/>
      <w:divBdr>
        <w:top w:val="none" w:sz="0" w:space="0" w:color="auto"/>
        <w:left w:val="none" w:sz="0" w:space="0" w:color="auto"/>
        <w:bottom w:val="none" w:sz="0" w:space="0" w:color="auto"/>
        <w:right w:val="none" w:sz="0" w:space="0" w:color="auto"/>
      </w:divBdr>
    </w:div>
    <w:div w:id="1972174873">
      <w:bodyDiv w:val="1"/>
      <w:marLeft w:val="0"/>
      <w:marRight w:val="0"/>
      <w:marTop w:val="0"/>
      <w:marBottom w:val="0"/>
      <w:divBdr>
        <w:top w:val="none" w:sz="0" w:space="0" w:color="auto"/>
        <w:left w:val="none" w:sz="0" w:space="0" w:color="auto"/>
        <w:bottom w:val="none" w:sz="0" w:space="0" w:color="auto"/>
        <w:right w:val="none" w:sz="0" w:space="0" w:color="auto"/>
      </w:divBdr>
    </w:div>
    <w:div w:id="2031223400">
      <w:bodyDiv w:val="1"/>
      <w:marLeft w:val="0"/>
      <w:marRight w:val="0"/>
      <w:marTop w:val="0"/>
      <w:marBottom w:val="0"/>
      <w:divBdr>
        <w:top w:val="none" w:sz="0" w:space="0" w:color="auto"/>
        <w:left w:val="none" w:sz="0" w:space="0" w:color="auto"/>
        <w:bottom w:val="none" w:sz="0" w:space="0" w:color="auto"/>
        <w:right w:val="none" w:sz="0" w:space="0" w:color="auto"/>
      </w:divBdr>
    </w:div>
    <w:div w:id="2069375019">
      <w:bodyDiv w:val="1"/>
      <w:marLeft w:val="0"/>
      <w:marRight w:val="0"/>
      <w:marTop w:val="0"/>
      <w:marBottom w:val="0"/>
      <w:divBdr>
        <w:top w:val="none" w:sz="0" w:space="0" w:color="auto"/>
        <w:left w:val="none" w:sz="0" w:space="0" w:color="auto"/>
        <w:bottom w:val="none" w:sz="0" w:space="0" w:color="auto"/>
        <w:right w:val="none" w:sz="0" w:space="0" w:color="auto"/>
      </w:divBdr>
    </w:div>
    <w:div w:id="2075152531">
      <w:bodyDiv w:val="1"/>
      <w:marLeft w:val="0"/>
      <w:marRight w:val="0"/>
      <w:marTop w:val="0"/>
      <w:marBottom w:val="0"/>
      <w:divBdr>
        <w:top w:val="none" w:sz="0" w:space="0" w:color="auto"/>
        <w:left w:val="none" w:sz="0" w:space="0" w:color="auto"/>
        <w:bottom w:val="none" w:sz="0" w:space="0" w:color="auto"/>
        <w:right w:val="none" w:sz="0" w:space="0" w:color="auto"/>
      </w:divBdr>
    </w:div>
    <w:div w:id="2091728938">
      <w:bodyDiv w:val="1"/>
      <w:marLeft w:val="0"/>
      <w:marRight w:val="0"/>
      <w:marTop w:val="0"/>
      <w:marBottom w:val="0"/>
      <w:divBdr>
        <w:top w:val="none" w:sz="0" w:space="0" w:color="auto"/>
        <w:left w:val="none" w:sz="0" w:space="0" w:color="auto"/>
        <w:bottom w:val="none" w:sz="0" w:space="0" w:color="auto"/>
        <w:right w:val="none" w:sz="0" w:space="0" w:color="auto"/>
      </w:divBdr>
    </w:div>
    <w:div w:id="2113547061">
      <w:bodyDiv w:val="1"/>
      <w:marLeft w:val="0"/>
      <w:marRight w:val="0"/>
      <w:marTop w:val="0"/>
      <w:marBottom w:val="0"/>
      <w:divBdr>
        <w:top w:val="none" w:sz="0" w:space="0" w:color="auto"/>
        <w:left w:val="none" w:sz="0" w:space="0" w:color="auto"/>
        <w:bottom w:val="none" w:sz="0" w:space="0" w:color="auto"/>
        <w:right w:val="none" w:sz="0" w:space="0" w:color="auto"/>
      </w:divBdr>
    </w:div>
    <w:div w:id="2140492804">
      <w:bodyDiv w:val="1"/>
      <w:marLeft w:val="0"/>
      <w:marRight w:val="0"/>
      <w:marTop w:val="0"/>
      <w:marBottom w:val="0"/>
      <w:divBdr>
        <w:top w:val="none" w:sz="0" w:space="0" w:color="auto"/>
        <w:left w:val="none" w:sz="0" w:space="0" w:color="auto"/>
        <w:bottom w:val="none" w:sz="0" w:space="0" w:color="auto"/>
        <w:right w:val="none" w:sz="0" w:space="0" w:color="auto"/>
      </w:divBdr>
    </w:div>
    <w:div w:id="21438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DEA83058990434E92C91238E989174F" ma:contentTypeVersion="16" ma:contentTypeDescription="Crear nuevo documento." ma:contentTypeScope="" ma:versionID="fa7215bf90cbe388b64888d0ae62002f">
  <xsd:schema xmlns:xsd="http://www.w3.org/2001/XMLSchema" xmlns:xs="http://www.w3.org/2001/XMLSchema" xmlns:p="http://schemas.microsoft.com/office/2006/metadata/properties" xmlns:ns2="615b5638-17a8-4122-884b-593b22ed900d" xmlns:ns3="2181b18d-d5bb-4661-9cbe-9a09a103df1c" targetNamespace="http://schemas.microsoft.com/office/2006/metadata/properties" ma:root="true" ma:fieldsID="97c8efacfde36e7aa740d73e348303c1" ns2:_="" ns3:_="">
    <xsd:import namespace="615b5638-17a8-4122-884b-593b22ed900d"/>
    <xsd:import namespace="2181b18d-d5bb-4661-9cbe-9a09a103d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b5638-17a8-4122-884b-593b22ed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1b18d-d5bb-4661-9cbe-9a09a103df1c"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d746f5ae-e43c-4894-bf9e-4c12077eb3cb}" ma:internalName="TaxCatchAll" ma:showField="CatchAllData" ma:web="2181b18d-d5bb-4661-9cbe-9a09a103d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81b18d-d5bb-4661-9cbe-9a09a103df1c" xsi:nil="true"/>
    <lcf76f155ced4ddcb4097134ff3c332f xmlns="615b5638-17a8-4122-884b-593b22ed90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FB7055-6A89-4FE1-B9F0-5D3284573301}">
  <ds:schemaRefs>
    <ds:schemaRef ds:uri="http://schemas.openxmlformats.org/officeDocument/2006/bibliography"/>
  </ds:schemaRefs>
</ds:datastoreItem>
</file>

<file path=customXml/itemProps2.xml><?xml version="1.0" encoding="utf-8"?>
<ds:datastoreItem xmlns:ds="http://schemas.openxmlformats.org/officeDocument/2006/customXml" ds:itemID="{24C0924B-0520-428C-888D-7741ACE164EA}"/>
</file>

<file path=customXml/itemProps3.xml><?xml version="1.0" encoding="utf-8"?>
<ds:datastoreItem xmlns:ds="http://schemas.openxmlformats.org/officeDocument/2006/customXml" ds:itemID="{9EFE14BF-A807-44E4-B493-340A3B2363AA}"/>
</file>

<file path=customXml/itemProps4.xml><?xml version="1.0" encoding="utf-8"?>
<ds:datastoreItem xmlns:ds="http://schemas.openxmlformats.org/officeDocument/2006/customXml" ds:itemID="{099B2192-41A1-429E-A3D5-A8A9EE8096B3}"/>
</file>

<file path=docProps/app.xml><?xml version="1.0" encoding="utf-8"?>
<Properties xmlns="http://schemas.openxmlformats.org/officeDocument/2006/extended-properties" xmlns:vt="http://schemas.openxmlformats.org/officeDocument/2006/docPropsVTypes">
  <Template>Normal.dotm</Template>
  <TotalTime>6511</TotalTime>
  <Pages>32</Pages>
  <Words>12829</Words>
  <Characters>70564</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Plantilla normalizada para WORD</vt:lpstr>
    </vt:vector>
  </TitlesOfParts>
  <Company> </Company>
  <LinksUpToDate>false</LinksUpToDate>
  <CharactersWithSpaces>83227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normalizada para WORD</dc:title>
  <dc:subject/>
  <dc:creator>Dominguez Alvarez, Begoña</dc:creator>
  <cp:keywords/>
  <cp:lastModifiedBy>Dominguez Alvarez, Begoña</cp:lastModifiedBy>
  <cp:revision>264</cp:revision>
  <cp:lastPrinted>2026-04-30T11:22:00Z</cp:lastPrinted>
  <dcterms:created xsi:type="dcterms:W3CDTF">2025-03-28T09:31:00Z</dcterms:created>
  <dcterms:modified xsi:type="dcterms:W3CDTF">2026-06-26T08:28:00Z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0x0101004DEA83058990434E92C91238E989174F</vt:lpwstr>
  </property>
</Properties>
</file>