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ED48" w14:textId="7B887495" w:rsidR="00251D2C" w:rsidRPr="0022524B" w:rsidRDefault="00251D2C" w:rsidP="00251D2C">
      <w:pPr>
        <w:pStyle w:val="Sinespaciado"/>
        <w:jc w:val="both"/>
        <w:rPr>
          <w:rFonts w:ascii="Arial" w:hAnsi="Arial" w:cs="Arial"/>
          <w:b/>
          <w:bCs/>
        </w:rPr>
      </w:pPr>
      <w:r w:rsidRPr="0022524B">
        <w:rPr>
          <w:rFonts w:ascii="Arial" w:hAnsi="Arial" w:cs="Arial"/>
          <w:b/>
          <w:bCs/>
        </w:rPr>
        <w:t xml:space="preserve">DECRETO XX/202X, de x de </w:t>
      </w:r>
      <w:proofErr w:type="spellStart"/>
      <w:r w:rsidRPr="0022524B">
        <w:rPr>
          <w:rFonts w:ascii="Arial" w:hAnsi="Arial" w:cs="Arial"/>
          <w:b/>
          <w:bCs/>
        </w:rPr>
        <w:t>xxxxxx</w:t>
      </w:r>
      <w:proofErr w:type="spellEnd"/>
      <w:r w:rsidRPr="0022524B">
        <w:rPr>
          <w:rFonts w:ascii="Arial" w:hAnsi="Arial" w:cs="Arial"/>
          <w:b/>
          <w:bCs/>
        </w:rPr>
        <w:t>, por el que el que se establecen los criterios técnico-sanitarios y de seguridad de las piscinas y áreas recreativas de agua, y se crea el Registro de Piscinas y Áreas Recreativas de Agua de la Comunidad Autónoma de Euskadi.</w:t>
      </w:r>
    </w:p>
    <w:p w14:paraId="51DC8F56" w14:textId="77777777" w:rsidR="00251D2C" w:rsidRPr="0022524B" w:rsidRDefault="00251D2C" w:rsidP="00251D2C">
      <w:pPr>
        <w:pStyle w:val="Sinespaciado"/>
        <w:jc w:val="both"/>
        <w:rPr>
          <w:rFonts w:ascii="Arial" w:hAnsi="Arial" w:cs="Arial"/>
        </w:rPr>
      </w:pPr>
    </w:p>
    <w:p w14:paraId="3EDEF95C" w14:textId="77777777" w:rsidR="00EF43CB" w:rsidRPr="0022524B" w:rsidRDefault="00EF43CB" w:rsidP="00EF43CB">
      <w:pPr>
        <w:pStyle w:val="Sinespaciado"/>
        <w:jc w:val="both"/>
        <w:rPr>
          <w:rFonts w:ascii="Arial" w:hAnsi="Arial" w:cs="Arial"/>
        </w:rPr>
      </w:pPr>
      <w:r w:rsidRPr="0022524B">
        <w:rPr>
          <w:rFonts w:ascii="Arial" w:hAnsi="Arial" w:cs="Arial"/>
        </w:rPr>
        <w:t>Las piscinas son construcciones que albergan gran cantidad de agua destinada al baño, a la natación o a otros ejercicios y deportes acuáticos.</w:t>
      </w:r>
    </w:p>
    <w:p w14:paraId="0B111A10" w14:textId="77777777" w:rsidR="00EF43CB" w:rsidRPr="0022524B" w:rsidRDefault="00EF43CB" w:rsidP="00EF43CB">
      <w:pPr>
        <w:pStyle w:val="Sinespaciado"/>
        <w:jc w:val="both"/>
        <w:rPr>
          <w:rFonts w:ascii="Arial" w:hAnsi="Arial" w:cs="Arial"/>
        </w:rPr>
      </w:pPr>
    </w:p>
    <w:p w14:paraId="2A2190E9" w14:textId="77777777" w:rsidR="00EF43CB" w:rsidRPr="0022524B" w:rsidRDefault="00EF43CB" w:rsidP="00EF43CB">
      <w:pPr>
        <w:pStyle w:val="Sinespaciado"/>
        <w:jc w:val="both"/>
        <w:rPr>
          <w:rFonts w:ascii="Arial" w:hAnsi="Arial" w:cs="Arial"/>
        </w:rPr>
      </w:pPr>
      <w:r w:rsidRPr="0022524B">
        <w:rPr>
          <w:rFonts w:ascii="Arial" w:hAnsi="Arial" w:cs="Arial"/>
        </w:rPr>
        <w:t>Su uso, ya sea con fines recreativos, deportivos, de relajación, terapéuticos o de rehabilitación, puede conllevar riesgos por el propio medio en el que se desarrollan las actividades y por los recursos empleados en su mantenimiento.</w:t>
      </w:r>
    </w:p>
    <w:p w14:paraId="64C0FDDA" w14:textId="77777777" w:rsidR="00EF43CB" w:rsidRPr="0022524B" w:rsidRDefault="00EF43CB" w:rsidP="00EF43CB">
      <w:pPr>
        <w:pStyle w:val="Sinespaciado"/>
        <w:jc w:val="both"/>
        <w:rPr>
          <w:rFonts w:ascii="Arial" w:hAnsi="Arial" w:cs="Arial"/>
        </w:rPr>
      </w:pPr>
    </w:p>
    <w:p w14:paraId="5AD791C6" w14:textId="77777777" w:rsidR="00EF43CB" w:rsidRPr="0022524B" w:rsidRDefault="00EF43CB" w:rsidP="00EF43CB">
      <w:pPr>
        <w:pStyle w:val="Sinespaciado"/>
        <w:jc w:val="both"/>
        <w:rPr>
          <w:rFonts w:ascii="Arial" w:hAnsi="Arial" w:cs="Arial"/>
        </w:rPr>
      </w:pPr>
      <w:r w:rsidRPr="0022524B">
        <w:rPr>
          <w:rFonts w:ascii="Arial" w:hAnsi="Arial" w:cs="Arial"/>
        </w:rPr>
        <w:t>Los riesgos aparejados al uso de piscinas pueden tener su origen en condiciones de naturaleza higiénico-sanitaria o constructiva y de seguridad. Partiendo de esa premisa, poner las bases adecuadas para que las instalaciones sean espacios seguros requiere tomar en consideración la normativa tanto del sector sanitario como del sector de la seguridad.</w:t>
      </w:r>
    </w:p>
    <w:p w14:paraId="1B004341" w14:textId="77777777" w:rsidR="00EF43CB" w:rsidRPr="0022524B" w:rsidRDefault="00EF43CB" w:rsidP="00EF43CB">
      <w:pPr>
        <w:pStyle w:val="Sinespaciado"/>
        <w:jc w:val="both"/>
        <w:rPr>
          <w:rFonts w:ascii="Arial" w:hAnsi="Arial" w:cs="Arial"/>
        </w:rPr>
      </w:pPr>
    </w:p>
    <w:p w14:paraId="7420E4C9" w14:textId="77777777" w:rsidR="00EF43CB" w:rsidRPr="0022524B" w:rsidRDefault="00EF43CB" w:rsidP="00EF43CB">
      <w:pPr>
        <w:pStyle w:val="Sinespaciado"/>
        <w:jc w:val="both"/>
        <w:rPr>
          <w:rFonts w:ascii="Arial" w:hAnsi="Arial" w:cs="Arial"/>
        </w:rPr>
      </w:pPr>
      <w:r w:rsidRPr="0022524B">
        <w:rPr>
          <w:rFonts w:ascii="Arial" w:hAnsi="Arial" w:cs="Arial"/>
        </w:rPr>
        <w:t>En lo que se refiere al sector sanitario, la normativa estatal vigente viene dada por el Real Decreto 742/2013, de 27 de septiembre, por el que se establecen los criterios técnico-sanitarios de las piscinas. Dictado al amparo del artículo 149.</w:t>
      </w:r>
      <w:proofErr w:type="gramStart"/>
      <w:r w:rsidRPr="0022524B">
        <w:rPr>
          <w:rFonts w:ascii="Arial" w:hAnsi="Arial" w:cs="Arial"/>
        </w:rPr>
        <w:t>1.16.ª</w:t>
      </w:r>
      <w:proofErr w:type="gramEnd"/>
      <w:r w:rsidRPr="0022524B">
        <w:rPr>
          <w:rFonts w:ascii="Arial" w:hAnsi="Arial" w:cs="Arial"/>
        </w:rPr>
        <w:t xml:space="preserve"> de la Constitución, que reserva al Estado la competencia exclusiva en materia de bases y coordinación general de la sanidad, el citado real decreto tiene carácter básico, por lo que ha de ser respetado en el desarrollo reglamentario por las comunidades autónomas. Igualmente debe tenerse en cuenta el Real Decreto 487/2022, de 21 de junio, por el que se establecen los requisitos sanitarios para la prevención y el control de la legionelosis.</w:t>
      </w:r>
    </w:p>
    <w:p w14:paraId="2CF5DA7F" w14:textId="77777777" w:rsidR="00EF43CB" w:rsidRPr="0022524B" w:rsidRDefault="00EF43CB" w:rsidP="00EF43CB">
      <w:pPr>
        <w:pStyle w:val="Sinespaciado"/>
        <w:jc w:val="both"/>
        <w:rPr>
          <w:rFonts w:ascii="Arial" w:hAnsi="Arial" w:cs="Arial"/>
        </w:rPr>
      </w:pPr>
    </w:p>
    <w:p w14:paraId="6ECC0E21" w14:textId="77777777" w:rsidR="00EF43CB" w:rsidRPr="0022524B" w:rsidRDefault="00EF43CB" w:rsidP="00EF43CB">
      <w:pPr>
        <w:pStyle w:val="Sinespaciado"/>
        <w:jc w:val="both"/>
        <w:rPr>
          <w:rFonts w:ascii="Arial" w:hAnsi="Arial" w:cs="Arial"/>
        </w:rPr>
      </w:pPr>
      <w:r w:rsidRPr="0022524B">
        <w:rPr>
          <w:rFonts w:ascii="Arial" w:hAnsi="Arial" w:cs="Arial"/>
        </w:rPr>
        <w:t>En lo que respecta a la normativa sectorial de seguridad, hemos de estar, fundamentalmente, a las normas técnicas del Código Técnico de Edificación y a normas técnicas sectoriales UNE-EN, en las que se abordan en parte los aspectos constructivos o de seguridad de las instalaciones.</w:t>
      </w:r>
    </w:p>
    <w:p w14:paraId="2546F995" w14:textId="77777777" w:rsidR="00EF43CB" w:rsidRPr="0022524B" w:rsidRDefault="00EF43CB" w:rsidP="00EF43CB">
      <w:pPr>
        <w:pStyle w:val="Sinespaciado"/>
        <w:jc w:val="both"/>
        <w:rPr>
          <w:rFonts w:ascii="Arial" w:hAnsi="Arial" w:cs="Arial"/>
        </w:rPr>
      </w:pPr>
    </w:p>
    <w:p w14:paraId="2EE18AB1" w14:textId="77777777" w:rsidR="00EF43CB" w:rsidRPr="0022524B" w:rsidRDefault="00EF43CB" w:rsidP="00EF43CB">
      <w:pPr>
        <w:pStyle w:val="Sinespaciado"/>
        <w:jc w:val="both"/>
        <w:rPr>
          <w:rFonts w:ascii="Arial" w:hAnsi="Arial" w:cs="Arial"/>
        </w:rPr>
      </w:pPr>
      <w:r w:rsidRPr="0022524B">
        <w:rPr>
          <w:rFonts w:ascii="Arial" w:hAnsi="Arial" w:cs="Arial"/>
        </w:rPr>
        <w:t>En la Comunidad Autónoma de Euskadi, hasta la aprobación de este decreto, la regulación de las piscinas se ha contenido, dentro del marco normativo estatal, en el Reglamento sanitario de piscinas de uso colectivo, que fue aprobado por el Decreto 32/2003, de 18 de febrero, modificado por el Decreto 208/2004, de 2 de noviembre. El Reglamento comprendía tanto los aspectos constructivos y de seguridad como los referidos a los criterios técnico-sanitarios de salubridad del agua.</w:t>
      </w:r>
    </w:p>
    <w:p w14:paraId="1D927FAB" w14:textId="77777777" w:rsidR="00EF43CB" w:rsidRPr="0022524B" w:rsidRDefault="00EF43CB" w:rsidP="00EF43CB">
      <w:pPr>
        <w:pStyle w:val="Sinespaciado"/>
        <w:jc w:val="both"/>
        <w:rPr>
          <w:rFonts w:ascii="Arial" w:hAnsi="Arial" w:cs="Arial"/>
        </w:rPr>
      </w:pPr>
    </w:p>
    <w:p w14:paraId="18389505" w14:textId="77777777" w:rsidR="00EF43CB" w:rsidRPr="0022524B" w:rsidRDefault="00EF43CB" w:rsidP="00EF43CB">
      <w:pPr>
        <w:pStyle w:val="Sinespaciado"/>
        <w:jc w:val="both"/>
        <w:rPr>
          <w:rFonts w:ascii="Arial" w:hAnsi="Arial" w:cs="Arial"/>
        </w:rPr>
      </w:pPr>
      <w:r w:rsidRPr="0022524B">
        <w:rPr>
          <w:rFonts w:ascii="Arial" w:hAnsi="Arial" w:cs="Arial"/>
        </w:rPr>
        <w:t>Este decreto responde a la necesidad, por un lado, de adecuar nuestra regulación autonómica de piscinas a la sobrevenida regulación básica estatal en lo que atañe a la calidad y tratamiento del agua y del aire, y, por otro lado, de incorporar al Derecho positivo la obligatoriedad de lo establecido en las normas técnicas implantadas tanto a nivel estatal como europeo en materia de diseño y seguridad de estas instalaciones.</w:t>
      </w:r>
    </w:p>
    <w:p w14:paraId="4DB9A8BF" w14:textId="77777777" w:rsidR="00EF43CB" w:rsidRPr="0022524B" w:rsidRDefault="00EF43CB" w:rsidP="00EF43CB">
      <w:pPr>
        <w:pStyle w:val="Sinespaciado"/>
        <w:jc w:val="both"/>
        <w:rPr>
          <w:rFonts w:ascii="Arial" w:hAnsi="Arial" w:cs="Arial"/>
        </w:rPr>
      </w:pPr>
    </w:p>
    <w:p w14:paraId="668B8F9C" w14:textId="77777777" w:rsidR="00EF43CB" w:rsidRPr="0022524B" w:rsidRDefault="00EF43CB" w:rsidP="00EF43CB">
      <w:pPr>
        <w:pStyle w:val="Sinespaciado"/>
        <w:jc w:val="both"/>
        <w:rPr>
          <w:rFonts w:ascii="Arial" w:hAnsi="Arial" w:cs="Arial"/>
        </w:rPr>
      </w:pPr>
      <w:r w:rsidRPr="0022524B">
        <w:rPr>
          <w:rFonts w:ascii="Arial" w:hAnsi="Arial" w:cs="Arial"/>
        </w:rPr>
        <w:t>Asimismo, el decreto pretende dar cobertura normativa a las áreas recreativas de agua (ARA), que constituyen un tipo nuevo de zonas recreativas donde la persona usuaria tiene contacto directo con el agua que recircula, pero que, a diferencia de las piscinas, no disponen de vaso de inmersión.</w:t>
      </w:r>
    </w:p>
    <w:p w14:paraId="131146EA" w14:textId="77777777" w:rsidR="00EF43CB" w:rsidRPr="0022524B" w:rsidRDefault="00EF43CB" w:rsidP="00EF43CB">
      <w:pPr>
        <w:pStyle w:val="Sinespaciado"/>
        <w:jc w:val="both"/>
        <w:rPr>
          <w:rFonts w:ascii="Arial" w:hAnsi="Arial" w:cs="Arial"/>
        </w:rPr>
      </w:pPr>
    </w:p>
    <w:p w14:paraId="18DA406C" w14:textId="77777777" w:rsidR="00EF43CB" w:rsidRPr="0022524B" w:rsidRDefault="00EF43CB" w:rsidP="00EF43CB">
      <w:pPr>
        <w:pStyle w:val="Sinespaciado"/>
        <w:jc w:val="both"/>
        <w:rPr>
          <w:rFonts w:ascii="Arial" w:hAnsi="Arial" w:cs="Arial"/>
        </w:rPr>
      </w:pPr>
      <w:r w:rsidRPr="0022524B">
        <w:rPr>
          <w:rFonts w:ascii="Arial" w:hAnsi="Arial" w:cs="Arial"/>
        </w:rPr>
        <w:t>Abordar tales fines es un ejercicio de la potestad reglamentaria que el Gobierno Vasco asume con amparo en las competencias que el Estatuto de Autonomía para el País Vasco, aprobado por la Ley Orgánica 3/1979, de 18 de diciembre, atribuye a esta Comunidad autónoma. Su artículo 10.38 le reserva la competencia exclusiva en materia de espectáculos, y, conforme al artículo 18.1, le corresponden las competencias de desarrollo legislativo y de ejecución de la legislación básica del Estado en materia de sanidad interior. Ambos preceptos conforman el marco estatutario que alberga este decreto.</w:t>
      </w:r>
    </w:p>
    <w:p w14:paraId="07E638AB" w14:textId="77777777" w:rsidR="00EF43CB" w:rsidRPr="0022524B" w:rsidRDefault="00EF43CB" w:rsidP="00EF43CB">
      <w:pPr>
        <w:pStyle w:val="Sinespaciado"/>
        <w:jc w:val="both"/>
        <w:rPr>
          <w:rFonts w:ascii="Arial" w:hAnsi="Arial" w:cs="Arial"/>
        </w:rPr>
      </w:pPr>
    </w:p>
    <w:p w14:paraId="2618ABE6" w14:textId="77777777" w:rsidR="00EF43CB" w:rsidRPr="0022524B" w:rsidRDefault="00EF43CB" w:rsidP="00EF43CB">
      <w:pPr>
        <w:pStyle w:val="Sinespaciado"/>
        <w:jc w:val="both"/>
        <w:rPr>
          <w:rFonts w:ascii="Arial" w:hAnsi="Arial" w:cs="Arial"/>
        </w:rPr>
      </w:pPr>
      <w:r w:rsidRPr="0022524B">
        <w:rPr>
          <w:rFonts w:ascii="Arial" w:hAnsi="Arial" w:cs="Arial"/>
        </w:rPr>
        <w:t>Asimismo, es una norma por la que se aprueba un reglamento que dispone de la precisa habilitación normativa en las dos legislaciones sectoriales concernidas: la legislación sanitaria y la reguladora de la seguridad.</w:t>
      </w:r>
    </w:p>
    <w:p w14:paraId="1B875DBD" w14:textId="77777777" w:rsidR="00EF43CB" w:rsidRPr="0022524B" w:rsidRDefault="00EF43CB" w:rsidP="00EF43CB">
      <w:pPr>
        <w:pStyle w:val="Sinespaciado"/>
        <w:jc w:val="both"/>
        <w:rPr>
          <w:rFonts w:ascii="Arial" w:hAnsi="Arial" w:cs="Arial"/>
        </w:rPr>
      </w:pPr>
    </w:p>
    <w:p w14:paraId="3323E491" w14:textId="77777777" w:rsidR="00EF43CB" w:rsidRPr="0022524B" w:rsidRDefault="00EF43CB" w:rsidP="00EF43CB">
      <w:pPr>
        <w:pStyle w:val="Sinespaciado"/>
        <w:jc w:val="both"/>
        <w:rPr>
          <w:rFonts w:ascii="Arial" w:hAnsi="Arial" w:cs="Arial"/>
        </w:rPr>
      </w:pPr>
      <w:r w:rsidRPr="0022524B">
        <w:rPr>
          <w:rFonts w:ascii="Arial" w:hAnsi="Arial" w:cs="Arial"/>
        </w:rPr>
        <w:t>De entre la legislación sanitaria, es imprescindible invocar la Ley 33/2011, de 4 de octubre, General de Salud Pública, la Ley 8/1997, de 26 de junio, de ordenación sanitaria de Euskadi, así como la Ley 13/2023, de 30 de noviembre, de Salud Pública de Euskadi.</w:t>
      </w:r>
    </w:p>
    <w:p w14:paraId="03045E67" w14:textId="77777777" w:rsidR="00EF43CB" w:rsidRPr="0022524B" w:rsidRDefault="00EF43CB" w:rsidP="00EF43CB">
      <w:pPr>
        <w:pStyle w:val="Sinespaciado"/>
        <w:jc w:val="both"/>
        <w:rPr>
          <w:rFonts w:ascii="Arial" w:hAnsi="Arial" w:cs="Arial"/>
        </w:rPr>
      </w:pPr>
    </w:p>
    <w:p w14:paraId="59A65315" w14:textId="77777777" w:rsidR="00EF43CB" w:rsidRPr="0022524B" w:rsidRDefault="00EF43CB" w:rsidP="00EF43CB">
      <w:pPr>
        <w:pStyle w:val="Sinespaciado"/>
        <w:jc w:val="both"/>
        <w:rPr>
          <w:rFonts w:ascii="Arial" w:hAnsi="Arial" w:cs="Arial"/>
        </w:rPr>
      </w:pPr>
      <w:r w:rsidRPr="0022524B">
        <w:rPr>
          <w:rFonts w:ascii="Arial" w:hAnsi="Arial" w:cs="Arial"/>
        </w:rPr>
        <w:t>El decreto atiende, por un lado, a la habilitación conferida, desde el ámbito de la salud pública, por el artículo 19 de la Ley 14/1986, de 25 de abril, General de Sanidad, que establece que las autoridades sanitarias propondrán o participarán con otros departamentos en la elaboración y ejecución de la legislación, entre otros, sobre aguas, sustancias tóxicas y peligrosas, así como sobre lugares, locales e instalaciones de esparcimiento público. Por su parte, el artículo 30 de la Ley 33/2011, de 4 de octubre, General de Salud Pública, destaca como funciones de la sanidad ambiental la identificación, la evaluación, la gestión y la comunicación de los riesgos para la salud, que puedan derivarse de los condicionantes ambientales, así como la vigilancia de los factores y de las situaciones ambientales que pueden afectarla. Por todo ello, el establecimiento de las condiciones higiénico-sanitarias y el régimen de control del funcionamiento de las piscinas y de las áreas recreativas de agua entra dentro de las potestades de intervención pública que la Ley 8/1997, de 26 de junio, de ordenación sanitaria de Euskadi, reconoce al departamento de la Administración General de la Comunidad Autónoma competente en materia de sanidad.</w:t>
      </w:r>
    </w:p>
    <w:p w14:paraId="5CCE3947" w14:textId="77777777" w:rsidR="00EF43CB" w:rsidRPr="0022524B" w:rsidRDefault="00EF43CB" w:rsidP="00EF43CB">
      <w:pPr>
        <w:pStyle w:val="Sinespaciado"/>
        <w:jc w:val="both"/>
        <w:rPr>
          <w:rFonts w:ascii="Arial" w:hAnsi="Arial" w:cs="Arial"/>
        </w:rPr>
      </w:pPr>
    </w:p>
    <w:p w14:paraId="6E7831CE" w14:textId="77777777" w:rsidR="00EF43CB" w:rsidRPr="0022524B" w:rsidRDefault="00EF43CB" w:rsidP="00EF43CB">
      <w:pPr>
        <w:pStyle w:val="Sinespaciado"/>
        <w:jc w:val="both"/>
        <w:rPr>
          <w:rFonts w:ascii="Arial" w:hAnsi="Arial" w:cs="Arial"/>
        </w:rPr>
      </w:pPr>
      <w:r w:rsidRPr="0022524B">
        <w:rPr>
          <w:rFonts w:ascii="Arial" w:hAnsi="Arial" w:cs="Arial"/>
        </w:rPr>
        <w:t>Por otro lado, el decreto viene habilitado, desde el ámbito de la normativa de la seguridad, por la Ley 10/2015, de 23 de diciembre, de espectáculos públicos y actividades recreativas. En su ámbito de aplicación se incluyen las piscinas públicas, a las que la Ley atribuye la consideración de establecimientos de actividades recreativas de uso deportivo-recreativo, siéndoles, por tanto, de aplicación lo dispuesto en la citada ley y en su normativa de desarrollo.</w:t>
      </w:r>
    </w:p>
    <w:p w14:paraId="141BA3F3" w14:textId="77777777" w:rsidR="00EF43CB" w:rsidRPr="0022524B" w:rsidRDefault="00EF43CB" w:rsidP="00EF43CB">
      <w:pPr>
        <w:pStyle w:val="Sinespaciado"/>
        <w:jc w:val="both"/>
        <w:rPr>
          <w:rFonts w:ascii="Arial" w:hAnsi="Arial" w:cs="Arial"/>
        </w:rPr>
      </w:pPr>
    </w:p>
    <w:p w14:paraId="036D5B5A" w14:textId="77777777" w:rsidR="00EF43CB" w:rsidRPr="0022524B" w:rsidRDefault="00EF43CB" w:rsidP="00EF43CB">
      <w:pPr>
        <w:pStyle w:val="Sinespaciado"/>
        <w:jc w:val="both"/>
        <w:rPr>
          <w:rFonts w:ascii="Arial" w:hAnsi="Arial" w:cs="Arial"/>
        </w:rPr>
      </w:pPr>
      <w:r w:rsidRPr="0022524B">
        <w:rPr>
          <w:rFonts w:ascii="Arial" w:hAnsi="Arial" w:cs="Arial"/>
        </w:rPr>
        <w:t>Ese desarrollo, precisamente, reside en el Decreto 17/2019, de 5 de febrero, por el que se aprueba el Reglamento de desarrollo de la Ley de espectáculos públicos y actividades recreativas. Su disposición adicional cuarta establece que las condiciones de seguridad y sanitarias de las piscinas de uso colectivo se regirán por la normativa específica que se desarrolle a propuesta conjunta de los departamentos del Gobierno Vasco competentes en materia de salud y espectáculos públicos, sin perjuicio de la aplicación supletoria de dicho reglamento.</w:t>
      </w:r>
    </w:p>
    <w:p w14:paraId="15563668" w14:textId="77777777" w:rsidR="00EF43CB" w:rsidRPr="0022524B" w:rsidRDefault="00EF43CB" w:rsidP="00EF43CB">
      <w:pPr>
        <w:pStyle w:val="Sinespaciado"/>
        <w:jc w:val="both"/>
        <w:rPr>
          <w:rFonts w:ascii="Arial" w:hAnsi="Arial" w:cs="Arial"/>
        </w:rPr>
      </w:pPr>
    </w:p>
    <w:p w14:paraId="2771FBCA" w14:textId="2B6F16B0" w:rsidR="00EF43CB" w:rsidRPr="0022524B" w:rsidRDefault="00EF43CB" w:rsidP="00EF43CB">
      <w:pPr>
        <w:pStyle w:val="Sinespaciado"/>
        <w:jc w:val="both"/>
        <w:rPr>
          <w:rFonts w:ascii="Arial" w:hAnsi="Arial" w:cs="Arial"/>
        </w:rPr>
      </w:pPr>
      <w:r w:rsidRPr="0022524B">
        <w:rPr>
          <w:rFonts w:ascii="Arial" w:hAnsi="Arial" w:cs="Arial"/>
        </w:rPr>
        <w:t>La integración en una misma norma de dos ámbitos materiales distintos</w:t>
      </w:r>
      <w:r w:rsidR="005B6022" w:rsidRPr="0022524B">
        <w:rPr>
          <w:rFonts w:ascii="Arial" w:hAnsi="Arial" w:cs="Arial"/>
        </w:rPr>
        <w:t xml:space="preserve"> -</w:t>
      </w:r>
      <w:r w:rsidRPr="0022524B">
        <w:rPr>
          <w:rFonts w:ascii="Arial" w:hAnsi="Arial" w:cs="Arial"/>
        </w:rPr>
        <w:t>la salud y la seguridad</w:t>
      </w:r>
      <w:r w:rsidR="005B6022" w:rsidRPr="0022524B">
        <w:rPr>
          <w:rFonts w:ascii="Arial" w:hAnsi="Arial" w:cs="Arial"/>
        </w:rPr>
        <w:t>-</w:t>
      </w:r>
      <w:r w:rsidRPr="0022524B">
        <w:rPr>
          <w:rFonts w:ascii="Arial" w:hAnsi="Arial" w:cs="Arial"/>
        </w:rPr>
        <w:t xml:space="preserve"> es una realidad que se ve reflejada en la configuración de la parte dispositiva del decreto, donde las condiciones técnico-sanitarias y las condiciones de seguridad se regulan en capítulos diferenciados, sin perjuicio de las disposiciones comunes a ambos.</w:t>
      </w:r>
    </w:p>
    <w:p w14:paraId="5AD53D36" w14:textId="77777777" w:rsidR="00EF43CB" w:rsidRPr="0022524B" w:rsidRDefault="00EF43CB" w:rsidP="00EF43CB">
      <w:pPr>
        <w:pStyle w:val="Sinespaciado"/>
        <w:jc w:val="both"/>
        <w:rPr>
          <w:rFonts w:ascii="Arial" w:hAnsi="Arial" w:cs="Arial"/>
        </w:rPr>
      </w:pPr>
    </w:p>
    <w:p w14:paraId="419A2FBC" w14:textId="77777777" w:rsidR="00EF43CB" w:rsidRPr="0022524B" w:rsidRDefault="00EF43CB" w:rsidP="00EF43CB">
      <w:pPr>
        <w:pStyle w:val="Sinespaciado"/>
        <w:jc w:val="both"/>
        <w:rPr>
          <w:rFonts w:ascii="Arial" w:hAnsi="Arial" w:cs="Arial"/>
        </w:rPr>
      </w:pPr>
      <w:r w:rsidRPr="0022524B">
        <w:rPr>
          <w:rFonts w:ascii="Arial" w:hAnsi="Arial" w:cs="Arial"/>
        </w:rPr>
        <w:t>Conforman el decreto un total de 32 artículos, distribuidos en siete capítulos, una disposición adicional, dos disposiciones transitorias, una disposición derogatoria, dos disposiciones finales y tres anexos.</w:t>
      </w:r>
    </w:p>
    <w:p w14:paraId="53262772" w14:textId="77777777" w:rsidR="00EF43CB" w:rsidRPr="0022524B" w:rsidRDefault="00EF43CB" w:rsidP="00EF43CB">
      <w:pPr>
        <w:pStyle w:val="Sinespaciado"/>
        <w:jc w:val="both"/>
        <w:rPr>
          <w:rFonts w:ascii="Arial" w:hAnsi="Arial" w:cs="Arial"/>
        </w:rPr>
      </w:pPr>
    </w:p>
    <w:p w14:paraId="79C42CAF" w14:textId="77777777" w:rsidR="00EF43CB" w:rsidRPr="0022524B" w:rsidRDefault="00EF43CB" w:rsidP="00EF43CB">
      <w:pPr>
        <w:pStyle w:val="Sinespaciado"/>
        <w:jc w:val="both"/>
        <w:rPr>
          <w:rFonts w:ascii="Arial" w:hAnsi="Arial" w:cs="Arial"/>
        </w:rPr>
      </w:pPr>
      <w:r w:rsidRPr="0022524B">
        <w:rPr>
          <w:rFonts w:ascii="Arial" w:hAnsi="Arial" w:cs="Arial"/>
        </w:rPr>
        <w:t>El capítulo I (artículos 1 a 3) establece las disposiciones generales, consistentes en el objeto de la norma, las definiciones y su ámbito de aplicación.</w:t>
      </w:r>
    </w:p>
    <w:p w14:paraId="75F32178" w14:textId="77777777" w:rsidR="00EF43CB" w:rsidRPr="0022524B" w:rsidRDefault="00EF43CB" w:rsidP="00EF43CB">
      <w:pPr>
        <w:pStyle w:val="Sinespaciado"/>
        <w:jc w:val="both"/>
        <w:rPr>
          <w:rFonts w:ascii="Arial" w:hAnsi="Arial" w:cs="Arial"/>
        </w:rPr>
      </w:pPr>
    </w:p>
    <w:p w14:paraId="0B57E804" w14:textId="573BC5F1" w:rsidR="00EF43CB" w:rsidRPr="0022524B" w:rsidRDefault="00EF43CB" w:rsidP="00EF43CB">
      <w:pPr>
        <w:pStyle w:val="Sinespaciado"/>
        <w:jc w:val="both"/>
        <w:rPr>
          <w:rFonts w:ascii="Arial" w:hAnsi="Arial" w:cs="Arial"/>
        </w:rPr>
      </w:pPr>
      <w:bookmarkStart w:id="0" w:name="_Hlk232421634"/>
      <w:r w:rsidRPr="0022524B">
        <w:rPr>
          <w:rFonts w:ascii="Arial" w:hAnsi="Arial" w:cs="Arial"/>
        </w:rPr>
        <w:t xml:space="preserve">El capítulo II (artículos 4 a 11) regula la calidad del aire y del agua, definiendo los tratamientos técnicos y los criterios técnico-sanitarios de aplicación a cada uno de </w:t>
      </w:r>
      <w:r w:rsidR="005B6022" w:rsidRPr="0022524B">
        <w:rPr>
          <w:rFonts w:ascii="Arial" w:hAnsi="Arial" w:cs="Arial"/>
        </w:rPr>
        <w:t>esos</w:t>
      </w:r>
      <w:r w:rsidRPr="0022524B">
        <w:rPr>
          <w:rFonts w:ascii="Arial" w:hAnsi="Arial" w:cs="Arial"/>
        </w:rPr>
        <w:t xml:space="preserve"> medios, y determinando los </w:t>
      </w:r>
      <w:r w:rsidR="005B6022" w:rsidRPr="0022524B">
        <w:rPr>
          <w:rFonts w:ascii="Arial" w:hAnsi="Arial" w:cs="Arial"/>
        </w:rPr>
        <w:t xml:space="preserve">instrumentos y procedimientos </w:t>
      </w:r>
      <w:r w:rsidRPr="0022524B">
        <w:rPr>
          <w:rFonts w:ascii="Arial" w:hAnsi="Arial" w:cs="Arial"/>
        </w:rPr>
        <w:t>de control y garantía de cumplimiento, así como la forma de proceder en el caso de que se produzca una situación de incumplimiento.</w:t>
      </w:r>
    </w:p>
    <w:bookmarkEnd w:id="0"/>
    <w:p w14:paraId="466C98D3" w14:textId="77777777" w:rsidR="00EF43CB" w:rsidRPr="0022524B" w:rsidRDefault="00EF43CB" w:rsidP="00EF43CB">
      <w:pPr>
        <w:pStyle w:val="Sinespaciado"/>
        <w:jc w:val="both"/>
        <w:rPr>
          <w:rFonts w:ascii="Arial" w:hAnsi="Arial" w:cs="Arial"/>
        </w:rPr>
      </w:pPr>
    </w:p>
    <w:p w14:paraId="4F2FB968" w14:textId="77777777" w:rsidR="00EF43CB" w:rsidRPr="0022524B" w:rsidRDefault="00EF43CB" w:rsidP="00EF43CB">
      <w:pPr>
        <w:pStyle w:val="Sinespaciado"/>
        <w:jc w:val="both"/>
        <w:rPr>
          <w:rFonts w:ascii="Arial" w:hAnsi="Arial" w:cs="Arial"/>
        </w:rPr>
      </w:pPr>
      <w:r w:rsidRPr="0022524B">
        <w:rPr>
          <w:rFonts w:ascii="Arial" w:hAnsi="Arial" w:cs="Arial"/>
        </w:rPr>
        <w:t>El capítulo III (artículo 12) está dedicado a las características constructivas de las instalaciones, cuestión cuyo tratamiento viene dado, esencialmente, por la normativa vigente en materia de edificación, así como por las condiciones que a ese respecto se hallan previstas en la normativa de espectáculos públicos y actividades recreativas.</w:t>
      </w:r>
    </w:p>
    <w:p w14:paraId="74E8B40D" w14:textId="77777777" w:rsidR="00EF43CB" w:rsidRPr="0022524B" w:rsidRDefault="00EF43CB" w:rsidP="00EF43CB">
      <w:pPr>
        <w:pStyle w:val="Sinespaciado"/>
        <w:jc w:val="both"/>
        <w:rPr>
          <w:rFonts w:ascii="Arial" w:hAnsi="Arial" w:cs="Arial"/>
        </w:rPr>
      </w:pPr>
    </w:p>
    <w:p w14:paraId="1E505ECB" w14:textId="77777777" w:rsidR="00EF43CB" w:rsidRPr="0022524B" w:rsidRDefault="00EF43CB" w:rsidP="00EF43CB">
      <w:pPr>
        <w:pStyle w:val="Sinespaciado"/>
        <w:jc w:val="both"/>
        <w:rPr>
          <w:rFonts w:ascii="Arial" w:hAnsi="Arial" w:cs="Arial"/>
        </w:rPr>
      </w:pPr>
      <w:r w:rsidRPr="0022524B">
        <w:rPr>
          <w:rFonts w:ascii="Arial" w:hAnsi="Arial" w:cs="Arial"/>
        </w:rPr>
        <w:t>El capítulo IV (artículos 13 a 23) regula las distintas medidas de seguridad y de autoprotección aplicables a las instalaciones acuáticas, entre las que se encuentran tanto las relativas a elementos físicos y materiales, como al personal cuya labor profesional es velar por la seguridad de las personas usuarias.</w:t>
      </w:r>
    </w:p>
    <w:p w14:paraId="0C516632" w14:textId="77777777" w:rsidR="00EF43CB" w:rsidRPr="0022524B" w:rsidRDefault="00EF43CB" w:rsidP="00EF43CB">
      <w:pPr>
        <w:pStyle w:val="Sinespaciado"/>
        <w:jc w:val="both"/>
        <w:rPr>
          <w:rFonts w:ascii="Arial" w:hAnsi="Arial" w:cs="Arial"/>
        </w:rPr>
      </w:pPr>
    </w:p>
    <w:p w14:paraId="29CA347A" w14:textId="77777777" w:rsidR="00EF43CB" w:rsidRPr="0022524B" w:rsidRDefault="00EF43CB" w:rsidP="00EF43CB">
      <w:pPr>
        <w:pStyle w:val="Sinespaciado"/>
        <w:jc w:val="both"/>
        <w:rPr>
          <w:rFonts w:ascii="Arial" w:hAnsi="Arial" w:cs="Arial"/>
        </w:rPr>
      </w:pPr>
      <w:r w:rsidRPr="0022524B">
        <w:rPr>
          <w:rFonts w:ascii="Arial" w:hAnsi="Arial" w:cs="Arial"/>
        </w:rPr>
        <w:t>El capítulo V (artículo 24) establece la información que ha de hallarse en las instalaciones a disposición de las personas que acudan a ellas.</w:t>
      </w:r>
    </w:p>
    <w:p w14:paraId="4D4BFB85" w14:textId="77777777" w:rsidR="00EF43CB" w:rsidRPr="0022524B" w:rsidRDefault="00EF43CB" w:rsidP="00EF43CB">
      <w:pPr>
        <w:pStyle w:val="Sinespaciado"/>
        <w:jc w:val="both"/>
        <w:rPr>
          <w:rFonts w:ascii="Arial" w:hAnsi="Arial" w:cs="Arial"/>
        </w:rPr>
      </w:pPr>
    </w:p>
    <w:p w14:paraId="76FCF6ED" w14:textId="77777777" w:rsidR="00EF43CB" w:rsidRPr="0022524B" w:rsidRDefault="00EF43CB" w:rsidP="00EF43CB">
      <w:pPr>
        <w:pStyle w:val="Sinespaciado"/>
        <w:jc w:val="both"/>
        <w:rPr>
          <w:rFonts w:ascii="Arial" w:hAnsi="Arial" w:cs="Arial"/>
        </w:rPr>
      </w:pPr>
      <w:r w:rsidRPr="0022524B">
        <w:rPr>
          <w:rFonts w:ascii="Arial" w:hAnsi="Arial" w:cs="Arial"/>
        </w:rPr>
        <w:t>El capítulo VI (artículos 25 a 28) regula materias caracterizadas por el ejercicio de funciones administrativas de control del funcionamiento de las instalaciones, como lo son las relativas al régimen de apertura, reapertura y cierre, la inscripción en el registro administrativo específico de nueva creación -Registro de Piscinas y Áreas Recreativas de Agua de la Comunidad Autónoma de Euskadi (REPCAE)-, y la remisión a la autoridad sanitaria de la información arrojada por los controles de calidad del agua y otras condiciones referidas a la instalación. El artículo que cierra el capítulo perfila el régimen de competencias, donde confluyen las correspondientes a los dos departamentos de la Administración General promotoras de la iniciativa normativa, así como las reconocidas a las administraciones municipales por la normativa de régimen local.</w:t>
      </w:r>
    </w:p>
    <w:p w14:paraId="6199EB97" w14:textId="77777777" w:rsidR="00EF43CB" w:rsidRPr="0022524B" w:rsidRDefault="00EF43CB" w:rsidP="00EF43CB">
      <w:pPr>
        <w:pStyle w:val="Sinespaciado"/>
        <w:jc w:val="both"/>
        <w:rPr>
          <w:rFonts w:ascii="Arial" w:hAnsi="Arial" w:cs="Arial"/>
        </w:rPr>
      </w:pPr>
    </w:p>
    <w:p w14:paraId="68EFE5AE" w14:textId="5E41ACAD" w:rsidR="00EF43CB" w:rsidRPr="0022524B" w:rsidRDefault="00EF43CB" w:rsidP="00EF43CB">
      <w:pPr>
        <w:pStyle w:val="Sinespaciado"/>
        <w:jc w:val="both"/>
        <w:rPr>
          <w:rFonts w:ascii="Arial" w:hAnsi="Arial" w:cs="Arial"/>
        </w:rPr>
      </w:pPr>
      <w:bookmarkStart w:id="1" w:name="_Hlk232421797"/>
      <w:r w:rsidRPr="0022524B">
        <w:rPr>
          <w:rFonts w:ascii="Arial" w:hAnsi="Arial" w:cs="Arial"/>
        </w:rPr>
        <w:t xml:space="preserve">El capítulo VII (artículos 29 a 32) establece los fundamentos del ejercicio de las potestades administrativas de inspección y sanción, así como </w:t>
      </w:r>
      <w:r w:rsidR="008A05D9" w:rsidRPr="0022524B">
        <w:rPr>
          <w:rFonts w:ascii="Arial" w:hAnsi="Arial" w:cs="Arial"/>
        </w:rPr>
        <w:t>los de la</w:t>
      </w:r>
      <w:r w:rsidRPr="0022524B">
        <w:rPr>
          <w:rFonts w:ascii="Arial" w:hAnsi="Arial" w:cs="Arial"/>
        </w:rPr>
        <w:t xml:space="preserve"> adopción de medidas cautelares</w:t>
      </w:r>
      <w:r w:rsidR="008A05D9" w:rsidRPr="0022524B">
        <w:rPr>
          <w:rFonts w:ascii="Arial" w:hAnsi="Arial" w:cs="Arial"/>
        </w:rPr>
        <w:t>. T</w:t>
      </w:r>
      <w:r w:rsidRPr="0022524B">
        <w:rPr>
          <w:rFonts w:ascii="Arial" w:hAnsi="Arial" w:cs="Arial"/>
        </w:rPr>
        <w:t>odo ello, dentro del marco normativo de aplicación, conformado por las leyes sectoriales de sanidad y de espectáculos públicos y actividades recreativas, a las cuales se remite a los efectos de la previsión de medidas cautelares, de la tipificación de las infracciones y de la determinación de las sanciones.</w:t>
      </w:r>
    </w:p>
    <w:bookmarkEnd w:id="1"/>
    <w:p w14:paraId="564B3EA5" w14:textId="77777777" w:rsidR="00EF43CB" w:rsidRPr="0022524B" w:rsidRDefault="00EF43CB" w:rsidP="00EF43CB">
      <w:pPr>
        <w:pStyle w:val="Sinespaciado"/>
        <w:jc w:val="both"/>
        <w:rPr>
          <w:rFonts w:ascii="Arial" w:hAnsi="Arial" w:cs="Arial"/>
        </w:rPr>
      </w:pPr>
    </w:p>
    <w:p w14:paraId="1FAF1224" w14:textId="77777777" w:rsidR="00EF43CB" w:rsidRPr="0022524B" w:rsidRDefault="00EF43CB" w:rsidP="00EF43CB">
      <w:pPr>
        <w:pStyle w:val="Sinespaciado"/>
        <w:jc w:val="both"/>
        <w:rPr>
          <w:rFonts w:ascii="Arial" w:hAnsi="Arial" w:cs="Arial"/>
        </w:rPr>
      </w:pPr>
      <w:r w:rsidRPr="0022524B">
        <w:rPr>
          <w:rFonts w:ascii="Arial" w:hAnsi="Arial" w:cs="Arial"/>
        </w:rPr>
        <w:t>En la parte final del decreto, la disposición adicional única recuerda la aplicabilidad de las prohibiciones de consumo dentro de las instalaciones, las dos disposiciones transitorias señalan un plazo de adaptación de las instalaciones a la nueva norma y la inscripción en el Registro de las instalaciones preexistentes a la entrada en vigor de la norma. La disposición derogatoria única pone fin expresamente a la vigencia del Decreto 32/2003, de 18 de febrero. Las dos disposiciones finales facultan para el desarrollo reglamentario y determinan la regla de entrada en vigor del decreto.</w:t>
      </w:r>
    </w:p>
    <w:p w14:paraId="1A57AC86" w14:textId="77777777" w:rsidR="00EF43CB" w:rsidRPr="0022524B" w:rsidRDefault="00EF43CB" w:rsidP="00EF43CB">
      <w:pPr>
        <w:pStyle w:val="Sinespaciado"/>
        <w:jc w:val="both"/>
        <w:rPr>
          <w:rFonts w:ascii="Arial" w:hAnsi="Arial" w:cs="Arial"/>
        </w:rPr>
      </w:pPr>
    </w:p>
    <w:p w14:paraId="3082420F" w14:textId="77777777" w:rsidR="00EF43CB" w:rsidRPr="0022524B" w:rsidRDefault="00EF43CB" w:rsidP="00EF43CB">
      <w:pPr>
        <w:pStyle w:val="Sinespaciado"/>
        <w:jc w:val="both"/>
        <w:rPr>
          <w:rFonts w:ascii="Arial" w:hAnsi="Arial" w:cs="Arial"/>
        </w:rPr>
      </w:pPr>
      <w:r w:rsidRPr="0022524B">
        <w:rPr>
          <w:rFonts w:ascii="Arial" w:hAnsi="Arial" w:cs="Arial"/>
        </w:rPr>
        <w:lastRenderedPageBreak/>
        <w:t>Los tres anexos dan a conocer, respectivamente, los parámetros y valores técnicos de calidad del agua, los de la calidad del aire en instalaciones cubiertas, y las condiciones de realización de los muestreos de aire y de agua.</w:t>
      </w:r>
    </w:p>
    <w:p w14:paraId="102D07D4" w14:textId="77777777" w:rsidR="00EF43CB" w:rsidRPr="0022524B" w:rsidRDefault="00EF43CB" w:rsidP="00EF43CB">
      <w:pPr>
        <w:pStyle w:val="Sinespaciado"/>
        <w:jc w:val="both"/>
        <w:rPr>
          <w:rFonts w:ascii="Arial" w:hAnsi="Arial" w:cs="Arial"/>
        </w:rPr>
      </w:pPr>
    </w:p>
    <w:p w14:paraId="2A920358" w14:textId="77777777" w:rsidR="00EF43CB" w:rsidRPr="0022524B" w:rsidRDefault="00EF43CB" w:rsidP="00EF43CB">
      <w:pPr>
        <w:pStyle w:val="Sinespaciado"/>
        <w:jc w:val="both"/>
        <w:rPr>
          <w:rFonts w:ascii="Arial" w:hAnsi="Arial" w:cs="Arial"/>
        </w:rPr>
      </w:pPr>
      <w:r w:rsidRPr="0022524B">
        <w:rPr>
          <w:rFonts w:ascii="Arial" w:hAnsi="Arial" w:cs="Arial"/>
        </w:rPr>
        <w:t>Este decreto se ha elaborado conforme a lo prescrito por la Ley 6/2022, de 30 de junio, del procedimiento de elaboración de las disposiciones de carácter general, con observancia de los principios de calidad normativa o de buena regulación, establecidos en su artículo 4, así como en el artículo 129 de la Ley 39/2015, de 1 de octubre, del procedimiento administrativo común de las administraciones públicas.</w:t>
      </w:r>
    </w:p>
    <w:p w14:paraId="3E970AB4" w14:textId="77777777" w:rsidR="00EF43CB" w:rsidRPr="0022524B" w:rsidRDefault="00EF43CB" w:rsidP="00EF43CB">
      <w:pPr>
        <w:pStyle w:val="Sinespaciado"/>
        <w:jc w:val="both"/>
        <w:rPr>
          <w:rFonts w:ascii="Arial" w:hAnsi="Arial" w:cs="Arial"/>
        </w:rPr>
      </w:pPr>
    </w:p>
    <w:p w14:paraId="43827D06" w14:textId="77777777" w:rsidR="00EF43CB" w:rsidRPr="0022524B" w:rsidRDefault="00EF43CB" w:rsidP="00EF43CB">
      <w:pPr>
        <w:pStyle w:val="Sinespaciado"/>
        <w:jc w:val="both"/>
        <w:rPr>
          <w:rFonts w:ascii="Arial" w:hAnsi="Arial" w:cs="Arial"/>
        </w:rPr>
      </w:pPr>
      <w:r w:rsidRPr="0022524B">
        <w:rPr>
          <w:rFonts w:ascii="Arial" w:hAnsi="Arial" w:cs="Arial"/>
        </w:rPr>
        <w:t>La norma responde a los principios de necesidad y eficacia. La información contenida en esta parte expositiva es muestra de que la iniciativa persigue un interés general, cual es garantizar la salud y seguridad de las personas usuarias de las instalaciones acuáticas comprendidas en su ámbito de aplicación, y lo acomete a través de medidas e instrumentos objetivos y diseñados para conducir a ese fin.</w:t>
      </w:r>
    </w:p>
    <w:p w14:paraId="00031CA9" w14:textId="77777777" w:rsidR="00EF43CB" w:rsidRPr="0022524B" w:rsidRDefault="00EF43CB" w:rsidP="00EF43CB">
      <w:pPr>
        <w:pStyle w:val="Sinespaciado"/>
        <w:jc w:val="both"/>
        <w:rPr>
          <w:rFonts w:ascii="Arial" w:hAnsi="Arial" w:cs="Arial"/>
        </w:rPr>
      </w:pPr>
    </w:p>
    <w:p w14:paraId="126F2BD5" w14:textId="77777777" w:rsidR="00EF43CB" w:rsidRPr="0022524B" w:rsidRDefault="00EF43CB" w:rsidP="00EF43CB">
      <w:pPr>
        <w:pStyle w:val="Sinespaciado"/>
        <w:jc w:val="both"/>
        <w:rPr>
          <w:rFonts w:ascii="Arial" w:hAnsi="Arial" w:cs="Arial"/>
        </w:rPr>
      </w:pPr>
      <w:r w:rsidRPr="0022524B">
        <w:rPr>
          <w:rFonts w:ascii="Arial" w:hAnsi="Arial" w:cs="Arial"/>
        </w:rPr>
        <w:t>La seguridad jurídica es un valor que ha inspirado la adopción de esta iniciativa reglamentaria. La convivencia de una norma básica reguladora de los criterios técnico-sanitarios de las piscinas y de un reglamento autonómico preexistente, que abordaba en su seno aspectos sanitarios y de seguridad, era una situación que demandaba la elaboración de un nuevo reglamento, que se adecuara a la norma básica y, por tanto, preceptiva, además de seguir regulando los aspectos propios del ámbito de la seguridad, con intervención de las administraciones que ostentan las competencias en esa materia.</w:t>
      </w:r>
    </w:p>
    <w:p w14:paraId="4DF132D7" w14:textId="77777777" w:rsidR="00EF43CB" w:rsidRPr="0022524B" w:rsidRDefault="00EF43CB" w:rsidP="00EF43CB">
      <w:pPr>
        <w:pStyle w:val="Sinespaciado"/>
        <w:jc w:val="both"/>
        <w:rPr>
          <w:rFonts w:ascii="Arial" w:hAnsi="Arial" w:cs="Arial"/>
        </w:rPr>
      </w:pPr>
    </w:p>
    <w:p w14:paraId="39384D11" w14:textId="77777777" w:rsidR="00EF43CB" w:rsidRPr="0022524B" w:rsidRDefault="00EF43CB" w:rsidP="00EF43CB">
      <w:pPr>
        <w:pStyle w:val="Sinespaciado"/>
        <w:jc w:val="both"/>
        <w:rPr>
          <w:rFonts w:ascii="Arial" w:hAnsi="Arial" w:cs="Arial"/>
        </w:rPr>
      </w:pPr>
      <w:r w:rsidRPr="0022524B">
        <w:rPr>
          <w:rFonts w:ascii="Arial" w:hAnsi="Arial" w:cs="Arial"/>
        </w:rPr>
        <w:t>Su regulación resulta acorde con el principio de proporcionalidad, ya que la intervención administrativa que prevé es la menos restrictiva para la consecución del bien común, al consistir en el establecimiento de unas condiciones claras, objetivas y medibles, y en el control y vigilancia de su cumplimiento. Además, no se produce una mayor restricción de derechos que la resultante del reglamento hasta ahora en vigor. La acción sancionadora se reserva para los supuestos de incumplimiento, siempre que concurran los presupuestos para su ejercicio y respetando los derechos y garantías procesales.</w:t>
      </w:r>
    </w:p>
    <w:p w14:paraId="3FF156FF" w14:textId="77777777" w:rsidR="00EF43CB" w:rsidRPr="0022524B" w:rsidRDefault="00EF43CB" w:rsidP="00EF43CB">
      <w:pPr>
        <w:pStyle w:val="Sinespaciado"/>
        <w:jc w:val="both"/>
        <w:rPr>
          <w:rFonts w:ascii="Arial" w:hAnsi="Arial" w:cs="Arial"/>
        </w:rPr>
      </w:pPr>
    </w:p>
    <w:p w14:paraId="28A35BF7" w14:textId="12D29015" w:rsidR="00EF43CB" w:rsidRPr="0022524B" w:rsidRDefault="00EF43CB" w:rsidP="00EF43CB">
      <w:pPr>
        <w:pStyle w:val="Sinespaciado"/>
        <w:jc w:val="both"/>
        <w:rPr>
          <w:rFonts w:ascii="Arial" w:hAnsi="Arial" w:cs="Arial"/>
        </w:rPr>
      </w:pPr>
      <w:bookmarkStart w:id="2" w:name="_Hlk232421965"/>
      <w:r w:rsidRPr="0022524B">
        <w:rPr>
          <w:rFonts w:ascii="Arial" w:hAnsi="Arial" w:cs="Arial"/>
        </w:rPr>
        <w:t xml:space="preserve">El principio de transparencia se ve reforzado con la aprobación de este nuevo reglamento. Amén del acceso a la documentación que se </w:t>
      </w:r>
      <w:r w:rsidR="008A05D9" w:rsidRPr="0022524B">
        <w:rPr>
          <w:rFonts w:ascii="Arial" w:hAnsi="Arial" w:cs="Arial"/>
        </w:rPr>
        <w:t xml:space="preserve">ha </w:t>
      </w:r>
      <w:r w:rsidRPr="0022524B">
        <w:rPr>
          <w:rFonts w:ascii="Arial" w:hAnsi="Arial" w:cs="Arial"/>
        </w:rPr>
        <w:t>habilitado a lo largo del procedimiento de elaboración del decreto, frente a un censo administrativo de las instalaciones de consulta y uso interno, el decreto crea un registro administrativo de carácter público y de funcionamiento electrónico.</w:t>
      </w:r>
    </w:p>
    <w:bookmarkEnd w:id="2"/>
    <w:p w14:paraId="1E0BD8B7" w14:textId="77777777" w:rsidR="00EF43CB" w:rsidRPr="0022524B" w:rsidRDefault="00EF43CB" w:rsidP="00EF43CB">
      <w:pPr>
        <w:pStyle w:val="Sinespaciado"/>
        <w:jc w:val="both"/>
        <w:rPr>
          <w:rFonts w:ascii="Arial" w:hAnsi="Arial" w:cs="Arial"/>
        </w:rPr>
      </w:pPr>
    </w:p>
    <w:p w14:paraId="4785B0FB" w14:textId="77777777" w:rsidR="00EF43CB" w:rsidRPr="0022524B" w:rsidRDefault="00EF43CB" w:rsidP="00EF43CB">
      <w:pPr>
        <w:pStyle w:val="Sinespaciado"/>
        <w:jc w:val="both"/>
        <w:rPr>
          <w:rFonts w:ascii="Arial" w:hAnsi="Arial" w:cs="Arial"/>
        </w:rPr>
      </w:pPr>
      <w:r w:rsidRPr="0022524B">
        <w:rPr>
          <w:rFonts w:ascii="Arial" w:hAnsi="Arial" w:cs="Arial"/>
        </w:rPr>
        <w:t>Asimismo, se cuida el principio de eficiencia, al establecer las herramientas necesarias para garantizar la salud y la seguridad de las personas usuarias con los recursos públicos que ya disponían de previsión y sin imponer a quienes ostentan la responsabilidad de las instalaciones cargas innecesarias o injustificadas.</w:t>
      </w:r>
    </w:p>
    <w:p w14:paraId="6EE3787A" w14:textId="77777777" w:rsidR="00EF43CB" w:rsidRPr="0022524B" w:rsidRDefault="00EF43CB" w:rsidP="00EF43CB">
      <w:pPr>
        <w:pStyle w:val="Sinespaciado"/>
        <w:jc w:val="both"/>
        <w:rPr>
          <w:rFonts w:ascii="Arial" w:hAnsi="Arial" w:cs="Arial"/>
        </w:rPr>
      </w:pPr>
    </w:p>
    <w:p w14:paraId="2791E4B8" w14:textId="77777777" w:rsidR="00EF43CB" w:rsidRPr="0022524B" w:rsidRDefault="00EF43CB" w:rsidP="00EF43CB">
      <w:pPr>
        <w:pStyle w:val="Sinespaciado"/>
        <w:jc w:val="both"/>
        <w:rPr>
          <w:rFonts w:ascii="Arial" w:hAnsi="Arial" w:cs="Arial"/>
        </w:rPr>
      </w:pPr>
      <w:r w:rsidRPr="0022524B">
        <w:rPr>
          <w:rFonts w:ascii="Arial" w:hAnsi="Arial" w:cs="Arial"/>
        </w:rPr>
        <w:t>Por último, la iniciativa cumple los principios de estabilidad presupuestaria y sostenibilidad financiera. No innova el ámbito de actuaciones de las administraciones públicas, entre cuyas funciones ya se encontraban las correspondientes a las piscinas, por lo que no existe una repercusión sobre los gastos o ingresos públicos.</w:t>
      </w:r>
    </w:p>
    <w:p w14:paraId="23003F30" w14:textId="77777777" w:rsidR="00EF43CB" w:rsidRPr="0022524B" w:rsidRDefault="00EF43CB" w:rsidP="00EF43CB">
      <w:pPr>
        <w:pStyle w:val="Sinespaciado"/>
        <w:jc w:val="both"/>
        <w:rPr>
          <w:rFonts w:ascii="Arial" w:hAnsi="Arial" w:cs="Arial"/>
        </w:rPr>
      </w:pPr>
    </w:p>
    <w:p w14:paraId="5B84CDD5" w14:textId="77777777" w:rsidR="00EF43CB" w:rsidRPr="0022524B" w:rsidRDefault="00EF43CB" w:rsidP="00EF43CB">
      <w:pPr>
        <w:pStyle w:val="Sinespaciado"/>
        <w:jc w:val="both"/>
        <w:rPr>
          <w:rFonts w:ascii="Arial" w:hAnsi="Arial" w:cs="Arial"/>
        </w:rPr>
      </w:pPr>
      <w:r w:rsidRPr="0022524B">
        <w:rPr>
          <w:rFonts w:ascii="Arial" w:hAnsi="Arial" w:cs="Arial"/>
        </w:rPr>
        <w:t xml:space="preserve">En su virtud, a propuesta del consejero de Salud y </w:t>
      </w:r>
      <w:bookmarkStart w:id="3" w:name="_Hlk189475529"/>
      <w:r w:rsidRPr="0022524B">
        <w:rPr>
          <w:rFonts w:ascii="Arial" w:hAnsi="Arial" w:cs="Arial"/>
        </w:rPr>
        <w:t>del consejero de Seguridad</w:t>
      </w:r>
      <w:bookmarkEnd w:id="3"/>
      <w:r w:rsidRPr="0022524B">
        <w:rPr>
          <w:rFonts w:ascii="Arial" w:hAnsi="Arial" w:cs="Arial"/>
        </w:rPr>
        <w:t xml:space="preserve">, de acuerdo con la Comisión Jurídica Asesora de Euskadi, y previa deliberación y aprobación del Consejo de Gobierno en su sesión celebrada el día </w:t>
      </w:r>
      <w:proofErr w:type="spellStart"/>
      <w:r w:rsidRPr="0022524B">
        <w:rPr>
          <w:rFonts w:ascii="Arial" w:hAnsi="Arial" w:cs="Arial"/>
        </w:rPr>
        <w:t>xx</w:t>
      </w:r>
      <w:proofErr w:type="spellEnd"/>
      <w:r w:rsidRPr="0022524B">
        <w:rPr>
          <w:rFonts w:ascii="Arial" w:hAnsi="Arial" w:cs="Arial"/>
        </w:rPr>
        <w:t xml:space="preserve"> de </w:t>
      </w:r>
      <w:proofErr w:type="spellStart"/>
      <w:r w:rsidRPr="0022524B">
        <w:rPr>
          <w:rFonts w:ascii="Arial" w:hAnsi="Arial" w:cs="Arial"/>
        </w:rPr>
        <w:t>xxxxx</w:t>
      </w:r>
      <w:proofErr w:type="spellEnd"/>
      <w:r w:rsidRPr="0022524B">
        <w:rPr>
          <w:rFonts w:ascii="Arial" w:hAnsi="Arial" w:cs="Arial"/>
        </w:rPr>
        <w:t xml:space="preserve"> de 202x,</w:t>
      </w:r>
    </w:p>
    <w:p w14:paraId="10D94377" w14:textId="77777777" w:rsidR="00EF43CB" w:rsidRPr="0022524B" w:rsidRDefault="00EF43CB" w:rsidP="00EF43CB">
      <w:pPr>
        <w:pStyle w:val="Sinespaciado"/>
        <w:jc w:val="both"/>
        <w:rPr>
          <w:rFonts w:ascii="Arial" w:hAnsi="Arial" w:cs="Arial"/>
        </w:rPr>
      </w:pPr>
    </w:p>
    <w:p w14:paraId="535A9FF5" w14:textId="77777777" w:rsidR="00251D2C" w:rsidRPr="0022524B" w:rsidRDefault="00251D2C" w:rsidP="00251D2C">
      <w:pPr>
        <w:pStyle w:val="Sinespaciado"/>
        <w:jc w:val="both"/>
        <w:rPr>
          <w:rFonts w:ascii="Arial" w:hAnsi="Arial" w:cs="Arial"/>
        </w:rPr>
      </w:pPr>
    </w:p>
    <w:p w14:paraId="56B75677" w14:textId="77777777" w:rsidR="00251D2C" w:rsidRPr="0022524B" w:rsidRDefault="00251D2C" w:rsidP="00251D2C">
      <w:pPr>
        <w:pStyle w:val="Sinespaciado"/>
        <w:jc w:val="center"/>
        <w:rPr>
          <w:rFonts w:ascii="Arial" w:hAnsi="Arial" w:cs="Arial"/>
        </w:rPr>
      </w:pPr>
      <w:r w:rsidRPr="0022524B">
        <w:rPr>
          <w:rFonts w:ascii="Arial" w:hAnsi="Arial" w:cs="Arial"/>
        </w:rPr>
        <w:t>DISPONEMOS:</w:t>
      </w:r>
    </w:p>
    <w:p w14:paraId="527CF29D" w14:textId="77777777" w:rsidR="00251D2C" w:rsidRPr="0022524B" w:rsidRDefault="00251D2C" w:rsidP="00251D2C">
      <w:pPr>
        <w:pStyle w:val="Sinespaciado"/>
        <w:jc w:val="both"/>
        <w:rPr>
          <w:rFonts w:ascii="Arial" w:hAnsi="Arial" w:cs="Arial"/>
        </w:rPr>
      </w:pPr>
    </w:p>
    <w:p w14:paraId="1E7453A5" w14:textId="77777777" w:rsidR="00251D2C" w:rsidRPr="0022524B" w:rsidRDefault="00251D2C" w:rsidP="00251D2C">
      <w:pPr>
        <w:pStyle w:val="Sinespaciado"/>
        <w:jc w:val="both"/>
        <w:rPr>
          <w:rFonts w:ascii="Arial" w:hAnsi="Arial" w:cs="Arial"/>
        </w:rPr>
      </w:pPr>
    </w:p>
    <w:p w14:paraId="6FB995EA" w14:textId="77777777" w:rsidR="00251D2C" w:rsidRPr="0022524B" w:rsidRDefault="00251D2C" w:rsidP="00251D2C">
      <w:pPr>
        <w:pStyle w:val="Sinespaciado"/>
        <w:jc w:val="center"/>
        <w:rPr>
          <w:rFonts w:ascii="Arial" w:hAnsi="Arial" w:cs="Arial"/>
        </w:rPr>
      </w:pPr>
      <w:r w:rsidRPr="0022524B">
        <w:rPr>
          <w:rFonts w:ascii="Arial" w:hAnsi="Arial" w:cs="Arial"/>
        </w:rPr>
        <w:t>CAPÍTULO I</w:t>
      </w:r>
    </w:p>
    <w:p w14:paraId="3DB91BF5" w14:textId="77777777" w:rsidR="00251D2C" w:rsidRPr="0022524B" w:rsidRDefault="00251D2C" w:rsidP="00251D2C">
      <w:pPr>
        <w:pStyle w:val="Sinespaciado"/>
        <w:jc w:val="center"/>
        <w:rPr>
          <w:rFonts w:ascii="Arial" w:hAnsi="Arial" w:cs="Arial"/>
        </w:rPr>
      </w:pPr>
    </w:p>
    <w:p w14:paraId="017259DA" w14:textId="77777777" w:rsidR="00251D2C" w:rsidRPr="0022524B" w:rsidRDefault="00251D2C" w:rsidP="00251D2C">
      <w:pPr>
        <w:pStyle w:val="Sinespaciado"/>
        <w:jc w:val="center"/>
        <w:rPr>
          <w:rFonts w:ascii="Arial" w:hAnsi="Arial" w:cs="Arial"/>
        </w:rPr>
      </w:pPr>
      <w:r w:rsidRPr="0022524B">
        <w:rPr>
          <w:rFonts w:ascii="Arial" w:hAnsi="Arial" w:cs="Arial"/>
        </w:rPr>
        <w:t>DISPOSICIONES GENERALES</w:t>
      </w:r>
    </w:p>
    <w:p w14:paraId="1AEDBD7D" w14:textId="77777777" w:rsidR="00251D2C" w:rsidRPr="0022524B" w:rsidRDefault="00251D2C" w:rsidP="00251D2C">
      <w:pPr>
        <w:pStyle w:val="Sinespaciado"/>
        <w:jc w:val="both"/>
        <w:rPr>
          <w:rFonts w:ascii="Arial" w:hAnsi="Arial" w:cs="Arial"/>
        </w:rPr>
      </w:pPr>
    </w:p>
    <w:p w14:paraId="2D8B2E38" w14:textId="77777777" w:rsidR="00251D2C" w:rsidRPr="0022524B" w:rsidRDefault="00251D2C" w:rsidP="00251D2C">
      <w:pPr>
        <w:pStyle w:val="Sinespaciado"/>
        <w:jc w:val="both"/>
        <w:rPr>
          <w:rFonts w:ascii="Arial" w:hAnsi="Arial" w:cs="Arial"/>
        </w:rPr>
      </w:pPr>
    </w:p>
    <w:p w14:paraId="4F78D619" w14:textId="77777777" w:rsidR="00251D2C" w:rsidRPr="0022524B" w:rsidRDefault="00251D2C" w:rsidP="00251D2C">
      <w:pPr>
        <w:pStyle w:val="Sinespaciado"/>
        <w:jc w:val="both"/>
        <w:rPr>
          <w:rFonts w:ascii="Arial" w:hAnsi="Arial" w:cs="Arial"/>
        </w:rPr>
      </w:pPr>
      <w:bookmarkStart w:id="4" w:name="_Toc491421922"/>
      <w:r w:rsidRPr="0022524B">
        <w:rPr>
          <w:rFonts w:ascii="Arial" w:hAnsi="Arial" w:cs="Arial"/>
          <w:b/>
          <w:bCs/>
        </w:rPr>
        <w:t>Artículo 1</w:t>
      </w:r>
      <w:r w:rsidRPr="0022524B">
        <w:rPr>
          <w:rFonts w:ascii="Arial" w:hAnsi="Arial" w:cs="Arial"/>
        </w:rPr>
        <w:t xml:space="preserve">. </w:t>
      </w:r>
      <w:r w:rsidRPr="0022524B">
        <w:rPr>
          <w:rFonts w:ascii="Arial" w:hAnsi="Arial" w:cs="Arial"/>
          <w:i/>
          <w:iCs/>
        </w:rPr>
        <w:t>Objeto</w:t>
      </w:r>
      <w:r w:rsidRPr="0022524B">
        <w:rPr>
          <w:rFonts w:ascii="Arial" w:hAnsi="Arial" w:cs="Arial"/>
        </w:rPr>
        <w:t>.</w:t>
      </w:r>
      <w:bookmarkEnd w:id="4"/>
    </w:p>
    <w:p w14:paraId="69BA64AB" w14:textId="77777777" w:rsidR="00251D2C" w:rsidRPr="0022524B" w:rsidRDefault="00251D2C" w:rsidP="00251D2C">
      <w:pPr>
        <w:pStyle w:val="Sinespaciado"/>
        <w:jc w:val="both"/>
        <w:rPr>
          <w:rFonts w:ascii="Arial" w:hAnsi="Arial" w:cs="Arial"/>
        </w:rPr>
      </w:pPr>
    </w:p>
    <w:p w14:paraId="2EB4E5B7" w14:textId="77777777" w:rsidR="00251D2C" w:rsidRPr="0022524B" w:rsidRDefault="00251D2C" w:rsidP="00251D2C">
      <w:pPr>
        <w:pStyle w:val="Sinespaciado"/>
        <w:jc w:val="both"/>
        <w:rPr>
          <w:rFonts w:ascii="Arial" w:hAnsi="Arial" w:cs="Arial"/>
        </w:rPr>
      </w:pPr>
      <w:r w:rsidRPr="0022524B">
        <w:rPr>
          <w:rFonts w:ascii="Arial" w:hAnsi="Arial" w:cs="Arial"/>
        </w:rPr>
        <w:t>Este decreto tiene por objeto proteger la salud de las personas usuarias de los posibles riesgos físicos, químicos o microbiológicos derivados del uso de las piscinas y de las áreas recreativas de agua, para lo cual se establecen:</w:t>
      </w:r>
    </w:p>
    <w:p w14:paraId="6CDD5F0A" w14:textId="77777777" w:rsidR="00251D2C" w:rsidRPr="0022524B" w:rsidRDefault="00251D2C" w:rsidP="00251D2C">
      <w:pPr>
        <w:pStyle w:val="Sinespaciado"/>
        <w:jc w:val="both"/>
        <w:rPr>
          <w:rFonts w:ascii="Arial" w:hAnsi="Arial" w:cs="Arial"/>
        </w:rPr>
      </w:pPr>
    </w:p>
    <w:p w14:paraId="0394005E" w14:textId="77777777" w:rsidR="00251D2C" w:rsidRPr="0022524B" w:rsidRDefault="00251D2C" w:rsidP="00251D2C">
      <w:pPr>
        <w:pStyle w:val="Sinespaciado"/>
        <w:jc w:val="both"/>
        <w:rPr>
          <w:rFonts w:ascii="Arial" w:hAnsi="Arial" w:cs="Arial"/>
        </w:rPr>
      </w:pPr>
      <w:r w:rsidRPr="0022524B">
        <w:rPr>
          <w:rFonts w:ascii="Arial" w:hAnsi="Arial" w:cs="Arial"/>
        </w:rPr>
        <w:t>a) Los criterios sanitarios de calidad del agua y del aire.</w:t>
      </w:r>
    </w:p>
    <w:p w14:paraId="5FDEC1D4" w14:textId="77777777" w:rsidR="00251D2C" w:rsidRPr="0022524B" w:rsidRDefault="00251D2C" w:rsidP="00251D2C">
      <w:pPr>
        <w:pStyle w:val="Sinespaciado"/>
        <w:jc w:val="both"/>
        <w:rPr>
          <w:rFonts w:ascii="Arial" w:hAnsi="Arial" w:cs="Arial"/>
        </w:rPr>
      </w:pPr>
      <w:r w:rsidRPr="0022524B">
        <w:rPr>
          <w:rFonts w:ascii="Arial" w:hAnsi="Arial" w:cs="Arial"/>
        </w:rPr>
        <w:t>b) Requisitos del programa de autocontrol.</w:t>
      </w:r>
    </w:p>
    <w:p w14:paraId="7FBEDE3E" w14:textId="77777777" w:rsidR="00251D2C" w:rsidRPr="0022524B" w:rsidRDefault="00251D2C" w:rsidP="00251D2C">
      <w:pPr>
        <w:pStyle w:val="Sinespaciado"/>
        <w:jc w:val="both"/>
        <w:rPr>
          <w:rFonts w:ascii="Arial" w:hAnsi="Arial" w:cs="Arial"/>
        </w:rPr>
      </w:pPr>
      <w:r w:rsidRPr="0022524B">
        <w:rPr>
          <w:rFonts w:ascii="Arial" w:hAnsi="Arial" w:cs="Arial"/>
        </w:rPr>
        <w:t>c) Las normas y condiciones para la seguridad de las personas usuarias.</w:t>
      </w:r>
    </w:p>
    <w:p w14:paraId="5860F6DE" w14:textId="77777777" w:rsidR="00251D2C" w:rsidRPr="0022524B" w:rsidRDefault="00251D2C" w:rsidP="00251D2C">
      <w:pPr>
        <w:pStyle w:val="Sinespaciado"/>
        <w:jc w:val="both"/>
        <w:rPr>
          <w:rFonts w:ascii="Arial" w:hAnsi="Arial" w:cs="Arial"/>
        </w:rPr>
      </w:pPr>
      <w:r w:rsidRPr="0022524B">
        <w:rPr>
          <w:rFonts w:ascii="Arial" w:hAnsi="Arial" w:cs="Arial"/>
        </w:rPr>
        <w:t>d) Las comunicaciones, el registro y el régimen competencial.</w:t>
      </w:r>
    </w:p>
    <w:p w14:paraId="1AEB96B7" w14:textId="77777777" w:rsidR="00251D2C" w:rsidRPr="0022524B" w:rsidRDefault="00251D2C" w:rsidP="00251D2C">
      <w:pPr>
        <w:pStyle w:val="Sinespaciado"/>
        <w:jc w:val="both"/>
        <w:rPr>
          <w:rFonts w:ascii="Arial" w:hAnsi="Arial" w:cs="Arial"/>
        </w:rPr>
      </w:pPr>
      <w:r w:rsidRPr="0022524B">
        <w:rPr>
          <w:rFonts w:ascii="Arial" w:hAnsi="Arial" w:cs="Arial"/>
        </w:rPr>
        <w:t>e) La inspección sanitaria y el régimen sancionador.</w:t>
      </w:r>
    </w:p>
    <w:p w14:paraId="5B01ABD1" w14:textId="77777777" w:rsidR="00251D2C" w:rsidRPr="0022524B" w:rsidRDefault="00251D2C" w:rsidP="00251D2C">
      <w:pPr>
        <w:pStyle w:val="Sinespaciado"/>
        <w:jc w:val="both"/>
        <w:rPr>
          <w:rFonts w:ascii="Arial" w:hAnsi="Arial" w:cs="Arial"/>
        </w:rPr>
      </w:pPr>
    </w:p>
    <w:p w14:paraId="6A2959C0" w14:textId="77777777" w:rsidR="00251D2C" w:rsidRPr="0022524B" w:rsidRDefault="00251D2C" w:rsidP="00251D2C">
      <w:pPr>
        <w:pStyle w:val="Sinespaciado"/>
        <w:jc w:val="both"/>
        <w:rPr>
          <w:rFonts w:ascii="Arial" w:hAnsi="Arial" w:cs="Arial"/>
        </w:rPr>
      </w:pPr>
      <w:r w:rsidRPr="0022524B">
        <w:rPr>
          <w:rFonts w:ascii="Arial" w:hAnsi="Arial" w:cs="Arial"/>
          <w:b/>
          <w:bCs/>
        </w:rPr>
        <w:t>Artículo 2</w:t>
      </w:r>
      <w:r w:rsidRPr="0022524B">
        <w:rPr>
          <w:rFonts w:ascii="Arial" w:hAnsi="Arial" w:cs="Arial"/>
        </w:rPr>
        <w:t xml:space="preserve">. </w:t>
      </w:r>
      <w:r w:rsidRPr="0022524B">
        <w:rPr>
          <w:rFonts w:ascii="Arial" w:hAnsi="Arial" w:cs="Arial"/>
          <w:i/>
          <w:iCs/>
        </w:rPr>
        <w:t>Definiciones</w:t>
      </w:r>
      <w:r w:rsidRPr="0022524B">
        <w:rPr>
          <w:rFonts w:ascii="Arial" w:hAnsi="Arial" w:cs="Arial"/>
        </w:rPr>
        <w:t>.</w:t>
      </w:r>
    </w:p>
    <w:p w14:paraId="4F64F902" w14:textId="77777777" w:rsidR="00251D2C" w:rsidRPr="0022524B" w:rsidRDefault="00251D2C" w:rsidP="00251D2C">
      <w:pPr>
        <w:pStyle w:val="Sinespaciado"/>
        <w:jc w:val="both"/>
        <w:rPr>
          <w:rFonts w:ascii="Arial" w:hAnsi="Arial" w:cs="Arial"/>
        </w:rPr>
      </w:pPr>
    </w:p>
    <w:p w14:paraId="6FB1AEE5" w14:textId="77777777" w:rsidR="00251D2C" w:rsidRPr="0022524B" w:rsidRDefault="00251D2C" w:rsidP="00251D2C">
      <w:pPr>
        <w:pStyle w:val="Sinespaciado"/>
        <w:jc w:val="both"/>
        <w:rPr>
          <w:rFonts w:ascii="Arial" w:hAnsi="Arial" w:cs="Arial"/>
        </w:rPr>
      </w:pPr>
      <w:r w:rsidRPr="0022524B">
        <w:rPr>
          <w:rFonts w:ascii="Arial" w:hAnsi="Arial" w:cs="Arial"/>
        </w:rPr>
        <w:t>A los efectos de este decreto se establecen las siguientes definiciones:</w:t>
      </w:r>
    </w:p>
    <w:p w14:paraId="0E8F79FC" w14:textId="77777777" w:rsidR="00251D2C" w:rsidRPr="0022524B" w:rsidRDefault="00251D2C" w:rsidP="00251D2C">
      <w:pPr>
        <w:pStyle w:val="Sinespaciado"/>
        <w:jc w:val="both"/>
        <w:rPr>
          <w:rFonts w:ascii="Arial" w:hAnsi="Arial" w:cs="Arial"/>
        </w:rPr>
      </w:pPr>
    </w:p>
    <w:p w14:paraId="31477684" w14:textId="77777777" w:rsidR="00251D2C" w:rsidRPr="0022524B" w:rsidRDefault="00251D2C" w:rsidP="00251D2C">
      <w:pPr>
        <w:pStyle w:val="Sinespaciado"/>
        <w:jc w:val="both"/>
        <w:rPr>
          <w:rFonts w:ascii="Arial" w:hAnsi="Arial" w:cs="Arial"/>
        </w:rPr>
      </w:pPr>
      <w:r w:rsidRPr="0022524B">
        <w:rPr>
          <w:rFonts w:ascii="Arial" w:hAnsi="Arial" w:cs="Arial"/>
        </w:rPr>
        <w:t>a) Aforo: límite de público que puede congregarse en una instalación, establecimiento, recinto o complejo de piscina o acuático para el que se garantizan unas condiciones suficientes de seguridad para las personas ocupantes.</w:t>
      </w:r>
    </w:p>
    <w:p w14:paraId="1D9A61C0" w14:textId="77777777" w:rsidR="00251D2C" w:rsidRPr="0022524B" w:rsidRDefault="00251D2C" w:rsidP="00251D2C">
      <w:pPr>
        <w:pStyle w:val="Sinespaciado"/>
        <w:rPr>
          <w:rFonts w:ascii="Arial" w:hAnsi="Arial" w:cs="Arial"/>
        </w:rPr>
      </w:pPr>
    </w:p>
    <w:p w14:paraId="46A4B447" w14:textId="77777777" w:rsidR="00251D2C" w:rsidRPr="0022524B" w:rsidRDefault="00251D2C" w:rsidP="00251D2C">
      <w:pPr>
        <w:pStyle w:val="Sinespaciado"/>
        <w:rPr>
          <w:rFonts w:ascii="Arial" w:hAnsi="Arial" w:cs="Arial"/>
        </w:rPr>
      </w:pPr>
      <w:r w:rsidRPr="0022524B">
        <w:rPr>
          <w:rFonts w:ascii="Arial" w:hAnsi="Arial" w:cs="Arial"/>
        </w:rPr>
        <w:t>b) Aforo de zona seca: límite de público que puede congregarse en la zona de playa, paseo o andén.</w:t>
      </w:r>
    </w:p>
    <w:p w14:paraId="37A4E41B" w14:textId="77777777" w:rsidR="00251D2C" w:rsidRPr="0022524B" w:rsidRDefault="00251D2C" w:rsidP="00251D2C">
      <w:pPr>
        <w:pStyle w:val="Sinespaciado"/>
        <w:rPr>
          <w:rFonts w:ascii="Arial" w:hAnsi="Arial" w:cs="Arial"/>
        </w:rPr>
      </w:pPr>
    </w:p>
    <w:p w14:paraId="4BCFB141" w14:textId="77777777" w:rsidR="00251D2C" w:rsidRPr="0022524B" w:rsidRDefault="00251D2C" w:rsidP="00251D2C">
      <w:pPr>
        <w:pStyle w:val="Sinespaciado"/>
        <w:rPr>
          <w:rFonts w:ascii="Arial" w:hAnsi="Arial" w:cs="Arial"/>
        </w:rPr>
      </w:pPr>
      <w:r w:rsidRPr="0022524B">
        <w:rPr>
          <w:rFonts w:ascii="Arial" w:hAnsi="Arial" w:cs="Arial"/>
        </w:rPr>
        <w:t>c) Aforo del vaso: límite de público que puede congregarse en el vaso.</w:t>
      </w:r>
    </w:p>
    <w:p w14:paraId="79CFF575" w14:textId="77777777" w:rsidR="00251D2C" w:rsidRPr="0022524B" w:rsidRDefault="00251D2C" w:rsidP="00251D2C">
      <w:pPr>
        <w:pStyle w:val="Sinespaciado"/>
        <w:jc w:val="both"/>
        <w:rPr>
          <w:rFonts w:ascii="Arial" w:hAnsi="Arial" w:cs="Arial"/>
        </w:rPr>
      </w:pPr>
    </w:p>
    <w:p w14:paraId="3A088A75" w14:textId="77777777" w:rsidR="00251D2C" w:rsidRPr="0022524B" w:rsidRDefault="00251D2C" w:rsidP="00251D2C">
      <w:pPr>
        <w:pStyle w:val="Sinespaciado"/>
        <w:jc w:val="both"/>
        <w:rPr>
          <w:rFonts w:ascii="Arial" w:hAnsi="Arial" w:cs="Arial"/>
        </w:rPr>
      </w:pPr>
      <w:r w:rsidRPr="0022524B">
        <w:rPr>
          <w:rFonts w:ascii="Arial" w:hAnsi="Arial" w:cs="Arial"/>
        </w:rPr>
        <w:t>d) Área recreativa de agua (ARA): instalación formada por uno o varios conjuntos de juegos de agua sin vaso, que tienen por objeto un uso lúdico donde el agua entra en contacto con la persona usuaria, así como las instalaciones anexas e instalaciones técnicas necesarias para garantizar su funcionamiento. Podrán ser de uso público o privado.</w:t>
      </w:r>
    </w:p>
    <w:p w14:paraId="74B47534" w14:textId="77777777" w:rsidR="00251D2C" w:rsidRPr="0022524B" w:rsidRDefault="00251D2C" w:rsidP="00251D2C">
      <w:pPr>
        <w:pStyle w:val="Sinespaciado"/>
        <w:jc w:val="both"/>
        <w:rPr>
          <w:rFonts w:ascii="Arial" w:hAnsi="Arial" w:cs="Arial"/>
        </w:rPr>
      </w:pPr>
    </w:p>
    <w:p w14:paraId="4A014FC4" w14:textId="77777777" w:rsidR="00251D2C" w:rsidRPr="0022524B" w:rsidRDefault="00251D2C" w:rsidP="00251D2C">
      <w:pPr>
        <w:pStyle w:val="Sinespaciado"/>
        <w:jc w:val="both"/>
        <w:rPr>
          <w:rFonts w:ascii="Arial" w:hAnsi="Arial" w:cs="Arial"/>
        </w:rPr>
      </w:pPr>
      <w:r w:rsidRPr="0022524B">
        <w:rPr>
          <w:rFonts w:ascii="Arial" w:hAnsi="Arial" w:cs="Arial"/>
        </w:rPr>
        <w:t>e) Autocontrol: conjunto de actuaciones, procedimientos y controles que, de forma específica y programada, se realizan por el titular de la piscina para evitar los riesgos asociados a su uso.</w:t>
      </w:r>
    </w:p>
    <w:p w14:paraId="2F5DE00E" w14:textId="77777777" w:rsidR="00251D2C" w:rsidRPr="0022524B" w:rsidRDefault="00251D2C" w:rsidP="00251D2C">
      <w:pPr>
        <w:pStyle w:val="Sinespaciado"/>
        <w:jc w:val="both"/>
        <w:rPr>
          <w:rFonts w:ascii="Arial" w:hAnsi="Arial" w:cs="Arial"/>
        </w:rPr>
      </w:pPr>
    </w:p>
    <w:p w14:paraId="3F69485C" w14:textId="77777777" w:rsidR="00251D2C" w:rsidRPr="0022524B" w:rsidRDefault="00251D2C" w:rsidP="00251D2C">
      <w:pPr>
        <w:pStyle w:val="Sinespaciado"/>
        <w:jc w:val="both"/>
        <w:rPr>
          <w:rFonts w:ascii="Arial" w:hAnsi="Arial" w:cs="Arial"/>
        </w:rPr>
      </w:pPr>
      <w:r w:rsidRPr="0022524B">
        <w:rPr>
          <w:rFonts w:ascii="Arial" w:hAnsi="Arial" w:cs="Arial"/>
        </w:rPr>
        <w:t>f) Conjunto de juegos de agua (CJA): elemento constructivo destinado al uso recreativo, integrado en una piscina o área recreativa de agua, donde el agua entra en contacto con la persona usuaria a través de dispositivos que liberan aerosoles, y que se caracteriza por no tener vaso de inmersión.</w:t>
      </w:r>
    </w:p>
    <w:p w14:paraId="4509D201" w14:textId="77777777" w:rsidR="00251D2C" w:rsidRPr="0022524B" w:rsidRDefault="00251D2C" w:rsidP="00251D2C">
      <w:pPr>
        <w:pStyle w:val="Sinespaciado"/>
        <w:jc w:val="both"/>
        <w:rPr>
          <w:rFonts w:ascii="Arial" w:hAnsi="Arial" w:cs="Arial"/>
        </w:rPr>
      </w:pPr>
    </w:p>
    <w:p w14:paraId="24CA4F60" w14:textId="77777777" w:rsidR="00251D2C" w:rsidRPr="0022524B" w:rsidRDefault="00251D2C" w:rsidP="00251D2C">
      <w:pPr>
        <w:pStyle w:val="Sinespaciado"/>
        <w:jc w:val="both"/>
        <w:rPr>
          <w:rFonts w:ascii="Arial" w:hAnsi="Arial" w:cs="Arial"/>
        </w:rPr>
      </w:pPr>
      <w:r w:rsidRPr="0022524B">
        <w:rPr>
          <w:rFonts w:ascii="Arial" w:hAnsi="Arial" w:cs="Arial"/>
        </w:rPr>
        <w:t>g) Instalación: el término instalación es de aplicación tanto a las piscinas como a los espacios con áreas recreativas de agua.</w:t>
      </w:r>
    </w:p>
    <w:p w14:paraId="0053D5A5" w14:textId="77777777" w:rsidR="00251D2C" w:rsidRPr="0022524B" w:rsidRDefault="00251D2C" w:rsidP="00251D2C">
      <w:pPr>
        <w:pStyle w:val="Sinespaciado"/>
        <w:ind w:firstLine="284"/>
        <w:jc w:val="both"/>
        <w:rPr>
          <w:rFonts w:ascii="Arial" w:hAnsi="Arial" w:cs="Arial"/>
        </w:rPr>
      </w:pPr>
    </w:p>
    <w:p w14:paraId="2B37BE29" w14:textId="77777777" w:rsidR="00251D2C" w:rsidRPr="0022524B" w:rsidRDefault="00251D2C" w:rsidP="00251D2C">
      <w:pPr>
        <w:pStyle w:val="Sinespaciado"/>
        <w:ind w:firstLine="284"/>
        <w:jc w:val="both"/>
        <w:rPr>
          <w:rFonts w:ascii="Arial" w:hAnsi="Arial" w:cs="Arial"/>
        </w:rPr>
      </w:pPr>
      <w:r w:rsidRPr="0022524B">
        <w:rPr>
          <w:rFonts w:ascii="Arial" w:hAnsi="Arial" w:cs="Arial"/>
        </w:rPr>
        <w:t>Las instalaciones podrán ser:</w:t>
      </w:r>
    </w:p>
    <w:p w14:paraId="1486EC9C" w14:textId="77777777" w:rsidR="00251D2C" w:rsidRPr="0022524B" w:rsidRDefault="00251D2C" w:rsidP="00251D2C">
      <w:pPr>
        <w:pStyle w:val="Sinespaciado"/>
        <w:ind w:firstLine="284"/>
        <w:jc w:val="both"/>
        <w:rPr>
          <w:rFonts w:ascii="Arial" w:hAnsi="Arial" w:cs="Arial"/>
        </w:rPr>
      </w:pPr>
    </w:p>
    <w:p w14:paraId="172FEA00" w14:textId="77777777" w:rsidR="00251D2C" w:rsidRPr="0022524B" w:rsidRDefault="00251D2C" w:rsidP="00251D2C">
      <w:pPr>
        <w:pStyle w:val="Sinespaciado"/>
        <w:ind w:firstLine="284"/>
        <w:jc w:val="both"/>
        <w:rPr>
          <w:rFonts w:ascii="Arial" w:hAnsi="Arial" w:cs="Arial"/>
        </w:rPr>
      </w:pPr>
      <w:r w:rsidRPr="0022524B">
        <w:rPr>
          <w:rFonts w:ascii="Arial" w:hAnsi="Arial" w:cs="Arial"/>
        </w:rPr>
        <w:lastRenderedPageBreak/>
        <w:t>1.º De uso público: aquellas abiertas al público o a un grupo definido de personas usuarias, no destinadas únicamente a la familia o personas invitadas de la persona propietaria u ocupante, con independencia del pago de un precio de entrada. Podrán ser:</w:t>
      </w:r>
    </w:p>
    <w:p w14:paraId="2430C6DC" w14:textId="77777777" w:rsidR="00251D2C" w:rsidRPr="0022524B" w:rsidRDefault="00251D2C" w:rsidP="00251D2C">
      <w:pPr>
        <w:pStyle w:val="Sinespaciado"/>
        <w:ind w:firstLine="284"/>
        <w:jc w:val="both"/>
        <w:rPr>
          <w:rFonts w:ascii="Arial" w:hAnsi="Arial" w:cs="Arial"/>
        </w:rPr>
      </w:pPr>
    </w:p>
    <w:p w14:paraId="7E49BCFC" w14:textId="77777777" w:rsidR="00251D2C" w:rsidRPr="0022524B" w:rsidRDefault="00251D2C" w:rsidP="00251D2C">
      <w:pPr>
        <w:pStyle w:val="Sinespaciado"/>
        <w:ind w:firstLine="284"/>
        <w:jc w:val="both"/>
        <w:rPr>
          <w:rFonts w:ascii="Arial" w:hAnsi="Arial" w:cs="Arial"/>
        </w:rPr>
      </w:pPr>
      <w:r w:rsidRPr="0022524B">
        <w:rPr>
          <w:rFonts w:ascii="Arial" w:hAnsi="Arial" w:cs="Arial"/>
        </w:rPr>
        <w:t xml:space="preserve">Tipo 1: aquellas donde la actividad relacionada con el agua es el objetivo principal, como en el caso de instalaciones polideportivas, de ocio, parques acuáticos o </w:t>
      </w:r>
      <w:r w:rsidRPr="0022524B">
        <w:rPr>
          <w:rFonts w:ascii="Arial" w:hAnsi="Arial" w:cs="Arial"/>
          <w:i/>
          <w:iCs/>
        </w:rPr>
        <w:t>spas</w:t>
      </w:r>
      <w:r w:rsidRPr="0022524B">
        <w:rPr>
          <w:rFonts w:ascii="Arial" w:hAnsi="Arial" w:cs="Arial"/>
        </w:rPr>
        <w:t>.</w:t>
      </w:r>
    </w:p>
    <w:p w14:paraId="6DE4124B" w14:textId="77777777" w:rsidR="00251D2C" w:rsidRPr="0022524B" w:rsidRDefault="00251D2C" w:rsidP="00251D2C">
      <w:pPr>
        <w:pStyle w:val="Sinespaciado"/>
        <w:ind w:firstLine="284"/>
        <w:jc w:val="both"/>
        <w:rPr>
          <w:rFonts w:ascii="Arial" w:hAnsi="Arial" w:cs="Arial"/>
        </w:rPr>
      </w:pPr>
      <w:r w:rsidRPr="0022524B">
        <w:rPr>
          <w:rFonts w:ascii="Arial" w:hAnsi="Arial" w:cs="Arial"/>
        </w:rPr>
        <w:t>Tipo 2: las instalaciones que actúan como servicio suplementario al objetivo principal, como en el caso de:</w:t>
      </w:r>
    </w:p>
    <w:p w14:paraId="619EC619" w14:textId="77777777" w:rsidR="00251D2C" w:rsidRPr="0022524B" w:rsidRDefault="00251D2C" w:rsidP="00251D2C">
      <w:pPr>
        <w:pStyle w:val="Sinespaciado"/>
        <w:ind w:left="284"/>
        <w:jc w:val="both"/>
        <w:rPr>
          <w:rFonts w:ascii="Arial" w:hAnsi="Arial" w:cs="Arial"/>
        </w:rPr>
      </w:pPr>
      <w:r w:rsidRPr="0022524B">
        <w:rPr>
          <w:rFonts w:ascii="Arial" w:hAnsi="Arial" w:cs="Arial"/>
        </w:rPr>
        <w:t>- Establecimientos que proveen, como actividad profesional, alojamiento a huéspedes de forma temporal, normalmente mediante el pago de un precio (hoteles, casas rurales, agroturismos, campings, etc.).</w:t>
      </w:r>
    </w:p>
    <w:p w14:paraId="23229ADB" w14:textId="77777777" w:rsidR="00251D2C" w:rsidRPr="0022524B" w:rsidRDefault="00251D2C" w:rsidP="00251D2C">
      <w:pPr>
        <w:pStyle w:val="Sinespaciado"/>
        <w:ind w:left="284"/>
        <w:jc w:val="both"/>
        <w:rPr>
          <w:rFonts w:ascii="Arial" w:hAnsi="Arial" w:cs="Arial"/>
        </w:rPr>
      </w:pPr>
      <w:r w:rsidRPr="0022524B">
        <w:rPr>
          <w:rFonts w:ascii="Arial" w:hAnsi="Arial" w:cs="Arial"/>
        </w:rPr>
        <w:t>- Centros sanitarios (piscinas terapéuticas), colegios y/o establecimientos educativos, clubs deportivos, etc.</w:t>
      </w:r>
    </w:p>
    <w:p w14:paraId="019B7B02" w14:textId="77777777" w:rsidR="00251D2C" w:rsidRPr="0022524B" w:rsidRDefault="00251D2C" w:rsidP="00251D2C">
      <w:pPr>
        <w:pStyle w:val="Sinespaciado"/>
        <w:ind w:firstLine="284"/>
        <w:jc w:val="both"/>
        <w:rPr>
          <w:rFonts w:ascii="Arial" w:hAnsi="Arial" w:cs="Arial"/>
        </w:rPr>
      </w:pPr>
    </w:p>
    <w:p w14:paraId="44CABF16" w14:textId="77777777" w:rsidR="00251D2C" w:rsidRPr="0022524B" w:rsidRDefault="00251D2C" w:rsidP="00251D2C">
      <w:pPr>
        <w:pStyle w:val="Sinespaciado"/>
        <w:ind w:firstLine="284"/>
        <w:jc w:val="both"/>
        <w:rPr>
          <w:rFonts w:ascii="Arial" w:hAnsi="Arial" w:cs="Arial"/>
        </w:rPr>
      </w:pPr>
      <w:r w:rsidRPr="0022524B">
        <w:rPr>
          <w:rFonts w:ascii="Arial" w:hAnsi="Arial" w:cs="Arial"/>
        </w:rPr>
        <w:t>2.º De uso privado: aquella instalación destinada únicamente a la familia o personas invitadas de la persona propietaria u ocupante, incluyendo el uso relacionado con el alquiler entre particulares de casas para uso familiar. Podrán ser:</w:t>
      </w:r>
    </w:p>
    <w:p w14:paraId="31119426" w14:textId="77777777" w:rsidR="00251D2C" w:rsidRPr="0022524B" w:rsidRDefault="00251D2C" w:rsidP="00251D2C">
      <w:pPr>
        <w:pStyle w:val="Sinespaciado"/>
        <w:ind w:firstLine="284"/>
        <w:jc w:val="both"/>
        <w:rPr>
          <w:rFonts w:ascii="Arial" w:hAnsi="Arial" w:cs="Arial"/>
        </w:rPr>
      </w:pPr>
    </w:p>
    <w:p w14:paraId="0A6D3CFD" w14:textId="77777777" w:rsidR="00251D2C" w:rsidRPr="0022524B" w:rsidRDefault="00251D2C" w:rsidP="00251D2C">
      <w:pPr>
        <w:pStyle w:val="Sinespaciado"/>
        <w:ind w:firstLine="284"/>
        <w:jc w:val="both"/>
        <w:rPr>
          <w:rFonts w:ascii="Arial" w:hAnsi="Arial" w:cs="Arial"/>
        </w:rPr>
      </w:pPr>
      <w:r w:rsidRPr="0022524B">
        <w:rPr>
          <w:rFonts w:ascii="Arial" w:hAnsi="Arial" w:cs="Arial"/>
        </w:rPr>
        <w:t>Tipo 3A: instalaciones de comunidades de propietarios.</w:t>
      </w:r>
    </w:p>
    <w:p w14:paraId="1BC97ED1" w14:textId="77777777" w:rsidR="00251D2C" w:rsidRPr="0022524B" w:rsidRDefault="00251D2C" w:rsidP="00251D2C">
      <w:pPr>
        <w:pStyle w:val="Sinespaciado"/>
        <w:ind w:firstLine="284"/>
        <w:jc w:val="both"/>
        <w:rPr>
          <w:rFonts w:ascii="Arial" w:hAnsi="Arial" w:cs="Arial"/>
        </w:rPr>
      </w:pPr>
      <w:r w:rsidRPr="0022524B">
        <w:rPr>
          <w:rFonts w:ascii="Arial" w:hAnsi="Arial" w:cs="Arial"/>
        </w:rPr>
        <w:t>Tipo 3B: instalaciones unifamiliares.</w:t>
      </w:r>
    </w:p>
    <w:p w14:paraId="1C12E7A7" w14:textId="77777777" w:rsidR="00251D2C" w:rsidRPr="0022524B" w:rsidRDefault="00251D2C" w:rsidP="00251D2C">
      <w:pPr>
        <w:pStyle w:val="Sinespaciado"/>
        <w:jc w:val="both"/>
        <w:rPr>
          <w:rFonts w:ascii="Arial" w:hAnsi="Arial" w:cs="Arial"/>
        </w:rPr>
      </w:pPr>
    </w:p>
    <w:p w14:paraId="1C4DAF56" w14:textId="77777777" w:rsidR="00251D2C" w:rsidRPr="0022524B" w:rsidRDefault="00251D2C" w:rsidP="00251D2C">
      <w:pPr>
        <w:pStyle w:val="Sinespaciado"/>
        <w:jc w:val="both"/>
        <w:rPr>
          <w:rFonts w:ascii="Arial" w:hAnsi="Arial" w:cs="Arial"/>
        </w:rPr>
      </w:pPr>
      <w:r w:rsidRPr="0022524B">
        <w:rPr>
          <w:rFonts w:ascii="Arial" w:hAnsi="Arial" w:cs="Arial"/>
        </w:rPr>
        <w:t>h) Instalaciones anexas: vestuarios, aseos, local de primeros auxilios y similares que dan servicio a la instalación.</w:t>
      </w:r>
    </w:p>
    <w:p w14:paraId="6B4C3C86" w14:textId="77777777" w:rsidR="00251D2C" w:rsidRPr="0022524B" w:rsidRDefault="00251D2C" w:rsidP="00251D2C">
      <w:pPr>
        <w:pStyle w:val="Sinespaciado"/>
        <w:jc w:val="both"/>
        <w:rPr>
          <w:rFonts w:ascii="Arial" w:hAnsi="Arial" w:cs="Arial"/>
        </w:rPr>
      </w:pPr>
    </w:p>
    <w:p w14:paraId="66BAC90E" w14:textId="77777777" w:rsidR="00251D2C" w:rsidRPr="0022524B" w:rsidRDefault="00251D2C" w:rsidP="00251D2C">
      <w:pPr>
        <w:pStyle w:val="Sinespaciado"/>
        <w:jc w:val="both"/>
        <w:rPr>
          <w:rFonts w:ascii="Arial" w:hAnsi="Arial" w:cs="Arial"/>
        </w:rPr>
      </w:pPr>
      <w:r w:rsidRPr="0022524B">
        <w:rPr>
          <w:rFonts w:ascii="Arial" w:hAnsi="Arial" w:cs="Arial"/>
        </w:rPr>
        <w:t>i) Instalaciones técnicas: salas de tratamiento del agua y del aire, calderas, generadores eléctricos, almacén de materiales y similares.</w:t>
      </w:r>
    </w:p>
    <w:p w14:paraId="26BFF8FA" w14:textId="77777777" w:rsidR="00251D2C" w:rsidRPr="0022524B" w:rsidRDefault="00251D2C" w:rsidP="00251D2C">
      <w:pPr>
        <w:pStyle w:val="Sinespaciado"/>
        <w:jc w:val="both"/>
        <w:rPr>
          <w:rFonts w:ascii="Arial" w:hAnsi="Arial" w:cs="Arial"/>
        </w:rPr>
      </w:pPr>
    </w:p>
    <w:p w14:paraId="2DBF4EF6" w14:textId="77777777" w:rsidR="00251D2C" w:rsidRPr="0022524B" w:rsidRDefault="00251D2C" w:rsidP="00251D2C">
      <w:pPr>
        <w:pStyle w:val="Sinespaciado"/>
        <w:jc w:val="both"/>
        <w:rPr>
          <w:rFonts w:ascii="Arial" w:hAnsi="Arial" w:cs="Arial"/>
        </w:rPr>
      </w:pPr>
      <w:r w:rsidRPr="0022524B">
        <w:rPr>
          <w:rFonts w:ascii="Arial" w:hAnsi="Arial" w:cs="Arial"/>
        </w:rPr>
        <w:t>j) Lámina de agua: superficie del agua del vaso de la piscina expresada en metros cuadrados.</w:t>
      </w:r>
    </w:p>
    <w:p w14:paraId="1F44F96D" w14:textId="77777777" w:rsidR="00251D2C" w:rsidRPr="0022524B" w:rsidRDefault="00251D2C" w:rsidP="00251D2C">
      <w:pPr>
        <w:pStyle w:val="Sinespaciado"/>
        <w:jc w:val="both"/>
        <w:rPr>
          <w:rFonts w:ascii="Arial" w:hAnsi="Arial" w:cs="Arial"/>
        </w:rPr>
      </w:pPr>
    </w:p>
    <w:p w14:paraId="34219E12" w14:textId="77777777" w:rsidR="00251D2C" w:rsidRPr="0022524B" w:rsidRDefault="00251D2C" w:rsidP="00251D2C">
      <w:pPr>
        <w:pStyle w:val="Sinespaciado"/>
        <w:jc w:val="both"/>
        <w:rPr>
          <w:rFonts w:ascii="Arial" w:hAnsi="Arial" w:cs="Arial"/>
        </w:rPr>
      </w:pPr>
      <w:r w:rsidRPr="0022524B">
        <w:rPr>
          <w:rFonts w:ascii="Arial" w:hAnsi="Arial" w:cs="Arial"/>
        </w:rPr>
        <w:t>k) Piscina: instalación formada por un vaso o un conjunto de vasos destinados al baño, al uso recreativo, entrenamiento deportivo o terapéutico, así como las instalaciones anexas e instalaciones técnicas necesarias para garantizar su funcionamiento. Se caracterizan porque el agua es recirculada, tratada y desinfectada, y tiene capacidad desinfectante residual.</w:t>
      </w:r>
    </w:p>
    <w:p w14:paraId="08B9D95B" w14:textId="77777777" w:rsidR="00251D2C" w:rsidRPr="0022524B" w:rsidRDefault="00251D2C" w:rsidP="00251D2C">
      <w:pPr>
        <w:pStyle w:val="Sinespaciado"/>
        <w:jc w:val="both"/>
        <w:rPr>
          <w:rFonts w:ascii="Arial" w:hAnsi="Arial" w:cs="Arial"/>
        </w:rPr>
      </w:pPr>
    </w:p>
    <w:p w14:paraId="5CD4301B" w14:textId="77777777" w:rsidR="00251D2C" w:rsidRPr="0022524B" w:rsidRDefault="00251D2C" w:rsidP="00251D2C">
      <w:pPr>
        <w:pStyle w:val="Sinespaciado"/>
        <w:jc w:val="both"/>
        <w:rPr>
          <w:rFonts w:ascii="Arial" w:hAnsi="Arial" w:cs="Arial"/>
        </w:rPr>
      </w:pPr>
      <w:r w:rsidRPr="0022524B">
        <w:rPr>
          <w:rFonts w:ascii="Arial" w:hAnsi="Arial" w:cs="Arial"/>
        </w:rPr>
        <w:t>l) Piscina natural: aquella en la que el agua de alimentación del vaso es agua costera o continental, está ubicada junto a su medio natural, y la renovación del agua está asociada al movimiento natural de mareas o cursos de ríos, y se encuentra dentro del ámbito de aplicación del Real Decreto 1341/2007, de 11 de octubre, sobre la gestión de la calidad de las aguas de baño.</w:t>
      </w:r>
    </w:p>
    <w:p w14:paraId="5346508D" w14:textId="77777777" w:rsidR="00251D2C" w:rsidRPr="0022524B" w:rsidRDefault="00251D2C" w:rsidP="00251D2C">
      <w:pPr>
        <w:pStyle w:val="Sinespaciado"/>
        <w:jc w:val="both"/>
        <w:rPr>
          <w:rFonts w:ascii="Arial" w:hAnsi="Arial" w:cs="Arial"/>
        </w:rPr>
      </w:pPr>
    </w:p>
    <w:p w14:paraId="4B8D1BC5" w14:textId="77777777" w:rsidR="00251D2C" w:rsidRPr="0022524B" w:rsidRDefault="00251D2C" w:rsidP="00251D2C">
      <w:pPr>
        <w:pStyle w:val="Sinespaciado"/>
        <w:jc w:val="both"/>
        <w:rPr>
          <w:rFonts w:ascii="Arial" w:hAnsi="Arial" w:cs="Arial"/>
        </w:rPr>
      </w:pPr>
      <w:r w:rsidRPr="0022524B">
        <w:rPr>
          <w:rFonts w:ascii="Arial" w:hAnsi="Arial" w:cs="Arial"/>
        </w:rPr>
        <w:t>m) Piscina naturalizada: masa artificial de agua destinada al baño recreativo, que utiliza filtros mecánicos y biológicos, pero que carece de tratamiento químico de desinfección.</w:t>
      </w:r>
    </w:p>
    <w:p w14:paraId="7F6F39A4" w14:textId="77777777" w:rsidR="00251D2C" w:rsidRPr="0022524B" w:rsidRDefault="00251D2C" w:rsidP="00251D2C">
      <w:pPr>
        <w:pStyle w:val="Sinespaciado"/>
        <w:jc w:val="both"/>
        <w:rPr>
          <w:rFonts w:ascii="Arial" w:hAnsi="Arial" w:cs="Arial"/>
        </w:rPr>
      </w:pPr>
    </w:p>
    <w:p w14:paraId="69034A0D" w14:textId="77777777" w:rsidR="00251D2C" w:rsidRPr="0022524B" w:rsidRDefault="00251D2C" w:rsidP="00251D2C">
      <w:pPr>
        <w:pStyle w:val="Sinespaciado"/>
        <w:jc w:val="both"/>
        <w:rPr>
          <w:rFonts w:ascii="Arial" w:hAnsi="Arial" w:cs="Arial"/>
        </w:rPr>
      </w:pPr>
      <w:r w:rsidRPr="0022524B">
        <w:rPr>
          <w:rFonts w:ascii="Arial" w:hAnsi="Arial" w:cs="Arial"/>
        </w:rPr>
        <w:t>n) Piscina o vaso de agua termal o mineromedicinal: vaso cuya agua de alimentación ha sido declarada mineromedicinal o termal por la autoridad competente y no está tratada químicamente, ubicada en una estación termal y utilizada exclusivamente para tratamientos médico-termales.</w:t>
      </w:r>
    </w:p>
    <w:p w14:paraId="3E3CD021" w14:textId="77777777" w:rsidR="00251D2C" w:rsidRPr="0022524B" w:rsidRDefault="00251D2C" w:rsidP="00251D2C">
      <w:pPr>
        <w:pStyle w:val="Sinespaciado"/>
        <w:jc w:val="both"/>
        <w:rPr>
          <w:rFonts w:ascii="Arial" w:hAnsi="Arial" w:cs="Arial"/>
        </w:rPr>
      </w:pPr>
    </w:p>
    <w:p w14:paraId="3E09620C" w14:textId="77777777" w:rsidR="00251D2C" w:rsidRPr="0022524B" w:rsidRDefault="00251D2C" w:rsidP="00251D2C">
      <w:pPr>
        <w:pStyle w:val="Sinespaciado"/>
        <w:jc w:val="both"/>
        <w:rPr>
          <w:rFonts w:ascii="Arial" w:hAnsi="Arial" w:cs="Arial"/>
        </w:rPr>
      </w:pPr>
      <w:r w:rsidRPr="0022524B">
        <w:rPr>
          <w:rFonts w:ascii="Arial" w:hAnsi="Arial" w:cs="Arial"/>
        </w:rPr>
        <w:t>ñ) Playa, paseo o andén: es la superficie que circunda el vaso y la zona de juegos de agua, y es de acceso exclusivo para las personas bañistas y usuarias de los juegos.</w:t>
      </w:r>
    </w:p>
    <w:p w14:paraId="09033AF5" w14:textId="77777777" w:rsidR="00251D2C" w:rsidRPr="0022524B" w:rsidRDefault="00251D2C" w:rsidP="00251D2C">
      <w:pPr>
        <w:pStyle w:val="Sinespaciado"/>
        <w:jc w:val="both"/>
        <w:rPr>
          <w:rFonts w:ascii="Arial" w:hAnsi="Arial" w:cs="Arial"/>
        </w:rPr>
      </w:pPr>
    </w:p>
    <w:p w14:paraId="5BF97F40"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o) Servicios complementarios: áreas opcionales destinadas a usos diferentes del baño y del disfrute de los juegos de agua, tales como bares, restaurantes, cafeterías y otras.</w:t>
      </w:r>
    </w:p>
    <w:p w14:paraId="0D93A793" w14:textId="77777777" w:rsidR="00251D2C" w:rsidRPr="0022524B" w:rsidRDefault="00251D2C" w:rsidP="00251D2C">
      <w:pPr>
        <w:pStyle w:val="Sinespaciado"/>
        <w:jc w:val="both"/>
        <w:rPr>
          <w:rFonts w:ascii="Arial" w:hAnsi="Arial" w:cs="Arial"/>
        </w:rPr>
      </w:pPr>
    </w:p>
    <w:p w14:paraId="74906666" w14:textId="77777777" w:rsidR="00251D2C" w:rsidRPr="0022524B" w:rsidRDefault="00251D2C" w:rsidP="00251D2C">
      <w:pPr>
        <w:pStyle w:val="Sinespaciado"/>
        <w:jc w:val="both"/>
        <w:rPr>
          <w:rFonts w:ascii="Arial" w:hAnsi="Arial" w:cs="Arial"/>
        </w:rPr>
      </w:pPr>
      <w:r w:rsidRPr="0022524B">
        <w:rPr>
          <w:rFonts w:ascii="Arial" w:hAnsi="Arial" w:cs="Arial"/>
        </w:rPr>
        <w:t>p) Sistema automático de tratamiento: aquel en el que la dosificación de los productos químicos se realiza de forma no manual, mediante un equipo programable y asociada a la medición en continuo.</w:t>
      </w:r>
    </w:p>
    <w:p w14:paraId="62B55981" w14:textId="77777777" w:rsidR="00251D2C" w:rsidRPr="0022524B" w:rsidRDefault="00251D2C" w:rsidP="00251D2C">
      <w:pPr>
        <w:pStyle w:val="Sinespaciado"/>
        <w:jc w:val="both"/>
        <w:rPr>
          <w:rFonts w:ascii="Arial" w:hAnsi="Arial" w:cs="Arial"/>
        </w:rPr>
      </w:pPr>
    </w:p>
    <w:p w14:paraId="62378CD7" w14:textId="77777777" w:rsidR="00251D2C" w:rsidRPr="0022524B" w:rsidRDefault="00251D2C" w:rsidP="00251D2C">
      <w:pPr>
        <w:pStyle w:val="Sinespaciado"/>
        <w:jc w:val="both"/>
        <w:rPr>
          <w:rFonts w:ascii="Arial" w:hAnsi="Arial" w:cs="Arial"/>
        </w:rPr>
      </w:pPr>
      <w:r w:rsidRPr="0022524B">
        <w:rPr>
          <w:rFonts w:ascii="Arial" w:hAnsi="Arial" w:cs="Arial"/>
        </w:rPr>
        <w:t>q) Tiempo de recirculación: Tiempo necesario para que el volumen total del agua del circuito pase una vez por el sistema de tratamiento (filtración y desinfección) antes de volver al vaso o CJA.</w:t>
      </w:r>
    </w:p>
    <w:p w14:paraId="0823124A" w14:textId="77777777" w:rsidR="00251D2C" w:rsidRPr="0022524B" w:rsidRDefault="00251D2C" w:rsidP="00251D2C">
      <w:pPr>
        <w:pStyle w:val="Sinespaciado"/>
        <w:jc w:val="both"/>
        <w:rPr>
          <w:rFonts w:ascii="Arial" w:hAnsi="Arial" w:cs="Arial"/>
        </w:rPr>
      </w:pPr>
    </w:p>
    <w:p w14:paraId="44814FDD" w14:textId="77777777" w:rsidR="00251D2C" w:rsidRPr="0022524B" w:rsidRDefault="00251D2C" w:rsidP="00251D2C">
      <w:pPr>
        <w:pStyle w:val="Sinespaciado"/>
        <w:jc w:val="both"/>
        <w:rPr>
          <w:rFonts w:ascii="Arial" w:hAnsi="Arial" w:cs="Arial"/>
        </w:rPr>
      </w:pPr>
      <w:r w:rsidRPr="0022524B">
        <w:rPr>
          <w:rFonts w:ascii="Arial" w:hAnsi="Arial" w:cs="Arial"/>
        </w:rPr>
        <w:t>r) Titular: persona, física o jurídica, que sea propietaria de la instalación o que, en virtud de una relación jurídica, se responsabilice de su explotación. Tendrá a su cargo la ordenación y el cuidado del recinto, el buen funcionamiento de los servicios, el cumplimiento de las normas internas y las disposiciones legales, así como la atención a posibles quejas de las personas usuarias y, en general, la observancia de todos los preceptos de esta norma y demás normativa aplicable.</w:t>
      </w:r>
    </w:p>
    <w:p w14:paraId="2FE1A6DB" w14:textId="77777777" w:rsidR="00251D2C" w:rsidRPr="0022524B" w:rsidRDefault="00251D2C" w:rsidP="00251D2C">
      <w:pPr>
        <w:pStyle w:val="Sinespaciado"/>
        <w:jc w:val="both"/>
        <w:rPr>
          <w:rFonts w:ascii="Arial" w:hAnsi="Arial" w:cs="Arial"/>
        </w:rPr>
      </w:pPr>
    </w:p>
    <w:p w14:paraId="7ECAE3AA" w14:textId="77777777" w:rsidR="00251D2C" w:rsidRPr="0022524B" w:rsidRDefault="00251D2C" w:rsidP="00251D2C">
      <w:pPr>
        <w:pStyle w:val="Sinespaciado"/>
        <w:jc w:val="both"/>
        <w:rPr>
          <w:rFonts w:ascii="Arial" w:hAnsi="Arial" w:cs="Arial"/>
        </w:rPr>
      </w:pPr>
      <w:r w:rsidRPr="0022524B">
        <w:rPr>
          <w:rFonts w:ascii="Arial" w:hAnsi="Arial" w:cs="Arial"/>
        </w:rPr>
        <w:t>s) Vaso: elemento constructivo que tiene por objeto contener el agua para el baño. Atendiendo a distintos criterios de clasificación, podrán ser:</w:t>
      </w:r>
    </w:p>
    <w:p w14:paraId="488CF53B" w14:textId="77777777" w:rsidR="00251D2C" w:rsidRPr="0022524B" w:rsidRDefault="00251D2C" w:rsidP="00251D2C">
      <w:pPr>
        <w:pStyle w:val="Sinespaciado"/>
        <w:jc w:val="both"/>
        <w:rPr>
          <w:rFonts w:ascii="Arial" w:hAnsi="Arial" w:cs="Arial"/>
        </w:rPr>
      </w:pPr>
    </w:p>
    <w:p w14:paraId="62A8B7AA" w14:textId="77777777" w:rsidR="00251D2C" w:rsidRPr="0022524B" w:rsidRDefault="00251D2C" w:rsidP="00251D2C">
      <w:pPr>
        <w:pStyle w:val="Sinespaciado"/>
        <w:ind w:firstLine="284"/>
        <w:jc w:val="both"/>
        <w:rPr>
          <w:rFonts w:ascii="Arial" w:hAnsi="Arial" w:cs="Arial"/>
        </w:rPr>
      </w:pPr>
      <w:r w:rsidRPr="0022524B">
        <w:rPr>
          <w:rFonts w:ascii="Arial" w:hAnsi="Arial" w:cs="Arial"/>
        </w:rPr>
        <w:t>1.º Según las actividades principales que se realizan:</w:t>
      </w:r>
    </w:p>
    <w:p w14:paraId="7D9AEFC9"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chapoteo: destinado a las actividades acuáticas infantiles.</w:t>
      </w:r>
    </w:p>
    <w:p w14:paraId="3BEDFBF7"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enseñanza: destinado a la enseñanza de la natación, o a la realización de otro tipo de actividades, como gimnasia.</w:t>
      </w:r>
    </w:p>
    <w:p w14:paraId="33E7F5A4"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polivalente: destinado al entrenamiento de la natación, así como para el recreo.</w:t>
      </w:r>
    </w:p>
    <w:p w14:paraId="64C77648"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recreo: destinado exclusivamente al esparcimiento.</w:t>
      </w:r>
    </w:p>
    <w:p w14:paraId="5311A2F6"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natación: destinado exclusivamente a actividades deportivas y de competición.</w:t>
      </w:r>
    </w:p>
    <w:p w14:paraId="66A5AC67"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saltos (Foso de saltos): destinado de manera exclusiva a saltos. Disponen de trampolín y/o plataforma.</w:t>
      </w:r>
    </w:p>
    <w:p w14:paraId="7CD3E0FA"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terapéutico: destinado a usos médicos o de rehabilitación.</w:t>
      </w:r>
    </w:p>
    <w:p w14:paraId="676AD6CC"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 hidromasaje: destinado a la relajación («</w:t>
      </w:r>
      <w:r w:rsidRPr="0022524B">
        <w:rPr>
          <w:rFonts w:ascii="Arial" w:hAnsi="Arial" w:cs="Arial"/>
          <w:i/>
          <w:iCs/>
        </w:rPr>
        <w:t>spas</w:t>
      </w:r>
      <w:r w:rsidRPr="0022524B">
        <w:rPr>
          <w:rFonts w:ascii="Arial" w:hAnsi="Arial" w:cs="Arial"/>
        </w:rPr>
        <w:t>», «</w:t>
      </w:r>
      <w:r w:rsidRPr="0022524B">
        <w:rPr>
          <w:rFonts w:ascii="Arial" w:hAnsi="Arial" w:cs="Arial"/>
          <w:i/>
          <w:iCs/>
        </w:rPr>
        <w:t>jacuzzis</w:t>
      </w:r>
      <w:r w:rsidRPr="0022524B">
        <w:rPr>
          <w:rFonts w:ascii="Arial" w:hAnsi="Arial" w:cs="Arial"/>
        </w:rPr>
        <w:t>» y otros similares).</w:t>
      </w:r>
    </w:p>
    <w:p w14:paraId="08BF333E" w14:textId="77777777" w:rsidR="00251D2C" w:rsidRPr="0022524B" w:rsidRDefault="00251D2C" w:rsidP="00251D2C">
      <w:pPr>
        <w:pStyle w:val="Sinespaciado"/>
        <w:jc w:val="both"/>
        <w:rPr>
          <w:rFonts w:ascii="Arial" w:hAnsi="Arial" w:cs="Arial"/>
        </w:rPr>
      </w:pPr>
    </w:p>
    <w:p w14:paraId="2A1D90EA" w14:textId="77777777" w:rsidR="00251D2C" w:rsidRPr="0022524B" w:rsidRDefault="00251D2C" w:rsidP="00251D2C">
      <w:pPr>
        <w:pStyle w:val="Sinespaciado"/>
        <w:ind w:firstLine="284"/>
        <w:jc w:val="both"/>
        <w:rPr>
          <w:rFonts w:ascii="Arial" w:hAnsi="Arial" w:cs="Arial"/>
        </w:rPr>
      </w:pPr>
      <w:r w:rsidRPr="0022524B">
        <w:rPr>
          <w:rFonts w:ascii="Arial" w:hAnsi="Arial" w:cs="Arial"/>
        </w:rPr>
        <w:t>2.º Según la temperatura del agua:</w:t>
      </w:r>
    </w:p>
    <w:p w14:paraId="4B4D2E1C"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climatizado: cualquier tipo de vaso sometido a un proceso de calentamiento, con el fin de regular su temperatura.</w:t>
      </w:r>
    </w:p>
    <w:p w14:paraId="6AEEBE7D" w14:textId="77777777" w:rsidR="00251D2C" w:rsidRPr="0022524B" w:rsidRDefault="00251D2C" w:rsidP="00251D2C">
      <w:pPr>
        <w:pStyle w:val="Sinespaciado"/>
        <w:jc w:val="both"/>
        <w:rPr>
          <w:rFonts w:ascii="Arial" w:hAnsi="Arial" w:cs="Arial"/>
        </w:rPr>
      </w:pPr>
    </w:p>
    <w:p w14:paraId="640EA4D7" w14:textId="77777777" w:rsidR="00251D2C" w:rsidRPr="0022524B" w:rsidRDefault="00251D2C" w:rsidP="00251D2C">
      <w:pPr>
        <w:pStyle w:val="Sinespaciado"/>
        <w:ind w:firstLine="284"/>
        <w:jc w:val="both"/>
        <w:rPr>
          <w:rFonts w:ascii="Arial" w:hAnsi="Arial" w:cs="Arial"/>
        </w:rPr>
      </w:pPr>
      <w:r w:rsidRPr="0022524B">
        <w:rPr>
          <w:rFonts w:ascii="Arial" w:hAnsi="Arial" w:cs="Arial"/>
        </w:rPr>
        <w:t>3.º Según el recinto:</w:t>
      </w:r>
    </w:p>
    <w:p w14:paraId="20D6A772"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cubierto: vaso protegido del ambiente exterior.</w:t>
      </w:r>
    </w:p>
    <w:p w14:paraId="65E283FF"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descubierto: vaso que se encuentra al aire libre.</w:t>
      </w:r>
    </w:p>
    <w:p w14:paraId="3DEEC7B2"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mixto: vaso que se encuentra protegido del ambiente exterior durante algunas épocas del año y que, en otras, se encuentra al aire libre.</w:t>
      </w:r>
    </w:p>
    <w:p w14:paraId="0C6FCD63" w14:textId="77777777" w:rsidR="00251D2C" w:rsidRPr="0022524B" w:rsidRDefault="00251D2C" w:rsidP="00251D2C">
      <w:pPr>
        <w:pStyle w:val="Sinespaciado"/>
        <w:jc w:val="both"/>
        <w:rPr>
          <w:rFonts w:ascii="Arial" w:hAnsi="Arial" w:cs="Arial"/>
        </w:rPr>
      </w:pPr>
    </w:p>
    <w:p w14:paraId="3826FAA6" w14:textId="77777777" w:rsidR="00251D2C" w:rsidRPr="0022524B" w:rsidRDefault="00251D2C" w:rsidP="00251D2C">
      <w:pPr>
        <w:pStyle w:val="Sinespaciado"/>
        <w:ind w:firstLine="284"/>
        <w:jc w:val="both"/>
        <w:rPr>
          <w:rFonts w:ascii="Arial" w:hAnsi="Arial" w:cs="Arial"/>
        </w:rPr>
      </w:pPr>
      <w:r w:rsidRPr="0022524B">
        <w:rPr>
          <w:rFonts w:ascii="Arial" w:hAnsi="Arial" w:cs="Arial"/>
        </w:rPr>
        <w:t>4.º Según la generación de aerosoles:</w:t>
      </w:r>
    </w:p>
    <w:p w14:paraId="4A6A882C" w14:textId="77777777" w:rsidR="00251D2C" w:rsidRPr="0022524B" w:rsidRDefault="00251D2C" w:rsidP="00251D2C">
      <w:pPr>
        <w:pStyle w:val="Sinespaciado"/>
        <w:ind w:left="284"/>
        <w:jc w:val="both"/>
        <w:rPr>
          <w:rFonts w:ascii="Arial" w:hAnsi="Arial" w:cs="Arial"/>
        </w:rPr>
      </w:pPr>
      <w:r w:rsidRPr="0022524B">
        <w:rPr>
          <w:rFonts w:ascii="Arial" w:hAnsi="Arial" w:cs="Arial"/>
        </w:rPr>
        <w:t xml:space="preserve">- Vaso de hidromasaje: vaso climatizado, con o sin recirculación, y con </w:t>
      </w:r>
      <w:proofErr w:type="spellStart"/>
      <w:r w:rsidRPr="0022524B">
        <w:rPr>
          <w:rFonts w:ascii="Arial" w:hAnsi="Arial" w:cs="Arial"/>
        </w:rPr>
        <w:t>aerosolización</w:t>
      </w:r>
      <w:proofErr w:type="spellEnd"/>
      <w:r w:rsidRPr="0022524B">
        <w:rPr>
          <w:rFonts w:ascii="Arial" w:hAnsi="Arial" w:cs="Arial"/>
        </w:rPr>
        <w:t xml:space="preserve"> a través de chorros de alta velocidad o la inyección de aire, con o sin agitación.</w:t>
      </w:r>
    </w:p>
    <w:p w14:paraId="73F6DFF7" w14:textId="77777777" w:rsidR="00251D2C" w:rsidRPr="0022524B" w:rsidRDefault="00251D2C" w:rsidP="00251D2C">
      <w:pPr>
        <w:pStyle w:val="Sinespaciado"/>
        <w:ind w:left="284"/>
        <w:jc w:val="both"/>
        <w:rPr>
          <w:rFonts w:ascii="Arial" w:hAnsi="Arial" w:cs="Arial"/>
        </w:rPr>
      </w:pPr>
      <w:r w:rsidRPr="0022524B">
        <w:rPr>
          <w:rFonts w:ascii="Arial" w:hAnsi="Arial" w:cs="Arial"/>
        </w:rPr>
        <w:t>- Vaso con algún dispositivo que libera aerosoles, como, por ejemplo, cascadas decorativas, cortinas de agua o cañones a presión, setas, pico pato, etc.</w:t>
      </w:r>
    </w:p>
    <w:p w14:paraId="60FAFAB8" w14:textId="77777777" w:rsidR="00251D2C" w:rsidRPr="0022524B" w:rsidRDefault="00251D2C" w:rsidP="00251D2C">
      <w:pPr>
        <w:pStyle w:val="Sinespaciado"/>
        <w:jc w:val="both"/>
        <w:rPr>
          <w:rFonts w:ascii="Arial" w:hAnsi="Arial" w:cs="Arial"/>
        </w:rPr>
      </w:pPr>
    </w:p>
    <w:p w14:paraId="17714594" w14:textId="77777777" w:rsidR="00251D2C" w:rsidRPr="0022524B" w:rsidRDefault="00251D2C" w:rsidP="00251D2C">
      <w:pPr>
        <w:pStyle w:val="Sinespaciado"/>
        <w:jc w:val="both"/>
        <w:rPr>
          <w:rFonts w:ascii="Arial" w:hAnsi="Arial" w:cs="Arial"/>
        </w:rPr>
      </w:pPr>
      <w:r w:rsidRPr="0022524B">
        <w:rPr>
          <w:rFonts w:ascii="Arial" w:hAnsi="Arial" w:cs="Arial"/>
          <w:b/>
          <w:bCs/>
        </w:rPr>
        <w:t>Artículo 3</w:t>
      </w:r>
      <w:r w:rsidRPr="0022524B">
        <w:rPr>
          <w:rFonts w:ascii="Arial" w:hAnsi="Arial" w:cs="Arial"/>
        </w:rPr>
        <w:t xml:space="preserve">. </w:t>
      </w:r>
      <w:r w:rsidRPr="0022524B">
        <w:rPr>
          <w:rFonts w:ascii="Arial" w:hAnsi="Arial" w:cs="Arial"/>
          <w:i/>
          <w:iCs/>
        </w:rPr>
        <w:t>Ámbito de aplicación</w:t>
      </w:r>
      <w:r w:rsidRPr="0022524B">
        <w:rPr>
          <w:rFonts w:ascii="Arial" w:hAnsi="Arial" w:cs="Arial"/>
        </w:rPr>
        <w:t>.</w:t>
      </w:r>
    </w:p>
    <w:p w14:paraId="6F870558" w14:textId="77777777" w:rsidR="00251D2C" w:rsidRPr="0022524B" w:rsidRDefault="00251D2C" w:rsidP="00251D2C">
      <w:pPr>
        <w:pStyle w:val="Sinespaciado"/>
        <w:jc w:val="both"/>
        <w:rPr>
          <w:rFonts w:ascii="Arial" w:hAnsi="Arial" w:cs="Arial"/>
        </w:rPr>
      </w:pPr>
    </w:p>
    <w:p w14:paraId="29E50538"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1. Este decreto se aplicará a toda instalación, de uso público o privado, que se halle ubicada en el territorio de la Comunidad Autónoma de Euskadi, salvo las instalaciones expresamente excluidas de su ámbito de aplicación conforme al apartado 5 de este artículo.</w:t>
      </w:r>
    </w:p>
    <w:p w14:paraId="5205FFBF" w14:textId="77777777" w:rsidR="00251D2C" w:rsidRPr="0022524B" w:rsidRDefault="00251D2C" w:rsidP="00251D2C">
      <w:pPr>
        <w:pStyle w:val="Sinespaciado"/>
        <w:jc w:val="both"/>
        <w:rPr>
          <w:rFonts w:ascii="Arial" w:hAnsi="Arial" w:cs="Arial"/>
        </w:rPr>
      </w:pPr>
    </w:p>
    <w:p w14:paraId="4B312A63" w14:textId="77777777" w:rsidR="00251D2C" w:rsidRPr="0022524B" w:rsidRDefault="00251D2C" w:rsidP="00251D2C">
      <w:pPr>
        <w:pStyle w:val="Sinespaciado"/>
        <w:jc w:val="both"/>
        <w:rPr>
          <w:rFonts w:ascii="Arial" w:hAnsi="Arial" w:cs="Arial"/>
        </w:rPr>
      </w:pPr>
      <w:r w:rsidRPr="0022524B">
        <w:rPr>
          <w:rFonts w:ascii="Arial" w:hAnsi="Arial" w:cs="Arial"/>
        </w:rPr>
        <w:t>Las instalaciones estarán sujetas a lo dispuesto en este decreto en la extensión que se determina en los siguientes apartados, en los que se atiende a la modalidad y tipología de instalación, de las contempladas en la definición de “instalaciones” establecida en el artículo 2.g).</w:t>
      </w:r>
    </w:p>
    <w:p w14:paraId="3833F64D" w14:textId="77777777" w:rsidR="00251D2C" w:rsidRPr="0022524B" w:rsidRDefault="00251D2C" w:rsidP="00251D2C">
      <w:pPr>
        <w:pStyle w:val="Sinespaciado"/>
        <w:jc w:val="both"/>
        <w:rPr>
          <w:rFonts w:ascii="Arial" w:hAnsi="Arial" w:cs="Arial"/>
        </w:rPr>
      </w:pPr>
    </w:p>
    <w:p w14:paraId="3C7CB5C0" w14:textId="77777777" w:rsidR="00251D2C" w:rsidRPr="0022524B" w:rsidRDefault="00251D2C" w:rsidP="00251D2C">
      <w:pPr>
        <w:pStyle w:val="Sinespaciado"/>
        <w:jc w:val="both"/>
        <w:rPr>
          <w:rFonts w:ascii="Arial" w:hAnsi="Arial" w:cs="Arial"/>
        </w:rPr>
      </w:pPr>
      <w:r w:rsidRPr="0022524B">
        <w:rPr>
          <w:rFonts w:ascii="Arial" w:hAnsi="Arial" w:cs="Arial"/>
        </w:rPr>
        <w:t>2. Las instalaciones de uso público se someterán a todas las disposiciones de este decreto.</w:t>
      </w:r>
    </w:p>
    <w:p w14:paraId="17554F0F" w14:textId="77777777" w:rsidR="00251D2C" w:rsidRPr="0022524B" w:rsidRDefault="00251D2C" w:rsidP="00251D2C">
      <w:pPr>
        <w:pStyle w:val="Sinespaciado"/>
        <w:jc w:val="both"/>
        <w:rPr>
          <w:rFonts w:ascii="Arial" w:hAnsi="Arial" w:cs="Arial"/>
        </w:rPr>
      </w:pPr>
    </w:p>
    <w:p w14:paraId="3EC6B0CA" w14:textId="77777777" w:rsidR="00251D2C" w:rsidRPr="0022524B" w:rsidRDefault="00251D2C" w:rsidP="00251D2C">
      <w:pPr>
        <w:pStyle w:val="Sinespaciado"/>
        <w:jc w:val="both"/>
        <w:rPr>
          <w:rFonts w:ascii="Arial" w:hAnsi="Arial" w:cs="Arial"/>
        </w:rPr>
      </w:pPr>
      <w:r w:rsidRPr="0022524B">
        <w:rPr>
          <w:rFonts w:ascii="Arial" w:hAnsi="Arial" w:cs="Arial"/>
        </w:rPr>
        <w:t>Además, a las instalaciones comprendidas en el catálogo del Anexo I del Decreto 17/2019, de 5 de febrero, les serán de aplicación todas las disposiciones de la normativa reguladora de los espectáculos públicos y actividades recreativas.</w:t>
      </w:r>
    </w:p>
    <w:p w14:paraId="67791404" w14:textId="77777777" w:rsidR="00251D2C" w:rsidRPr="0022524B" w:rsidRDefault="00251D2C" w:rsidP="00251D2C">
      <w:pPr>
        <w:pStyle w:val="Sinespaciado"/>
        <w:jc w:val="both"/>
        <w:rPr>
          <w:rFonts w:ascii="Arial" w:hAnsi="Arial" w:cs="Arial"/>
        </w:rPr>
      </w:pPr>
    </w:p>
    <w:p w14:paraId="2B01C71B" w14:textId="77777777" w:rsidR="00251D2C" w:rsidRPr="0022524B" w:rsidRDefault="00251D2C" w:rsidP="00251D2C">
      <w:pPr>
        <w:pStyle w:val="Sinespaciado"/>
        <w:jc w:val="both"/>
        <w:rPr>
          <w:rFonts w:ascii="Arial" w:hAnsi="Arial" w:cs="Arial"/>
        </w:rPr>
      </w:pPr>
      <w:r w:rsidRPr="0022524B">
        <w:rPr>
          <w:rFonts w:ascii="Arial" w:hAnsi="Arial" w:cs="Arial"/>
        </w:rPr>
        <w:t>3. Las instalaciones de uso privado de tipo 3A deberán cumplir, como mínimo, lo dispuesto en los artículos 4, 5, 6, 12, 23 y 24.1. Además, les será de aplicación lo dispuesto en los capítulos VI y VII, en los términos que en ellos se establecen.</w:t>
      </w:r>
    </w:p>
    <w:p w14:paraId="7E400EA0" w14:textId="77777777" w:rsidR="00251D2C" w:rsidRPr="0022524B" w:rsidRDefault="00251D2C" w:rsidP="00251D2C">
      <w:pPr>
        <w:pStyle w:val="Sinespaciado"/>
        <w:jc w:val="both"/>
        <w:rPr>
          <w:rFonts w:ascii="Arial" w:hAnsi="Arial" w:cs="Arial"/>
        </w:rPr>
      </w:pPr>
    </w:p>
    <w:p w14:paraId="7A7E1CB0" w14:textId="77777777" w:rsidR="00251D2C" w:rsidRPr="0022524B" w:rsidRDefault="00251D2C" w:rsidP="00251D2C">
      <w:pPr>
        <w:pStyle w:val="Sinespaciado"/>
        <w:jc w:val="both"/>
        <w:rPr>
          <w:rFonts w:ascii="Arial" w:hAnsi="Arial" w:cs="Arial"/>
        </w:rPr>
      </w:pPr>
      <w:r w:rsidRPr="0022524B">
        <w:rPr>
          <w:rFonts w:ascii="Arial" w:hAnsi="Arial" w:cs="Arial"/>
        </w:rPr>
        <w:t>4. Las instalaciones de uso privado de tipo 3B deberán cumplir lo dispuesto en el artículo 23, en el que se regula la notificación de incidencias.</w:t>
      </w:r>
    </w:p>
    <w:p w14:paraId="531F82D9" w14:textId="77777777" w:rsidR="00251D2C" w:rsidRPr="0022524B" w:rsidRDefault="00251D2C" w:rsidP="00251D2C">
      <w:pPr>
        <w:pStyle w:val="Sinespaciado"/>
        <w:jc w:val="both"/>
        <w:rPr>
          <w:rFonts w:ascii="Arial" w:hAnsi="Arial" w:cs="Arial"/>
        </w:rPr>
      </w:pPr>
    </w:p>
    <w:p w14:paraId="7AEBA2DC" w14:textId="77777777" w:rsidR="00251D2C" w:rsidRPr="0022524B" w:rsidRDefault="00251D2C" w:rsidP="00251D2C">
      <w:pPr>
        <w:pStyle w:val="Sinespaciado"/>
        <w:jc w:val="both"/>
        <w:rPr>
          <w:rFonts w:ascii="Arial" w:hAnsi="Arial" w:cs="Arial"/>
        </w:rPr>
      </w:pPr>
      <w:r w:rsidRPr="0022524B">
        <w:rPr>
          <w:rFonts w:ascii="Arial" w:hAnsi="Arial" w:cs="Arial"/>
        </w:rPr>
        <w:t>5. Se excluyen del ámbito de aplicación de este decreto:</w:t>
      </w:r>
    </w:p>
    <w:p w14:paraId="3CD3BE92" w14:textId="77777777" w:rsidR="00251D2C" w:rsidRPr="0022524B" w:rsidRDefault="00251D2C" w:rsidP="00251D2C">
      <w:pPr>
        <w:pStyle w:val="Sinespaciado"/>
        <w:jc w:val="both"/>
        <w:rPr>
          <w:rFonts w:ascii="Arial" w:hAnsi="Arial" w:cs="Arial"/>
        </w:rPr>
      </w:pPr>
    </w:p>
    <w:p w14:paraId="2242A934" w14:textId="77777777" w:rsidR="00251D2C" w:rsidRPr="0022524B" w:rsidRDefault="00251D2C" w:rsidP="00251D2C">
      <w:pPr>
        <w:pStyle w:val="Sinespaciado"/>
        <w:jc w:val="both"/>
        <w:rPr>
          <w:rFonts w:ascii="Arial" w:hAnsi="Arial" w:cs="Arial"/>
        </w:rPr>
      </w:pPr>
      <w:r w:rsidRPr="0022524B">
        <w:rPr>
          <w:rFonts w:ascii="Arial" w:hAnsi="Arial" w:cs="Arial"/>
        </w:rPr>
        <w:t>a) Las piscinas naturales.</w:t>
      </w:r>
    </w:p>
    <w:p w14:paraId="7261F246" w14:textId="77777777" w:rsidR="00251D2C" w:rsidRPr="0022524B" w:rsidRDefault="00251D2C" w:rsidP="00251D2C">
      <w:pPr>
        <w:pStyle w:val="Sinespaciado"/>
        <w:jc w:val="both"/>
        <w:rPr>
          <w:rFonts w:ascii="Arial" w:hAnsi="Arial" w:cs="Arial"/>
        </w:rPr>
      </w:pPr>
      <w:r w:rsidRPr="0022524B">
        <w:rPr>
          <w:rFonts w:ascii="Arial" w:hAnsi="Arial" w:cs="Arial"/>
        </w:rPr>
        <w:t>b) Las piscinas o vasos termales o mineromedicinales.</w:t>
      </w:r>
    </w:p>
    <w:p w14:paraId="32986516" w14:textId="77777777" w:rsidR="00251D2C" w:rsidRPr="0022524B" w:rsidRDefault="00251D2C" w:rsidP="00251D2C">
      <w:pPr>
        <w:pStyle w:val="Sinespaciado"/>
        <w:jc w:val="both"/>
        <w:rPr>
          <w:rFonts w:ascii="Arial" w:hAnsi="Arial" w:cs="Arial"/>
        </w:rPr>
      </w:pPr>
      <w:r w:rsidRPr="0022524B">
        <w:rPr>
          <w:rFonts w:ascii="Arial" w:hAnsi="Arial" w:cs="Arial"/>
        </w:rPr>
        <w:t>c) Las piscinas naturalizadas.</w:t>
      </w:r>
    </w:p>
    <w:p w14:paraId="1B6AC7FF" w14:textId="77777777" w:rsidR="00251D2C" w:rsidRPr="0022524B" w:rsidRDefault="00251D2C" w:rsidP="00251D2C">
      <w:pPr>
        <w:pStyle w:val="Sinespaciado"/>
        <w:jc w:val="both"/>
        <w:rPr>
          <w:rFonts w:ascii="Arial" w:hAnsi="Arial" w:cs="Arial"/>
        </w:rPr>
      </w:pPr>
    </w:p>
    <w:p w14:paraId="6A8754A8" w14:textId="77777777" w:rsidR="00251D2C" w:rsidRPr="0022524B" w:rsidRDefault="00251D2C" w:rsidP="00251D2C">
      <w:pPr>
        <w:pStyle w:val="Sinespaciado"/>
        <w:jc w:val="both"/>
        <w:rPr>
          <w:rFonts w:ascii="Arial" w:hAnsi="Arial" w:cs="Arial"/>
        </w:rPr>
      </w:pPr>
    </w:p>
    <w:p w14:paraId="64C794C2" w14:textId="77777777" w:rsidR="00251D2C" w:rsidRPr="0022524B" w:rsidRDefault="00251D2C" w:rsidP="00251D2C">
      <w:pPr>
        <w:pStyle w:val="Sinespaciado"/>
        <w:jc w:val="center"/>
        <w:rPr>
          <w:rFonts w:ascii="Arial" w:hAnsi="Arial" w:cs="Arial"/>
        </w:rPr>
      </w:pPr>
      <w:r w:rsidRPr="0022524B">
        <w:rPr>
          <w:rFonts w:ascii="Arial" w:hAnsi="Arial" w:cs="Arial"/>
        </w:rPr>
        <w:t>CAPÍTULO II</w:t>
      </w:r>
    </w:p>
    <w:p w14:paraId="57A2CD9D" w14:textId="77777777" w:rsidR="00251D2C" w:rsidRPr="0022524B" w:rsidRDefault="00251D2C" w:rsidP="00251D2C">
      <w:pPr>
        <w:pStyle w:val="Sinespaciado"/>
        <w:jc w:val="center"/>
        <w:rPr>
          <w:rFonts w:ascii="Arial" w:hAnsi="Arial" w:cs="Arial"/>
        </w:rPr>
      </w:pPr>
    </w:p>
    <w:p w14:paraId="1BB6D289" w14:textId="77777777" w:rsidR="00251D2C" w:rsidRPr="0022524B" w:rsidRDefault="00251D2C" w:rsidP="00251D2C">
      <w:pPr>
        <w:pStyle w:val="Sinespaciado"/>
        <w:jc w:val="center"/>
        <w:rPr>
          <w:rFonts w:ascii="Arial" w:hAnsi="Arial" w:cs="Arial"/>
        </w:rPr>
      </w:pPr>
      <w:r w:rsidRPr="0022524B">
        <w:rPr>
          <w:rFonts w:ascii="Arial" w:hAnsi="Arial" w:cs="Arial"/>
        </w:rPr>
        <w:t>CALIDAD DEL AGUA Y DEL AIRE</w:t>
      </w:r>
    </w:p>
    <w:p w14:paraId="4FB784B8" w14:textId="77777777" w:rsidR="00251D2C" w:rsidRPr="0022524B" w:rsidRDefault="00251D2C" w:rsidP="00251D2C">
      <w:pPr>
        <w:pStyle w:val="Sinespaciado"/>
        <w:jc w:val="both"/>
        <w:rPr>
          <w:rFonts w:ascii="Arial" w:hAnsi="Arial" w:cs="Arial"/>
        </w:rPr>
      </w:pPr>
    </w:p>
    <w:p w14:paraId="4E6B7477" w14:textId="77777777" w:rsidR="00251D2C" w:rsidRPr="0022524B" w:rsidRDefault="00251D2C" w:rsidP="00251D2C">
      <w:pPr>
        <w:pStyle w:val="Sinespaciado"/>
        <w:jc w:val="both"/>
        <w:rPr>
          <w:rFonts w:ascii="Arial" w:hAnsi="Arial" w:cs="Arial"/>
        </w:rPr>
      </w:pPr>
    </w:p>
    <w:p w14:paraId="0B5FC91C" w14:textId="77777777" w:rsidR="00251D2C" w:rsidRPr="0022524B" w:rsidRDefault="00251D2C" w:rsidP="00251D2C">
      <w:pPr>
        <w:pStyle w:val="Sinespaciado"/>
        <w:jc w:val="both"/>
        <w:rPr>
          <w:rFonts w:ascii="Arial" w:hAnsi="Arial" w:cs="Arial"/>
        </w:rPr>
      </w:pPr>
      <w:r w:rsidRPr="0022524B">
        <w:rPr>
          <w:rFonts w:ascii="Arial" w:hAnsi="Arial" w:cs="Arial"/>
          <w:b/>
          <w:bCs/>
        </w:rPr>
        <w:t>Artículo 4</w:t>
      </w:r>
      <w:r w:rsidRPr="0022524B">
        <w:rPr>
          <w:rFonts w:ascii="Arial" w:hAnsi="Arial" w:cs="Arial"/>
        </w:rPr>
        <w:t xml:space="preserve">. </w:t>
      </w:r>
      <w:r w:rsidRPr="0022524B">
        <w:rPr>
          <w:rFonts w:ascii="Arial" w:hAnsi="Arial" w:cs="Arial"/>
          <w:i/>
          <w:iCs/>
        </w:rPr>
        <w:t>Tratamiento del agua</w:t>
      </w:r>
      <w:r w:rsidRPr="0022524B">
        <w:rPr>
          <w:rFonts w:ascii="Arial" w:hAnsi="Arial" w:cs="Arial"/>
        </w:rPr>
        <w:t>.</w:t>
      </w:r>
    </w:p>
    <w:p w14:paraId="74B2DC69" w14:textId="77777777" w:rsidR="00251D2C" w:rsidRPr="0022524B" w:rsidRDefault="00251D2C" w:rsidP="00251D2C">
      <w:pPr>
        <w:pStyle w:val="Sinespaciado"/>
        <w:jc w:val="both"/>
        <w:rPr>
          <w:rFonts w:ascii="Arial" w:hAnsi="Arial" w:cs="Arial"/>
        </w:rPr>
      </w:pPr>
    </w:p>
    <w:p w14:paraId="0CBE8C8D" w14:textId="77777777" w:rsidR="00251D2C" w:rsidRPr="0022524B" w:rsidRDefault="00251D2C" w:rsidP="00251D2C">
      <w:pPr>
        <w:pStyle w:val="Sinespaciado"/>
        <w:jc w:val="both"/>
        <w:rPr>
          <w:rFonts w:ascii="Arial" w:hAnsi="Arial" w:cs="Arial"/>
        </w:rPr>
      </w:pPr>
      <w:r w:rsidRPr="0022524B">
        <w:rPr>
          <w:rFonts w:ascii="Arial" w:hAnsi="Arial" w:cs="Arial"/>
        </w:rPr>
        <w:t>1. Los sistemas de tratamiento que se empleen serán adecuados para que la calidad del agua cumpla con lo dispuesto en el anexo I –“Parámetros indicadores de la calidad del agua”-.</w:t>
      </w:r>
    </w:p>
    <w:p w14:paraId="0522BFFD" w14:textId="77777777" w:rsidR="00251D2C" w:rsidRPr="0022524B" w:rsidRDefault="00251D2C" w:rsidP="00251D2C">
      <w:pPr>
        <w:pStyle w:val="Sinespaciado"/>
        <w:jc w:val="both"/>
        <w:rPr>
          <w:rFonts w:ascii="Arial" w:hAnsi="Arial" w:cs="Arial"/>
        </w:rPr>
      </w:pPr>
    </w:p>
    <w:p w14:paraId="212BFA52" w14:textId="77777777" w:rsidR="00251D2C" w:rsidRPr="0022524B" w:rsidRDefault="00251D2C" w:rsidP="00251D2C">
      <w:pPr>
        <w:pStyle w:val="Sinespaciado"/>
        <w:jc w:val="both"/>
        <w:rPr>
          <w:rFonts w:ascii="Arial" w:hAnsi="Arial" w:cs="Arial"/>
        </w:rPr>
      </w:pPr>
      <w:r w:rsidRPr="0022524B">
        <w:rPr>
          <w:rFonts w:ascii="Arial" w:hAnsi="Arial" w:cs="Arial"/>
        </w:rPr>
        <w:t>2. Diariamente en piscinas se aportará la cantidad de agua nueva necesaria para garantizar el nivel de llenado que permita un buen funcionamiento de los rebosaderos y garantice la calidad del agua del vaso.</w:t>
      </w:r>
    </w:p>
    <w:p w14:paraId="2F2ED21D" w14:textId="77777777" w:rsidR="00251D2C" w:rsidRPr="0022524B" w:rsidRDefault="00251D2C" w:rsidP="00251D2C">
      <w:pPr>
        <w:pStyle w:val="Sinespaciado"/>
        <w:jc w:val="both"/>
        <w:rPr>
          <w:rFonts w:ascii="Arial" w:hAnsi="Arial" w:cs="Arial"/>
        </w:rPr>
      </w:pPr>
    </w:p>
    <w:p w14:paraId="323F7076" w14:textId="77777777" w:rsidR="00251D2C" w:rsidRPr="0022524B" w:rsidRDefault="00251D2C" w:rsidP="00251D2C">
      <w:pPr>
        <w:pStyle w:val="Sinespaciado"/>
        <w:jc w:val="both"/>
        <w:rPr>
          <w:rFonts w:ascii="Arial" w:hAnsi="Arial" w:cs="Arial"/>
        </w:rPr>
      </w:pPr>
      <w:r w:rsidRPr="0022524B">
        <w:rPr>
          <w:rFonts w:ascii="Arial" w:hAnsi="Arial" w:cs="Arial"/>
        </w:rPr>
        <w:t>3. El agua de recirculación deberá estar, al menos, filtrada y desinfectada antes de entrar en contacto con la persona usuaria, al igual que el agua de alimentación si no procede de la red de distribución pública.</w:t>
      </w:r>
    </w:p>
    <w:p w14:paraId="46CA351C" w14:textId="77777777" w:rsidR="00251D2C" w:rsidRPr="0022524B" w:rsidRDefault="00251D2C" w:rsidP="00251D2C">
      <w:pPr>
        <w:pStyle w:val="Sinespaciado"/>
        <w:jc w:val="both"/>
        <w:rPr>
          <w:rFonts w:ascii="Arial" w:hAnsi="Arial" w:cs="Arial"/>
        </w:rPr>
      </w:pPr>
    </w:p>
    <w:p w14:paraId="56644FA2" w14:textId="75683D58" w:rsidR="00251D2C" w:rsidRPr="0022524B" w:rsidRDefault="00251D2C" w:rsidP="00251D2C">
      <w:pPr>
        <w:pStyle w:val="Sinespaciado"/>
        <w:jc w:val="both"/>
        <w:rPr>
          <w:rFonts w:ascii="Arial" w:hAnsi="Arial" w:cs="Arial"/>
        </w:rPr>
      </w:pPr>
      <w:r w:rsidRPr="0022524B">
        <w:rPr>
          <w:rFonts w:ascii="Arial" w:hAnsi="Arial" w:cs="Arial"/>
        </w:rPr>
        <w:t xml:space="preserve">4. Los equipos </w:t>
      </w:r>
      <w:r w:rsidR="00E00162" w:rsidRPr="0022524B">
        <w:rPr>
          <w:rFonts w:ascii="Arial" w:hAnsi="Arial" w:cs="Arial"/>
        </w:rPr>
        <w:t xml:space="preserve">principales </w:t>
      </w:r>
      <w:r w:rsidRPr="0022524B">
        <w:rPr>
          <w:rFonts w:ascii="Arial" w:hAnsi="Arial" w:cs="Arial"/>
        </w:rPr>
        <w:t xml:space="preserve">para el tratamiento del agua deben ser independientes para cada vaso y para cada conjunto de juegos de agua, y estarán en funcionamiento continuo, como mínimo durante todo el tiempo en que la instalación se encuentre abierta al público y, en todo caso, durante el tiempo necesario para asegurar la calidad del agua. Dispondrán de sistemas que permitan conocer el volumen de agua </w:t>
      </w:r>
      <w:r w:rsidRPr="0022524B">
        <w:rPr>
          <w:rFonts w:ascii="Arial" w:hAnsi="Arial" w:cs="Arial"/>
        </w:rPr>
        <w:lastRenderedPageBreak/>
        <w:t>recirculada, el volumen de agua renovada y el tiempo en que han estado en funcionamiento.</w:t>
      </w:r>
    </w:p>
    <w:p w14:paraId="614FD93C" w14:textId="77777777" w:rsidR="00251D2C" w:rsidRPr="0022524B" w:rsidRDefault="00251D2C" w:rsidP="00251D2C">
      <w:pPr>
        <w:pStyle w:val="Sinespaciado"/>
        <w:jc w:val="both"/>
        <w:rPr>
          <w:rFonts w:ascii="Arial" w:hAnsi="Arial" w:cs="Arial"/>
        </w:rPr>
      </w:pPr>
    </w:p>
    <w:p w14:paraId="4F4DB567" w14:textId="77777777" w:rsidR="00251D2C" w:rsidRPr="0022524B" w:rsidRDefault="00251D2C" w:rsidP="00251D2C">
      <w:pPr>
        <w:pStyle w:val="Sinespaciado"/>
        <w:jc w:val="both"/>
        <w:rPr>
          <w:rFonts w:ascii="Arial" w:hAnsi="Arial" w:cs="Arial"/>
        </w:rPr>
      </w:pPr>
      <w:r w:rsidRPr="0022524B">
        <w:rPr>
          <w:rFonts w:ascii="Arial" w:hAnsi="Arial" w:cs="Arial"/>
        </w:rPr>
        <w:t>5. El agua de baño deberá contener desinfectante residual y tener poder desinfectante.</w:t>
      </w:r>
    </w:p>
    <w:p w14:paraId="73350BC1" w14:textId="77777777" w:rsidR="00251D2C" w:rsidRPr="0022524B" w:rsidRDefault="00251D2C" w:rsidP="00251D2C">
      <w:pPr>
        <w:pStyle w:val="Sinespaciado"/>
        <w:jc w:val="both"/>
        <w:rPr>
          <w:rFonts w:ascii="Arial" w:hAnsi="Arial" w:cs="Arial"/>
        </w:rPr>
      </w:pPr>
    </w:p>
    <w:p w14:paraId="5510D510" w14:textId="77777777" w:rsidR="00251D2C" w:rsidRPr="0022524B" w:rsidRDefault="00251D2C" w:rsidP="00251D2C">
      <w:pPr>
        <w:pStyle w:val="Sinespaciado"/>
        <w:jc w:val="both"/>
        <w:rPr>
          <w:rFonts w:ascii="Arial" w:hAnsi="Arial" w:cs="Arial"/>
        </w:rPr>
      </w:pPr>
      <w:r w:rsidRPr="0022524B">
        <w:rPr>
          <w:rFonts w:ascii="Arial" w:hAnsi="Arial" w:cs="Arial"/>
        </w:rPr>
        <w:t>6. La dosificación de los productos químicos utilizados para la desinfección del agua se realizará mediante un sistema automático de tratamiento.</w:t>
      </w:r>
    </w:p>
    <w:p w14:paraId="01CA9AA9" w14:textId="77777777" w:rsidR="00251D2C" w:rsidRPr="0022524B" w:rsidRDefault="00251D2C" w:rsidP="00251D2C">
      <w:pPr>
        <w:pStyle w:val="Sinespaciado"/>
        <w:jc w:val="both"/>
        <w:rPr>
          <w:rFonts w:ascii="Arial" w:hAnsi="Arial" w:cs="Arial"/>
        </w:rPr>
      </w:pPr>
    </w:p>
    <w:p w14:paraId="549C02AF" w14:textId="77777777" w:rsidR="00251D2C" w:rsidRPr="0022524B" w:rsidRDefault="00251D2C" w:rsidP="00251D2C">
      <w:pPr>
        <w:pStyle w:val="Sinespaciado"/>
        <w:jc w:val="both"/>
        <w:rPr>
          <w:rFonts w:ascii="Arial" w:hAnsi="Arial" w:cs="Arial"/>
        </w:rPr>
      </w:pPr>
      <w:r w:rsidRPr="0022524B">
        <w:rPr>
          <w:rFonts w:ascii="Arial" w:hAnsi="Arial" w:cs="Arial"/>
        </w:rPr>
        <w:t>7. Los tratamientos químicos no se realizarán directamente en el vaso. Excepcionalmente, cuando esté debidamente justificado, se permitirá la adición manual de los productos, siempre que se realice previo cierre del vaso y se garantice un plazo de seguridad antes de su apertura.</w:t>
      </w:r>
    </w:p>
    <w:p w14:paraId="001FE3C0" w14:textId="77777777" w:rsidR="00251D2C" w:rsidRPr="0022524B" w:rsidRDefault="00251D2C" w:rsidP="00251D2C">
      <w:pPr>
        <w:pStyle w:val="Sinespaciado"/>
        <w:jc w:val="both"/>
        <w:rPr>
          <w:rFonts w:ascii="Arial" w:hAnsi="Arial" w:cs="Arial"/>
        </w:rPr>
      </w:pPr>
    </w:p>
    <w:p w14:paraId="0A76ABCF" w14:textId="77777777" w:rsidR="00594EBD" w:rsidRPr="0022524B" w:rsidRDefault="00594EBD" w:rsidP="00594EBD">
      <w:pPr>
        <w:pStyle w:val="Sinespaciado"/>
        <w:jc w:val="both"/>
        <w:rPr>
          <w:rFonts w:ascii="Arial" w:hAnsi="Arial" w:cs="Arial"/>
        </w:rPr>
      </w:pPr>
      <w:r w:rsidRPr="0022524B">
        <w:rPr>
          <w:rFonts w:ascii="Arial" w:hAnsi="Arial" w:cs="Arial"/>
        </w:rPr>
        <w:t>8. Los biocidas para uso en las instalaciones serán los clasificados y autorizados como TP2 (Real Decreto 1054/2002, de 11 de octubre, por el que se regula el proceso de evaluación para el registro, autorización y comercialización de biocidas, y cualquier otra norma específica que les sea de aplicación) y estarán inscritos en el Registro Oficial de Biocidas (Reglamento (UE) N.º 528/2012, del Parlamento Europeo y del Consejo, de 22 de mayo de 2012, relativo a la comercialización y el uso de biocidas).</w:t>
      </w:r>
    </w:p>
    <w:p w14:paraId="58DE30B6" w14:textId="77777777" w:rsidR="00594EBD" w:rsidRPr="0022524B" w:rsidRDefault="00594EBD" w:rsidP="00251D2C">
      <w:pPr>
        <w:pStyle w:val="Sinespaciado"/>
        <w:jc w:val="both"/>
        <w:rPr>
          <w:rFonts w:ascii="Arial" w:hAnsi="Arial" w:cs="Arial"/>
        </w:rPr>
      </w:pPr>
    </w:p>
    <w:p w14:paraId="5F28A1F9" w14:textId="77777777" w:rsidR="00594EBD" w:rsidRPr="0022524B" w:rsidRDefault="00594EBD" w:rsidP="00594EBD">
      <w:pPr>
        <w:pStyle w:val="Sinespaciado"/>
        <w:jc w:val="both"/>
        <w:rPr>
          <w:rFonts w:ascii="Arial" w:hAnsi="Arial" w:cs="Arial"/>
        </w:rPr>
      </w:pPr>
      <w:r w:rsidRPr="0022524B">
        <w:rPr>
          <w:rFonts w:ascii="Arial" w:hAnsi="Arial" w:cs="Arial"/>
        </w:rPr>
        <w:t>9. El resto de las sustancias químicas cumplirán los requisitos del Reglamento (CE) n.º 1907/2006, del Parlamento Europeo y del Consejo, relativo al registro, la evaluación, la autorización y la restricción de las sustancias y preparados químicos (REACH), y por cualquier otra norma específica que les sea de aplicación.</w:t>
      </w:r>
    </w:p>
    <w:p w14:paraId="2DA64819" w14:textId="77777777" w:rsidR="00594EBD" w:rsidRPr="0022524B" w:rsidRDefault="00594EBD" w:rsidP="00251D2C">
      <w:pPr>
        <w:pStyle w:val="Sinespaciado"/>
        <w:jc w:val="both"/>
        <w:rPr>
          <w:rFonts w:ascii="Arial" w:hAnsi="Arial" w:cs="Arial"/>
        </w:rPr>
      </w:pPr>
    </w:p>
    <w:p w14:paraId="4C6E8B8C" w14:textId="77777777" w:rsidR="00251D2C" w:rsidRPr="0022524B" w:rsidRDefault="00251D2C" w:rsidP="00251D2C">
      <w:pPr>
        <w:pStyle w:val="Sinespaciado"/>
        <w:jc w:val="both"/>
        <w:rPr>
          <w:rFonts w:ascii="Arial" w:hAnsi="Arial" w:cs="Arial"/>
        </w:rPr>
      </w:pPr>
      <w:r w:rsidRPr="0022524B">
        <w:rPr>
          <w:rFonts w:ascii="Arial" w:hAnsi="Arial" w:cs="Arial"/>
          <w:b/>
          <w:bCs/>
        </w:rPr>
        <w:t>Artículo 5</w:t>
      </w:r>
      <w:r w:rsidRPr="0022524B">
        <w:rPr>
          <w:rFonts w:ascii="Arial" w:hAnsi="Arial" w:cs="Arial"/>
        </w:rPr>
        <w:t xml:space="preserve">. </w:t>
      </w:r>
      <w:r w:rsidRPr="0022524B">
        <w:rPr>
          <w:rFonts w:ascii="Arial" w:hAnsi="Arial" w:cs="Arial"/>
          <w:i/>
          <w:iCs/>
        </w:rPr>
        <w:t>Tratamiento del aire</w:t>
      </w:r>
      <w:r w:rsidRPr="0022524B">
        <w:rPr>
          <w:rFonts w:ascii="Arial" w:hAnsi="Arial" w:cs="Arial"/>
        </w:rPr>
        <w:t>.</w:t>
      </w:r>
    </w:p>
    <w:p w14:paraId="47EC48D5" w14:textId="77777777" w:rsidR="00251D2C" w:rsidRPr="0022524B" w:rsidRDefault="00251D2C" w:rsidP="00251D2C">
      <w:pPr>
        <w:pStyle w:val="Sinespaciado"/>
        <w:jc w:val="both"/>
        <w:rPr>
          <w:rFonts w:ascii="Arial" w:hAnsi="Arial" w:cs="Arial"/>
        </w:rPr>
      </w:pPr>
    </w:p>
    <w:p w14:paraId="4EB2FE73" w14:textId="77777777" w:rsidR="00251D2C" w:rsidRPr="0022524B" w:rsidRDefault="00251D2C" w:rsidP="00251D2C">
      <w:pPr>
        <w:pStyle w:val="Sinespaciado"/>
        <w:jc w:val="both"/>
        <w:rPr>
          <w:rFonts w:ascii="Arial" w:hAnsi="Arial" w:cs="Arial"/>
        </w:rPr>
      </w:pPr>
      <w:r w:rsidRPr="0022524B">
        <w:rPr>
          <w:rFonts w:ascii="Arial" w:hAnsi="Arial" w:cs="Arial"/>
        </w:rPr>
        <w:t>Los equipos para el tratamiento del aire deberán cumplir lo dispuesto en el Real Decreto 178/2021, de 23 de marzo, por el que se modifica el Real Decreto 1027/2007, de 20 de julio, por el que se aprueba el Reglamento de Instalaciones Térmicas en los Edificios (RITE), y en cualquier otra legislación o norma que les sea de aplicación. En cualquier caso, deberán garantizar que se cumplen los parámetros indicadores de la calidad del aire del anexo II –“Parámetros indicadores de la calidad del aire en instalaciones cubiertas”-.</w:t>
      </w:r>
    </w:p>
    <w:p w14:paraId="43D87145" w14:textId="77777777" w:rsidR="00251D2C" w:rsidRPr="0022524B" w:rsidRDefault="00251D2C" w:rsidP="00251D2C">
      <w:pPr>
        <w:pStyle w:val="Sinespaciado"/>
        <w:jc w:val="both"/>
        <w:rPr>
          <w:rFonts w:ascii="Arial" w:hAnsi="Arial" w:cs="Arial"/>
        </w:rPr>
      </w:pPr>
    </w:p>
    <w:p w14:paraId="617E48B2" w14:textId="77777777" w:rsidR="00251D2C" w:rsidRPr="0022524B" w:rsidRDefault="00251D2C" w:rsidP="00251D2C">
      <w:pPr>
        <w:pStyle w:val="Sinespaciado"/>
        <w:jc w:val="both"/>
        <w:rPr>
          <w:rFonts w:ascii="Arial" w:hAnsi="Arial" w:cs="Arial"/>
        </w:rPr>
      </w:pPr>
      <w:r w:rsidRPr="0022524B">
        <w:rPr>
          <w:rFonts w:ascii="Arial" w:hAnsi="Arial" w:cs="Arial"/>
          <w:b/>
          <w:bCs/>
        </w:rPr>
        <w:t>Artículo 6</w:t>
      </w:r>
      <w:r w:rsidRPr="0022524B">
        <w:rPr>
          <w:rFonts w:ascii="Arial" w:hAnsi="Arial" w:cs="Arial"/>
        </w:rPr>
        <w:t xml:space="preserve">. </w:t>
      </w:r>
      <w:r w:rsidRPr="0022524B">
        <w:rPr>
          <w:rFonts w:ascii="Arial" w:hAnsi="Arial" w:cs="Arial"/>
          <w:i/>
          <w:iCs/>
        </w:rPr>
        <w:t>Criterios de calidad del agua y del aire</w:t>
      </w:r>
      <w:r w:rsidRPr="0022524B">
        <w:rPr>
          <w:rFonts w:ascii="Arial" w:hAnsi="Arial" w:cs="Arial"/>
        </w:rPr>
        <w:t>.</w:t>
      </w:r>
    </w:p>
    <w:p w14:paraId="44B7AC55" w14:textId="77777777" w:rsidR="00251D2C" w:rsidRPr="0022524B" w:rsidRDefault="00251D2C" w:rsidP="00251D2C">
      <w:pPr>
        <w:pStyle w:val="Sinespaciado"/>
        <w:jc w:val="both"/>
        <w:rPr>
          <w:rFonts w:ascii="Arial" w:hAnsi="Arial" w:cs="Arial"/>
        </w:rPr>
      </w:pPr>
    </w:p>
    <w:p w14:paraId="555B0049" w14:textId="77777777" w:rsidR="00251D2C" w:rsidRPr="0022524B" w:rsidRDefault="00251D2C" w:rsidP="00251D2C">
      <w:pPr>
        <w:pStyle w:val="Sinespaciado"/>
        <w:jc w:val="both"/>
        <w:rPr>
          <w:rFonts w:ascii="Arial" w:hAnsi="Arial" w:cs="Arial"/>
        </w:rPr>
      </w:pPr>
      <w:r w:rsidRPr="0022524B">
        <w:rPr>
          <w:rFonts w:ascii="Arial" w:hAnsi="Arial" w:cs="Arial"/>
        </w:rPr>
        <w:t>1. El agua deberá estar libre de organismos patógenos y de sustancias en una cantidad o concentración que pueda suponer un riesgo para la salud de las personas usuarias, y deberá cumplir los requisitos que se especifican en el anexo I.</w:t>
      </w:r>
    </w:p>
    <w:p w14:paraId="1F26CE55" w14:textId="77777777" w:rsidR="00251D2C" w:rsidRPr="0022524B" w:rsidRDefault="00251D2C" w:rsidP="00251D2C">
      <w:pPr>
        <w:pStyle w:val="Sinespaciado"/>
        <w:jc w:val="both"/>
        <w:rPr>
          <w:rFonts w:ascii="Arial" w:hAnsi="Arial" w:cs="Arial"/>
        </w:rPr>
      </w:pPr>
    </w:p>
    <w:p w14:paraId="2EC6563E" w14:textId="77777777" w:rsidR="00251D2C" w:rsidRPr="0022524B" w:rsidRDefault="00251D2C" w:rsidP="00251D2C">
      <w:pPr>
        <w:pStyle w:val="Sinespaciado"/>
        <w:jc w:val="both"/>
        <w:rPr>
          <w:rFonts w:ascii="Arial" w:hAnsi="Arial" w:cs="Arial"/>
        </w:rPr>
      </w:pPr>
      <w:r w:rsidRPr="0022524B">
        <w:rPr>
          <w:rFonts w:ascii="Arial" w:hAnsi="Arial" w:cs="Arial"/>
        </w:rPr>
        <w:t>2. El aire de los recintos cerrados deberá cumplir los requisitos de calidad que se especifican en el anexo II, y en ningún caso deberá entrañar un riesgo para la salud de las personas usuarias ni ser irritante para los ojos, piel o mucosas.</w:t>
      </w:r>
    </w:p>
    <w:p w14:paraId="09E74751" w14:textId="77777777" w:rsidR="00251D2C" w:rsidRPr="0022524B" w:rsidRDefault="00251D2C" w:rsidP="00251D2C">
      <w:pPr>
        <w:pStyle w:val="Sinespaciado"/>
        <w:jc w:val="both"/>
        <w:rPr>
          <w:rFonts w:ascii="Arial" w:hAnsi="Arial" w:cs="Arial"/>
        </w:rPr>
      </w:pPr>
    </w:p>
    <w:p w14:paraId="08A7AA26" w14:textId="77777777" w:rsidR="00251D2C" w:rsidRPr="0022524B" w:rsidRDefault="00251D2C" w:rsidP="00251D2C">
      <w:pPr>
        <w:pStyle w:val="Sinespaciado"/>
        <w:jc w:val="both"/>
        <w:rPr>
          <w:rFonts w:ascii="Arial" w:hAnsi="Arial" w:cs="Arial"/>
        </w:rPr>
      </w:pPr>
      <w:r w:rsidRPr="0022524B">
        <w:rPr>
          <w:rFonts w:ascii="Arial" w:hAnsi="Arial" w:cs="Arial"/>
          <w:b/>
          <w:bCs/>
        </w:rPr>
        <w:t>Artículo 7</w:t>
      </w:r>
      <w:r w:rsidRPr="0022524B">
        <w:rPr>
          <w:rFonts w:ascii="Arial" w:hAnsi="Arial" w:cs="Arial"/>
        </w:rPr>
        <w:t xml:space="preserve">. </w:t>
      </w:r>
      <w:r w:rsidRPr="0022524B">
        <w:rPr>
          <w:rFonts w:ascii="Arial" w:hAnsi="Arial" w:cs="Arial"/>
          <w:i/>
          <w:iCs/>
        </w:rPr>
        <w:t>Control de calidad</w:t>
      </w:r>
      <w:r w:rsidRPr="0022524B">
        <w:rPr>
          <w:rFonts w:ascii="Arial" w:hAnsi="Arial" w:cs="Arial"/>
        </w:rPr>
        <w:t>.</w:t>
      </w:r>
    </w:p>
    <w:p w14:paraId="23371E5E" w14:textId="77777777" w:rsidR="00251D2C" w:rsidRPr="0022524B" w:rsidRDefault="00251D2C" w:rsidP="00251D2C">
      <w:pPr>
        <w:pStyle w:val="Sinespaciado"/>
        <w:jc w:val="both"/>
        <w:rPr>
          <w:rFonts w:ascii="Arial" w:hAnsi="Arial" w:cs="Arial"/>
        </w:rPr>
      </w:pPr>
    </w:p>
    <w:p w14:paraId="1494B639" w14:textId="77777777" w:rsidR="00251D2C" w:rsidRPr="0022524B" w:rsidRDefault="00251D2C" w:rsidP="00251D2C">
      <w:pPr>
        <w:pStyle w:val="Sinespaciado"/>
        <w:jc w:val="both"/>
        <w:rPr>
          <w:rFonts w:ascii="Arial" w:hAnsi="Arial" w:cs="Arial"/>
        </w:rPr>
      </w:pPr>
      <w:r w:rsidRPr="0022524B">
        <w:rPr>
          <w:rFonts w:ascii="Arial" w:hAnsi="Arial" w:cs="Arial"/>
        </w:rPr>
        <w:t>1. El titular de la instalación deberá controlar, como mínimo, los parámetros establecidos en los anexos I y II.</w:t>
      </w:r>
    </w:p>
    <w:p w14:paraId="281F536B" w14:textId="77777777" w:rsidR="00251D2C" w:rsidRPr="0022524B" w:rsidRDefault="00251D2C" w:rsidP="00251D2C">
      <w:pPr>
        <w:pStyle w:val="Sinespaciado"/>
        <w:jc w:val="both"/>
        <w:rPr>
          <w:rFonts w:ascii="Arial" w:hAnsi="Arial" w:cs="Arial"/>
        </w:rPr>
      </w:pPr>
    </w:p>
    <w:p w14:paraId="54CFF7E0" w14:textId="77777777" w:rsidR="00251D2C" w:rsidRPr="0022524B" w:rsidRDefault="00251D2C" w:rsidP="00251D2C">
      <w:pPr>
        <w:pStyle w:val="Sinespaciado"/>
        <w:jc w:val="both"/>
        <w:rPr>
          <w:rFonts w:ascii="Arial" w:hAnsi="Arial" w:cs="Arial"/>
        </w:rPr>
      </w:pPr>
      <w:r w:rsidRPr="0022524B">
        <w:rPr>
          <w:rFonts w:ascii="Arial" w:hAnsi="Arial" w:cs="Arial"/>
        </w:rPr>
        <w:t>2. Los controles a efectuar serán los siguientes:</w:t>
      </w:r>
    </w:p>
    <w:p w14:paraId="49653B91" w14:textId="77777777" w:rsidR="00251D2C" w:rsidRPr="0022524B" w:rsidRDefault="00251D2C" w:rsidP="00251D2C">
      <w:pPr>
        <w:pStyle w:val="Sinespaciado"/>
        <w:jc w:val="both"/>
        <w:rPr>
          <w:rFonts w:ascii="Arial" w:hAnsi="Arial" w:cs="Arial"/>
        </w:rPr>
      </w:pPr>
    </w:p>
    <w:p w14:paraId="4BAB18CB" w14:textId="77777777" w:rsidR="00251D2C" w:rsidRPr="0022524B" w:rsidRDefault="00251D2C" w:rsidP="00251D2C">
      <w:pPr>
        <w:pStyle w:val="Sinespaciado"/>
        <w:jc w:val="both"/>
        <w:rPr>
          <w:rFonts w:ascii="Arial" w:hAnsi="Arial" w:cs="Arial"/>
        </w:rPr>
      </w:pPr>
      <w:r w:rsidRPr="0022524B">
        <w:rPr>
          <w:rFonts w:ascii="Arial" w:hAnsi="Arial" w:cs="Arial"/>
        </w:rPr>
        <w:t xml:space="preserve">a) Control inicial: se realizará previamente a la apertura de una nueva instalación y siempre después de tener la instalación cerrada más de dos semanas. Asimismo, se </w:t>
      </w:r>
      <w:r w:rsidRPr="0022524B">
        <w:rPr>
          <w:rFonts w:ascii="Arial" w:hAnsi="Arial" w:cs="Arial"/>
        </w:rPr>
        <w:lastRenderedPageBreak/>
        <w:t>realizará un control inicial después de cierres temporales inferiores a dos semanas que puedan suponer variaciones significativas de los parámetros de control de agua o aire.</w:t>
      </w:r>
    </w:p>
    <w:p w14:paraId="7DE30BE5" w14:textId="77777777" w:rsidR="00251D2C" w:rsidRPr="0022524B" w:rsidRDefault="00251D2C" w:rsidP="00251D2C">
      <w:pPr>
        <w:pStyle w:val="Sinespaciado"/>
        <w:jc w:val="both"/>
        <w:rPr>
          <w:rFonts w:ascii="Arial" w:hAnsi="Arial" w:cs="Arial"/>
        </w:rPr>
      </w:pPr>
    </w:p>
    <w:p w14:paraId="0A4C3C77" w14:textId="77777777" w:rsidR="00251D2C" w:rsidRPr="0022524B" w:rsidRDefault="00251D2C" w:rsidP="00251D2C">
      <w:pPr>
        <w:pStyle w:val="Sinespaciado"/>
        <w:jc w:val="both"/>
        <w:rPr>
          <w:rFonts w:ascii="Arial" w:hAnsi="Arial" w:cs="Arial"/>
        </w:rPr>
      </w:pPr>
      <w:r w:rsidRPr="0022524B">
        <w:rPr>
          <w:rFonts w:ascii="Arial" w:hAnsi="Arial" w:cs="Arial"/>
        </w:rPr>
        <w:t>Se realizará conforme a lo descrito en el anexo III –“Controles, parámetros y frecuencias mínimas del muestreo”-, durante los quince días naturales que precedan a la apertura.</w:t>
      </w:r>
    </w:p>
    <w:p w14:paraId="29B866D7" w14:textId="77777777" w:rsidR="00251D2C" w:rsidRPr="0022524B" w:rsidRDefault="00251D2C" w:rsidP="00251D2C">
      <w:pPr>
        <w:pStyle w:val="Sinespaciado"/>
        <w:jc w:val="both"/>
        <w:rPr>
          <w:rFonts w:ascii="Arial" w:hAnsi="Arial" w:cs="Arial"/>
        </w:rPr>
      </w:pPr>
    </w:p>
    <w:p w14:paraId="224E1622" w14:textId="77777777" w:rsidR="00251D2C" w:rsidRPr="0022524B" w:rsidRDefault="00251D2C" w:rsidP="00251D2C">
      <w:pPr>
        <w:pStyle w:val="Sinespaciado"/>
        <w:jc w:val="both"/>
        <w:rPr>
          <w:rFonts w:ascii="Arial" w:hAnsi="Arial" w:cs="Arial"/>
        </w:rPr>
      </w:pPr>
      <w:r w:rsidRPr="0022524B">
        <w:rPr>
          <w:rFonts w:ascii="Arial" w:hAnsi="Arial" w:cs="Arial"/>
        </w:rPr>
        <w:t>b) Control de rutina: control diario que tiene por objeto conocer la eficacia del tratamiento del agua y del aire. Se realizará conforme a lo descrito en el anexo III.</w:t>
      </w:r>
    </w:p>
    <w:p w14:paraId="28B3C988" w14:textId="77777777" w:rsidR="00251D2C" w:rsidRPr="0022524B" w:rsidRDefault="00251D2C" w:rsidP="00251D2C">
      <w:pPr>
        <w:pStyle w:val="Sinespaciado"/>
        <w:jc w:val="both"/>
        <w:rPr>
          <w:rFonts w:ascii="Arial" w:hAnsi="Arial" w:cs="Arial"/>
        </w:rPr>
      </w:pPr>
    </w:p>
    <w:p w14:paraId="14471C35" w14:textId="77777777" w:rsidR="00251D2C" w:rsidRPr="0022524B" w:rsidRDefault="00251D2C" w:rsidP="00251D2C">
      <w:pPr>
        <w:pStyle w:val="Sinespaciado"/>
        <w:jc w:val="both"/>
        <w:rPr>
          <w:rFonts w:ascii="Arial" w:hAnsi="Arial" w:cs="Arial"/>
        </w:rPr>
      </w:pPr>
      <w:r w:rsidRPr="0022524B">
        <w:rPr>
          <w:rFonts w:ascii="Arial" w:hAnsi="Arial" w:cs="Arial"/>
        </w:rPr>
        <w:t>c) Control periódico: control mensual que tiene por objeto conocer el cumplimiento de los parámetros de calidad del agua. Se realizará conforme a lo descrito en el anexo III.</w:t>
      </w:r>
    </w:p>
    <w:p w14:paraId="0711E0C5" w14:textId="77777777" w:rsidR="00251D2C" w:rsidRPr="0022524B" w:rsidRDefault="00251D2C" w:rsidP="00251D2C">
      <w:pPr>
        <w:pStyle w:val="Sinespaciado"/>
        <w:jc w:val="both"/>
        <w:rPr>
          <w:rFonts w:ascii="Arial" w:hAnsi="Arial" w:cs="Arial"/>
        </w:rPr>
      </w:pPr>
    </w:p>
    <w:p w14:paraId="53E88BEE" w14:textId="77777777" w:rsidR="00251D2C" w:rsidRPr="0022524B" w:rsidRDefault="00251D2C" w:rsidP="00251D2C">
      <w:pPr>
        <w:pStyle w:val="Sinespaciado"/>
        <w:jc w:val="both"/>
        <w:rPr>
          <w:rFonts w:ascii="Arial" w:hAnsi="Arial" w:cs="Arial"/>
        </w:rPr>
      </w:pPr>
      <w:r w:rsidRPr="0022524B">
        <w:rPr>
          <w:rFonts w:ascii="Arial" w:hAnsi="Arial" w:cs="Arial"/>
        </w:rPr>
        <w:t>3. Los puntos de toma de muestra de agua serán representativos, por un lado, de cada vaso y de cada conjunto de juegos de agua, y, por otro lado, de los circuitos. Al menos se deberá disponer de:</w:t>
      </w:r>
    </w:p>
    <w:p w14:paraId="1B4D034D" w14:textId="77777777" w:rsidR="00251D2C" w:rsidRPr="0022524B" w:rsidRDefault="00251D2C" w:rsidP="00251D2C">
      <w:pPr>
        <w:pStyle w:val="Sinespaciado"/>
        <w:jc w:val="both"/>
        <w:rPr>
          <w:rFonts w:ascii="Arial" w:hAnsi="Arial" w:cs="Arial"/>
        </w:rPr>
      </w:pPr>
    </w:p>
    <w:p w14:paraId="748472A4" w14:textId="77777777" w:rsidR="00251D2C" w:rsidRPr="0022524B" w:rsidRDefault="00251D2C" w:rsidP="00251D2C">
      <w:pPr>
        <w:pStyle w:val="Sinespaciado"/>
        <w:jc w:val="both"/>
        <w:rPr>
          <w:rFonts w:ascii="Arial" w:hAnsi="Arial" w:cs="Arial"/>
        </w:rPr>
      </w:pPr>
      <w:r w:rsidRPr="0022524B">
        <w:rPr>
          <w:rFonts w:ascii="Arial" w:hAnsi="Arial" w:cs="Arial"/>
        </w:rPr>
        <w:t>a) Un punto de muestreo representativo de cada vaso o de cada conjunto de juegos de agua: en la zona más alejada de la entrada de agua tratada a los vasos, o, en su caso, a la de los diferentes conjuntos de juegos de agua.</w:t>
      </w:r>
    </w:p>
    <w:p w14:paraId="182EFD55" w14:textId="77777777" w:rsidR="00251D2C" w:rsidRPr="0022524B" w:rsidRDefault="00251D2C" w:rsidP="00251D2C">
      <w:pPr>
        <w:pStyle w:val="Sinespaciado"/>
        <w:jc w:val="both"/>
        <w:rPr>
          <w:rFonts w:ascii="Arial" w:hAnsi="Arial" w:cs="Arial"/>
        </w:rPr>
      </w:pPr>
    </w:p>
    <w:p w14:paraId="5DB9742D" w14:textId="77777777" w:rsidR="00251D2C" w:rsidRPr="0022524B" w:rsidRDefault="00251D2C" w:rsidP="00251D2C">
      <w:pPr>
        <w:pStyle w:val="Sinespaciado"/>
        <w:jc w:val="both"/>
        <w:rPr>
          <w:rFonts w:ascii="Arial" w:hAnsi="Arial" w:cs="Arial"/>
        </w:rPr>
      </w:pPr>
      <w:r w:rsidRPr="0022524B">
        <w:rPr>
          <w:rFonts w:ascii="Arial" w:hAnsi="Arial" w:cs="Arial"/>
        </w:rPr>
        <w:t>b) Un punto de muestreo en el circuito: a la entrada del vaso o del conjunto de juegos de agua, o a la salida del tratamiento antes de la entrada al vaso o al conjunto de juegos de agua.</w:t>
      </w:r>
    </w:p>
    <w:p w14:paraId="2EAADB6F" w14:textId="77777777" w:rsidR="00251D2C" w:rsidRPr="0022524B" w:rsidRDefault="00251D2C" w:rsidP="00251D2C">
      <w:pPr>
        <w:pStyle w:val="Sinespaciado"/>
        <w:jc w:val="both"/>
        <w:rPr>
          <w:rFonts w:ascii="Arial" w:hAnsi="Arial" w:cs="Arial"/>
        </w:rPr>
      </w:pPr>
    </w:p>
    <w:p w14:paraId="6BB0F92E" w14:textId="77777777" w:rsidR="00251D2C" w:rsidRPr="0022524B" w:rsidRDefault="00251D2C" w:rsidP="00251D2C">
      <w:pPr>
        <w:pStyle w:val="Sinespaciado"/>
        <w:jc w:val="both"/>
        <w:rPr>
          <w:rFonts w:ascii="Arial" w:hAnsi="Arial" w:cs="Arial"/>
        </w:rPr>
      </w:pPr>
      <w:r w:rsidRPr="0022524B">
        <w:rPr>
          <w:rFonts w:ascii="Arial" w:hAnsi="Arial" w:cs="Arial"/>
        </w:rPr>
        <w:t>Las instalaciones de nueva construcción dispondrán de grifos adecuados para realizar la toma de muestras, instalados en el punto de muestreo del circuito.</w:t>
      </w:r>
    </w:p>
    <w:p w14:paraId="7F543AF7" w14:textId="77777777" w:rsidR="00251D2C" w:rsidRPr="0022524B" w:rsidRDefault="00251D2C" w:rsidP="00251D2C">
      <w:pPr>
        <w:pStyle w:val="Sinespaciado"/>
        <w:jc w:val="both"/>
        <w:rPr>
          <w:rFonts w:ascii="Arial" w:hAnsi="Arial" w:cs="Arial"/>
        </w:rPr>
      </w:pPr>
    </w:p>
    <w:p w14:paraId="5D670D3D" w14:textId="77777777" w:rsidR="00251D2C" w:rsidRPr="0022524B" w:rsidRDefault="00251D2C" w:rsidP="00251D2C">
      <w:pPr>
        <w:pStyle w:val="Sinespaciado"/>
        <w:jc w:val="both"/>
        <w:rPr>
          <w:rFonts w:ascii="Arial" w:hAnsi="Arial" w:cs="Arial"/>
        </w:rPr>
      </w:pPr>
      <w:r w:rsidRPr="0022524B">
        <w:rPr>
          <w:rFonts w:ascii="Arial" w:hAnsi="Arial" w:cs="Arial"/>
        </w:rPr>
        <w:t>4. Los controles indicados en el apartado 2 se realizarán preferentemente en el agua de cada vaso y en el agua de cada conjunto de juegos de agua. Los resultados de los controles se deberán reflejar en un registro, preferiblemente informático.</w:t>
      </w:r>
    </w:p>
    <w:p w14:paraId="5573D292" w14:textId="77777777" w:rsidR="00251D2C" w:rsidRPr="0022524B" w:rsidRDefault="00251D2C" w:rsidP="00251D2C">
      <w:pPr>
        <w:pStyle w:val="Sinespaciado"/>
        <w:jc w:val="both"/>
        <w:rPr>
          <w:rFonts w:ascii="Arial" w:hAnsi="Arial" w:cs="Arial"/>
        </w:rPr>
      </w:pPr>
    </w:p>
    <w:p w14:paraId="57621D14" w14:textId="77777777" w:rsidR="00251D2C" w:rsidRPr="0022524B" w:rsidRDefault="00251D2C" w:rsidP="00251D2C">
      <w:pPr>
        <w:pStyle w:val="Sinespaciado"/>
        <w:jc w:val="both"/>
        <w:rPr>
          <w:rFonts w:ascii="Arial" w:hAnsi="Arial" w:cs="Arial"/>
        </w:rPr>
      </w:pPr>
      <w:r w:rsidRPr="0022524B">
        <w:rPr>
          <w:rFonts w:ascii="Arial" w:hAnsi="Arial" w:cs="Arial"/>
        </w:rPr>
        <w:t>5. Los puntos de toma de muestra de aquellos vasos y conjuntos de juegos de agua a los que afecte el Real Decreto 487/2022, de 21 de junio, por el que se establecen los requisitos sanitarios para la prevención y control de la legionelosis, se dispondrán conforme a lo establecido en ese real decreto.</w:t>
      </w:r>
    </w:p>
    <w:p w14:paraId="6A0273A3" w14:textId="77777777" w:rsidR="00251D2C" w:rsidRPr="0022524B" w:rsidRDefault="00251D2C" w:rsidP="00251D2C">
      <w:pPr>
        <w:pStyle w:val="Sinespaciado"/>
        <w:jc w:val="both"/>
        <w:rPr>
          <w:rFonts w:ascii="Arial" w:hAnsi="Arial" w:cs="Arial"/>
        </w:rPr>
      </w:pPr>
    </w:p>
    <w:p w14:paraId="7B1B1937" w14:textId="77777777" w:rsidR="00251D2C" w:rsidRPr="0022524B" w:rsidRDefault="00251D2C" w:rsidP="00251D2C">
      <w:pPr>
        <w:pStyle w:val="Sinespaciado"/>
        <w:jc w:val="both"/>
        <w:rPr>
          <w:rFonts w:ascii="Arial" w:hAnsi="Arial" w:cs="Arial"/>
        </w:rPr>
      </w:pPr>
      <w:r w:rsidRPr="0022524B">
        <w:rPr>
          <w:rFonts w:ascii="Arial" w:hAnsi="Arial" w:cs="Arial"/>
        </w:rPr>
        <w:t>6. Los puntos de toma de muestra del aire serán representativos del recinto. Para la determinación del número de puntos de muestreo, su altura y distancia a las paredes, se tendrá en cuenta la norma UNE-EN ISO 16000-26:2014 o aquella que la sustituya.</w:t>
      </w:r>
    </w:p>
    <w:p w14:paraId="59A34D7D" w14:textId="77777777" w:rsidR="00251D2C" w:rsidRPr="0022524B" w:rsidRDefault="00251D2C" w:rsidP="00251D2C">
      <w:pPr>
        <w:pStyle w:val="Sinespaciado"/>
        <w:jc w:val="both"/>
        <w:rPr>
          <w:rFonts w:ascii="Arial" w:hAnsi="Arial" w:cs="Arial"/>
        </w:rPr>
      </w:pPr>
    </w:p>
    <w:p w14:paraId="68E08DA6" w14:textId="77777777" w:rsidR="00251D2C" w:rsidRPr="0022524B" w:rsidRDefault="00251D2C" w:rsidP="00251D2C">
      <w:pPr>
        <w:pStyle w:val="Sinespaciado"/>
        <w:jc w:val="both"/>
        <w:rPr>
          <w:rFonts w:ascii="Arial" w:hAnsi="Arial" w:cs="Arial"/>
        </w:rPr>
      </w:pPr>
      <w:r w:rsidRPr="0022524B">
        <w:rPr>
          <w:rFonts w:ascii="Arial" w:hAnsi="Arial" w:cs="Arial"/>
          <w:b/>
          <w:bCs/>
        </w:rPr>
        <w:t>Artículo 8</w:t>
      </w:r>
      <w:r w:rsidRPr="0022524B">
        <w:rPr>
          <w:rFonts w:ascii="Arial" w:hAnsi="Arial" w:cs="Arial"/>
        </w:rPr>
        <w:t xml:space="preserve">. </w:t>
      </w:r>
      <w:r w:rsidRPr="0022524B">
        <w:rPr>
          <w:rFonts w:ascii="Arial" w:hAnsi="Arial" w:cs="Arial"/>
          <w:i/>
          <w:iCs/>
        </w:rPr>
        <w:t>Programa de autocontrol</w:t>
      </w:r>
      <w:r w:rsidRPr="0022524B">
        <w:rPr>
          <w:rFonts w:ascii="Arial" w:hAnsi="Arial" w:cs="Arial"/>
        </w:rPr>
        <w:t>.</w:t>
      </w:r>
    </w:p>
    <w:p w14:paraId="09A6FFF6" w14:textId="77777777" w:rsidR="00251D2C" w:rsidRPr="0022524B" w:rsidRDefault="00251D2C" w:rsidP="00251D2C">
      <w:pPr>
        <w:pStyle w:val="Sinespaciado"/>
        <w:jc w:val="both"/>
        <w:rPr>
          <w:rFonts w:ascii="Arial" w:hAnsi="Arial" w:cs="Arial"/>
        </w:rPr>
      </w:pPr>
    </w:p>
    <w:p w14:paraId="66B62DFF" w14:textId="77777777" w:rsidR="00251D2C" w:rsidRPr="0022524B" w:rsidRDefault="00251D2C" w:rsidP="00251D2C">
      <w:pPr>
        <w:pStyle w:val="Sinespaciado"/>
        <w:jc w:val="both"/>
        <w:rPr>
          <w:rFonts w:ascii="Arial" w:hAnsi="Arial" w:cs="Arial"/>
        </w:rPr>
      </w:pPr>
      <w:r w:rsidRPr="0022524B">
        <w:rPr>
          <w:rFonts w:ascii="Arial" w:hAnsi="Arial" w:cs="Arial"/>
        </w:rPr>
        <w:t>1. Los titulares de las instalaciones de uso público, tipo 1 y tipo 2, deberán disponer de un programa de autocontrol específico, que deberá actualizarse siempre que se produzcan cambios significativos relacionados con los elementos recogidos en el apartado 2 de este artículo.</w:t>
      </w:r>
    </w:p>
    <w:p w14:paraId="760F813A" w14:textId="77777777" w:rsidR="00251D2C" w:rsidRPr="0022524B" w:rsidRDefault="00251D2C" w:rsidP="00251D2C">
      <w:pPr>
        <w:pStyle w:val="Sinespaciado"/>
        <w:jc w:val="both"/>
        <w:rPr>
          <w:rFonts w:ascii="Arial" w:hAnsi="Arial" w:cs="Arial"/>
        </w:rPr>
      </w:pPr>
    </w:p>
    <w:p w14:paraId="4BDD75FF" w14:textId="77777777" w:rsidR="00251D2C" w:rsidRPr="0022524B" w:rsidRDefault="00251D2C" w:rsidP="00251D2C">
      <w:pPr>
        <w:pStyle w:val="Sinespaciado"/>
        <w:jc w:val="both"/>
        <w:rPr>
          <w:rFonts w:ascii="Arial" w:hAnsi="Arial" w:cs="Arial"/>
        </w:rPr>
      </w:pPr>
      <w:r w:rsidRPr="0022524B">
        <w:rPr>
          <w:rFonts w:ascii="Arial" w:hAnsi="Arial" w:cs="Arial"/>
        </w:rPr>
        <w:t>2. El programa de autocontrol estará compuesto por distintos planes dirigidos a minimizar los riesgos físicos, químicos y microbiológicos derivados de la utilización de las instalaciones. El programa de autocontrol deberá incluir, como mínimo, los siguientes planes:</w:t>
      </w:r>
    </w:p>
    <w:p w14:paraId="0A048F15" w14:textId="77777777" w:rsidR="00251D2C" w:rsidRPr="0022524B" w:rsidRDefault="00251D2C" w:rsidP="00251D2C">
      <w:pPr>
        <w:pStyle w:val="Sinespaciado"/>
        <w:jc w:val="both"/>
        <w:rPr>
          <w:rFonts w:ascii="Arial" w:hAnsi="Arial" w:cs="Arial"/>
        </w:rPr>
      </w:pPr>
    </w:p>
    <w:p w14:paraId="6BF1CB21" w14:textId="77777777" w:rsidR="00251D2C" w:rsidRPr="0022524B" w:rsidRDefault="00251D2C" w:rsidP="00251D2C">
      <w:pPr>
        <w:pStyle w:val="Sinespaciado"/>
        <w:jc w:val="both"/>
        <w:rPr>
          <w:rFonts w:ascii="Arial" w:hAnsi="Arial" w:cs="Arial"/>
        </w:rPr>
      </w:pPr>
      <w:r w:rsidRPr="0022524B">
        <w:rPr>
          <w:rFonts w:ascii="Arial" w:hAnsi="Arial" w:cs="Arial"/>
        </w:rPr>
        <w:t>a) Tratamiento del agua y climatización del aire.</w:t>
      </w:r>
    </w:p>
    <w:p w14:paraId="360A9B2A" w14:textId="77777777" w:rsidR="00251D2C" w:rsidRPr="0022524B" w:rsidRDefault="00251D2C" w:rsidP="00251D2C">
      <w:pPr>
        <w:pStyle w:val="Sinespaciado"/>
        <w:jc w:val="both"/>
        <w:rPr>
          <w:rFonts w:ascii="Arial" w:hAnsi="Arial" w:cs="Arial"/>
        </w:rPr>
      </w:pPr>
      <w:r w:rsidRPr="0022524B">
        <w:rPr>
          <w:rFonts w:ascii="Arial" w:hAnsi="Arial" w:cs="Arial"/>
        </w:rPr>
        <w:t>b) Control de calidad del agua y del aire.</w:t>
      </w:r>
    </w:p>
    <w:p w14:paraId="4FEF5C92"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c) Mantenimiento de la instalación.</w:t>
      </w:r>
    </w:p>
    <w:p w14:paraId="2CBF1D5D" w14:textId="77777777" w:rsidR="00251D2C" w:rsidRPr="0022524B" w:rsidRDefault="00251D2C" w:rsidP="00251D2C">
      <w:pPr>
        <w:pStyle w:val="Sinespaciado"/>
        <w:jc w:val="both"/>
        <w:rPr>
          <w:rFonts w:ascii="Arial" w:hAnsi="Arial" w:cs="Arial"/>
        </w:rPr>
      </w:pPr>
      <w:r w:rsidRPr="0022524B">
        <w:rPr>
          <w:rFonts w:ascii="Arial" w:hAnsi="Arial" w:cs="Arial"/>
        </w:rPr>
        <w:t>d) Limpieza y desinfección.</w:t>
      </w:r>
    </w:p>
    <w:p w14:paraId="3AD647D6" w14:textId="77777777" w:rsidR="00251D2C" w:rsidRPr="0022524B" w:rsidRDefault="00251D2C" w:rsidP="00251D2C">
      <w:pPr>
        <w:pStyle w:val="Sinespaciado"/>
        <w:jc w:val="both"/>
        <w:rPr>
          <w:rFonts w:ascii="Arial" w:hAnsi="Arial" w:cs="Arial"/>
        </w:rPr>
      </w:pPr>
      <w:r w:rsidRPr="0022524B">
        <w:rPr>
          <w:rFonts w:ascii="Arial" w:hAnsi="Arial" w:cs="Arial"/>
        </w:rPr>
        <w:t>e) Buenas prácticas e información a las personas usuarias.</w:t>
      </w:r>
    </w:p>
    <w:p w14:paraId="498EA86B" w14:textId="77777777" w:rsidR="00251D2C" w:rsidRPr="0022524B" w:rsidRDefault="00251D2C" w:rsidP="00251D2C">
      <w:pPr>
        <w:pStyle w:val="Sinespaciado"/>
        <w:jc w:val="both"/>
        <w:rPr>
          <w:rFonts w:ascii="Arial" w:hAnsi="Arial" w:cs="Arial"/>
        </w:rPr>
      </w:pPr>
      <w:r w:rsidRPr="0022524B">
        <w:rPr>
          <w:rFonts w:ascii="Arial" w:hAnsi="Arial" w:cs="Arial"/>
        </w:rPr>
        <w:t>f) Plan de control de plagas.</w:t>
      </w:r>
    </w:p>
    <w:p w14:paraId="00DFFC3F" w14:textId="77777777" w:rsidR="00251D2C" w:rsidRPr="0022524B" w:rsidRDefault="00251D2C" w:rsidP="00251D2C">
      <w:pPr>
        <w:pStyle w:val="Sinespaciado"/>
        <w:jc w:val="both"/>
        <w:rPr>
          <w:rFonts w:ascii="Arial" w:hAnsi="Arial" w:cs="Arial"/>
        </w:rPr>
      </w:pPr>
      <w:r w:rsidRPr="0022524B">
        <w:rPr>
          <w:rFonts w:ascii="Arial" w:hAnsi="Arial" w:cs="Arial"/>
        </w:rPr>
        <w:t>g) Gestión de proveedores y servicios.</w:t>
      </w:r>
    </w:p>
    <w:p w14:paraId="2BDCBB87" w14:textId="77777777" w:rsidR="00251D2C" w:rsidRPr="0022524B" w:rsidRDefault="00251D2C" w:rsidP="00251D2C">
      <w:pPr>
        <w:pStyle w:val="Sinespaciado"/>
        <w:jc w:val="both"/>
        <w:rPr>
          <w:rFonts w:ascii="Arial" w:hAnsi="Arial" w:cs="Arial"/>
        </w:rPr>
      </w:pPr>
    </w:p>
    <w:p w14:paraId="4E12FE30" w14:textId="77777777" w:rsidR="00251D2C" w:rsidRPr="0022524B" w:rsidRDefault="00251D2C" w:rsidP="00251D2C">
      <w:pPr>
        <w:pStyle w:val="Sinespaciado"/>
        <w:jc w:val="both"/>
        <w:rPr>
          <w:rFonts w:ascii="Arial" w:hAnsi="Arial" w:cs="Arial"/>
        </w:rPr>
      </w:pPr>
      <w:r w:rsidRPr="0022524B">
        <w:rPr>
          <w:rFonts w:ascii="Arial" w:hAnsi="Arial" w:cs="Arial"/>
        </w:rPr>
        <w:t>3. Cada uno de estos planes contemplará, al menos, los siguientes puntos:</w:t>
      </w:r>
    </w:p>
    <w:p w14:paraId="49AE5C1A" w14:textId="77777777" w:rsidR="00251D2C" w:rsidRPr="0022524B" w:rsidRDefault="00251D2C" w:rsidP="00251D2C">
      <w:pPr>
        <w:pStyle w:val="Sinespaciado"/>
        <w:jc w:val="both"/>
        <w:rPr>
          <w:rFonts w:ascii="Arial" w:hAnsi="Arial" w:cs="Arial"/>
        </w:rPr>
      </w:pPr>
    </w:p>
    <w:p w14:paraId="41103FBD" w14:textId="77777777" w:rsidR="00251D2C" w:rsidRPr="0022524B" w:rsidRDefault="00251D2C" w:rsidP="00251D2C">
      <w:pPr>
        <w:pStyle w:val="Sinespaciado"/>
        <w:jc w:val="both"/>
        <w:rPr>
          <w:rFonts w:ascii="Arial" w:hAnsi="Arial" w:cs="Arial"/>
        </w:rPr>
      </w:pPr>
      <w:r w:rsidRPr="0022524B">
        <w:rPr>
          <w:rFonts w:ascii="Arial" w:hAnsi="Arial" w:cs="Arial"/>
        </w:rPr>
        <w:t>a) Descripción de las acciones a realizar, especificando “cómo”, “dónde”, “cuándo” y “quién” las realizará.</w:t>
      </w:r>
    </w:p>
    <w:p w14:paraId="276A1DE3" w14:textId="77777777" w:rsidR="00251D2C" w:rsidRPr="0022524B" w:rsidRDefault="00251D2C" w:rsidP="00251D2C">
      <w:pPr>
        <w:pStyle w:val="Sinespaciado"/>
        <w:jc w:val="both"/>
        <w:rPr>
          <w:rFonts w:ascii="Arial" w:hAnsi="Arial" w:cs="Arial"/>
        </w:rPr>
      </w:pPr>
    </w:p>
    <w:p w14:paraId="2D095A58" w14:textId="77777777" w:rsidR="00251D2C" w:rsidRPr="0022524B" w:rsidRDefault="00251D2C" w:rsidP="00251D2C">
      <w:pPr>
        <w:pStyle w:val="Sinespaciado"/>
        <w:jc w:val="both"/>
        <w:rPr>
          <w:rFonts w:ascii="Arial" w:hAnsi="Arial" w:cs="Arial"/>
        </w:rPr>
      </w:pPr>
      <w:r w:rsidRPr="0022524B">
        <w:rPr>
          <w:rFonts w:ascii="Arial" w:hAnsi="Arial" w:cs="Arial"/>
        </w:rPr>
        <w:t>b) Descripción de las medidas correctoras a tomar en caso de que se detecten incumplimientos.</w:t>
      </w:r>
    </w:p>
    <w:p w14:paraId="5ADBA361" w14:textId="77777777" w:rsidR="00251D2C" w:rsidRPr="0022524B" w:rsidRDefault="00251D2C" w:rsidP="00251D2C">
      <w:pPr>
        <w:pStyle w:val="Sinespaciado"/>
        <w:jc w:val="both"/>
        <w:rPr>
          <w:rFonts w:ascii="Arial" w:hAnsi="Arial" w:cs="Arial"/>
        </w:rPr>
      </w:pPr>
    </w:p>
    <w:p w14:paraId="3717B008" w14:textId="77777777" w:rsidR="00251D2C" w:rsidRPr="0022524B" w:rsidRDefault="00251D2C" w:rsidP="00251D2C">
      <w:pPr>
        <w:pStyle w:val="Sinespaciado"/>
        <w:jc w:val="both"/>
        <w:rPr>
          <w:rFonts w:ascii="Arial" w:hAnsi="Arial" w:cs="Arial"/>
        </w:rPr>
      </w:pPr>
      <w:r w:rsidRPr="0022524B">
        <w:rPr>
          <w:rFonts w:ascii="Arial" w:hAnsi="Arial" w:cs="Arial"/>
        </w:rPr>
        <w:t>c) Establecimiento de un registro que recoja las acciones desarrolladas los últimos cinco años, los incumplimientos detectados y las medidas correctoras aplicadas. Siempre que sea posible, el registro se establecerá en soporte electrónico.</w:t>
      </w:r>
    </w:p>
    <w:p w14:paraId="22C8FD0C" w14:textId="77777777" w:rsidR="00251D2C" w:rsidRPr="0022524B" w:rsidRDefault="00251D2C" w:rsidP="00251D2C">
      <w:pPr>
        <w:pStyle w:val="Sinespaciado"/>
        <w:jc w:val="both"/>
        <w:rPr>
          <w:rFonts w:ascii="Arial" w:hAnsi="Arial" w:cs="Arial"/>
        </w:rPr>
      </w:pPr>
    </w:p>
    <w:p w14:paraId="13A07C8B" w14:textId="77777777" w:rsidR="00251D2C" w:rsidRPr="0022524B" w:rsidRDefault="00251D2C" w:rsidP="00251D2C">
      <w:pPr>
        <w:pStyle w:val="Sinespaciado"/>
        <w:jc w:val="both"/>
        <w:rPr>
          <w:rFonts w:ascii="Arial" w:hAnsi="Arial" w:cs="Arial"/>
        </w:rPr>
      </w:pPr>
      <w:r w:rsidRPr="0022524B">
        <w:rPr>
          <w:rFonts w:ascii="Arial" w:hAnsi="Arial" w:cs="Arial"/>
        </w:rPr>
        <w:t>4. Con carácter general, en el programa de autocontrol se incluirá toda la información sobre los procedimientos y las actuaciones realizadas respecto de cada uno de los planes relacionados en el apartado 2, junto con los registros correspondientes que acrediten su implantación. Asimismo, deberán registrarse las situaciones de incidencia e incumplimiento, junto a las medidas correctoras adoptadas.</w:t>
      </w:r>
    </w:p>
    <w:p w14:paraId="0ED6A968" w14:textId="77777777" w:rsidR="00251D2C" w:rsidRPr="0022524B" w:rsidRDefault="00251D2C" w:rsidP="00251D2C">
      <w:pPr>
        <w:pStyle w:val="Sinespaciado"/>
        <w:jc w:val="both"/>
        <w:rPr>
          <w:rFonts w:ascii="Arial" w:hAnsi="Arial" w:cs="Arial"/>
        </w:rPr>
      </w:pPr>
    </w:p>
    <w:p w14:paraId="5C2DA424" w14:textId="77777777" w:rsidR="00251D2C" w:rsidRPr="0022524B" w:rsidRDefault="00251D2C" w:rsidP="00251D2C">
      <w:pPr>
        <w:pStyle w:val="Sinespaciado"/>
        <w:jc w:val="both"/>
        <w:rPr>
          <w:rFonts w:ascii="Arial" w:hAnsi="Arial" w:cs="Arial"/>
        </w:rPr>
      </w:pPr>
      <w:r w:rsidRPr="0022524B">
        <w:rPr>
          <w:rFonts w:ascii="Arial" w:hAnsi="Arial" w:cs="Arial"/>
        </w:rPr>
        <w:t>5. Anualmente, el titular realizará un informe de la revisión, evaluación y mejora del programa de autocontrol, valorando su implantación y eficacia.</w:t>
      </w:r>
    </w:p>
    <w:p w14:paraId="5DFEDD1B" w14:textId="77777777" w:rsidR="00251D2C" w:rsidRPr="0022524B" w:rsidRDefault="00251D2C" w:rsidP="00251D2C">
      <w:pPr>
        <w:pStyle w:val="Sinespaciado"/>
        <w:jc w:val="both"/>
        <w:rPr>
          <w:rFonts w:ascii="Arial" w:hAnsi="Arial" w:cs="Arial"/>
        </w:rPr>
      </w:pPr>
    </w:p>
    <w:p w14:paraId="15754175" w14:textId="77777777" w:rsidR="00251D2C" w:rsidRPr="0022524B" w:rsidRDefault="00251D2C" w:rsidP="00251D2C">
      <w:pPr>
        <w:pStyle w:val="Sinespaciado"/>
        <w:jc w:val="both"/>
        <w:rPr>
          <w:rFonts w:ascii="Arial" w:hAnsi="Arial" w:cs="Arial"/>
        </w:rPr>
      </w:pPr>
      <w:r w:rsidRPr="0022524B">
        <w:rPr>
          <w:rFonts w:ascii="Arial" w:hAnsi="Arial" w:cs="Arial"/>
        </w:rPr>
        <w:t>6. La autoridad competente podrá, de forma motivada, requerir al titular que incluya en su programa de autocontrol los parámetros, puntos de muestreo, muestreos complementarios y todos aquellos aspectos que considere necesarios. Asimismo, podrá requerir un incremento de la frecuencia de muestreo o establecer criterios más estrictos que los señalados en este decreto.</w:t>
      </w:r>
    </w:p>
    <w:p w14:paraId="4E5CE784" w14:textId="77777777" w:rsidR="00251D2C" w:rsidRPr="0022524B" w:rsidRDefault="00251D2C" w:rsidP="00251D2C">
      <w:pPr>
        <w:pStyle w:val="Sinespaciado"/>
        <w:jc w:val="both"/>
        <w:rPr>
          <w:rFonts w:ascii="Arial" w:hAnsi="Arial" w:cs="Arial"/>
        </w:rPr>
      </w:pPr>
    </w:p>
    <w:p w14:paraId="5D2A8DC4" w14:textId="77777777" w:rsidR="00251D2C" w:rsidRPr="0022524B" w:rsidRDefault="00251D2C" w:rsidP="00251D2C">
      <w:pPr>
        <w:pStyle w:val="Sinespaciado"/>
        <w:jc w:val="both"/>
        <w:rPr>
          <w:rFonts w:ascii="Arial" w:hAnsi="Arial" w:cs="Arial"/>
        </w:rPr>
      </w:pPr>
      <w:r w:rsidRPr="0022524B">
        <w:rPr>
          <w:rFonts w:ascii="Arial" w:hAnsi="Arial" w:cs="Arial"/>
        </w:rPr>
        <w:t>7. El documento de autocontrol estará siempre en la instalación a disposición del personal de mantenimiento y, en todo momento, a disposición de la autoridad sanitaria, sin perjuicio de la inscripción del documento en el Registro de Piscinas y Áreas Recreativas de Agua de la Comunidad Autónoma de Euskadi.</w:t>
      </w:r>
    </w:p>
    <w:p w14:paraId="448D77BD" w14:textId="77777777" w:rsidR="00251D2C" w:rsidRPr="0022524B" w:rsidRDefault="00251D2C" w:rsidP="00251D2C">
      <w:pPr>
        <w:pStyle w:val="Sinespaciado"/>
        <w:jc w:val="both"/>
        <w:rPr>
          <w:rFonts w:ascii="Arial" w:hAnsi="Arial" w:cs="Arial"/>
        </w:rPr>
      </w:pPr>
    </w:p>
    <w:p w14:paraId="023757D8" w14:textId="77777777" w:rsidR="00251D2C" w:rsidRPr="0022524B" w:rsidRDefault="00251D2C" w:rsidP="00251D2C">
      <w:pPr>
        <w:pStyle w:val="Sinespaciado"/>
        <w:jc w:val="both"/>
        <w:rPr>
          <w:rFonts w:ascii="Arial" w:hAnsi="Arial" w:cs="Arial"/>
        </w:rPr>
      </w:pPr>
      <w:r w:rsidRPr="0022524B">
        <w:rPr>
          <w:rFonts w:ascii="Arial" w:hAnsi="Arial" w:cs="Arial"/>
        </w:rPr>
        <w:t>8. El titular es el responsable de que las personas encargadas de la ejecución de los planes del programa de autocontrol hayan sido formadas y entiendan y conozcan los procedimientos.</w:t>
      </w:r>
    </w:p>
    <w:p w14:paraId="2031A634" w14:textId="77777777" w:rsidR="00251D2C" w:rsidRPr="0022524B" w:rsidRDefault="00251D2C" w:rsidP="00251D2C">
      <w:pPr>
        <w:pStyle w:val="Sinespaciado"/>
        <w:jc w:val="both"/>
        <w:rPr>
          <w:rFonts w:ascii="Arial" w:hAnsi="Arial" w:cs="Arial"/>
        </w:rPr>
      </w:pPr>
    </w:p>
    <w:p w14:paraId="2BC1DD3B" w14:textId="77777777" w:rsidR="00251D2C" w:rsidRPr="0022524B" w:rsidRDefault="00251D2C" w:rsidP="00251D2C">
      <w:pPr>
        <w:pStyle w:val="Sinespaciado"/>
        <w:jc w:val="both"/>
        <w:rPr>
          <w:rFonts w:ascii="Arial" w:hAnsi="Arial" w:cs="Arial"/>
        </w:rPr>
      </w:pPr>
      <w:r w:rsidRPr="0022524B">
        <w:rPr>
          <w:rFonts w:ascii="Arial" w:hAnsi="Arial" w:cs="Arial"/>
        </w:rPr>
        <w:t>9. Podrán disponer de un programa de autocontrol reducido las instalaciones de uso público del tipo 2 comprendidas en alguno de los siguientes supuestos:</w:t>
      </w:r>
    </w:p>
    <w:p w14:paraId="4750DDBA" w14:textId="77777777" w:rsidR="00251D2C" w:rsidRPr="0022524B" w:rsidRDefault="00251D2C" w:rsidP="00251D2C">
      <w:pPr>
        <w:pStyle w:val="Sinespaciado"/>
        <w:jc w:val="both"/>
        <w:rPr>
          <w:rFonts w:ascii="Arial" w:hAnsi="Arial" w:cs="Arial"/>
        </w:rPr>
      </w:pPr>
    </w:p>
    <w:p w14:paraId="0456F261" w14:textId="77777777" w:rsidR="00251D2C" w:rsidRPr="0022524B" w:rsidRDefault="00251D2C" w:rsidP="00251D2C">
      <w:pPr>
        <w:pStyle w:val="Sinespaciado"/>
        <w:jc w:val="both"/>
        <w:rPr>
          <w:rFonts w:ascii="Arial" w:hAnsi="Arial" w:cs="Arial"/>
        </w:rPr>
      </w:pPr>
      <w:r w:rsidRPr="0022524B">
        <w:rPr>
          <w:rFonts w:ascii="Arial" w:hAnsi="Arial" w:cs="Arial"/>
        </w:rPr>
        <w:t>a) Hoteles, casas rurales, agroturismos y albergues cuya capacidad sea inferior a 30 plazas, siempre que la instalación sea de uso exclusivo para sus clientes.</w:t>
      </w:r>
    </w:p>
    <w:p w14:paraId="169D237F" w14:textId="77777777" w:rsidR="00251D2C" w:rsidRPr="0022524B" w:rsidRDefault="00251D2C" w:rsidP="00251D2C">
      <w:pPr>
        <w:pStyle w:val="Sinespaciado"/>
        <w:jc w:val="both"/>
        <w:rPr>
          <w:rFonts w:ascii="Arial" w:hAnsi="Arial" w:cs="Arial"/>
        </w:rPr>
      </w:pPr>
    </w:p>
    <w:p w14:paraId="256771B7" w14:textId="77777777" w:rsidR="00251D2C" w:rsidRPr="0022524B" w:rsidRDefault="00251D2C" w:rsidP="00251D2C">
      <w:pPr>
        <w:pStyle w:val="Sinespaciado"/>
        <w:jc w:val="both"/>
        <w:rPr>
          <w:rFonts w:ascii="Arial" w:hAnsi="Arial" w:cs="Arial"/>
        </w:rPr>
      </w:pPr>
      <w:r w:rsidRPr="0022524B">
        <w:rPr>
          <w:rFonts w:ascii="Arial" w:hAnsi="Arial" w:cs="Arial"/>
        </w:rPr>
        <w:t>b) Instalaciones que dispongan, como actividad suplementaria a la actividad principal, de vasos terapéuticos, de relajación e hidromasajes con recirculación, siempre que sean de uso exclusivo para sus clientes o pacientes.</w:t>
      </w:r>
    </w:p>
    <w:p w14:paraId="0C824443" w14:textId="77777777" w:rsidR="00251D2C" w:rsidRPr="0022524B" w:rsidRDefault="00251D2C" w:rsidP="00251D2C">
      <w:pPr>
        <w:pStyle w:val="Sinespaciado"/>
        <w:jc w:val="both"/>
        <w:rPr>
          <w:rFonts w:ascii="Arial" w:hAnsi="Arial" w:cs="Arial"/>
        </w:rPr>
      </w:pPr>
    </w:p>
    <w:p w14:paraId="7C817C74" w14:textId="77777777" w:rsidR="00251D2C" w:rsidRPr="0022524B" w:rsidRDefault="00251D2C" w:rsidP="00251D2C">
      <w:pPr>
        <w:pStyle w:val="Sinespaciado"/>
        <w:jc w:val="both"/>
        <w:rPr>
          <w:rFonts w:ascii="Arial" w:hAnsi="Arial" w:cs="Arial"/>
        </w:rPr>
      </w:pPr>
      <w:r w:rsidRPr="0022524B">
        <w:rPr>
          <w:rFonts w:ascii="Arial" w:hAnsi="Arial" w:cs="Arial"/>
        </w:rPr>
        <w:t>c) Cualesquiera otras instalaciones similares a las anteriores, previa determinación por la autoridad sanitaria a solicitud del titular.</w:t>
      </w:r>
    </w:p>
    <w:p w14:paraId="0E905E3D" w14:textId="77777777" w:rsidR="00251D2C" w:rsidRPr="0022524B" w:rsidRDefault="00251D2C" w:rsidP="00251D2C">
      <w:pPr>
        <w:pStyle w:val="Sinespaciado"/>
        <w:jc w:val="both"/>
        <w:rPr>
          <w:rFonts w:ascii="Arial" w:hAnsi="Arial" w:cs="Arial"/>
        </w:rPr>
      </w:pPr>
    </w:p>
    <w:p w14:paraId="537BF372"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lastRenderedPageBreak/>
        <w:t>10. El programa de autocontrol reducido tendrá el siguiente contenido mínimo:</w:t>
      </w:r>
    </w:p>
    <w:p w14:paraId="55373979" w14:textId="77777777" w:rsidR="00251D2C" w:rsidRPr="0022524B" w:rsidRDefault="00251D2C" w:rsidP="00251D2C">
      <w:pPr>
        <w:autoSpaceDE w:val="0"/>
        <w:autoSpaceDN w:val="0"/>
        <w:adjustRightInd w:val="0"/>
        <w:jc w:val="both"/>
        <w:rPr>
          <w:rFonts w:cs="Arial"/>
          <w:sz w:val="22"/>
          <w:szCs w:val="22"/>
        </w:rPr>
      </w:pPr>
    </w:p>
    <w:p w14:paraId="42A4C7B9"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t>a) Sistema de tratamiento del agua, en el que se describa el proceso (prefiltración, filtración, dosificación de desinfectante y corrector del pH) y se indique la relación de productos utilizados en el tratamiento, incluyendo su número de registro y la ficha de datos de seguridad.</w:t>
      </w:r>
    </w:p>
    <w:p w14:paraId="468EEC35" w14:textId="77777777" w:rsidR="00251D2C" w:rsidRPr="0022524B" w:rsidRDefault="00251D2C" w:rsidP="00251D2C">
      <w:pPr>
        <w:autoSpaceDE w:val="0"/>
        <w:autoSpaceDN w:val="0"/>
        <w:adjustRightInd w:val="0"/>
        <w:jc w:val="both"/>
        <w:rPr>
          <w:rFonts w:cs="Arial"/>
          <w:sz w:val="22"/>
          <w:szCs w:val="22"/>
        </w:rPr>
      </w:pPr>
    </w:p>
    <w:p w14:paraId="74088B96"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t>b) Seguridad y vigilancia de la instalación, contemplado en el reglamento de régimen interno.</w:t>
      </w:r>
    </w:p>
    <w:p w14:paraId="06DFEDA3" w14:textId="77777777" w:rsidR="00251D2C" w:rsidRPr="0022524B" w:rsidRDefault="00251D2C" w:rsidP="00251D2C">
      <w:pPr>
        <w:tabs>
          <w:tab w:val="left" w:pos="993"/>
        </w:tabs>
        <w:autoSpaceDE w:val="0"/>
        <w:autoSpaceDN w:val="0"/>
        <w:adjustRightInd w:val="0"/>
        <w:jc w:val="both"/>
        <w:rPr>
          <w:rFonts w:cs="Arial"/>
          <w:sz w:val="22"/>
          <w:szCs w:val="22"/>
        </w:rPr>
      </w:pPr>
    </w:p>
    <w:p w14:paraId="57AC284E" w14:textId="77777777" w:rsidR="00251D2C" w:rsidRPr="0022524B" w:rsidRDefault="00251D2C" w:rsidP="00251D2C">
      <w:pPr>
        <w:tabs>
          <w:tab w:val="left" w:pos="993"/>
        </w:tabs>
        <w:autoSpaceDE w:val="0"/>
        <w:autoSpaceDN w:val="0"/>
        <w:adjustRightInd w:val="0"/>
        <w:jc w:val="both"/>
        <w:rPr>
          <w:rFonts w:cs="Arial"/>
          <w:sz w:val="22"/>
          <w:szCs w:val="22"/>
        </w:rPr>
      </w:pPr>
      <w:r w:rsidRPr="0022524B">
        <w:rPr>
          <w:rFonts w:cs="Arial"/>
          <w:sz w:val="22"/>
          <w:szCs w:val="22"/>
        </w:rPr>
        <w:t>c) Limpieza y desinfección de las instalaciones, donde quedarán reflejadas las operaciones de limpieza de las superficies de suelos de vestuarios, aseos, playas, andenes y vaso o CJA. Se incluirá la periodicidad de la limpieza y la persona responsable de la misma, los productos utilizados, con sus fichas de seguridad y forma de aplicación, y el sistema de registro previsto donde se anoten, además de las actuaciones realizadas, las incidencias relacionadas con la limpieza.</w:t>
      </w:r>
    </w:p>
    <w:p w14:paraId="02932AFB" w14:textId="77777777" w:rsidR="00251D2C" w:rsidRPr="0022524B" w:rsidRDefault="00251D2C" w:rsidP="00251D2C">
      <w:pPr>
        <w:tabs>
          <w:tab w:val="left" w:pos="851"/>
        </w:tabs>
        <w:autoSpaceDE w:val="0"/>
        <w:autoSpaceDN w:val="0"/>
        <w:adjustRightInd w:val="0"/>
        <w:jc w:val="both"/>
        <w:rPr>
          <w:rFonts w:cs="Arial"/>
          <w:sz w:val="22"/>
          <w:szCs w:val="22"/>
        </w:rPr>
      </w:pPr>
    </w:p>
    <w:p w14:paraId="62E48F36" w14:textId="77777777" w:rsidR="00251D2C" w:rsidRPr="0022524B" w:rsidRDefault="00251D2C" w:rsidP="00251D2C">
      <w:pPr>
        <w:tabs>
          <w:tab w:val="left" w:pos="851"/>
        </w:tabs>
        <w:autoSpaceDE w:val="0"/>
        <w:autoSpaceDN w:val="0"/>
        <w:adjustRightInd w:val="0"/>
        <w:jc w:val="both"/>
        <w:rPr>
          <w:rFonts w:cs="Arial"/>
          <w:sz w:val="22"/>
          <w:szCs w:val="22"/>
        </w:rPr>
      </w:pPr>
      <w:r w:rsidRPr="0022524B">
        <w:rPr>
          <w:rFonts w:cs="Arial"/>
          <w:sz w:val="22"/>
          <w:szCs w:val="22"/>
        </w:rPr>
        <w:t>d) Tratamiento de desinsectación y desratización, donde se recoja la relación de productos utilizados, indicando su número de registro, plazo de seguridad, ficha de seguridad y empresa encargada del tratamiento.</w:t>
      </w:r>
    </w:p>
    <w:p w14:paraId="7556F504" w14:textId="77777777" w:rsidR="00251D2C" w:rsidRPr="0022524B" w:rsidRDefault="00251D2C" w:rsidP="00251D2C">
      <w:pPr>
        <w:autoSpaceDE w:val="0"/>
        <w:autoSpaceDN w:val="0"/>
        <w:adjustRightInd w:val="0"/>
        <w:jc w:val="both"/>
        <w:rPr>
          <w:rFonts w:cs="Arial"/>
          <w:sz w:val="22"/>
          <w:szCs w:val="22"/>
        </w:rPr>
      </w:pPr>
    </w:p>
    <w:p w14:paraId="2402889A"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t>e) Control de funcionamiento del sistema de tratamiento del agua, sujeto a las siguientes condiciones:</w:t>
      </w:r>
    </w:p>
    <w:p w14:paraId="103F3006" w14:textId="77777777" w:rsidR="00251D2C" w:rsidRPr="0022524B" w:rsidRDefault="00251D2C" w:rsidP="00251D2C">
      <w:pPr>
        <w:autoSpaceDE w:val="0"/>
        <w:autoSpaceDN w:val="0"/>
        <w:adjustRightInd w:val="0"/>
        <w:jc w:val="both"/>
        <w:rPr>
          <w:rFonts w:cs="Arial"/>
          <w:sz w:val="22"/>
          <w:szCs w:val="22"/>
        </w:rPr>
      </w:pPr>
    </w:p>
    <w:p w14:paraId="632212DF"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t>1.ª Al menos dos veces al día, en el momento de la apertura y en el de máxima afluencia de personas usuarias: nivel de desinfectante residual, pH, transparencia del agua, temperatura del agua y del ambiente en los vasos climatizados, nivel de agua en el rebosadero y número de bañistas.</w:t>
      </w:r>
    </w:p>
    <w:p w14:paraId="2D3AD3CC" w14:textId="77777777" w:rsidR="00251D2C" w:rsidRPr="0022524B" w:rsidRDefault="00251D2C" w:rsidP="00251D2C">
      <w:pPr>
        <w:autoSpaceDE w:val="0"/>
        <w:autoSpaceDN w:val="0"/>
        <w:adjustRightInd w:val="0"/>
        <w:jc w:val="both"/>
        <w:rPr>
          <w:rFonts w:cs="Arial"/>
          <w:sz w:val="22"/>
          <w:szCs w:val="22"/>
        </w:rPr>
      </w:pPr>
    </w:p>
    <w:p w14:paraId="44DC0A55" w14:textId="77777777" w:rsidR="00251D2C" w:rsidRPr="0022524B" w:rsidRDefault="00251D2C" w:rsidP="00251D2C">
      <w:pPr>
        <w:autoSpaceDE w:val="0"/>
        <w:autoSpaceDN w:val="0"/>
        <w:adjustRightInd w:val="0"/>
        <w:jc w:val="both"/>
        <w:rPr>
          <w:rFonts w:cs="Arial"/>
          <w:sz w:val="22"/>
          <w:szCs w:val="22"/>
        </w:rPr>
      </w:pPr>
      <w:r w:rsidRPr="0022524B">
        <w:rPr>
          <w:rFonts w:cs="Arial"/>
          <w:sz w:val="22"/>
          <w:szCs w:val="22"/>
        </w:rPr>
        <w:t>2.ª Al menos una vez al día: agua depurada (m3), agua recirculada (m3), funcionamiento correcto del filtro y dosificación correcta de productos.</w:t>
      </w:r>
    </w:p>
    <w:p w14:paraId="488534D2" w14:textId="77777777" w:rsidR="00251D2C" w:rsidRPr="0022524B" w:rsidRDefault="00251D2C" w:rsidP="00251D2C">
      <w:pPr>
        <w:autoSpaceDE w:val="0"/>
        <w:autoSpaceDN w:val="0"/>
        <w:adjustRightInd w:val="0"/>
        <w:jc w:val="both"/>
        <w:rPr>
          <w:rFonts w:cs="Arial"/>
          <w:sz w:val="22"/>
          <w:szCs w:val="22"/>
        </w:rPr>
      </w:pPr>
    </w:p>
    <w:p w14:paraId="3948433E" w14:textId="77777777" w:rsidR="00251D2C" w:rsidRPr="0022524B" w:rsidRDefault="00251D2C" w:rsidP="00251D2C">
      <w:pPr>
        <w:pStyle w:val="Sinespaciado"/>
        <w:jc w:val="both"/>
        <w:rPr>
          <w:rFonts w:ascii="Arial" w:hAnsi="Arial" w:cs="Arial"/>
        </w:rPr>
      </w:pPr>
      <w:r w:rsidRPr="0022524B">
        <w:rPr>
          <w:rFonts w:ascii="Arial" w:hAnsi="Arial" w:cs="Arial"/>
        </w:rPr>
        <w:t>El programa de autocontrol reducido deberá actualizarse cuando se produzcan cambios significativos que afecten a su contenido.</w:t>
      </w:r>
    </w:p>
    <w:p w14:paraId="24486B08" w14:textId="77777777" w:rsidR="00251D2C" w:rsidRPr="0022524B" w:rsidRDefault="00251D2C" w:rsidP="00251D2C">
      <w:pPr>
        <w:pStyle w:val="Sinespaciado"/>
        <w:jc w:val="both"/>
        <w:rPr>
          <w:rFonts w:ascii="Arial" w:hAnsi="Arial" w:cs="Arial"/>
        </w:rPr>
      </w:pPr>
    </w:p>
    <w:p w14:paraId="093ECCA7" w14:textId="77777777" w:rsidR="00251D2C" w:rsidRPr="0022524B" w:rsidRDefault="00251D2C" w:rsidP="00251D2C">
      <w:pPr>
        <w:pStyle w:val="Sinespaciado"/>
        <w:jc w:val="both"/>
        <w:rPr>
          <w:rFonts w:ascii="Arial" w:hAnsi="Arial" w:cs="Arial"/>
        </w:rPr>
      </w:pPr>
      <w:r w:rsidRPr="0022524B">
        <w:rPr>
          <w:rFonts w:ascii="Arial" w:hAnsi="Arial" w:cs="Arial"/>
          <w:b/>
          <w:bCs/>
        </w:rPr>
        <w:t>Artículo 9</w:t>
      </w:r>
      <w:r w:rsidRPr="0022524B">
        <w:rPr>
          <w:rFonts w:ascii="Arial" w:hAnsi="Arial" w:cs="Arial"/>
        </w:rPr>
        <w:t xml:space="preserve">. </w:t>
      </w:r>
      <w:r w:rsidRPr="0022524B">
        <w:rPr>
          <w:rFonts w:ascii="Arial" w:hAnsi="Arial" w:cs="Arial"/>
          <w:i/>
          <w:iCs/>
        </w:rPr>
        <w:t>Situaciones de incumplimiento</w:t>
      </w:r>
      <w:r w:rsidRPr="0022524B">
        <w:rPr>
          <w:rFonts w:ascii="Arial" w:hAnsi="Arial" w:cs="Arial"/>
        </w:rPr>
        <w:t>.</w:t>
      </w:r>
    </w:p>
    <w:p w14:paraId="493DE5BB" w14:textId="77777777" w:rsidR="00251D2C" w:rsidRPr="0022524B" w:rsidRDefault="00251D2C" w:rsidP="00251D2C">
      <w:pPr>
        <w:pStyle w:val="Sinespaciado"/>
        <w:jc w:val="both"/>
        <w:rPr>
          <w:rFonts w:ascii="Arial" w:hAnsi="Arial" w:cs="Arial"/>
        </w:rPr>
      </w:pPr>
    </w:p>
    <w:p w14:paraId="66A30036" w14:textId="77777777" w:rsidR="00251D2C" w:rsidRPr="0022524B" w:rsidRDefault="00251D2C" w:rsidP="00251D2C">
      <w:pPr>
        <w:pStyle w:val="Sinespaciado"/>
        <w:jc w:val="both"/>
        <w:rPr>
          <w:rFonts w:ascii="Arial" w:hAnsi="Arial" w:cs="Arial"/>
        </w:rPr>
      </w:pPr>
      <w:r w:rsidRPr="0022524B">
        <w:rPr>
          <w:rFonts w:ascii="Arial" w:hAnsi="Arial" w:cs="Arial"/>
        </w:rPr>
        <w:t>1. Las situaciones de incumplimiento serán aquellas en las que no se cumpla lo dispuesto en los anexos I, II o III.</w:t>
      </w:r>
    </w:p>
    <w:p w14:paraId="164C0A2F" w14:textId="77777777" w:rsidR="00251D2C" w:rsidRPr="0022524B" w:rsidRDefault="00251D2C" w:rsidP="00251D2C">
      <w:pPr>
        <w:pStyle w:val="Sinespaciado"/>
        <w:jc w:val="both"/>
        <w:rPr>
          <w:rFonts w:ascii="Arial" w:hAnsi="Arial" w:cs="Arial"/>
        </w:rPr>
      </w:pPr>
    </w:p>
    <w:p w14:paraId="7E2F7C7F" w14:textId="77777777" w:rsidR="00251D2C" w:rsidRPr="0022524B" w:rsidRDefault="00251D2C" w:rsidP="00251D2C">
      <w:pPr>
        <w:pStyle w:val="Sinespaciado"/>
        <w:jc w:val="both"/>
        <w:rPr>
          <w:rFonts w:ascii="Arial" w:hAnsi="Arial" w:cs="Arial"/>
        </w:rPr>
      </w:pPr>
      <w:r w:rsidRPr="0022524B">
        <w:rPr>
          <w:rFonts w:ascii="Arial" w:hAnsi="Arial" w:cs="Arial"/>
        </w:rPr>
        <w:t>2. Una vez detectada la situación de incumplimiento, el titular investigará inmediatamente el motivo y adoptará las medidas correctoras oportunas y, en su caso, las medidas preventivas para evitar que el incumplimiento se reitere.</w:t>
      </w:r>
    </w:p>
    <w:p w14:paraId="7EC802A7" w14:textId="77777777" w:rsidR="00251D2C" w:rsidRPr="0022524B" w:rsidRDefault="00251D2C" w:rsidP="00251D2C">
      <w:pPr>
        <w:pStyle w:val="Sinespaciado"/>
        <w:jc w:val="both"/>
        <w:rPr>
          <w:rFonts w:ascii="Arial" w:hAnsi="Arial" w:cs="Arial"/>
        </w:rPr>
      </w:pPr>
    </w:p>
    <w:p w14:paraId="5A1ABDDF" w14:textId="77777777" w:rsidR="00251D2C" w:rsidRPr="0022524B" w:rsidRDefault="00251D2C" w:rsidP="00251D2C">
      <w:pPr>
        <w:pStyle w:val="Sinespaciado"/>
        <w:jc w:val="both"/>
        <w:rPr>
          <w:rFonts w:ascii="Arial" w:hAnsi="Arial" w:cs="Arial"/>
        </w:rPr>
      </w:pPr>
      <w:r w:rsidRPr="0022524B">
        <w:rPr>
          <w:rFonts w:ascii="Arial" w:hAnsi="Arial" w:cs="Arial"/>
        </w:rPr>
        <w:t>3. Tras la detección de un incumplimiento de los anexos I o II, el vaso o vasos o el conjunto de juegos de agua que resulten afectados deberán cerrarse al baño hasta que se normalicen sus valores, cuando se produzca, al menos, una de las siguientes situaciones:</w:t>
      </w:r>
    </w:p>
    <w:p w14:paraId="4EF301EE" w14:textId="77777777" w:rsidR="00251D2C" w:rsidRPr="0022524B" w:rsidRDefault="00251D2C" w:rsidP="00251D2C">
      <w:pPr>
        <w:pStyle w:val="Sinespaciado"/>
        <w:jc w:val="both"/>
        <w:rPr>
          <w:rFonts w:ascii="Arial" w:hAnsi="Arial" w:cs="Arial"/>
        </w:rPr>
      </w:pPr>
    </w:p>
    <w:p w14:paraId="5B9DF335" w14:textId="77777777" w:rsidR="00251D2C" w:rsidRPr="0022524B" w:rsidRDefault="00251D2C" w:rsidP="00251D2C">
      <w:pPr>
        <w:pStyle w:val="Sinespaciado"/>
        <w:jc w:val="both"/>
        <w:rPr>
          <w:rFonts w:ascii="Arial" w:hAnsi="Arial" w:cs="Arial"/>
        </w:rPr>
      </w:pPr>
      <w:r w:rsidRPr="0022524B">
        <w:rPr>
          <w:rFonts w:ascii="Arial" w:hAnsi="Arial" w:cs="Arial"/>
        </w:rPr>
        <w:t>a) Cuando el titular o la autoridad competente considere que existe de forma inminente un riesgo para la salud de las personas usuarias.</w:t>
      </w:r>
    </w:p>
    <w:p w14:paraId="558819BC" w14:textId="77777777" w:rsidR="00251D2C" w:rsidRPr="0022524B" w:rsidRDefault="00251D2C" w:rsidP="00251D2C">
      <w:pPr>
        <w:pStyle w:val="Sinespaciado"/>
        <w:jc w:val="both"/>
        <w:rPr>
          <w:rFonts w:ascii="Arial" w:hAnsi="Arial" w:cs="Arial"/>
        </w:rPr>
      </w:pPr>
    </w:p>
    <w:p w14:paraId="61502733" w14:textId="77777777" w:rsidR="00251D2C" w:rsidRPr="0022524B" w:rsidRDefault="00251D2C" w:rsidP="00251D2C">
      <w:pPr>
        <w:pStyle w:val="Sinespaciado"/>
        <w:jc w:val="both"/>
        <w:rPr>
          <w:rFonts w:ascii="Arial" w:hAnsi="Arial" w:cs="Arial"/>
        </w:rPr>
      </w:pPr>
      <w:r w:rsidRPr="0022524B">
        <w:rPr>
          <w:rFonts w:ascii="Arial" w:hAnsi="Arial" w:cs="Arial"/>
        </w:rPr>
        <w:t>b) Tras el control de rutina o periódico cuando se presenten las condiciones de cierre del vaso o del conjunto de juegos de agua contempladas en el anexo I.</w:t>
      </w:r>
    </w:p>
    <w:p w14:paraId="5AFCAA90" w14:textId="77777777" w:rsidR="00251D2C" w:rsidRPr="0022524B" w:rsidRDefault="00251D2C" w:rsidP="00251D2C">
      <w:pPr>
        <w:pStyle w:val="Sinespaciado"/>
        <w:jc w:val="both"/>
        <w:rPr>
          <w:rFonts w:ascii="Arial" w:hAnsi="Arial" w:cs="Arial"/>
        </w:rPr>
      </w:pPr>
    </w:p>
    <w:p w14:paraId="2A284AC1"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c) Cuando en el agua del vaso o en el conjunto de juegos de agua haya presencia de heces o vómitos u otros residuos orgánicos visibles.</w:t>
      </w:r>
    </w:p>
    <w:p w14:paraId="66C88BED" w14:textId="77777777" w:rsidR="00251D2C" w:rsidRPr="0022524B" w:rsidRDefault="00251D2C" w:rsidP="00251D2C">
      <w:pPr>
        <w:pStyle w:val="Sinespaciado"/>
        <w:jc w:val="both"/>
        <w:rPr>
          <w:rFonts w:ascii="Arial" w:hAnsi="Arial" w:cs="Arial"/>
        </w:rPr>
      </w:pPr>
    </w:p>
    <w:p w14:paraId="36ACFDAE" w14:textId="77777777" w:rsidR="00251D2C" w:rsidRPr="0022524B" w:rsidRDefault="00251D2C" w:rsidP="00251D2C">
      <w:pPr>
        <w:pStyle w:val="Sinespaciado"/>
        <w:jc w:val="both"/>
        <w:rPr>
          <w:rFonts w:ascii="Arial" w:hAnsi="Arial" w:cs="Arial"/>
        </w:rPr>
      </w:pPr>
      <w:r w:rsidRPr="0022524B">
        <w:rPr>
          <w:rFonts w:ascii="Arial" w:hAnsi="Arial" w:cs="Arial"/>
        </w:rPr>
        <w:t>d) Cuando el aire de los recintos cerrados entrañe un riesgo para la salud de las personas usuarias o sea irritante para los ojos, piel o mucosas.</w:t>
      </w:r>
    </w:p>
    <w:p w14:paraId="258CDC59" w14:textId="77777777" w:rsidR="00251D2C" w:rsidRPr="0022524B" w:rsidRDefault="00251D2C" w:rsidP="00251D2C">
      <w:pPr>
        <w:pStyle w:val="Sinespaciado"/>
        <w:jc w:val="both"/>
        <w:rPr>
          <w:rFonts w:ascii="Arial" w:hAnsi="Arial" w:cs="Arial"/>
        </w:rPr>
      </w:pPr>
    </w:p>
    <w:p w14:paraId="27EDF788" w14:textId="77777777" w:rsidR="00251D2C" w:rsidRPr="0022524B" w:rsidRDefault="00251D2C" w:rsidP="00251D2C">
      <w:pPr>
        <w:pStyle w:val="Sinespaciado"/>
        <w:jc w:val="both"/>
        <w:rPr>
          <w:rFonts w:ascii="Arial" w:hAnsi="Arial" w:cs="Arial"/>
        </w:rPr>
      </w:pPr>
      <w:r w:rsidRPr="0022524B">
        <w:rPr>
          <w:rFonts w:ascii="Arial" w:hAnsi="Arial" w:cs="Arial"/>
        </w:rPr>
        <w:t>4. La autoridad sanitaria será informada, a la mayor brevedad posible, del cierre de un vaso o vasos o de un conjunto juegos de agua debido a un incumplimiento, especificando la causa del incumplimiento, así como de su reapertura tras la subsanación del incumplimiento que motivó el cierre. Dichas comunicaciones se realizarán por medios electrónicos.</w:t>
      </w:r>
    </w:p>
    <w:p w14:paraId="6F3DF4E5" w14:textId="77777777" w:rsidR="00251D2C" w:rsidRPr="0022524B" w:rsidRDefault="00251D2C" w:rsidP="00251D2C">
      <w:pPr>
        <w:pStyle w:val="Sinespaciado"/>
        <w:jc w:val="both"/>
        <w:rPr>
          <w:rFonts w:ascii="Arial" w:hAnsi="Arial" w:cs="Arial"/>
        </w:rPr>
      </w:pPr>
    </w:p>
    <w:p w14:paraId="36E8E2E3" w14:textId="77777777" w:rsidR="00251D2C" w:rsidRPr="0022524B" w:rsidRDefault="00251D2C" w:rsidP="00251D2C">
      <w:pPr>
        <w:pStyle w:val="Sinespaciado"/>
        <w:jc w:val="both"/>
        <w:rPr>
          <w:rFonts w:ascii="Arial" w:hAnsi="Arial" w:cs="Arial"/>
        </w:rPr>
      </w:pPr>
      <w:r w:rsidRPr="0022524B">
        <w:rPr>
          <w:rFonts w:ascii="Arial" w:hAnsi="Arial" w:cs="Arial"/>
        </w:rPr>
        <w:t>5. La autoridad sanitaria podrá exigir al titular la adopción de las medidas correctoras necesarias cuando se detecten incumplimientos. La no adopción de esas medidas podrá constituir infracción administrativa y conllevar la imposición de una sanción.</w:t>
      </w:r>
    </w:p>
    <w:p w14:paraId="1F54F54F" w14:textId="77777777" w:rsidR="00251D2C" w:rsidRPr="0022524B" w:rsidRDefault="00251D2C" w:rsidP="00251D2C">
      <w:pPr>
        <w:pStyle w:val="Sinespaciado"/>
        <w:jc w:val="both"/>
        <w:rPr>
          <w:rFonts w:ascii="Arial" w:hAnsi="Arial" w:cs="Arial"/>
        </w:rPr>
      </w:pPr>
    </w:p>
    <w:p w14:paraId="19539F2F" w14:textId="77777777" w:rsidR="00251D2C" w:rsidRPr="0022524B" w:rsidRDefault="00251D2C" w:rsidP="00251D2C">
      <w:pPr>
        <w:pStyle w:val="Sinespaciado"/>
        <w:jc w:val="both"/>
        <w:rPr>
          <w:rFonts w:ascii="Arial" w:hAnsi="Arial" w:cs="Arial"/>
        </w:rPr>
      </w:pPr>
      <w:r w:rsidRPr="0022524B">
        <w:rPr>
          <w:rFonts w:ascii="Arial" w:hAnsi="Arial" w:cs="Arial"/>
          <w:b/>
          <w:bCs/>
        </w:rPr>
        <w:t>Artículo 10</w:t>
      </w:r>
      <w:r w:rsidRPr="0022524B">
        <w:rPr>
          <w:rFonts w:ascii="Arial" w:hAnsi="Arial" w:cs="Arial"/>
        </w:rPr>
        <w:t xml:space="preserve">. </w:t>
      </w:r>
      <w:r w:rsidRPr="0022524B">
        <w:rPr>
          <w:rFonts w:ascii="Arial" w:hAnsi="Arial" w:cs="Arial"/>
          <w:i/>
          <w:iCs/>
        </w:rPr>
        <w:t>Prevención de la legionelosis</w:t>
      </w:r>
      <w:r w:rsidRPr="0022524B">
        <w:rPr>
          <w:rFonts w:ascii="Arial" w:hAnsi="Arial" w:cs="Arial"/>
        </w:rPr>
        <w:t>.</w:t>
      </w:r>
    </w:p>
    <w:p w14:paraId="380E8C7E" w14:textId="77777777" w:rsidR="00251D2C" w:rsidRPr="0022524B" w:rsidRDefault="00251D2C" w:rsidP="00251D2C">
      <w:pPr>
        <w:pStyle w:val="Sinespaciado"/>
        <w:jc w:val="both"/>
        <w:rPr>
          <w:rFonts w:ascii="Arial" w:hAnsi="Arial" w:cs="Arial"/>
        </w:rPr>
      </w:pPr>
    </w:p>
    <w:p w14:paraId="21307D04" w14:textId="77777777" w:rsidR="00251D2C" w:rsidRPr="0022524B" w:rsidRDefault="00251D2C" w:rsidP="00251D2C">
      <w:pPr>
        <w:pStyle w:val="Sinespaciado"/>
        <w:jc w:val="both"/>
        <w:rPr>
          <w:rFonts w:ascii="Arial" w:hAnsi="Arial" w:cs="Arial"/>
        </w:rPr>
      </w:pPr>
      <w:r w:rsidRPr="0022524B">
        <w:rPr>
          <w:rFonts w:ascii="Arial" w:hAnsi="Arial" w:cs="Arial"/>
        </w:rPr>
        <w:t xml:space="preserve">Todas las piscinas que posean elementos con </w:t>
      </w:r>
      <w:proofErr w:type="spellStart"/>
      <w:r w:rsidRPr="0022524B">
        <w:rPr>
          <w:rFonts w:ascii="Arial" w:hAnsi="Arial" w:cs="Arial"/>
        </w:rPr>
        <w:t>aerosolización</w:t>
      </w:r>
      <w:proofErr w:type="spellEnd"/>
      <w:r w:rsidRPr="0022524B">
        <w:rPr>
          <w:rFonts w:ascii="Arial" w:hAnsi="Arial" w:cs="Arial"/>
        </w:rPr>
        <w:t xml:space="preserve"> y las áreas recreativas de agua deberán cumplir los requisitos que les sean de aplicación de los dispuestos por el Real Decreto 487/2022, de 21 de junio, por el que se establecen los requisitos sanitarios para la prevención y control de la legionelosis.</w:t>
      </w:r>
    </w:p>
    <w:p w14:paraId="5C38C19E" w14:textId="77777777" w:rsidR="00251D2C" w:rsidRPr="0022524B" w:rsidRDefault="00251D2C" w:rsidP="00251D2C">
      <w:pPr>
        <w:pStyle w:val="Sinespaciado"/>
        <w:jc w:val="both"/>
        <w:rPr>
          <w:rFonts w:ascii="Arial" w:hAnsi="Arial" w:cs="Arial"/>
        </w:rPr>
      </w:pPr>
    </w:p>
    <w:p w14:paraId="0868A8F6" w14:textId="77777777" w:rsidR="00251D2C" w:rsidRPr="0022524B" w:rsidRDefault="00251D2C" w:rsidP="00251D2C">
      <w:pPr>
        <w:pStyle w:val="Sinespaciado"/>
        <w:jc w:val="both"/>
        <w:rPr>
          <w:rFonts w:ascii="Arial" w:hAnsi="Arial" w:cs="Arial"/>
        </w:rPr>
      </w:pPr>
      <w:r w:rsidRPr="0022524B">
        <w:rPr>
          <w:rFonts w:ascii="Arial" w:hAnsi="Arial" w:cs="Arial"/>
        </w:rPr>
        <w:t>En el Programa de autocontrol, se incluirá un PPCL (</w:t>
      </w:r>
      <w:bookmarkStart w:id="5" w:name="_Hlk193283377"/>
      <w:r w:rsidRPr="0022524B">
        <w:rPr>
          <w:rFonts w:ascii="Arial" w:hAnsi="Arial" w:cs="Arial"/>
        </w:rPr>
        <w:t xml:space="preserve">Plan de Prevención y Control de </w:t>
      </w:r>
      <w:proofErr w:type="spellStart"/>
      <w:r w:rsidRPr="0022524B">
        <w:rPr>
          <w:rFonts w:ascii="Arial" w:hAnsi="Arial" w:cs="Arial"/>
        </w:rPr>
        <w:t>Legionella</w:t>
      </w:r>
      <w:bookmarkEnd w:id="5"/>
      <w:proofErr w:type="spellEnd"/>
      <w:r w:rsidRPr="0022524B">
        <w:rPr>
          <w:rFonts w:ascii="Arial" w:hAnsi="Arial" w:cs="Arial"/>
        </w:rPr>
        <w:t xml:space="preserve">) o PSL (Plan Sanitario frente a </w:t>
      </w:r>
      <w:proofErr w:type="spellStart"/>
      <w:r w:rsidRPr="0022524B">
        <w:rPr>
          <w:rFonts w:ascii="Arial" w:hAnsi="Arial" w:cs="Arial"/>
        </w:rPr>
        <w:t>Legionella</w:t>
      </w:r>
      <w:proofErr w:type="spellEnd"/>
      <w:r w:rsidRPr="0022524B">
        <w:rPr>
          <w:rFonts w:ascii="Arial" w:hAnsi="Arial" w:cs="Arial"/>
        </w:rPr>
        <w:t>), para los elementos a los que se aplique el Real Decreto 487/2022, de 21 de junio.</w:t>
      </w:r>
    </w:p>
    <w:p w14:paraId="3226A1B0" w14:textId="77777777" w:rsidR="00251D2C" w:rsidRPr="0022524B" w:rsidRDefault="00251D2C" w:rsidP="00251D2C">
      <w:pPr>
        <w:pStyle w:val="Sinespaciado"/>
        <w:jc w:val="both"/>
        <w:rPr>
          <w:rFonts w:ascii="Arial" w:hAnsi="Arial" w:cs="Arial"/>
        </w:rPr>
      </w:pPr>
    </w:p>
    <w:p w14:paraId="0F1598E2" w14:textId="77777777" w:rsidR="00251D2C" w:rsidRPr="0022524B" w:rsidRDefault="00251D2C" w:rsidP="00251D2C">
      <w:pPr>
        <w:pStyle w:val="Sinespaciado"/>
        <w:jc w:val="both"/>
        <w:rPr>
          <w:rFonts w:ascii="Arial" w:hAnsi="Arial" w:cs="Arial"/>
        </w:rPr>
      </w:pPr>
      <w:r w:rsidRPr="0022524B">
        <w:rPr>
          <w:rFonts w:ascii="Arial" w:hAnsi="Arial" w:cs="Arial"/>
          <w:b/>
          <w:bCs/>
        </w:rPr>
        <w:t>Artículo 11</w:t>
      </w:r>
      <w:r w:rsidRPr="0022524B">
        <w:rPr>
          <w:rFonts w:ascii="Arial" w:hAnsi="Arial" w:cs="Arial"/>
        </w:rPr>
        <w:t xml:space="preserve">. </w:t>
      </w:r>
      <w:r w:rsidRPr="0022524B">
        <w:rPr>
          <w:rFonts w:ascii="Arial" w:hAnsi="Arial" w:cs="Arial"/>
          <w:i/>
          <w:iCs/>
        </w:rPr>
        <w:t>Laboratorios</w:t>
      </w:r>
      <w:r w:rsidRPr="0022524B">
        <w:rPr>
          <w:rFonts w:ascii="Arial" w:hAnsi="Arial" w:cs="Arial"/>
        </w:rPr>
        <w:t>.</w:t>
      </w:r>
    </w:p>
    <w:p w14:paraId="4A96D591" w14:textId="77777777" w:rsidR="00251D2C" w:rsidRPr="0022524B" w:rsidRDefault="00251D2C" w:rsidP="00251D2C">
      <w:pPr>
        <w:pStyle w:val="Sinespaciado"/>
        <w:jc w:val="both"/>
        <w:rPr>
          <w:rFonts w:ascii="Arial" w:hAnsi="Arial" w:cs="Arial"/>
        </w:rPr>
      </w:pPr>
    </w:p>
    <w:p w14:paraId="178BEFC0" w14:textId="77777777" w:rsidR="00251D2C" w:rsidRPr="0022524B" w:rsidRDefault="00251D2C" w:rsidP="00251D2C">
      <w:pPr>
        <w:pStyle w:val="Sinespaciado"/>
        <w:jc w:val="both"/>
        <w:rPr>
          <w:rFonts w:ascii="Arial" w:hAnsi="Arial" w:cs="Arial"/>
        </w:rPr>
      </w:pPr>
      <w:r w:rsidRPr="0022524B">
        <w:rPr>
          <w:rFonts w:ascii="Arial" w:hAnsi="Arial" w:cs="Arial"/>
        </w:rPr>
        <w:t>1. Los laboratorios donde se analicen las muestras de agua deberán tener implantado un sistema de garantía de calidad.</w:t>
      </w:r>
    </w:p>
    <w:p w14:paraId="6E794495" w14:textId="77777777" w:rsidR="00251D2C" w:rsidRPr="0022524B" w:rsidRDefault="00251D2C" w:rsidP="00251D2C">
      <w:pPr>
        <w:pStyle w:val="Sinespaciado"/>
        <w:jc w:val="both"/>
        <w:rPr>
          <w:rFonts w:ascii="Arial" w:hAnsi="Arial" w:cs="Arial"/>
        </w:rPr>
      </w:pPr>
    </w:p>
    <w:p w14:paraId="3D48EBEF" w14:textId="77777777" w:rsidR="00251D2C" w:rsidRPr="0022524B" w:rsidRDefault="00251D2C" w:rsidP="00251D2C">
      <w:pPr>
        <w:pStyle w:val="Sinespaciado"/>
        <w:jc w:val="both"/>
        <w:rPr>
          <w:rFonts w:ascii="Arial" w:hAnsi="Arial" w:cs="Arial"/>
        </w:rPr>
      </w:pPr>
      <w:r w:rsidRPr="0022524B">
        <w:rPr>
          <w:rFonts w:ascii="Arial" w:hAnsi="Arial" w:cs="Arial"/>
        </w:rPr>
        <w:t>2. Los laboratorios que no tengan los métodos de análisis acreditados por la norma UNE-EN ISO/IEC 17025:2017 o aquella que la sustituya, deberán tener al menos los procedimientos validados de cada método de análisis utilizado, para la cuantificación de cada uno de los parámetros en el intervalo de trabajo adecuado para comprobar el cumplimiento de los valores paramétricos del anexo I, con determinación de su incertidumbre y límites de detección y cuantificación.</w:t>
      </w:r>
    </w:p>
    <w:p w14:paraId="31900791" w14:textId="77777777" w:rsidR="00251D2C" w:rsidRPr="0022524B" w:rsidRDefault="00251D2C" w:rsidP="00251D2C">
      <w:pPr>
        <w:pStyle w:val="Sinespaciado"/>
        <w:jc w:val="both"/>
        <w:rPr>
          <w:rFonts w:ascii="Arial" w:hAnsi="Arial" w:cs="Arial"/>
        </w:rPr>
      </w:pPr>
    </w:p>
    <w:p w14:paraId="7D7F140C" w14:textId="77777777" w:rsidR="00251D2C" w:rsidRPr="0022524B" w:rsidRDefault="00251D2C" w:rsidP="00251D2C">
      <w:pPr>
        <w:pStyle w:val="Sinespaciado"/>
        <w:jc w:val="both"/>
        <w:rPr>
          <w:rFonts w:ascii="Arial" w:hAnsi="Arial" w:cs="Arial"/>
        </w:rPr>
      </w:pPr>
      <w:r w:rsidRPr="0022524B">
        <w:rPr>
          <w:rFonts w:ascii="Arial" w:hAnsi="Arial" w:cs="Arial"/>
        </w:rPr>
        <w:t>3. Los kits usados en los controles del agua deberán cumplir con la norma UNE-ISO 17381:2012, o aquella que la sustituya u otra norma o estándar análoga.</w:t>
      </w:r>
    </w:p>
    <w:p w14:paraId="0F31106A" w14:textId="77777777" w:rsidR="00251D2C" w:rsidRPr="0022524B" w:rsidRDefault="00251D2C" w:rsidP="00251D2C">
      <w:pPr>
        <w:pStyle w:val="Sinespaciado"/>
        <w:jc w:val="both"/>
        <w:rPr>
          <w:rFonts w:ascii="Arial" w:hAnsi="Arial" w:cs="Arial"/>
        </w:rPr>
      </w:pPr>
    </w:p>
    <w:p w14:paraId="684F7651" w14:textId="77777777" w:rsidR="00251D2C" w:rsidRPr="0022524B" w:rsidRDefault="00251D2C" w:rsidP="00251D2C">
      <w:pPr>
        <w:pStyle w:val="Sinespaciado"/>
        <w:jc w:val="both"/>
        <w:rPr>
          <w:rFonts w:ascii="Arial" w:hAnsi="Arial" w:cs="Arial"/>
        </w:rPr>
      </w:pPr>
      <w:r w:rsidRPr="0022524B">
        <w:rPr>
          <w:rFonts w:ascii="Arial" w:hAnsi="Arial" w:cs="Arial"/>
        </w:rPr>
        <w:t xml:space="preserve">4. El titular de la instalación deberá disponer, en soporte documental, de los procedimientos de los métodos de análisis </w:t>
      </w:r>
      <w:r w:rsidRPr="0022524B">
        <w:rPr>
          <w:rFonts w:ascii="Arial" w:hAnsi="Arial" w:cs="Arial"/>
          <w:i/>
          <w:iCs/>
        </w:rPr>
        <w:t>in situ</w:t>
      </w:r>
      <w:r w:rsidRPr="0022524B">
        <w:rPr>
          <w:rFonts w:ascii="Arial" w:hAnsi="Arial" w:cs="Arial"/>
        </w:rPr>
        <w:t xml:space="preserve"> utilizados para la cuantificación de los parámetros y los límites de detección o de cuantificación.</w:t>
      </w:r>
    </w:p>
    <w:p w14:paraId="4B7AEA06" w14:textId="77777777" w:rsidR="00251D2C" w:rsidRPr="0022524B" w:rsidRDefault="00251D2C" w:rsidP="00251D2C">
      <w:pPr>
        <w:pStyle w:val="Sinespaciado"/>
        <w:jc w:val="both"/>
        <w:rPr>
          <w:rFonts w:ascii="Arial" w:hAnsi="Arial" w:cs="Arial"/>
        </w:rPr>
      </w:pPr>
    </w:p>
    <w:p w14:paraId="4570D7E6" w14:textId="77777777" w:rsidR="00251D2C" w:rsidRPr="0022524B" w:rsidRDefault="00251D2C" w:rsidP="00251D2C">
      <w:pPr>
        <w:pStyle w:val="Sinespaciado"/>
        <w:jc w:val="both"/>
        <w:rPr>
          <w:rFonts w:ascii="Arial" w:hAnsi="Arial" w:cs="Arial"/>
        </w:rPr>
      </w:pPr>
    </w:p>
    <w:p w14:paraId="151765BA" w14:textId="77777777" w:rsidR="00251D2C" w:rsidRPr="0022524B" w:rsidRDefault="00251D2C" w:rsidP="00251D2C">
      <w:pPr>
        <w:pStyle w:val="Sinespaciado"/>
        <w:jc w:val="center"/>
        <w:rPr>
          <w:rFonts w:ascii="Arial" w:hAnsi="Arial" w:cs="Arial"/>
        </w:rPr>
      </w:pPr>
      <w:r w:rsidRPr="0022524B">
        <w:rPr>
          <w:rFonts w:ascii="Arial" w:hAnsi="Arial" w:cs="Arial"/>
        </w:rPr>
        <w:t>CAPÍTULO III</w:t>
      </w:r>
    </w:p>
    <w:p w14:paraId="3DA65BE0" w14:textId="77777777" w:rsidR="00251D2C" w:rsidRPr="0022524B" w:rsidRDefault="00251D2C" w:rsidP="00251D2C">
      <w:pPr>
        <w:pStyle w:val="Sinespaciado"/>
        <w:jc w:val="center"/>
        <w:rPr>
          <w:rFonts w:ascii="Arial" w:hAnsi="Arial" w:cs="Arial"/>
        </w:rPr>
      </w:pPr>
    </w:p>
    <w:p w14:paraId="321F68E8" w14:textId="77777777" w:rsidR="00251D2C" w:rsidRPr="0022524B" w:rsidRDefault="00251D2C" w:rsidP="00251D2C">
      <w:pPr>
        <w:pStyle w:val="Sinespaciado"/>
        <w:jc w:val="center"/>
        <w:rPr>
          <w:rFonts w:ascii="Arial" w:hAnsi="Arial" w:cs="Arial"/>
        </w:rPr>
      </w:pPr>
      <w:r w:rsidRPr="0022524B">
        <w:rPr>
          <w:rFonts w:ascii="Arial" w:hAnsi="Arial" w:cs="Arial"/>
        </w:rPr>
        <w:t>CARACTERÍSTICAS CONSTRUCTIVAS DE LAS INSTALACIONES</w:t>
      </w:r>
    </w:p>
    <w:p w14:paraId="7A085F86" w14:textId="77777777" w:rsidR="00251D2C" w:rsidRPr="0022524B" w:rsidRDefault="00251D2C" w:rsidP="00251D2C">
      <w:pPr>
        <w:pStyle w:val="Sinespaciado"/>
        <w:jc w:val="both"/>
        <w:rPr>
          <w:rFonts w:ascii="Arial" w:hAnsi="Arial" w:cs="Arial"/>
        </w:rPr>
      </w:pPr>
    </w:p>
    <w:p w14:paraId="2E459051" w14:textId="77777777" w:rsidR="00251D2C" w:rsidRPr="0022524B" w:rsidRDefault="00251D2C" w:rsidP="00251D2C">
      <w:pPr>
        <w:pStyle w:val="Sinespaciado"/>
        <w:jc w:val="both"/>
        <w:rPr>
          <w:rFonts w:ascii="Arial" w:hAnsi="Arial" w:cs="Arial"/>
        </w:rPr>
      </w:pPr>
    </w:p>
    <w:p w14:paraId="3DBE37FC" w14:textId="77777777" w:rsidR="00251D2C" w:rsidRPr="0022524B" w:rsidRDefault="00251D2C" w:rsidP="00251D2C">
      <w:pPr>
        <w:pStyle w:val="Sinespaciado"/>
        <w:jc w:val="both"/>
        <w:rPr>
          <w:rFonts w:ascii="Arial" w:hAnsi="Arial" w:cs="Arial"/>
        </w:rPr>
      </w:pPr>
      <w:r w:rsidRPr="0022524B">
        <w:rPr>
          <w:rFonts w:ascii="Arial" w:hAnsi="Arial" w:cs="Arial"/>
          <w:b/>
          <w:bCs/>
        </w:rPr>
        <w:t>Artículo 12</w:t>
      </w:r>
      <w:r w:rsidRPr="0022524B">
        <w:rPr>
          <w:rFonts w:ascii="Arial" w:hAnsi="Arial" w:cs="Arial"/>
        </w:rPr>
        <w:t xml:space="preserve">. </w:t>
      </w:r>
      <w:r w:rsidRPr="0022524B">
        <w:rPr>
          <w:rFonts w:ascii="Arial" w:hAnsi="Arial" w:cs="Arial"/>
          <w:i/>
          <w:iCs/>
        </w:rPr>
        <w:t>Características de la piscina y del área recreativa de agua.</w:t>
      </w:r>
    </w:p>
    <w:p w14:paraId="4576A01A" w14:textId="77777777" w:rsidR="00251D2C" w:rsidRPr="0022524B" w:rsidRDefault="00251D2C" w:rsidP="00251D2C">
      <w:pPr>
        <w:pStyle w:val="Sinespaciado"/>
        <w:jc w:val="both"/>
        <w:rPr>
          <w:rFonts w:ascii="Arial" w:hAnsi="Arial" w:cs="Arial"/>
        </w:rPr>
      </w:pPr>
    </w:p>
    <w:p w14:paraId="72E8F250" w14:textId="77777777" w:rsidR="00251D2C" w:rsidRPr="0022524B" w:rsidRDefault="00251D2C" w:rsidP="00251D2C">
      <w:pPr>
        <w:pStyle w:val="Sinespaciado"/>
        <w:jc w:val="both"/>
        <w:rPr>
          <w:rFonts w:ascii="Arial" w:eastAsia="Arial" w:hAnsi="Arial" w:cs="Arial"/>
        </w:rPr>
      </w:pPr>
      <w:r w:rsidRPr="0022524B">
        <w:rPr>
          <w:rFonts w:ascii="Arial" w:eastAsia="Arial" w:hAnsi="Arial" w:cs="Arial"/>
        </w:rPr>
        <w:lastRenderedPageBreak/>
        <w:t>1. Todo nuevo proyecto de construcción, de modificación o ampliación constructiva de las instalaciones reguladas por este decreto deberá seguir lo dispuesto en el Real Decreto 314/2006, de 17 de marzo, por el que se aprueba el Código Técnico de la Edificación (CTE), y en el Real Decreto 1027/2007, de 20 de julio, por el que se aprueba el Reglamento de Instalaciones Térmicas en los Edificios (RITE), modificado por Real Decreto 178/2021, de 23 de marzo.</w:t>
      </w:r>
    </w:p>
    <w:p w14:paraId="6DA4E457" w14:textId="77777777" w:rsidR="00251D2C" w:rsidRPr="0022524B" w:rsidRDefault="00251D2C" w:rsidP="00251D2C">
      <w:pPr>
        <w:pStyle w:val="Sinespaciado"/>
        <w:jc w:val="both"/>
        <w:rPr>
          <w:rFonts w:ascii="Arial" w:hAnsi="Arial" w:cs="Arial"/>
        </w:rPr>
      </w:pPr>
    </w:p>
    <w:p w14:paraId="69D8D26B" w14:textId="77777777" w:rsidR="00251D2C" w:rsidRPr="0022524B" w:rsidRDefault="00251D2C" w:rsidP="00251D2C">
      <w:pPr>
        <w:pStyle w:val="Sinespaciado"/>
        <w:jc w:val="both"/>
        <w:rPr>
          <w:rFonts w:ascii="Arial" w:hAnsi="Arial" w:cs="Arial"/>
        </w:rPr>
      </w:pPr>
      <w:r w:rsidRPr="0022524B">
        <w:rPr>
          <w:rFonts w:ascii="Arial" w:eastAsia="Arial" w:hAnsi="Arial" w:cs="Arial"/>
        </w:rPr>
        <w:t>Además, el proyecto se regirá por las características exigidas por este decreto, así como por cualquier otra norma que le sea de aplicación, incluida la normalización UNE.</w:t>
      </w:r>
    </w:p>
    <w:p w14:paraId="3E0D339B" w14:textId="77777777" w:rsidR="00251D2C" w:rsidRPr="0022524B" w:rsidRDefault="00251D2C" w:rsidP="00251D2C">
      <w:pPr>
        <w:pStyle w:val="Sinespaciado"/>
        <w:jc w:val="both"/>
        <w:rPr>
          <w:rFonts w:ascii="Arial" w:eastAsia="Arial" w:hAnsi="Arial" w:cs="Arial"/>
        </w:rPr>
      </w:pPr>
    </w:p>
    <w:p w14:paraId="1B8187E5" w14:textId="77777777" w:rsidR="00251D2C" w:rsidRPr="0022524B" w:rsidRDefault="00251D2C" w:rsidP="00251D2C">
      <w:pPr>
        <w:pStyle w:val="Sinespaciado"/>
        <w:jc w:val="both"/>
        <w:rPr>
          <w:rFonts w:ascii="Arial" w:hAnsi="Arial" w:cs="Arial"/>
        </w:rPr>
      </w:pPr>
      <w:r w:rsidRPr="0022524B">
        <w:rPr>
          <w:rFonts w:ascii="Arial" w:hAnsi="Arial" w:cs="Arial"/>
        </w:rPr>
        <w:t>2. El proyecto de construcción o de modificación constructiva de las piscinas de uso público se deberá ajustar a las condiciones técnicas exigibles por la normativa de espectáculos y actividades recreativas y el resto del ordenamiento aplicable en materia de:</w:t>
      </w:r>
    </w:p>
    <w:p w14:paraId="534713B6" w14:textId="77777777" w:rsidR="00251D2C" w:rsidRPr="0022524B" w:rsidRDefault="00251D2C" w:rsidP="00251D2C">
      <w:pPr>
        <w:pStyle w:val="Sinespaciado"/>
        <w:jc w:val="both"/>
        <w:rPr>
          <w:rFonts w:ascii="Arial" w:hAnsi="Arial" w:cs="Arial"/>
          <w:lang w:val="eu-ES"/>
        </w:rPr>
      </w:pPr>
    </w:p>
    <w:p w14:paraId="68CC1DCF" w14:textId="77777777" w:rsidR="00251D2C" w:rsidRPr="0022524B" w:rsidRDefault="00251D2C" w:rsidP="00251D2C">
      <w:pPr>
        <w:pStyle w:val="Sinespaciado"/>
        <w:jc w:val="both"/>
        <w:rPr>
          <w:rFonts w:ascii="Arial" w:hAnsi="Arial" w:cs="Arial"/>
        </w:rPr>
      </w:pPr>
      <w:r w:rsidRPr="0022524B">
        <w:rPr>
          <w:rFonts w:ascii="Arial" w:hAnsi="Arial" w:cs="Arial"/>
        </w:rPr>
        <w:t>a) Seguridad para el público, trabajadores y ejecutantes, así como protección de los bienes.</w:t>
      </w:r>
    </w:p>
    <w:p w14:paraId="79A06F3A" w14:textId="77777777" w:rsidR="00251D2C" w:rsidRPr="0022524B" w:rsidRDefault="00251D2C" w:rsidP="00251D2C">
      <w:pPr>
        <w:pStyle w:val="Sinespaciado"/>
        <w:jc w:val="both"/>
        <w:rPr>
          <w:rFonts w:ascii="Arial" w:hAnsi="Arial" w:cs="Arial"/>
        </w:rPr>
      </w:pPr>
    </w:p>
    <w:p w14:paraId="1AD80CE4" w14:textId="77777777" w:rsidR="00251D2C" w:rsidRPr="0022524B" w:rsidRDefault="00251D2C" w:rsidP="00251D2C">
      <w:pPr>
        <w:pStyle w:val="Sinespaciado"/>
        <w:jc w:val="both"/>
        <w:rPr>
          <w:rFonts w:ascii="Arial" w:hAnsi="Arial" w:cs="Arial"/>
        </w:rPr>
      </w:pPr>
      <w:r w:rsidRPr="0022524B">
        <w:rPr>
          <w:rFonts w:ascii="Arial" w:hAnsi="Arial" w:cs="Arial"/>
        </w:rPr>
        <w:t>b) Solidez de las estructuras y correcto funcionamiento de las instalaciones.</w:t>
      </w:r>
    </w:p>
    <w:p w14:paraId="6D735460" w14:textId="77777777" w:rsidR="00251D2C" w:rsidRPr="0022524B" w:rsidRDefault="00251D2C" w:rsidP="00251D2C">
      <w:pPr>
        <w:pStyle w:val="Sinespaciado"/>
        <w:jc w:val="both"/>
        <w:rPr>
          <w:rFonts w:ascii="Arial" w:hAnsi="Arial" w:cs="Arial"/>
        </w:rPr>
      </w:pPr>
    </w:p>
    <w:p w14:paraId="7C78E700" w14:textId="77777777" w:rsidR="00251D2C" w:rsidRPr="0022524B" w:rsidRDefault="00251D2C" w:rsidP="00251D2C">
      <w:pPr>
        <w:pStyle w:val="Sinespaciado"/>
        <w:jc w:val="both"/>
        <w:rPr>
          <w:rFonts w:ascii="Arial" w:hAnsi="Arial" w:cs="Arial"/>
        </w:rPr>
      </w:pPr>
      <w:r w:rsidRPr="0022524B">
        <w:rPr>
          <w:rFonts w:ascii="Arial" w:hAnsi="Arial" w:cs="Arial"/>
        </w:rPr>
        <w:t>c) Condiciones y garantías de las instalaciones eléctricas.</w:t>
      </w:r>
    </w:p>
    <w:p w14:paraId="4542DC37" w14:textId="77777777" w:rsidR="00251D2C" w:rsidRPr="0022524B" w:rsidRDefault="00251D2C" w:rsidP="00251D2C">
      <w:pPr>
        <w:pStyle w:val="Sinespaciado"/>
        <w:jc w:val="both"/>
        <w:rPr>
          <w:rFonts w:ascii="Arial" w:hAnsi="Arial" w:cs="Arial"/>
        </w:rPr>
      </w:pPr>
    </w:p>
    <w:p w14:paraId="31071581" w14:textId="77777777" w:rsidR="00251D2C" w:rsidRPr="0022524B" w:rsidRDefault="00251D2C" w:rsidP="00251D2C">
      <w:pPr>
        <w:pStyle w:val="Sinespaciado"/>
        <w:jc w:val="both"/>
        <w:rPr>
          <w:rFonts w:ascii="Arial" w:hAnsi="Arial" w:cs="Arial"/>
        </w:rPr>
      </w:pPr>
      <w:r w:rsidRPr="0022524B">
        <w:rPr>
          <w:rFonts w:ascii="Arial" w:hAnsi="Arial" w:cs="Arial"/>
        </w:rPr>
        <w:t>d) Prevención y protección de incendios y demás riesgos inherentes a la actividad, facilitando la accesibilidad de los medios de auxilio externos.</w:t>
      </w:r>
    </w:p>
    <w:p w14:paraId="77D0C270" w14:textId="77777777" w:rsidR="00251D2C" w:rsidRPr="0022524B" w:rsidRDefault="00251D2C" w:rsidP="00251D2C">
      <w:pPr>
        <w:pStyle w:val="Sinespaciado"/>
        <w:jc w:val="both"/>
        <w:rPr>
          <w:rFonts w:ascii="Arial" w:hAnsi="Arial" w:cs="Arial"/>
        </w:rPr>
      </w:pPr>
    </w:p>
    <w:p w14:paraId="1EC034F5" w14:textId="77777777" w:rsidR="00251D2C" w:rsidRPr="0022524B" w:rsidRDefault="00251D2C" w:rsidP="00251D2C">
      <w:pPr>
        <w:pStyle w:val="Sinespaciado"/>
        <w:jc w:val="both"/>
        <w:rPr>
          <w:rFonts w:ascii="Arial" w:hAnsi="Arial" w:cs="Arial"/>
        </w:rPr>
      </w:pPr>
      <w:r w:rsidRPr="0022524B">
        <w:rPr>
          <w:rFonts w:ascii="Arial" w:hAnsi="Arial" w:cs="Arial"/>
        </w:rPr>
        <w:t>e) Condiciones de salubridad, higiene y acústica, con determinación expresa de las condiciones de insonorización de los locales necesarias para evitar molestias a terceras personas, conforme a lo dispuesto en la legislación sobre ruidos.</w:t>
      </w:r>
    </w:p>
    <w:p w14:paraId="4EBC4EA1" w14:textId="77777777" w:rsidR="00251D2C" w:rsidRPr="0022524B" w:rsidRDefault="00251D2C" w:rsidP="00251D2C">
      <w:pPr>
        <w:pStyle w:val="Sinespaciado"/>
        <w:jc w:val="both"/>
        <w:rPr>
          <w:rFonts w:ascii="Arial" w:hAnsi="Arial" w:cs="Arial"/>
        </w:rPr>
      </w:pPr>
    </w:p>
    <w:p w14:paraId="29215619" w14:textId="77777777" w:rsidR="00251D2C" w:rsidRPr="0022524B" w:rsidRDefault="00251D2C" w:rsidP="00251D2C">
      <w:pPr>
        <w:pStyle w:val="Sinespaciado"/>
        <w:jc w:val="both"/>
        <w:rPr>
          <w:rFonts w:ascii="Arial" w:hAnsi="Arial" w:cs="Arial"/>
        </w:rPr>
      </w:pPr>
      <w:r w:rsidRPr="0022524B">
        <w:rPr>
          <w:rFonts w:ascii="Arial" w:hAnsi="Arial" w:cs="Arial"/>
        </w:rPr>
        <w:t>f) Protección del medio ambiente urbano y natural, así como del patrimonio histórico, artístico y cultural.</w:t>
      </w:r>
    </w:p>
    <w:p w14:paraId="7EF0CE3A" w14:textId="77777777" w:rsidR="00251D2C" w:rsidRPr="0022524B" w:rsidRDefault="00251D2C" w:rsidP="00251D2C">
      <w:pPr>
        <w:autoSpaceDE w:val="0"/>
        <w:autoSpaceDN w:val="0"/>
        <w:adjustRightInd w:val="0"/>
        <w:spacing w:line="221" w:lineRule="atLeast"/>
        <w:jc w:val="both"/>
        <w:rPr>
          <w:rFonts w:cs="Arial"/>
          <w:sz w:val="22"/>
          <w:szCs w:val="22"/>
        </w:rPr>
      </w:pPr>
    </w:p>
    <w:p w14:paraId="77247C68" w14:textId="77777777" w:rsidR="00251D2C" w:rsidRPr="0022524B" w:rsidRDefault="00251D2C" w:rsidP="00251D2C">
      <w:pPr>
        <w:autoSpaceDE w:val="0"/>
        <w:autoSpaceDN w:val="0"/>
        <w:adjustRightInd w:val="0"/>
        <w:spacing w:line="221" w:lineRule="atLeast"/>
        <w:jc w:val="both"/>
        <w:rPr>
          <w:rFonts w:cs="Arial"/>
          <w:sz w:val="22"/>
          <w:szCs w:val="22"/>
        </w:rPr>
      </w:pPr>
      <w:r w:rsidRPr="0022524B">
        <w:rPr>
          <w:rFonts w:cs="Arial"/>
          <w:sz w:val="22"/>
          <w:szCs w:val="22"/>
        </w:rPr>
        <w:t>g) Condiciones de accesibilidad universal y disfrute para personas con movilidad reducida, de acuerdo con lo dispuesto en la normativa sobre accesibilidad y supresión de barreras arquitectónicas, y que posibiliten el disfrute real del espectáculo por parte de aquellas.</w:t>
      </w:r>
    </w:p>
    <w:p w14:paraId="4DC58D01" w14:textId="77777777" w:rsidR="00251D2C" w:rsidRPr="0022524B" w:rsidRDefault="00251D2C" w:rsidP="00251D2C">
      <w:pPr>
        <w:autoSpaceDE w:val="0"/>
        <w:autoSpaceDN w:val="0"/>
        <w:adjustRightInd w:val="0"/>
        <w:spacing w:line="221" w:lineRule="atLeast"/>
        <w:jc w:val="both"/>
        <w:rPr>
          <w:rFonts w:cs="Arial"/>
          <w:sz w:val="22"/>
          <w:szCs w:val="22"/>
        </w:rPr>
      </w:pPr>
    </w:p>
    <w:p w14:paraId="2EBF3682" w14:textId="77777777" w:rsidR="00251D2C" w:rsidRPr="0022524B" w:rsidRDefault="00251D2C" w:rsidP="00251D2C">
      <w:pPr>
        <w:autoSpaceDE w:val="0"/>
        <w:autoSpaceDN w:val="0"/>
        <w:adjustRightInd w:val="0"/>
        <w:spacing w:line="221" w:lineRule="atLeast"/>
        <w:jc w:val="both"/>
        <w:rPr>
          <w:rFonts w:cs="Arial"/>
          <w:sz w:val="22"/>
          <w:szCs w:val="22"/>
        </w:rPr>
      </w:pPr>
      <w:r w:rsidRPr="0022524B">
        <w:rPr>
          <w:rFonts w:cs="Arial"/>
          <w:sz w:val="22"/>
          <w:szCs w:val="22"/>
        </w:rPr>
        <w:t>h) Plan de autoprotección según las normas de autoprotección en vigor.</w:t>
      </w:r>
    </w:p>
    <w:p w14:paraId="789AD637" w14:textId="77777777" w:rsidR="00251D2C" w:rsidRPr="0022524B" w:rsidRDefault="00251D2C" w:rsidP="00251D2C">
      <w:pPr>
        <w:autoSpaceDE w:val="0"/>
        <w:autoSpaceDN w:val="0"/>
        <w:adjustRightInd w:val="0"/>
        <w:spacing w:line="221" w:lineRule="atLeast"/>
        <w:jc w:val="both"/>
        <w:rPr>
          <w:rFonts w:cs="Arial"/>
          <w:sz w:val="22"/>
          <w:szCs w:val="22"/>
        </w:rPr>
      </w:pPr>
    </w:p>
    <w:p w14:paraId="6718F6A3" w14:textId="77777777" w:rsidR="00251D2C" w:rsidRPr="0022524B" w:rsidRDefault="00251D2C" w:rsidP="00251D2C">
      <w:pPr>
        <w:autoSpaceDE w:val="0"/>
        <w:autoSpaceDN w:val="0"/>
        <w:adjustRightInd w:val="0"/>
        <w:spacing w:line="221" w:lineRule="atLeast"/>
        <w:jc w:val="both"/>
        <w:rPr>
          <w:rFonts w:cs="Arial"/>
          <w:sz w:val="22"/>
          <w:szCs w:val="22"/>
        </w:rPr>
      </w:pPr>
      <w:r w:rsidRPr="0022524B">
        <w:rPr>
          <w:rFonts w:cs="Arial"/>
          <w:sz w:val="22"/>
          <w:szCs w:val="22"/>
        </w:rPr>
        <w:t xml:space="preserve">i) Aforo del establecimiento, local o instalación. </w:t>
      </w:r>
    </w:p>
    <w:p w14:paraId="43BAB264" w14:textId="77777777" w:rsidR="00251D2C" w:rsidRPr="0022524B" w:rsidRDefault="00251D2C" w:rsidP="00251D2C">
      <w:pPr>
        <w:autoSpaceDE w:val="0"/>
        <w:autoSpaceDN w:val="0"/>
        <w:adjustRightInd w:val="0"/>
        <w:spacing w:line="221" w:lineRule="atLeast"/>
        <w:jc w:val="both"/>
        <w:rPr>
          <w:rFonts w:cs="Arial"/>
          <w:sz w:val="22"/>
          <w:szCs w:val="22"/>
        </w:rPr>
      </w:pPr>
    </w:p>
    <w:p w14:paraId="6C5A84BC" w14:textId="77777777" w:rsidR="00251D2C" w:rsidRPr="0022524B" w:rsidRDefault="00251D2C" w:rsidP="00251D2C">
      <w:pPr>
        <w:autoSpaceDE w:val="0"/>
        <w:autoSpaceDN w:val="0"/>
        <w:adjustRightInd w:val="0"/>
        <w:spacing w:line="221" w:lineRule="atLeast"/>
        <w:jc w:val="both"/>
        <w:rPr>
          <w:rFonts w:cs="Arial"/>
          <w:sz w:val="22"/>
          <w:szCs w:val="22"/>
        </w:rPr>
      </w:pPr>
      <w:r w:rsidRPr="0022524B">
        <w:rPr>
          <w:rFonts w:cs="Arial"/>
          <w:sz w:val="22"/>
          <w:szCs w:val="22"/>
        </w:rPr>
        <w:t>j) El resto de las condiciones exigidas por la normativa sectorial aplicable.</w:t>
      </w:r>
    </w:p>
    <w:p w14:paraId="67A31B67" w14:textId="77777777" w:rsidR="00251D2C" w:rsidRPr="0022524B" w:rsidRDefault="00251D2C" w:rsidP="00251D2C">
      <w:pPr>
        <w:pStyle w:val="Sinespaciado"/>
        <w:jc w:val="both"/>
        <w:rPr>
          <w:rFonts w:ascii="Arial" w:hAnsi="Arial" w:cs="Arial"/>
        </w:rPr>
      </w:pPr>
    </w:p>
    <w:p w14:paraId="775F290A" w14:textId="77777777" w:rsidR="00251D2C" w:rsidRPr="0022524B" w:rsidRDefault="00251D2C" w:rsidP="00251D2C">
      <w:pPr>
        <w:pStyle w:val="Sinespaciado"/>
        <w:jc w:val="both"/>
        <w:rPr>
          <w:rFonts w:ascii="Arial" w:hAnsi="Arial" w:cs="Arial"/>
        </w:rPr>
      </w:pPr>
      <w:r w:rsidRPr="0022524B">
        <w:rPr>
          <w:rFonts w:ascii="Arial" w:hAnsi="Arial" w:cs="Arial"/>
        </w:rPr>
        <w:t>3. El diseño de los vasos y de las áreas recreativas de agua deberá cumplir los siguientes requisitos:</w:t>
      </w:r>
    </w:p>
    <w:p w14:paraId="18B650AF" w14:textId="77777777" w:rsidR="00251D2C" w:rsidRPr="0022524B" w:rsidRDefault="00251D2C" w:rsidP="00251D2C">
      <w:pPr>
        <w:pStyle w:val="Sinespaciado"/>
        <w:jc w:val="both"/>
        <w:rPr>
          <w:rFonts w:ascii="Arial" w:hAnsi="Arial" w:cs="Arial"/>
        </w:rPr>
      </w:pPr>
    </w:p>
    <w:p w14:paraId="2541FA5B" w14:textId="77777777" w:rsidR="00251D2C" w:rsidRPr="0022524B" w:rsidRDefault="00251D2C" w:rsidP="00251D2C">
      <w:pPr>
        <w:pStyle w:val="Sinespaciado"/>
        <w:jc w:val="both"/>
        <w:rPr>
          <w:rFonts w:ascii="Arial" w:hAnsi="Arial" w:cs="Arial"/>
        </w:rPr>
      </w:pPr>
      <w:r w:rsidRPr="0022524B">
        <w:rPr>
          <w:rFonts w:ascii="Arial" w:hAnsi="Arial" w:cs="Arial"/>
        </w:rPr>
        <w:t>a) Estarán construidos de forma que no presenten ángulos, recodos u obstáculos que puedan dificultar la circulación del agua.</w:t>
      </w:r>
    </w:p>
    <w:p w14:paraId="6F2E320C" w14:textId="77777777" w:rsidR="00251D2C" w:rsidRPr="0022524B" w:rsidRDefault="00251D2C" w:rsidP="00251D2C">
      <w:pPr>
        <w:pStyle w:val="Sinespaciado"/>
        <w:jc w:val="both"/>
        <w:rPr>
          <w:rFonts w:ascii="Arial" w:hAnsi="Arial" w:cs="Arial"/>
        </w:rPr>
      </w:pPr>
    </w:p>
    <w:p w14:paraId="5A42F104" w14:textId="77777777" w:rsidR="00251D2C" w:rsidRPr="0022524B" w:rsidRDefault="00251D2C" w:rsidP="00251D2C">
      <w:pPr>
        <w:pStyle w:val="Sinespaciado"/>
        <w:jc w:val="both"/>
        <w:rPr>
          <w:rFonts w:ascii="Arial" w:hAnsi="Arial" w:cs="Arial"/>
        </w:rPr>
      </w:pPr>
      <w:r w:rsidRPr="0022524B">
        <w:rPr>
          <w:rFonts w:ascii="Arial" w:hAnsi="Arial" w:cs="Arial"/>
        </w:rPr>
        <w:t>b) Contarán con un sistema de entrada y salida de agua que permita su máxima homogeneidad, evitando la creación de zonas muertas. Deberá disponer de un sistema adecuado de rebose superficial. Se priorizarán los rebosaderos perimetrales continuos.</w:t>
      </w:r>
    </w:p>
    <w:p w14:paraId="55250DA1" w14:textId="77777777" w:rsidR="00251D2C" w:rsidRPr="0022524B" w:rsidRDefault="00251D2C" w:rsidP="00251D2C">
      <w:pPr>
        <w:pStyle w:val="Sinespaciado"/>
        <w:jc w:val="both"/>
        <w:rPr>
          <w:rFonts w:ascii="Arial" w:hAnsi="Arial" w:cs="Arial"/>
        </w:rPr>
      </w:pPr>
    </w:p>
    <w:p w14:paraId="0988B7E7"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c) En su construcción se utilizarán materiales que permitan su fácil limpieza y serán de suficiente resistencia y estabilidad frente a los productos utilizados en el tratamiento del agua.</w:t>
      </w:r>
    </w:p>
    <w:p w14:paraId="5D03C74C" w14:textId="77777777" w:rsidR="00251D2C" w:rsidRPr="0022524B" w:rsidRDefault="00251D2C" w:rsidP="00251D2C">
      <w:pPr>
        <w:pStyle w:val="Sinespaciado"/>
        <w:jc w:val="both"/>
        <w:rPr>
          <w:rFonts w:ascii="Arial" w:hAnsi="Arial" w:cs="Arial"/>
        </w:rPr>
      </w:pPr>
    </w:p>
    <w:p w14:paraId="75019928" w14:textId="77777777" w:rsidR="00251D2C" w:rsidRPr="0022524B" w:rsidRDefault="00251D2C" w:rsidP="00251D2C">
      <w:pPr>
        <w:pStyle w:val="Sinespaciado"/>
        <w:jc w:val="both"/>
        <w:rPr>
          <w:rFonts w:ascii="Arial" w:hAnsi="Arial" w:cs="Arial"/>
        </w:rPr>
      </w:pPr>
      <w:r w:rsidRPr="0022524B">
        <w:rPr>
          <w:rFonts w:ascii="Arial" w:hAnsi="Arial" w:cs="Arial"/>
        </w:rPr>
        <w:t>d) El aforo se ajustará a lo establecido en la normativa sectorial de aplicación a cada caso, al Código Técnico de Edificación cuando sea aplicable, así como a la regulación sobre seguridad ciudadana y autoprotección. Además, se tendrán en cuenta los estándares de seguridad vigentes en cada momento, los conocimientos más actualizados de la ciencia y las normas de la buena práctica corroboradas por la experiencia, en consideración a las características de las actividades, del tipo de público y de las personas usuarias.</w:t>
      </w:r>
    </w:p>
    <w:p w14:paraId="595D789C" w14:textId="77777777" w:rsidR="00251D2C" w:rsidRPr="0022524B" w:rsidRDefault="00251D2C" w:rsidP="00251D2C">
      <w:pPr>
        <w:pStyle w:val="Sinespaciado"/>
        <w:jc w:val="both"/>
        <w:rPr>
          <w:rFonts w:ascii="Arial" w:hAnsi="Arial" w:cs="Arial"/>
        </w:rPr>
      </w:pPr>
    </w:p>
    <w:p w14:paraId="71E8D3DB" w14:textId="77777777" w:rsidR="00251D2C" w:rsidRPr="0022524B" w:rsidRDefault="00251D2C" w:rsidP="00251D2C">
      <w:pPr>
        <w:pStyle w:val="Sinespaciado"/>
        <w:jc w:val="both"/>
        <w:rPr>
          <w:rFonts w:ascii="Arial" w:hAnsi="Arial" w:cs="Arial"/>
        </w:rPr>
      </w:pPr>
      <w:r w:rsidRPr="0022524B">
        <w:rPr>
          <w:rFonts w:ascii="Arial" w:hAnsi="Arial" w:cs="Arial"/>
        </w:rPr>
        <w:t>4. Las piscinas dispondrán de duchas con agua potable en las proximidades del vaso.</w:t>
      </w:r>
    </w:p>
    <w:p w14:paraId="0C147AF0" w14:textId="77777777" w:rsidR="00251D2C" w:rsidRPr="0022524B" w:rsidRDefault="00251D2C" w:rsidP="00251D2C">
      <w:pPr>
        <w:pStyle w:val="Sinespaciado"/>
        <w:jc w:val="both"/>
        <w:rPr>
          <w:rFonts w:ascii="Arial" w:hAnsi="Arial" w:cs="Arial"/>
        </w:rPr>
      </w:pPr>
    </w:p>
    <w:p w14:paraId="5163AF75" w14:textId="77777777" w:rsidR="00594EBD" w:rsidRPr="0022524B" w:rsidRDefault="00594EBD" w:rsidP="00594EBD">
      <w:pPr>
        <w:pStyle w:val="Sinespaciado"/>
        <w:jc w:val="both"/>
        <w:rPr>
          <w:rFonts w:ascii="Arial" w:hAnsi="Arial" w:cs="Arial"/>
        </w:rPr>
      </w:pPr>
      <w:r w:rsidRPr="0022524B">
        <w:rPr>
          <w:rFonts w:ascii="Arial" w:hAnsi="Arial" w:cs="Arial"/>
        </w:rPr>
        <w:t>5. En los vasos descubiertos de las piscinas de uso público de tipo 1 y de tipo 2, si la zona que rodea el andén es de tierra o hierba, se dispondrá de duchas o chorros específicos de paso obligado para el lavado de los pies.</w:t>
      </w:r>
    </w:p>
    <w:p w14:paraId="11785BBA" w14:textId="77777777" w:rsidR="00594EBD" w:rsidRPr="0022524B" w:rsidRDefault="00594EBD" w:rsidP="00251D2C">
      <w:pPr>
        <w:pStyle w:val="Sinespaciado"/>
        <w:jc w:val="both"/>
        <w:rPr>
          <w:rFonts w:ascii="Arial" w:hAnsi="Arial" w:cs="Arial"/>
        </w:rPr>
      </w:pPr>
    </w:p>
    <w:p w14:paraId="1D4A054B" w14:textId="77777777" w:rsidR="00251D2C" w:rsidRPr="0022524B" w:rsidRDefault="00251D2C" w:rsidP="00251D2C">
      <w:pPr>
        <w:pStyle w:val="Sinespaciado"/>
        <w:jc w:val="both"/>
        <w:rPr>
          <w:rFonts w:ascii="Arial" w:hAnsi="Arial" w:cs="Arial"/>
        </w:rPr>
      </w:pPr>
      <w:r w:rsidRPr="0022524B">
        <w:rPr>
          <w:rFonts w:ascii="Arial" w:hAnsi="Arial" w:cs="Arial"/>
        </w:rPr>
        <w:t>6. El agua de las duchas y chorros específicos para los pies descritos en los apartados 3 y 4 nunca podrá ser recirculada para su uso en el circuito de los vasos.</w:t>
      </w:r>
    </w:p>
    <w:p w14:paraId="3BB9C099" w14:textId="77777777" w:rsidR="00251D2C" w:rsidRPr="0022524B" w:rsidRDefault="00251D2C" w:rsidP="00251D2C">
      <w:pPr>
        <w:pStyle w:val="Sinespaciado"/>
        <w:jc w:val="both"/>
        <w:rPr>
          <w:rFonts w:ascii="Arial" w:hAnsi="Arial" w:cs="Arial"/>
        </w:rPr>
      </w:pPr>
    </w:p>
    <w:p w14:paraId="601E89D1" w14:textId="77777777" w:rsidR="00251D2C" w:rsidRPr="0022524B" w:rsidRDefault="00251D2C" w:rsidP="00251D2C">
      <w:pPr>
        <w:pStyle w:val="Sinespaciado"/>
        <w:jc w:val="both"/>
        <w:rPr>
          <w:rFonts w:ascii="Arial" w:hAnsi="Arial" w:cs="Arial"/>
        </w:rPr>
      </w:pPr>
      <w:r w:rsidRPr="0022524B">
        <w:rPr>
          <w:rFonts w:ascii="Arial" w:hAnsi="Arial" w:cs="Arial"/>
        </w:rPr>
        <w:t>7. Todas las piscinas de uso público de tipo 1 deberán tener vestuarios dotados de duchas y aseos.</w:t>
      </w:r>
    </w:p>
    <w:p w14:paraId="0E9A07C5" w14:textId="77777777" w:rsidR="00251D2C" w:rsidRPr="0022524B" w:rsidRDefault="00251D2C" w:rsidP="00251D2C">
      <w:pPr>
        <w:pStyle w:val="Sinespaciado"/>
        <w:jc w:val="both"/>
        <w:rPr>
          <w:rFonts w:ascii="Arial" w:hAnsi="Arial" w:cs="Arial"/>
        </w:rPr>
      </w:pPr>
    </w:p>
    <w:p w14:paraId="4628D92C" w14:textId="77777777" w:rsidR="00251D2C" w:rsidRPr="0022524B" w:rsidRDefault="00251D2C" w:rsidP="00251D2C">
      <w:pPr>
        <w:pStyle w:val="Sinespaciado"/>
        <w:jc w:val="both"/>
        <w:rPr>
          <w:rFonts w:ascii="Arial" w:hAnsi="Arial" w:cs="Arial"/>
        </w:rPr>
      </w:pPr>
      <w:r w:rsidRPr="0022524B">
        <w:rPr>
          <w:rFonts w:ascii="Arial" w:hAnsi="Arial" w:cs="Arial"/>
        </w:rPr>
        <w:t>8. Los servicios complementarios, como bares, cafeterías y restaurantes, estarán delimitados y separados de los vasos y de los conjuntos de juegos de agua.</w:t>
      </w:r>
    </w:p>
    <w:p w14:paraId="28204733" w14:textId="77777777" w:rsidR="00251D2C" w:rsidRPr="0022524B" w:rsidRDefault="00251D2C" w:rsidP="00251D2C">
      <w:pPr>
        <w:pStyle w:val="Sinespaciado"/>
        <w:jc w:val="both"/>
        <w:rPr>
          <w:rFonts w:ascii="Arial" w:hAnsi="Arial" w:cs="Arial"/>
        </w:rPr>
      </w:pPr>
    </w:p>
    <w:p w14:paraId="79583DAD" w14:textId="77777777" w:rsidR="00251D2C" w:rsidRPr="0022524B" w:rsidRDefault="00251D2C" w:rsidP="00251D2C">
      <w:pPr>
        <w:pStyle w:val="Sinespaciado"/>
        <w:jc w:val="both"/>
        <w:rPr>
          <w:rFonts w:ascii="Arial" w:hAnsi="Arial" w:cs="Arial"/>
        </w:rPr>
      </w:pPr>
      <w:r w:rsidRPr="0022524B">
        <w:rPr>
          <w:rFonts w:ascii="Arial" w:hAnsi="Arial" w:cs="Arial"/>
        </w:rPr>
        <w:t>9. Accesibilidad. Las características constructivas de las instalaciones deberán cumplir los criterios establecidos en las Exigencias básicas de seguridad de utilización y accesibilidad (SUA-9) del Código Técnico de Edificación.</w:t>
      </w:r>
    </w:p>
    <w:p w14:paraId="494300FF" w14:textId="77777777" w:rsidR="00251D2C" w:rsidRPr="0022524B" w:rsidRDefault="00251D2C" w:rsidP="00251D2C">
      <w:pPr>
        <w:pStyle w:val="Sinespaciado"/>
        <w:jc w:val="both"/>
        <w:rPr>
          <w:rFonts w:ascii="Arial" w:hAnsi="Arial" w:cs="Arial"/>
        </w:rPr>
      </w:pPr>
    </w:p>
    <w:p w14:paraId="2A8A06E3" w14:textId="77777777" w:rsidR="00251D2C" w:rsidRPr="0022524B" w:rsidRDefault="00251D2C" w:rsidP="00251D2C">
      <w:pPr>
        <w:pStyle w:val="Sinespaciado"/>
        <w:jc w:val="both"/>
        <w:rPr>
          <w:rFonts w:ascii="Arial" w:hAnsi="Arial" w:cs="Arial"/>
        </w:rPr>
      </w:pPr>
      <w:r w:rsidRPr="0022524B">
        <w:rPr>
          <w:rFonts w:ascii="Arial" w:hAnsi="Arial" w:cs="Arial"/>
        </w:rPr>
        <w:t>El recinto deberá cumplir lo dispuesto en el artículo 3 de la Ley 20/1997, de 4 de diciembre, para la promoción de la accesibilidad, que contiene las disposiciones generales sobre accesibilidad del entorno urbano y de los espacios públicos. Cumplirá, así mismo, las disposiciones que le resulten de aplicación de las establecidas en el Decreto 68/2000, de 11 de abril, por el que se aprueban las normas técnicas sobre condiciones de accesibilidad de los entornos urbanos, espacios públicos, edificaciones y sistemas de información y comunicación.</w:t>
      </w:r>
    </w:p>
    <w:p w14:paraId="0C36FA8D" w14:textId="77777777" w:rsidR="00251D2C" w:rsidRPr="0022524B" w:rsidRDefault="00251D2C" w:rsidP="00251D2C">
      <w:pPr>
        <w:pStyle w:val="Sinespaciado"/>
        <w:jc w:val="both"/>
        <w:rPr>
          <w:rFonts w:ascii="Arial" w:hAnsi="Arial" w:cs="Arial"/>
        </w:rPr>
      </w:pPr>
    </w:p>
    <w:p w14:paraId="34369CA9" w14:textId="77777777" w:rsidR="00251D2C" w:rsidRPr="0022524B" w:rsidRDefault="00251D2C" w:rsidP="00251D2C">
      <w:pPr>
        <w:pStyle w:val="Sinespaciado"/>
        <w:jc w:val="both"/>
        <w:rPr>
          <w:rFonts w:ascii="Arial" w:hAnsi="Arial" w:cs="Arial"/>
        </w:rPr>
      </w:pPr>
      <w:r w:rsidRPr="0022524B">
        <w:rPr>
          <w:rFonts w:ascii="Arial" w:hAnsi="Arial" w:cs="Arial"/>
        </w:rPr>
        <w:t>10. Las instalaciones técnicas estarán situadas en lugares accesibles e independientes, dispondrán de ventilación, y el acceso a ellas estará restringido al personal de mantenimiento de la instalación.</w:t>
      </w:r>
    </w:p>
    <w:p w14:paraId="2E24C408" w14:textId="77777777" w:rsidR="00251D2C" w:rsidRPr="0022524B" w:rsidRDefault="00251D2C" w:rsidP="00251D2C">
      <w:pPr>
        <w:pStyle w:val="Sinespaciado"/>
        <w:jc w:val="both"/>
        <w:rPr>
          <w:rFonts w:ascii="Arial" w:hAnsi="Arial" w:cs="Arial"/>
        </w:rPr>
      </w:pPr>
    </w:p>
    <w:p w14:paraId="53812911" w14:textId="77777777" w:rsidR="00251D2C" w:rsidRPr="0022524B" w:rsidRDefault="00251D2C" w:rsidP="00251D2C">
      <w:pPr>
        <w:pStyle w:val="Sinespaciado"/>
        <w:jc w:val="both"/>
        <w:rPr>
          <w:rFonts w:ascii="Arial" w:eastAsia="Arial" w:hAnsi="Arial" w:cs="Arial"/>
        </w:rPr>
      </w:pPr>
      <w:r w:rsidRPr="0022524B">
        <w:rPr>
          <w:rFonts w:ascii="Arial" w:eastAsia="Arial" w:hAnsi="Arial" w:cs="Arial"/>
        </w:rPr>
        <w:t>11. Compete al ayuntamiento del municipio en el cual se localice la instalación i</w:t>
      </w:r>
      <w:r w:rsidRPr="0022524B">
        <w:rPr>
          <w:rFonts w:ascii="Arial" w:hAnsi="Arial" w:cs="Arial"/>
        </w:rPr>
        <w:t>nstruir y resolver el procedimiento de otorgamiento de la licencia de construcción, ampliación o modificación constructiva, según proceda,</w:t>
      </w:r>
      <w:r w:rsidRPr="0022524B">
        <w:rPr>
          <w:rFonts w:ascii="Arial" w:eastAsia="Arial" w:hAnsi="Arial" w:cs="Arial"/>
        </w:rPr>
        <w:t xml:space="preserve"> así como velar por que el proyecto cumpla con lo indicado en el Real Decreto 742/2013, de 27 de septiembre, por el que se establecen los criterios técnico-sanitarios de las piscinas, en este decreto y en el resto de la normativa aplicable.</w:t>
      </w:r>
    </w:p>
    <w:p w14:paraId="1D1159EE" w14:textId="77777777" w:rsidR="00251D2C" w:rsidRPr="0022524B" w:rsidRDefault="00251D2C" w:rsidP="00251D2C">
      <w:pPr>
        <w:pStyle w:val="Sinespaciado"/>
        <w:jc w:val="both"/>
        <w:rPr>
          <w:rFonts w:ascii="Arial" w:eastAsia="Arial" w:hAnsi="Arial" w:cs="Arial"/>
        </w:rPr>
      </w:pPr>
    </w:p>
    <w:p w14:paraId="3DB3B064" w14:textId="77777777" w:rsidR="00251D2C" w:rsidRPr="0022524B" w:rsidRDefault="00251D2C" w:rsidP="00251D2C">
      <w:pPr>
        <w:pStyle w:val="Sinespaciado"/>
        <w:jc w:val="both"/>
        <w:rPr>
          <w:rFonts w:ascii="Arial" w:hAnsi="Arial" w:cs="Arial"/>
        </w:rPr>
      </w:pPr>
    </w:p>
    <w:p w14:paraId="3182B742" w14:textId="77777777" w:rsidR="00251D2C" w:rsidRPr="0022524B" w:rsidRDefault="00251D2C" w:rsidP="00251D2C">
      <w:pPr>
        <w:pStyle w:val="Sinespaciado"/>
        <w:jc w:val="center"/>
        <w:rPr>
          <w:rFonts w:ascii="Arial" w:hAnsi="Arial" w:cs="Arial"/>
        </w:rPr>
      </w:pPr>
      <w:r w:rsidRPr="0022524B">
        <w:rPr>
          <w:rFonts w:ascii="Arial" w:hAnsi="Arial" w:cs="Arial"/>
        </w:rPr>
        <w:t>CAPÍTULO IV</w:t>
      </w:r>
    </w:p>
    <w:p w14:paraId="7EBD2B06" w14:textId="77777777" w:rsidR="00251D2C" w:rsidRPr="0022524B" w:rsidRDefault="00251D2C" w:rsidP="00251D2C">
      <w:pPr>
        <w:pStyle w:val="Sinespaciado"/>
        <w:jc w:val="center"/>
        <w:rPr>
          <w:rFonts w:ascii="Arial" w:hAnsi="Arial" w:cs="Arial"/>
        </w:rPr>
      </w:pPr>
    </w:p>
    <w:p w14:paraId="3A289365" w14:textId="77777777" w:rsidR="00251D2C" w:rsidRPr="0022524B" w:rsidRDefault="00251D2C" w:rsidP="00251D2C">
      <w:pPr>
        <w:pStyle w:val="Sinespaciado"/>
        <w:jc w:val="center"/>
        <w:rPr>
          <w:rFonts w:ascii="Arial" w:hAnsi="Arial" w:cs="Arial"/>
        </w:rPr>
      </w:pPr>
      <w:r w:rsidRPr="0022524B">
        <w:rPr>
          <w:rFonts w:ascii="Arial" w:hAnsi="Arial" w:cs="Arial"/>
        </w:rPr>
        <w:t>MEDIDAS DE SEGURIDAD Y DE AUTOPROTECCIÓN</w:t>
      </w:r>
    </w:p>
    <w:p w14:paraId="41AB5A3D" w14:textId="77777777" w:rsidR="00251D2C" w:rsidRPr="0022524B" w:rsidRDefault="00251D2C" w:rsidP="00251D2C">
      <w:pPr>
        <w:pStyle w:val="Sinespaciado"/>
        <w:jc w:val="both"/>
        <w:rPr>
          <w:rFonts w:ascii="Arial" w:hAnsi="Arial" w:cs="Arial"/>
        </w:rPr>
      </w:pPr>
    </w:p>
    <w:p w14:paraId="65B1BA1D" w14:textId="77777777" w:rsidR="00251D2C" w:rsidRPr="0022524B" w:rsidRDefault="00251D2C" w:rsidP="00251D2C">
      <w:pPr>
        <w:pStyle w:val="Sinespaciado"/>
        <w:jc w:val="both"/>
        <w:rPr>
          <w:rFonts w:ascii="Arial" w:hAnsi="Arial" w:cs="Arial"/>
        </w:rPr>
      </w:pPr>
    </w:p>
    <w:p w14:paraId="6E3DD036" w14:textId="77777777" w:rsidR="00251D2C" w:rsidRPr="0022524B" w:rsidRDefault="00251D2C" w:rsidP="00251D2C">
      <w:pPr>
        <w:pStyle w:val="Sinespaciado"/>
        <w:jc w:val="both"/>
        <w:rPr>
          <w:rFonts w:ascii="Arial" w:hAnsi="Arial" w:cs="Arial"/>
        </w:rPr>
      </w:pPr>
      <w:r w:rsidRPr="0022524B">
        <w:rPr>
          <w:rFonts w:ascii="Arial" w:hAnsi="Arial" w:cs="Arial"/>
          <w:b/>
          <w:bCs/>
        </w:rPr>
        <w:t>Artículo 13</w:t>
      </w:r>
      <w:r w:rsidRPr="0022524B">
        <w:rPr>
          <w:rFonts w:ascii="Arial" w:hAnsi="Arial" w:cs="Arial"/>
        </w:rPr>
        <w:t xml:space="preserve">. </w:t>
      </w:r>
      <w:r w:rsidRPr="0022524B">
        <w:rPr>
          <w:rFonts w:ascii="Arial" w:hAnsi="Arial" w:cs="Arial"/>
          <w:i/>
          <w:iCs/>
        </w:rPr>
        <w:t>Medidas de seguridad.</w:t>
      </w:r>
    </w:p>
    <w:p w14:paraId="5469941D" w14:textId="77777777" w:rsidR="00251D2C" w:rsidRPr="0022524B" w:rsidRDefault="00251D2C" w:rsidP="00251D2C">
      <w:pPr>
        <w:pStyle w:val="Sinespaciado"/>
        <w:jc w:val="both"/>
        <w:rPr>
          <w:rFonts w:ascii="Arial" w:hAnsi="Arial" w:cs="Arial"/>
        </w:rPr>
      </w:pPr>
    </w:p>
    <w:p w14:paraId="7163F6F9" w14:textId="77777777" w:rsidR="00251D2C" w:rsidRPr="0022524B" w:rsidRDefault="00251D2C" w:rsidP="00251D2C">
      <w:pPr>
        <w:pStyle w:val="Sinespaciado"/>
        <w:jc w:val="both"/>
        <w:rPr>
          <w:rFonts w:ascii="Arial" w:hAnsi="Arial" w:cs="Arial"/>
        </w:rPr>
      </w:pPr>
      <w:r w:rsidRPr="0022524B">
        <w:rPr>
          <w:rFonts w:ascii="Arial" w:hAnsi="Arial" w:cs="Arial"/>
        </w:rPr>
        <w:t>Las piscinas de uso público y las áreas recreativas de agua reguladas en este decreto deberán cumplir las condiciones y medidas de seguridad que en él se establecen, así como aquéllas que les sean exigibles de las establecidas en la Ley 10/2015, de 23 de diciembre, de espectáculos públicos y actividades recreativas, y en sus reglamentos de desarrollo, o en la normativa que los sustituya.</w:t>
      </w:r>
    </w:p>
    <w:p w14:paraId="23069184" w14:textId="77777777" w:rsidR="00251D2C" w:rsidRPr="0022524B" w:rsidRDefault="00251D2C" w:rsidP="00251D2C">
      <w:pPr>
        <w:pStyle w:val="Sinespaciado"/>
        <w:jc w:val="both"/>
        <w:rPr>
          <w:rFonts w:ascii="Arial" w:hAnsi="Arial" w:cs="Arial"/>
        </w:rPr>
      </w:pPr>
    </w:p>
    <w:p w14:paraId="4E092D86" w14:textId="77777777" w:rsidR="00251D2C" w:rsidRPr="0022524B" w:rsidRDefault="00251D2C" w:rsidP="00251D2C">
      <w:pPr>
        <w:pStyle w:val="Sinespaciado"/>
        <w:jc w:val="both"/>
        <w:rPr>
          <w:rFonts w:ascii="Arial" w:hAnsi="Arial" w:cs="Arial"/>
        </w:rPr>
      </w:pPr>
      <w:r w:rsidRPr="0022524B">
        <w:rPr>
          <w:rFonts w:ascii="Arial" w:hAnsi="Arial" w:cs="Arial"/>
          <w:b/>
          <w:bCs/>
        </w:rPr>
        <w:t>Artículo 14</w:t>
      </w:r>
      <w:r w:rsidRPr="0022524B">
        <w:rPr>
          <w:rFonts w:ascii="Arial" w:hAnsi="Arial" w:cs="Arial"/>
        </w:rPr>
        <w:t xml:space="preserve">. </w:t>
      </w:r>
      <w:r w:rsidRPr="0022524B">
        <w:rPr>
          <w:rFonts w:ascii="Arial" w:hAnsi="Arial" w:cs="Arial"/>
          <w:i/>
          <w:iCs/>
        </w:rPr>
        <w:t>Planes y obligaciones de autoprotección.</w:t>
      </w:r>
    </w:p>
    <w:p w14:paraId="51244CD7" w14:textId="77777777" w:rsidR="00251D2C" w:rsidRPr="0022524B" w:rsidRDefault="00251D2C" w:rsidP="00251D2C">
      <w:pPr>
        <w:pStyle w:val="Sinespaciado"/>
        <w:jc w:val="both"/>
        <w:rPr>
          <w:rFonts w:ascii="Arial" w:hAnsi="Arial" w:cs="Arial"/>
        </w:rPr>
      </w:pPr>
    </w:p>
    <w:p w14:paraId="78A4A1CE" w14:textId="77777777" w:rsidR="00251D2C" w:rsidRPr="0022524B" w:rsidRDefault="00251D2C" w:rsidP="00251D2C">
      <w:pPr>
        <w:pStyle w:val="Sinespaciado"/>
        <w:jc w:val="both"/>
        <w:rPr>
          <w:rFonts w:ascii="Arial" w:hAnsi="Arial" w:cs="Arial"/>
        </w:rPr>
      </w:pPr>
      <w:r w:rsidRPr="0022524B">
        <w:rPr>
          <w:rFonts w:ascii="Arial" w:hAnsi="Arial" w:cs="Arial"/>
        </w:rPr>
        <w:t>Deberán disponer de un plan de autoprotección las piscinas de uso público y áreas recreativas de agua que se encuentren incluidas en el ámbito de aplicación del Decreto 277/2010, de 2 de noviembre, por el que se regulan las obligaciones de autoprotección exigibles a determinadas actividades, centros o establecimientos para hacer frente a situaciones de emergencia, modificado por Decreto 21/2019, de 12 de febrero.</w:t>
      </w:r>
    </w:p>
    <w:p w14:paraId="5EE04389" w14:textId="77777777" w:rsidR="00251D2C" w:rsidRPr="0022524B" w:rsidRDefault="00251D2C" w:rsidP="00251D2C">
      <w:pPr>
        <w:pStyle w:val="Sinespaciado"/>
        <w:jc w:val="both"/>
        <w:rPr>
          <w:rFonts w:ascii="Arial" w:hAnsi="Arial" w:cs="Arial"/>
        </w:rPr>
      </w:pPr>
    </w:p>
    <w:p w14:paraId="5C8BC798" w14:textId="77777777" w:rsidR="00251D2C" w:rsidRPr="0022524B" w:rsidRDefault="00251D2C" w:rsidP="00251D2C">
      <w:pPr>
        <w:pStyle w:val="Sinespaciado"/>
        <w:jc w:val="both"/>
        <w:rPr>
          <w:rFonts w:ascii="Arial" w:hAnsi="Arial" w:cs="Arial"/>
          <w:i/>
          <w:iCs/>
        </w:rPr>
      </w:pPr>
      <w:r w:rsidRPr="0022524B">
        <w:rPr>
          <w:rFonts w:ascii="Arial" w:hAnsi="Arial" w:cs="Arial"/>
          <w:b/>
          <w:bCs/>
        </w:rPr>
        <w:t>Artículo 15.</w:t>
      </w:r>
      <w:r w:rsidRPr="0022524B">
        <w:rPr>
          <w:rFonts w:ascii="Arial" w:hAnsi="Arial" w:cs="Arial"/>
          <w:i/>
          <w:iCs/>
        </w:rPr>
        <w:t xml:space="preserve"> Aforo. Determinación y control del aforo.</w:t>
      </w:r>
    </w:p>
    <w:p w14:paraId="7974F07A" w14:textId="77777777" w:rsidR="00251D2C" w:rsidRPr="0022524B" w:rsidRDefault="00251D2C" w:rsidP="00251D2C">
      <w:pPr>
        <w:pStyle w:val="Sinespaciado"/>
        <w:jc w:val="both"/>
        <w:rPr>
          <w:rFonts w:ascii="Arial" w:hAnsi="Arial" w:cs="Arial"/>
        </w:rPr>
      </w:pPr>
    </w:p>
    <w:p w14:paraId="163A657E" w14:textId="77777777" w:rsidR="00251D2C" w:rsidRPr="0022524B" w:rsidRDefault="00251D2C" w:rsidP="00251D2C">
      <w:pPr>
        <w:pStyle w:val="Sinespaciado"/>
        <w:jc w:val="both"/>
        <w:rPr>
          <w:rFonts w:ascii="Arial" w:hAnsi="Arial" w:cs="Arial"/>
        </w:rPr>
      </w:pPr>
      <w:r w:rsidRPr="0022524B">
        <w:rPr>
          <w:rFonts w:ascii="Arial" w:hAnsi="Arial" w:cs="Arial"/>
        </w:rPr>
        <w:t>1. Aforo es el límite de público que puede congregarse en una instalación, establecimiento, recinto o complejo de piscina o acuático. El aforo se establece en el título habilitante, sea comunicación previa, licencia de actividad o autorización específica de espectáculos o actividades ocasionales.</w:t>
      </w:r>
    </w:p>
    <w:p w14:paraId="59545F46" w14:textId="77777777" w:rsidR="00251D2C" w:rsidRPr="0022524B" w:rsidRDefault="00251D2C" w:rsidP="00251D2C">
      <w:pPr>
        <w:pStyle w:val="Sinespaciado"/>
        <w:jc w:val="both"/>
        <w:rPr>
          <w:rFonts w:ascii="Arial" w:hAnsi="Arial" w:cs="Arial"/>
        </w:rPr>
      </w:pPr>
    </w:p>
    <w:p w14:paraId="14D7EBBB" w14:textId="77777777" w:rsidR="00251D2C" w:rsidRPr="0022524B" w:rsidRDefault="00251D2C" w:rsidP="00251D2C">
      <w:pPr>
        <w:pStyle w:val="Sinespaciado"/>
        <w:jc w:val="both"/>
        <w:rPr>
          <w:rFonts w:ascii="Arial" w:hAnsi="Arial" w:cs="Arial"/>
        </w:rPr>
      </w:pPr>
      <w:r w:rsidRPr="0022524B">
        <w:rPr>
          <w:rFonts w:ascii="Arial" w:hAnsi="Arial" w:cs="Arial"/>
        </w:rPr>
        <w:t xml:space="preserve">2. El aforo total será el que resulte mayor entre el aforo de zona seca y el aforo del vaso. En caso de la existencia de varios vasos, el aforo del vaso </w:t>
      </w:r>
      <w:proofErr w:type="gramStart"/>
      <w:r w:rsidRPr="0022524B">
        <w:rPr>
          <w:rFonts w:ascii="Arial" w:hAnsi="Arial" w:cs="Arial"/>
        </w:rPr>
        <w:t>a</w:t>
      </w:r>
      <w:proofErr w:type="gramEnd"/>
      <w:r w:rsidRPr="0022524B">
        <w:rPr>
          <w:rFonts w:ascii="Arial" w:hAnsi="Arial" w:cs="Arial"/>
        </w:rPr>
        <w:t xml:space="preserve"> tener en cuenta será la suma de los aforos de estos.</w:t>
      </w:r>
    </w:p>
    <w:p w14:paraId="3A7B1C9B" w14:textId="77777777" w:rsidR="00251D2C" w:rsidRPr="0022524B" w:rsidRDefault="00251D2C" w:rsidP="00251D2C">
      <w:pPr>
        <w:pStyle w:val="Sinespaciado"/>
        <w:jc w:val="both"/>
        <w:rPr>
          <w:rFonts w:ascii="Arial" w:hAnsi="Arial" w:cs="Arial"/>
        </w:rPr>
      </w:pPr>
    </w:p>
    <w:p w14:paraId="20053E94" w14:textId="77777777" w:rsidR="00251D2C" w:rsidRPr="0022524B" w:rsidRDefault="00251D2C" w:rsidP="00251D2C">
      <w:pPr>
        <w:pStyle w:val="Sinespaciado"/>
        <w:jc w:val="both"/>
        <w:rPr>
          <w:rFonts w:ascii="Arial" w:hAnsi="Arial" w:cs="Arial"/>
        </w:rPr>
      </w:pPr>
      <w:r w:rsidRPr="0022524B">
        <w:rPr>
          <w:rFonts w:ascii="Arial" w:hAnsi="Arial" w:cs="Arial"/>
        </w:rPr>
        <w:t>3. Las personas titulares de los establecimientos y las organizadoras de espectáculos públicos y actividades recreativas deberán adoptar las medidas para garantizar que la afluencia de público no supere en ningún momento los aforos parciales de usuarios en la zona seca y en cada vaso.</w:t>
      </w:r>
    </w:p>
    <w:p w14:paraId="043E6632" w14:textId="77777777" w:rsidR="00251D2C" w:rsidRPr="0022524B" w:rsidRDefault="00251D2C" w:rsidP="00251D2C">
      <w:pPr>
        <w:pStyle w:val="Sinespaciado"/>
        <w:jc w:val="both"/>
        <w:rPr>
          <w:rFonts w:ascii="Arial" w:hAnsi="Arial" w:cs="Arial"/>
          <w:b/>
          <w:bCs/>
        </w:rPr>
      </w:pPr>
    </w:p>
    <w:p w14:paraId="68E34901" w14:textId="77777777" w:rsidR="00251D2C" w:rsidRPr="0022524B" w:rsidRDefault="00251D2C" w:rsidP="00251D2C">
      <w:pPr>
        <w:pStyle w:val="Sinespaciado"/>
        <w:jc w:val="both"/>
        <w:rPr>
          <w:rFonts w:ascii="Arial" w:hAnsi="Arial" w:cs="Arial"/>
        </w:rPr>
      </w:pPr>
      <w:r w:rsidRPr="0022524B">
        <w:rPr>
          <w:rFonts w:ascii="Arial" w:hAnsi="Arial" w:cs="Arial"/>
          <w:b/>
          <w:bCs/>
        </w:rPr>
        <w:t>Artículo 16</w:t>
      </w:r>
      <w:r w:rsidRPr="0022524B">
        <w:rPr>
          <w:rFonts w:ascii="Arial" w:hAnsi="Arial" w:cs="Arial"/>
        </w:rPr>
        <w:t xml:space="preserve">. </w:t>
      </w:r>
      <w:r w:rsidRPr="0022524B">
        <w:rPr>
          <w:rFonts w:ascii="Arial" w:hAnsi="Arial" w:cs="Arial"/>
          <w:i/>
          <w:iCs/>
        </w:rPr>
        <w:t>Elementos de autoprotección.</w:t>
      </w:r>
    </w:p>
    <w:p w14:paraId="72749815" w14:textId="77777777" w:rsidR="00251D2C" w:rsidRPr="0022524B" w:rsidRDefault="00251D2C" w:rsidP="00251D2C">
      <w:pPr>
        <w:pStyle w:val="Sinespaciado"/>
        <w:jc w:val="both"/>
        <w:rPr>
          <w:rFonts w:ascii="Arial" w:hAnsi="Arial" w:cs="Arial"/>
        </w:rPr>
      </w:pPr>
    </w:p>
    <w:p w14:paraId="7DFB4CF8" w14:textId="77777777" w:rsidR="00251D2C" w:rsidRPr="0022524B" w:rsidRDefault="00251D2C" w:rsidP="00251D2C">
      <w:pPr>
        <w:pStyle w:val="Sinespaciado"/>
        <w:jc w:val="both"/>
        <w:rPr>
          <w:rFonts w:ascii="Arial" w:hAnsi="Arial" w:cs="Arial"/>
        </w:rPr>
      </w:pPr>
      <w:r w:rsidRPr="0022524B">
        <w:rPr>
          <w:rFonts w:ascii="Arial" w:hAnsi="Arial" w:cs="Arial"/>
        </w:rPr>
        <w:t>1. Las piscinas de uso público dispondrán de los siguientes elementos de autoprotección:</w:t>
      </w:r>
    </w:p>
    <w:p w14:paraId="2CC4C34D" w14:textId="77777777" w:rsidR="00251D2C" w:rsidRPr="0022524B" w:rsidRDefault="00251D2C" w:rsidP="00251D2C">
      <w:pPr>
        <w:pStyle w:val="Sinespaciado"/>
        <w:jc w:val="both"/>
        <w:rPr>
          <w:rFonts w:ascii="Arial" w:hAnsi="Arial" w:cs="Arial"/>
        </w:rPr>
      </w:pPr>
    </w:p>
    <w:p w14:paraId="13852888" w14:textId="77777777" w:rsidR="00251D2C" w:rsidRPr="0022524B" w:rsidRDefault="00251D2C" w:rsidP="00251D2C">
      <w:pPr>
        <w:pStyle w:val="Sinespaciado"/>
        <w:jc w:val="both"/>
        <w:rPr>
          <w:rFonts w:ascii="Arial" w:hAnsi="Arial" w:cs="Arial"/>
        </w:rPr>
      </w:pPr>
      <w:r w:rsidRPr="0022524B">
        <w:rPr>
          <w:rFonts w:ascii="Arial" w:hAnsi="Arial" w:cs="Arial"/>
        </w:rPr>
        <w:t>a) Reglamento de régimen interno para las personas usuarias, así como carteles informativos y otros sistemas de comunicación audiovisuales sobre las normas de uso de cada actividad acuática.</w:t>
      </w:r>
    </w:p>
    <w:p w14:paraId="7670AEC9" w14:textId="77777777" w:rsidR="00251D2C" w:rsidRPr="0022524B" w:rsidRDefault="00251D2C" w:rsidP="00251D2C">
      <w:pPr>
        <w:pStyle w:val="Sinespaciado"/>
        <w:jc w:val="both"/>
        <w:rPr>
          <w:rFonts w:ascii="Arial" w:hAnsi="Arial" w:cs="Arial"/>
        </w:rPr>
      </w:pPr>
    </w:p>
    <w:p w14:paraId="5BEE5CDD" w14:textId="77777777" w:rsidR="00251D2C" w:rsidRPr="0022524B" w:rsidRDefault="00251D2C" w:rsidP="00251D2C">
      <w:pPr>
        <w:pStyle w:val="Sinespaciado"/>
        <w:jc w:val="both"/>
        <w:rPr>
          <w:rFonts w:ascii="Arial" w:hAnsi="Arial" w:cs="Arial"/>
        </w:rPr>
      </w:pPr>
      <w:r w:rsidRPr="0022524B">
        <w:rPr>
          <w:rFonts w:ascii="Arial" w:hAnsi="Arial" w:cs="Arial"/>
        </w:rPr>
        <w:t>b) Teléfono para la comunicación con el exterior. Cerca de éste y en lugar visible para el público, se expondrá un cuadro con instrucciones de primera asistencia a accidentados, así como las direcciones y teléfonos de los centros de asistencia hospitalaria más cercanos, de otros centros sanitarios, servicios de ambulancia y demás servicios de urgencia.</w:t>
      </w:r>
    </w:p>
    <w:p w14:paraId="626D7043" w14:textId="77777777" w:rsidR="00251D2C" w:rsidRPr="0022524B" w:rsidRDefault="00251D2C" w:rsidP="00251D2C">
      <w:pPr>
        <w:pStyle w:val="Sinespaciado"/>
        <w:jc w:val="both"/>
        <w:rPr>
          <w:rFonts w:ascii="Arial" w:hAnsi="Arial" w:cs="Arial"/>
        </w:rPr>
      </w:pPr>
    </w:p>
    <w:p w14:paraId="1B789C59" w14:textId="77777777" w:rsidR="00251D2C" w:rsidRPr="0022524B" w:rsidRDefault="00251D2C" w:rsidP="00251D2C">
      <w:pPr>
        <w:pStyle w:val="Sinespaciado"/>
        <w:jc w:val="both"/>
        <w:rPr>
          <w:rFonts w:ascii="Arial" w:hAnsi="Arial" w:cs="Arial"/>
        </w:rPr>
      </w:pPr>
      <w:r w:rsidRPr="0022524B">
        <w:rPr>
          <w:rFonts w:ascii="Arial" w:hAnsi="Arial" w:cs="Arial"/>
        </w:rPr>
        <w:t>c) Elementos de apoyo al rescate, como flotadores salvavidas o planchas rígidas, así como tablas de columna rígida dotadas de cinturones y otras sujeciones que permitan una inmovilización total de los lesionados, o camillas para transportar a los accidentados.</w:t>
      </w:r>
    </w:p>
    <w:p w14:paraId="7D12CC48" w14:textId="77777777" w:rsidR="00251D2C" w:rsidRPr="0022524B" w:rsidRDefault="00251D2C" w:rsidP="00251D2C">
      <w:pPr>
        <w:pStyle w:val="Sinespaciado"/>
        <w:jc w:val="both"/>
        <w:rPr>
          <w:rFonts w:ascii="Arial" w:hAnsi="Arial" w:cs="Arial"/>
        </w:rPr>
      </w:pPr>
    </w:p>
    <w:p w14:paraId="5533F113" w14:textId="77777777" w:rsidR="00251D2C" w:rsidRPr="0022524B" w:rsidRDefault="00251D2C" w:rsidP="00251D2C">
      <w:pPr>
        <w:pStyle w:val="Sinespaciado"/>
        <w:jc w:val="both"/>
        <w:rPr>
          <w:rFonts w:ascii="Arial" w:hAnsi="Arial" w:cs="Arial"/>
        </w:rPr>
      </w:pPr>
      <w:r w:rsidRPr="0022524B">
        <w:rPr>
          <w:rFonts w:ascii="Arial" w:hAnsi="Arial" w:cs="Arial"/>
        </w:rPr>
        <w:t>d) Corcheras para separar las distintas zonas de uso.</w:t>
      </w:r>
    </w:p>
    <w:p w14:paraId="44B436C0" w14:textId="77777777" w:rsidR="00251D2C" w:rsidRPr="0022524B" w:rsidRDefault="00251D2C" w:rsidP="00251D2C">
      <w:pPr>
        <w:pStyle w:val="Sinespaciado"/>
        <w:jc w:val="both"/>
        <w:rPr>
          <w:rFonts w:ascii="Arial" w:hAnsi="Arial" w:cs="Arial"/>
        </w:rPr>
      </w:pPr>
    </w:p>
    <w:p w14:paraId="50A53D37" w14:textId="77777777" w:rsidR="00251D2C" w:rsidRPr="0022524B" w:rsidRDefault="00251D2C" w:rsidP="00251D2C">
      <w:pPr>
        <w:pStyle w:val="Sinespaciado"/>
        <w:jc w:val="both"/>
        <w:rPr>
          <w:rFonts w:ascii="Arial" w:hAnsi="Arial" w:cs="Arial"/>
        </w:rPr>
      </w:pPr>
      <w:r w:rsidRPr="0022524B">
        <w:rPr>
          <w:rFonts w:ascii="Arial" w:hAnsi="Arial" w:cs="Arial"/>
        </w:rPr>
        <w:t>e) Personal de control de la zona de baño y de las personas usuarias.</w:t>
      </w:r>
    </w:p>
    <w:p w14:paraId="6E2A3C2C" w14:textId="77777777" w:rsidR="00251D2C" w:rsidRPr="0022524B" w:rsidRDefault="00251D2C" w:rsidP="00251D2C">
      <w:pPr>
        <w:pStyle w:val="Sinespaciado"/>
        <w:jc w:val="both"/>
        <w:rPr>
          <w:rFonts w:ascii="Arial" w:hAnsi="Arial" w:cs="Arial"/>
        </w:rPr>
      </w:pPr>
    </w:p>
    <w:p w14:paraId="655351FA" w14:textId="77777777" w:rsidR="00251D2C" w:rsidRPr="0022524B" w:rsidRDefault="00251D2C" w:rsidP="00251D2C">
      <w:pPr>
        <w:pStyle w:val="Sinespaciado"/>
        <w:jc w:val="both"/>
        <w:rPr>
          <w:rFonts w:ascii="Arial" w:hAnsi="Arial" w:cs="Arial"/>
        </w:rPr>
      </w:pPr>
      <w:r w:rsidRPr="0022524B">
        <w:rPr>
          <w:rFonts w:ascii="Arial" w:hAnsi="Arial" w:cs="Arial"/>
        </w:rPr>
        <w:t>2. Los elementos que se empleen en las atracciones acuáticas deberán respetar las condiciones de seguridad referentes a sus materiales y a su uso que se contemplan en este capítulo.</w:t>
      </w:r>
    </w:p>
    <w:p w14:paraId="487CD689" w14:textId="77777777" w:rsidR="00251D2C" w:rsidRPr="0022524B" w:rsidRDefault="00251D2C" w:rsidP="00251D2C">
      <w:pPr>
        <w:pStyle w:val="Sinespaciado"/>
        <w:jc w:val="both"/>
        <w:rPr>
          <w:rFonts w:ascii="Arial" w:hAnsi="Arial" w:cs="Arial"/>
        </w:rPr>
      </w:pPr>
    </w:p>
    <w:p w14:paraId="783F2321" w14:textId="77777777" w:rsidR="00251D2C" w:rsidRPr="0022524B" w:rsidRDefault="00251D2C" w:rsidP="00251D2C">
      <w:pPr>
        <w:pStyle w:val="Sinespaciado"/>
        <w:jc w:val="both"/>
        <w:rPr>
          <w:rFonts w:ascii="Arial" w:hAnsi="Arial" w:cs="Arial"/>
        </w:rPr>
      </w:pPr>
      <w:r w:rsidRPr="0022524B">
        <w:rPr>
          <w:rFonts w:ascii="Arial" w:hAnsi="Arial" w:cs="Arial"/>
          <w:b/>
          <w:bCs/>
        </w:rPr>
        <w:t>Artículo 17</w:t>
      </w:r>
      <w:r w:rsidRPr="0022524B">
        <w:rPr>
          <w:rFonts w:ascii="Arial" w:hAnsi="Arial" w:cs="Arial"/>
        </w:rPr>
        <w:t xml:space="preserve">. </w:t>
      </w:r>
      <w:r w:rsidRPr="0022524B">
        <w:rPr>
          <w:rFonts w:ascii="Arial" w:hAnsi="Arial" w:cs="Arial"/>
          <w:i/>
          <w:iCs/>
        </w:rPr>
        <w:t>Reglamento de régimen interno.</w:t>
      </w:r>
    </w:p>
    <w:p w14:paraId="29338F44" w14:textId="77777777" w:rsidR="00251D2C" w:rsidRPr="0022524B" w:rsidRDefault="00251D2C" w:rsidP="00251D2C">
      <w:pPr>
        <w:pStyle w:val="Sinespaciado"/>
        <w:jc w:val="both"/>
        <w:rPr>
          <w:rFonts w:ascii="Arial" w:hAnsi="Arial" w:cs="Arial"/>
        </w:rPr>
      </w:pPr>
    </w:p>
    <w:p w14:paraId="3A0BFB4C" w14:textId="77777777" w:rsidR="00251D2C" w:rsidRPr="0022524B" w:rsidRDefault="00251D2C" w:rsidP="00251D2C">
      <w:pPr>
        <w:pStyle w:val="Sinespaciado"/>
        <w:jc w:val="both"/>
        <w:rPr>
          <w:rFonts w:ascii="Arial" w:hAnsi="Arial" w:cs="Arial"/>
        </w:rPr>
      </w:pPr>
      <w:r w:rsidRPr="0022524B">
        <w:rPr>
          <w:rFonts w:ascii="Arial" w:hAnsi="Arial" w:cs="Arial"/>
        </w:rPr>
        <w:t>Todas las instalaciones con piscinas de uso público deberán disponer de un reglamento de régimen interno que contenga los deberes y derechos de las personas usuarias.</w:t>
      </w:r>
    </w:p>
    <w:p w14:paraId="78B4530B" w14:textId="77777777" w:rsidR="00251D2C" w:rsidRPr="0022524B" w:rsidRDefault="00251D2C" w:rsidP="00251D2C">
      <w:pPr>
        <w:pStyle w:val="Sinespaciado"/>
        <w:jc w:val="both"/>
        <w:rPr>
          <w:rFonts w:ascii="Arial" w:hAnsi="Arial" w:cs="Arial"/>
        </w:rPr>
      </w:pPr>
    </w:p>
    <w:p w14:paraId="38E2D54B" w14:textId="77777777" w:rsidR="00251D2C" w:rsidRPr="0022524B" w:rsidRDefault="00251D2C" w:rsidP="00251D2C">
      <w:pPr>
        <w:pStyle w:val="Sinespaciado"/>
        <w:jc w:val="both"/>
        <w:rPr>
          <w:rFonts w:ascii="Arial" w:hAnsi="Arial" w:cs="Arial"/>
        </w:rPr>
      </w:pPr>
      <w:r w:rsidRPr="0022524B">
        <w:rPr>
          <w:rFonts w:ascii="Arial" w:hAnsi="Arial" w:cs="Arial"/>
        </w:rPr>
        <w:t>Dicho reglamento deberá respetar las disposiciones sobre derechos y deberes de las personas espectadoras y usuarias contempladas en la normativa de espectáculos públicos y actividades recreativas, con especial atención al derecho de admisión y a la existencia de condiciones específicas de admisión.</w:t>
      </w:r>
    </w:p>
    <w:p w14:paraId="711D614E" w14:textId="77777777" w:rsidR="00251D2C" w:rsidRPr="0022524B" w:rsidRDefault="00251D2C" w:rsidP="00251D2C">
      <w:pPr>
        <w:pStyle w:val="Sinespaciado"/>
        <w:jc w:val="both"/>
        <w:rPr>
          <w:rFonts w:ascii="Arial" w:hAnsi="Arial" w:cs="Arial"/>
        </w:rPr>
      </w:pPr>
    </w:p>
    <w:p w14:paraId="0F2ADCFB" w14:textId="77777777" w:rsidR="00251D2C" w:rsidRPr="0022524B" w:rsidRDefault="00251D2C" w:rsidP="00251D2C">
      <w:pPr>
        <w:pStyle w:val="Sinespaciado"/>
        <w:jc w:val="both"/>
        <w:rPr>
          <w:rFonts w:ascii="Arial" w:hAnsi="Arial" w:cs="Arial"/>
        </w:rPr>
      </w:pPr>
      <w:r w:rsidRPr="0022524B">
        <w:rPr>
          <w:rFonts w:ascii="Arial" w:hAnsi="Arial" w:cs="Arial"/>
          <w:b/>
          <w:bCs/>
        </w:rPr>
        <w:t>Artículo 18</w:t>
      </w:r>
      <w:r w:rsidRPr="0022524B">
        <w:rPr>
          <w:rFonts w:ascii="Arial" w:hAnsi="Arial" w:cs="Arial"/>
        </w:rPr>
        <w:t xml:space="preserve">. </w:t>
      </w:r>
      <w:r w:rsidRPr="0022524B">
        <w:rPr>
          <w:rFonts w:ascii="Arial" w:hAnsi="Arial" w:cs="Arial"/>
          <w:i/>
          <w:iCs/>
        </w:rPr>
        <w:t>Flotadores.</w:t>
      </w:r>
    </w:p>
    <w:p w14:paraId="7A6C5588" w14:textId="77777777" w:rsidR="00251D2C" w:rsidRPr="0022524B" w:rsidRDefault="00251D2C" w:rsidP="00251D2C">
      <w:pPr>
        <w:pStyle w:val="Sinespaciado"/>
        <w:jc w:val="both"/>
        <w:rPr>
          <w:rFonts w:ascii="Arial" w:hAnsi="Arial" w:cs="Arial"/>
        </w:rPr>
      </w:pPr>
    </w:p>
    <w:p w14:paraId="291A4622" w14:textId="77777777" w:rsidR="00251D2C" w:rsidRPr="0022524B" w:rsidRDefault="00251D2C" w:rsidP="00251D2C">
      <w:pPr>
        <w:pStyle w:val="Sinespaciado"/>
        <w:jc w:val="both"/>
        <w:rPr>
          <w:rFonts w:ascii="Arial" w:hAnsi="Arial" w:cs="Arial"/>
        </w:rPr>
      </w:pPr>
      <w:r w:rsidRPr="0022524B">
        <w:rPr>
          <w:rFonts w:ascii="Arial" w:hAnsi="Arial" w:cs="Arial"/>
        </w:rPr>
        <w:t>1. Se colocará un mínimo de dos flotadores salvavidas, en lugares accesibles para los bañistas, en cada vaso con superficie inferior a 350 metros cuadrados de superficie de lámina de agua. Asimismo, se colocará uno más por cada 150 metros cuadrados o fracción.</w:t>
      </w:r>
    </w:p>
    <w:p w14:paraId="7001466A" w14:textId="77777777" w:rsidR="00251D2C" w:rsidRPr="0022524B" w:rsidRDefault="00251D2C" w:rsidP="00251D2C">
      <w:pPr>
        <w:pStyle w:val="Sinespaciado"/>
        <w:jc w:val="both"/>
        <w:rPr>
          <w:rFonts w:ascii="Arial" w:hAnsi="Arial" w:cs="Arial"/>
        </w:rPr>
      </w:pPr>
    </w:p>
    <w:p w14:paraId="7BF735F5" w14:textId="77777777" w:rsidR="00251D2C" w:rsidRPr="0022524B" w:rsidRDefault="00251D2C" w:rsidP="00251D2C">
      <w:pPr>
        <w:pStyle w:val="Sinespaciado"/>
        <w:jc w:val="both"/>
        <w:rPr>
          <w:rFonts w:ascii="Arial" w:hAnsi="Arial" w:cs="Arial"/>
        </w:rPr>
      </w:pPr>
      <w:r w:rsidRPr="0022524B">
        <w:rPr>
          <w:rFonts w:ascii="Arial" w:hAnsi="Arial" w:cs="Arial"/>
        </w:rPr>
        <w:t>2. Los flotadores salvavidas dispondrán de una cuerda de longitud no inferior a la mitad de la máxima anchura del vaso más tres metros. Se colocarán en lugares accesibles para las personas usuarias y su distribución se hará de la forma más simétrica posible alrededor del vaso.</w:t>
      </w:r>
    </w:p>
    <w:p w14:paraId="55DDF61B" w14:textId="77777777" w:rsidR="00251D2C" w:rsidRPr="0022524B" w:rsidRDefault="00251D2C" w:rsidP="00251D2C">
      <w:pPr>
        <w:pStyle w:val="Sinespaciado"/>
        <w:jc w:val="both"/>
        <w:rPr>
          <w:rFonts w:ascii="Arial" w:hAnsi="Arial" w:cs="Arial"/>
        </w:rPr>
      </w:pPr>
    </w:p>
    <w:p w14:paraId="3F375E9F" w14:textId="77777777" w:rsidR="00251D2C" w:rsidRPr="0022524B" w:rsidRDefault="00251D2C" w:rsidP="00251D2C">
      <w:pPr>
        <w:pStyle w:val="Sinespaciado"/>
        <w:jc w:val="both"/>
        <w:rPr>
          <w:rFonts w:ascii="Arial" w:hAnsi="Arial" w:cs="Arial"/>
        </w:rPr>
      </w:pPr>
      <w:r w:rsidRPr="0022524B">
        <w:rPr>
          <w:rFonts w:ascii="Arial" w:hAnsi="Arial" w:cs="Arial"/>
        </w:rPr>
        <w:t>3. Quedan exentos de colocación de flotadores salvavidas los vasos terapéuticos, de relajación y de rehabilitación, los vasos de chapoteo y los vasos en los que no exista riesgo de ahogamiento debido a su diseño o profundidad.</w:t>
      </w:r>
    </w:p>
    <w:p w14:paraId="4A35DA6B" w14:textId="77777777" w:rsidR="00251D2C" w:rsidRPr="0022524B" w:rsidRDefault="00251D2C" w:rsidP="00251D2C">
      <w:pPr>
        <w:pStyle w:val="Sinespaciado"/>
        <w:jc w:val="both"/>
        <w:rPr>
          <w:rFonts w:ascii="Arial" w:hAnsi="Arial" w:cs="Arial"/>
        </w:rPr>
      </w:pPr>
    </w:p>
    <w:p w14:paraId="0F0920DA" w14:textId="77777777" w:rsidR="00251D2C" w:rsidRPr="0022524B" w:rsidRDefault="00251D2C" w:rsidP="00251D2C">
      <w:pPr>
        <w:pStyle w:val="Sinespaciado"/>
        <w:jc w:val="both"/>
        <w:rPr>
          <w:rFonts w:ascii="Arial" w:hAnsi="Arial" w:cs="Arial"/>
        </w:rPr>
      </w:pPr>
      <w:r w:rsidRPr="0022524B">
        <w:rPr>
          <w:rFonts w:ascii="Arial" w:hAnsi="Arial" w:cs="Arial"/>
          <w:b/>
          <w:bCs/>
        </w:rPr>
        <w:t>Artículo 19</w:t>
      </w:r>
      <w:r w:rsidRPr="0022524B">
        <w:rPr>
          <w:rFonts w:ascii="Arial" w:hAnsi="Arial" w:cs="Arial"/>
        </w:rPr>
        <w:t xml:space="preserve">. </w:t>
      </w:r>
      <w:r w:rsidRPr="0022524B">
        <w:rPr>
          <w:rFonts w:ascii="Arial" w:hAnsi="Arial" w:cs="Arial"/>
          <w:i/>
          <w:iCs/>
        </w:rPr>
        <w:t>Materiales de atracciones recreativas acuáticas.</w:t>
      </w:r>
    </w:p>
    <w:p w14:paraId="6C3E06D6" w14:textId="77777777" w:rsidR="00251D2C" w:rsidRPr="0022524B" w:rsidRDefault="00251D2C" w:rsidP="00251D2C">
      <w:pPr>
        <w:pStyle w:val="Sinespaciado"/>
        <w:jc w:val="both"/>
        <w:rPr>
          <w:rFonts w:ascii="Arial" w:hAnsi="Arial" w:cs="Arial"/>
        </w:rPr>
      </w:pPr>
    </w:p>
    <w:p w14:paraId="22993010" w14:textId="77777777" w:rsidR="00251D2C" w:rsidRPr="0022524B" w:rsidRDefault="00251D2C" w:rsidP="00251D2C">
      <w:pPr>
        <w:pStyle w:val="Sinespaciado"/>
        <w:jc w:val="both"/>
        <w:rPr>
          <w:rFonts w:ascii="Arial" w:hAnsi="Arial" w:cs="Arial"/>
        </w:rPr>
      </w:pPr>
      <w:r w:rsidRPr="0022524B">
        <w:rPr>
          <w:rFonts w:ascii="Arial" w:hAnsi="Arial" w:cs="Arial"/>
        </w:rPr>
        <w:t xml:space="preserve">1. La construcción, el diseño, la disposición y los materiales de las atracciones recreativas (toboganes, deslizadores, </w:t>
      </w:r>
      <w:proofErr w:type="spellStart"/>
      <w:r w:rsidRPr="0022524B">
        <w:rPr>
          <w:rFonts w:ascii="Arial" w:hAnsi="Arial" w:cs="Arial"/>
        </w:rPr>
        <w:t>hidrotubos</w:t>
      </w:r>
      <w:proofErr w:type="spellEnd"/>
      <w:r w:rsidRPr="0022524B">
        <w:rPr>
          <w:rFonts w:ascii="Arial" w:hAnsi="Arial" w:cs="Arial"/>
        </w:rPr>
        <w:t>, trampolines flexibles, palancas rígidas, plataformas, torres de saltos o cualquier otro tipo de elemento acuático) garantizarán en todo momento la seguridad de las personas usuarias.</w:t>
      </w:r>
    </w:p>
    <w:p w14:paraId="69D59413" w14:textId="77777777" w:rsidR="00251D2C" w:rsidRPr="0022524B" w:rsidRDefault="00251D2C" w:rsidP="00251D2C">
      <w:pPr>
        <w:pStyle w:val="Sinespaciado"/>
        <w:jc w:val="both"/>
        <w:rPr>
          <w:rFonts w:ascii="Arial" w:hAnsi="Arial" w:cs="Arial"/>
        </w:rPr>
      </w:pPr>
    </w:p>
    <w:p w14:paraId="419E9AEF" w14:textId="77777777" w:rsidR="00251D2C" w:rsidRPr="0022524B" w:rsidRDefault="00251D2C" w:rsidP="00251D2C">
      <w:pPr>
        <w:pStyle w:val="Sinespaciado"/>
        <w:jc w:val="both"/>
        <w:rPr>
          <w:rFonts w:ascii="Arial" w:hAnsi="Arial" w:cs="Arial"/>
        </w:rPr>
      </w:pPr>
      <w:r w:rsidRPr="0022524B">
        <w:rPr>
          <w:rFonts w:ascii="Arial" w:hAnsi="Arial" w:cs="Arial"/>
        </w:rPr>
        <w:t>Serán de material no oxidable, lisos, y no presentarán juntas ni solapas que puedan producir lesiones a las personas usuarias, garantizando en todo momento su seguridad.</w:t>
      </w:r>
    </w:p>
    <w:p w14:paraId="7CAA8A3A" w14:textId="77777777" w:rsidR="00251D2C" w:rsidRPr="0022524B" w:rsidRDefault="00251D2C" w:rsidP="00251D2C">
      <w:pPr>
        <w:pStyle w:val="Sinespaciado"/>
        <w:jc w:val="both"/>
        <w:rPr>
          <w:rFonts w:ascii="Arial" w:hAnsi="Arial" w:cs="Arial"/>
        </w:rPr>
      </w:pPr>
    </w:p>
    <w:p w14:paraId="3585D73F" w14:textId="77777777" w:rsidR="00251D2C" w:rsidRPr="0022524B" w:rsidRDefault="00251D2C" w:rsidP="00251D2C">
      <w:pPr>
        <w:pStyle w:val="Sinespaciado"/>
        <w:jc w:val="both"/>
        <w:rPr>
          <w:rFonts w:ascii="Arial" w:hAnsi="Arial" w:cs="Arial"/>
        </w:rPr>
      </w:pPr>
      <w:r w:rsidRPr="0022524B">
        <w:rPr>
          <w:rFonts w:ascii="Arial" w:hAnsi="Arial" w:cs="Arial"/>
        </w:rPr>
        <w:t>Las escaleras de acceso tendrán una inclinación moderada, los peldaños serán antideslizantes, sin aristas vivas y contarán con pasamanos de seguridad.</w:t>
      </w:r>
    </w:p>
    <w:p w14:paraId="6A9F4F3F" w14:textId="77777777" w:rsidR="00251D2C" w:rsidRPr="0022524B" w:rsidRDefault="00251D2C" w:rsidP="00251D2C">
      <w:pPr>
        <w:pStyle w:val="Sinespaciado"/>
        <w:jc w:val="both"/>
        <w:rPr>
          <w:rFonts w:ascii="Arial" w:hAnsi="Arial" w:cs="Arial"/>
        </w:rPr>
      </w:pPr>
    </w:p>
    <w:p w14:paraId="7CB00909" w14:textId="77777777" w:rsidR="00251D2C" w:rsidRPr="0022524B" w:rsidRDefault="00251D2C" w:rsidP="00251D2C">
      <w:pPr>
        <w:pStyle w:val="Sinespaciado"/>
        <w:jc w:val="both"/>
        <w:rPr>
          <w:rFonts w:ascii="Arial" w:hAnsi="Arial" w:cs="Arial"/>
        </w:rPr>
      </w:pPr>
      <w:r w:rsidRPr="0022524B">
        <w:rPr>
          <w:rFonts w:ascii="Arial" w:hAnsi="Arial" w:cs="Arial"/>
        </w:rPr>
        <w:t>2. Las torres de saltos de altura superior a un metro sobre la lámina de agua se colocarán sobre los fosos destinados exclusivamente para ese uso.</w:t>
      </w:r>
    </w:p>
    <w:p w14:paraId="0857A6B8" w14:textId="77777777" w:rsidR="00251D2C" w:rsidRPr="0022524B" w:rsidRDefault="00251D2C" w:rsidP="00251D2C">
      <w:pPr>
        <w:pStyle w:val="Sinespaciado"/>
        <w:jc w:val="both"/>
        <w:rPr>
          <w:rFonts w:ascii="Arial" w:hAnsi="Arial" w:cs="Arial"/>
        </w:rPr>
      </w:pPr>
    </w:p>
    <w:p w14:paraId="25A38B7B" w14:textId="77777777" w:rsidR="00251D2C" w:rsidRPr="0022524B" w:rsidRDefault="00251D2C" w:rsidP="00251D2C">
      <w:pPr>
        <w:pStyle w:val="Sinespaciado"/>
        <w:jc w:val="both"/>
        <w:rPr>
          <w:rFonts w:ascii="Arial" w:hAnsi="Arial" w:cs="Arial"/>
        </w:rPr>
      </w:pPr>
      <w:r w:rsidRPr="0022524B">
        <w:rPr>
          <w:rFonts w:ascii="Arial" w:hAnsi="Arial" w:cs="Arial"/>
        </w:rPr>
        <w:t>3. Las torres de saltos, trampolines, palancas o plataformas de altura inferior a un metro sobre la lámina de agua contarán con una zona acotada y con sistemas que imposibiliten el acceso a las personas bañistas.</w:t>
      </w:r>
    </w:p>
    <w:p w14:paraId="0E2AAEBA" w14:textId="77777777" w:rsidR="00251D2C" w:rsidRPr="0022524B" w:rsidRDefault="00251D2C" w:rsidP="00251D2C">
      <w:pPr>
        <w:pStyle w:val="Sinespaciado"/>
        <w:jc w:val="both"/>
        <w:rPr>
          <w:rFonts w:ascii="Arial" w:hAnsi="Arial" w:cs="Arial"/>
        </w:rPr>
      </w:pPr>
    </w:p>
    <w:p w14:paraId="167DBC29"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 xml:space="preserve">4. Los toboganes, deslizadores, </w:t>
      </w:r>
      <w:proofErr w:type="spellStart"/>
      <w:r w:rsidRPr="0022524B">
        <w:rPr>
          <w:rFonts w:ascii="Arial" w:hAnsi="Arial" w:cs="Arial"/>
        </w:rPr>
        <w:t>hidrotubos</w:t>
      </w:r>
      <w:proofErr w:type="spellEnd"/>
      <w:r w:rsidRPr="0022524B">
        <w:rPr>
          <w:rFonts w:ascii="Arial" w:hAnsi="Arial" w:cs="Arial"/>
        </w:rPr>
        <w:t xml:space="preserve"> y elementos similares se situarán en zonas acotadas en los vasos de recreo y polivalentes. Asimismo, se respetará lo dispuesto en las normas técnicas para este tipo de instalaciones. En cualquier caso, estará garantizado por el fabricante y por el proyectista que la correcta utilización de los aparatos acuáticos no entrañará peligro para las personas usuarias.</w:t>
      </w:r>
    </w:p>
    <w:p w14:paraId="70A83946" w14:textId="77777777" w:rsidR="00251D2C" w:rsidRPr="0022524B" w:rsidRDefault="00251D2C" w:rsidP="00251D2C">
      <w:pPr>
        <w:pStyle w:val="Sinespaciado"/>
        <w:jc w:val="both"/>
        <w:rPr>
          <w:rFonts w:ascii="Arial" w:hAnsi="Arial" w:cs="Arial"/>
        </w:rPr>
      </w:pPr>
    </w:p>
    <w:p w14:paraId="00AA1E1B" w14:textId="77777777" w:rsidR="00251D2C" w:rsidRPr="0022524B" w:rsidRDefault="00251D2C" w:rsidP="00251D2C">
      <w:pPr>
        <w:pStyle w:val="Sinespaciado"/>
        <w:jc w:val="both"/>
        <w:rPr>
          <w:rFonts w:ascii="Arial" w:hAnsi="Arial" w:cs="Arial"/>
        </w:rPr>
      </w:pPr>
      <w:r w:rsidRPr="0022524B">
        <w:rPr>
          <w:rFonts w:ascii="Arial" w:hAnsi="Arial" w:cs="Arial"/>
        </w:rPr>
        <w:t>5. Todo tobogán deberá disponer de una superficie de recepción de utilización exclusiva, con el fin de evitar el encuentro de las personas usuarias en su llegada al agua.</w:t>
      </w:r>
    </w:p>
    <w:p w14:paraId="1951A609" w14:textId="77777777" w:rsidR="00251D2C" w:rsidRPr="0022524B" w:rsidRDefault="00251D2C" w:rsidP="00251D2C">
      <w:pPr>
        <w:pStyle w:val="Sinespaciado"/>
        <w:jc w:val="both"/>
        <w:rPr>
          <w:rFonts w:ascii="Arial" w:hAnsi="Arial" w:cs="Arial"/>
        </w:rPr>
      </w:pPr>
    </w:p>
    <w:p w14:paraId="6C5B71E6" w14:textId="77777777" w:rsidR="00251D2C" w:rsidRPr="0022524B" w:rsidRDefault="00251D2C" w:rsidP="00251D2C">
      <w:pPr>
        <w:pStyle w:val="Sinespaciado"/>
        <w:jc w:val="both"/>
        <w:rPr>
          <w:rFonts w:ascii="Arial" w:hAnsi="Arial" w:cs="Arial"/>
        </w:rPr>
      </w:pPr>
      <w:r w:rsidRPr="0022524B">
        <w:rPr>
          <w:rFonts w:ascii="Arial" w:hAnsi="Arial" w:cs="Arial"/>
        </w:rPr>
        <w:t>El trayecto desde el área de recepción hacia la salida del vaso no deberá cruzarse con los trayectos de las personas usuarias de otros toboganes.</w:t>
      </w:r>
    </w:p>
    <w:p w14:paraId="0B2D669A" w14:textId="77777777" w:rsidR="00251D2C" w:rsidRPr="0022524B" w:rsidRDefault="00251D2C" w:rsidP="00251D2C">
      <w:pPr>
        <w:pStyle w:val="Sinespaciado"/>
        <w:jc w:val="both"/>
        <w:rPr>
          <w:rFonts w:ascii="Arial" w:hAnsi="Arial" w:cs="Arial"/>
        </w:rPr>
      </w:pPr>
    </w:p>
    <w:p w14:paraId="67C5DC50" w14:textId="77777777" w:rsidR="00251D2C" w:rsidRPr="0022524B" w:rsidRDefault="00251D2C" w:rsidP="00251D2C">
      <w:pPr>
        <w:pStyle w:val="Sinespaciado"/>
        <w:jc w:val="both"/>
        <w:rPr>
          <w:rFonts w:ascii="Arial" w:hAnsi="Arial" w:cs="Arial"/>
        </w:rPr>
      </w:pPr>
      <w:r w:rsidRPr="0022524B">
        <w:rPr>
          <w:rFonts w:ascii="Arial" w:hAnsi="Arial" w:cs="Arial"/>
        </w:rPr>
        <w:t>El diseño de los toboganes garantizará la seguridad de las personas usuarias a lo largo de todo el recorrido. Se adecuará a lo dispuesto por las normas UNE-EN 1069-1:2017+A1:2020 y UNE-EN 1069-2:2017, relativas a los requisitos de seguridad e instrucciones de toboganes de altura igual o superior a dos metros.</w:t>
      </w:r>
    </w:p>
    <w:p w14:paraId="2CA1D602" w14:textId="77777777" w:rsidR="00251D2C" w:rsidRPr="0022524B" w:rsidRDefault="00251D2C" w:rsidP="00251D2C">
      <w:pPr>
        <w:pStyle w:val="Sinespaciado"/>
        <w:jc w:val="both"/>
        <w:rPr>
          <w:rFonts w:ascii="Arial" w:hAnsi="Arial" w:cs="Arial"/>
        </w:rPr>
      </w:pPr>
    </w:p>
    <w:p w14:paraId="579BE89C" w14:textId="77777777" w:rsidR="00251D2C" w:rsidRPr="0022524B" w:rsidRDefault="00251D2C" w:rsidP="00251D2C">
      <w:pPr>
        <w:pStyle w:val="Sinespaciado"/>
        <w:jc w:val="both"/>
        <w:rPr>
          <w:rFonts w:ascii="Arial" w:hAnsi="Arial" w:cs="Arial"/>
        </w:rPr>
      </w:pPr>
      <w:r w:rsidRPr="0022524B">
        <w:rPr>
          <w:rFonts w:ascii="Arial" w:hAnsi="Arial" w:cs="Arial"/>
        </w:rPr>
        <w:t>6. En las piscinas de olas, las ventanas de salida de las cámaras de olas se protegerán con barrotes verticales de suficiente resistencia, con una separación máxima de 12 cm.</w:t>
      </w:r>
    </w:p>
    <w:p w14:paraId="1337995E" w14:textId="77777777" w:rsidR="00251D2C" w:rsidRPr="0022524B" w:rsidRDefault="00251D2C" w:rsidP="00251D2C">
      <w:pPr>
        <w:pStyle w:val="Sinespaciado"/>
        <w:jc w:val="both"/>
        <w:rPr>
          <w:rFonts w:ascii="Arial" w:hAnsi="Arial" w:cs="Arial"/>
        </w:rPr>
      </w:pPr>
    </w:p>
    <w:p w14:paraId="570365D1" w14:textId="77777777" w:rsidR="00251D2C" w:rsidRPr="0022524B" w:rsidRDefault="00251D2C" w:rsidP="00251D2C">
      <w:pPr>
        <w:pStyle w:val="Sinespaciado"/>
        <w:jc w:val="both"/>
        <w:rPr>
          <w:rFonts w:ascii="Arial" w:hAnsi="Arial" w:cs="Arial"/>
        </w:rPr>
      </w:pPr>
      <w:r w:rsidRPr="0022524B">
        <w:rPr>
          <w:rFonts w:ascii="Arial" w:hAnsi="Arial" w:cs="Arial"/>
        </w:rPr>
        <w:t>Asimismo, deberán disponer de una corchera, ubicada a una distancia mínima de un metro de la zona de generación de olas.</w:t>
      </w:r>
    </w:p>
    <w:p w14:paraId="3865E562" w14:textId="77777777" w:rsidR="00251D2C" w:rsidRPr="0022524B" w:rsidRDefault="00251D2C" w:rsidP="00251D2C">
      <w:pPr>
        <w:pStyle w:val="Sinespaciado"/>
        <w:jc w:val="both"/>
        <w:rPr>
          <w:rFonts w:ascii="Arial" w:hAnsi="Arial" w:cs="Arial"/>
        </w:rPr>
      </w:pPr>
    </w:p>
    <w:p w14:paraId="381DAE01" w14:textId="77777777" w:rsidR="00251D2C" w:rsidRPr="0022524B" w:rsidRDefault="00251D2C" w:rsidP="00251D2C">
      <w:pPr>
        <w:pStyle w:val="Sinespaciado"/>
        <w:jc w:val="both"/>
        <w:rPr>
          <w:rFonts w:ascii="Arial" w:hAnsi="Arial" w:cs="Arial"/>
        </w:rPr>
      </w:pPr>
      <w:r w:rsidRPr="0022524B">
        <w:rPr>
          <w:rFonts w:ascii="Arial" w:hAnsi="Arial" w:cs="Arial"/>
        </w:rPr>
        <w:t>El dispositivo de producción de olas tendrá un sistema de paro de emergencia, situado junto al lugar de vigilancia permanente de la actividad acuática.</w:t>
      </w:r>
    </w:p>
    <w:p w14:paraId="65A92830" w14:textId="77777777" w:rsidR="00251D2C" w:rsidRPr="0022524B" w:rsidRDefault="00251D2C" w:rsidP="00251D2C">
      <w:pPr>
        <w:pStyle w:val="Sinespaciado"/>
        <w:jc w:val="both"/>
        <w:rPr>
          <w:rFonts w:ascii="Arial" w:hAnsi="Arial" w:cs="Arial"/>
        </w:rPr>
      </w:pPr>
    </w:p>
    <w:p w14:paraId="2577B2C0" w14:textId="77777777" w:rsidR="00251D2C" w:rsidRPr="0022524B" w:rsidRDefault="00251D2C" w:rsidP="00251D2C">
      <w:pPr>
        <w:pStyle w:val="Sinespaciado"/>
        <w:jc w:val="both"/>
        <w:rPr>
          <w:rFonts w:ascii="Arial" w:hAnsi="Arial" w:cs="Arial"/>
        </w:rPr>
      </w:pPr>
      <w:r w:rsidRPr="0022524B">
        <w:rPr>
          <w:rFonts w:ascii="Arial" w:hAnsi="Arial" w:cs="Arial"/>
        </w:rPr>
        <w:t>7. Se justificará mediante certificados de dirección y final de obra, suscritos por técnicos competentes y visados por los correspondientes colegios profesionales, que las atracciones recreativas construidas de acuerdo con los proyectos aprobados cumplen los requisitos de seguridad garantizados en tales proyectos.</w:t>
      </w:r>
    </w:p>
    <w:p w14:paraId="7C112625" w14:textId="77777777" w:rsidR="00251D2C" w:rsidRPr="0022524B" w:rsidRDefault="00251D2C" w:rsidP="00251D2C">
      <w:pPr>
        <w:pStyle w:val="Sinespaciado"/>
        <w:jc w:val="both"/>
        <w:rPr>
          <w:rFonts w:ascii="Arial" w:hAnsi="Arial" w:cs="Arial"/>
        </w:rPr>
      </w:pPr>
    </w:p>
    <w:p w14:paraId="38F154B3" w14:textId="77777777" w:rsidR="00251D2C" w:rsidRPr="0022524B" w:rsidRDefault="00251D2C" w:rsidP="00251D2C">
      <w:pPr>
        <w:pStyle w:val="Sinespaciado"/>
        <w:jc w:val="both"/>
        <w:rPr>
          <w:rFonts w:ascii="Arial" w:hAnsi="Arial" w:cs="Arial"/>
        </w:rPr>
      </w:pPr>
      <w:r w:rsidRPr="0022524B">
        <w:rPr>
          <w:rFonts w:ascii="Arial" w:hAnsi="Arial" w:cs="Arial"/>
          <w:b/>
          <w:bCs/>
        </w:rPr>
        <w:t>Artículo 20</w:t>
      </w:r>
      <w:r w:rsidRPr="0022524B">
        <w:rPr>
          <w:rFonts w:ascii="Arial" w:hAnsi="Arial" w:cs="Arial"/>
        </w:rPr>
        <w:t xml:space="preserve">. </w:t>
      </w:r>
      <w:r w:rsidRPr="0022524B">
        <w:rPr>
          <w:rFonts w:ascii="Arial" w:hAnsi="Arial" w:cs="Arial"/>
          <w:i/>
          <w:iCs/>
        </w:rPr>
        <w:t>Salvamento y socorrismo.</w:t>
      </w:r>
    </w:p>
    <w:p w14:paraId="1D4B293A" w14:textId="77777777" w:rsidR="00251D2C" w:rsidRPr="0022524B" w:rsidRDefault="00251D2C" w:rsidP="00251D2C">
      <w:pPr>
        <w:pStyle w:val="Sinespaciado"/>
        <w:jc w:val="both"/>
        <w:rPr>
          <w:rFonts w:ascii="Arial" w:hAnsi="Arial" w:cs="Arial"/>
        </w:rPr>
      </w:pPr>
    </w:p>
    <w:p w14:paraId="67795382" w14:textId="77777777" w:rsidR="00251D2C" w:rsidRPr="0022524B" w:rsidRDefault="00251D2C" w:rsidP="00251D2C">
      <w:pPr>
        <w:pStyle w:val="Sinespaciado"/>
        <w:jc w:val="both"/>
        <w:rPr>
          <w:rFonts w:ascii="Arial" w:hAnsi="Arial" w:cs="Arial"/>
        </w:rPr>
      </w:pPr>
      <w:r w:rsidRPr="0022524B">
        <w:rPr>
          <w:rFonts w:ascii="Arial" w:hAnsi="Arial" w:cs="Arial"/>
        </w:rPr>
        <w:t>1. Las piscinas deberán disponer de personal socorrista acreditado por cualquiera de las vías establecidas en el artículo 21 del presente Decreto.</w:t>
      </w:r>
    </w:p>
    <w:p w14:paraId="3485A055" w14:textId="77777777" w:rsidR="00251D2C" w:rsidRPr="0022524B" w:rsidRDefault="00251D2C" w:rsidP="00251D2C">
      <w:pPr>
        <w:pStyle w:val="Sinespaciado"/>
        <w:jc w:val="both"/>
        <w:rPr>
          <w:rFonts w:ascii="Arial" w:hAnsi="Arial" w:cs="Arial"/>
        </w:rPr>
      </w:pPr>
    </w:p>
    <w:p w14:paraId="0564AB42" w14:textId="77777777" w:rsidR="00251D2C" w:rsidRPr="0022524B" w:rsidRDefault="00251D2C" w:rsidP="00251D2C">
      <w:pPr>
        <w:pStyle w:val="Sinespaciado"/>
        <w:jc w:val="both"/>
        <w:rPr>
          <w:rFonts w:ascii="Arial" w:hAnsi="Arial" w:cs="Arial"/>
        </w:rPr>
      </w:pPr>
      <w:r w:rsidRPr="0022524B">
        <w:rPr>
          <w:rFonts w:ascii="Arial" w:hAnsi="Arial" w:cs="Arial"/>
        </w:rPr>
        <w:t>Las funciones del personal socorrista serán controlar la zona de baño y su adecuado uso por las personas bañistas, velando por la seguridad de estas, así como utilizar y mantener el local de primeros auxilios.</w:t>
      </w:r>
    </w:p>
    <w:p w14:paraId="020AB64E" w14:textId="77777777" w:rsidR="00251D2C" w:rsidRPr="0022524B" w:rsidRDefault="00251D2C" w:rsidP="00251D2C">
      <w:pPr>
        <w:pStyle w:val="Sinespaciado"/>
        <w:jc w:val="both"/>
        <w:rPr>
          <w:rFonts w:ascii="Arial" w:hAnsi="Arial" w:cs="Arial"/>
        </w:rPr>
      </w:pPr>
    </w:p>
    <w:p w14:paraId="70009212" w14:textId="77777777" w:rsidR="00251D2C" w:rsidRPr="0022524B" w:rsidRDefault="00251D2C" w:rsidP="00251D2C">
      <w:pPr>
        <w:pStyle w:val="Sinespaciado"/>
        <w:jc w:val="both"/>
        <w:rPr>
          <w:rFonts w:ascii="Arial" w:hAnsi="Arial" w:cs="Arial"/>
        </w:rPr>
      </w:pPr>
      <w:r w:rsidRPr="0022524B">
        <w:rPr>
          <w:rFonts w:ascii="Arial" w:hAnsi="Arial" w:cs="Arial"/>
        </w:rPr>
        <w:t>2. Están exentas de disponer de personal socorrista:</w:t>
      </w:r>
    </w:p>
    <w:p w14:paraId="60F09E2C" w14:textId="77777777" w:rsidR="00251D2C" w:rsidRPr="0022524B" w:rsidRDefault="00251D2C" w:rsidP="00251D2C">
      <w:pPr>
        <w:pStyle w:val="Sinespaciado"/>
        <w:jc w:val="both"/>
        <w:rPr>
          <w:rFonts w:ascii="Arial" w:hAnsi="Arial" w:cs="Arial"/>
        </w:rPr>
      </w:pPr>
    </w:p>
    <w:p w14:paraId="09F0E278" w14:textId="77777777" w:rsidR="00251D2C" w:rsidRPr="0022524B" w:rsidRDefault="00251D2C" w:rsidP="00251D2C">
      <w:pPr>
        <w:pStyle w:val="Sinespaciado"/>
        <w:jc w:val="both"/>
        <w:rPr>
          <w:rFonts w:ascii="Arial" w:hAnsi="Arial" w:cs="Arial"/>
        </w:rPr>
      </w:pPr>
      <w:r w:rsidRPr="0022524B">
        <w:rPr>
          <w:rFonts w:ascii="Arial" w:hAnsi="Arial" w:cs="Arial"/>
        </w:rPr>
        <w:t>a) Las instalaciones que dispongan exclusivamente de vaso o vasos de hidromasaje o relajación.</w:t>
      </w:r>
    </w:p>
    <w:p w14:paraId="792CB8F5" w14:textId="77777777" w:rsidR="00251D2C" w:rsidRPr="0022524B" w:rsidRDefault="00251D2C" w:rsidP="00251D2C">
      <w:pPr>
        <w:pStyle w:val="Sinespaciado"/>
        <w:jc w:val="both"/>
        <w:rPr>
          <w:rFonts w:ascii="Arial" w:hAnsi="Arial" w:cs="Arial"/>
        </w:rPr>
      </w:pPr>
    </w:p>
    <w:p w14:paraId="43C08504" w14:textId="77777777" w:rsidR="00251D2C" w:rsidRPr="0022524B" w:rsidRDefault="00251D2C" w:rsidP="00251D2C">
      <w:pPr>
        <w:pStyle w:val="Sinespaciado"/>
        <w:jc w:val="both"/>
        <w:rPr>
          <w:rFonts w:ascii="Arial" w:hAnsi="Arial" w:cs="Arial"/>
        </w:rPr>
      </w:pPr>
      <w:r w:rsidRPr="0022524B">
        <w:rPr>
          <w:rFonts w:ascii="Arial" w:hAnsi="Arial" w:cs="Arial"/>
        </w:rPr>
        <w:t>b) Las piscinas con vasos polivalentes cuando funcionen dentro del horario destinado exclusivamente a las actividades deportivas.</w:t>
      </w:r>
    </w:p>
    <w:p w14:paraId="4BBBC797" w14:textId="77777777" w:rsidR="00251D2C" w:rsidRPr="0022524B" w:rsidRDefault="00251D2C" w:rsidP="00251D2C">
      <w:pPr>
        <w:pStyle w:val="Sinespaciado"/>
        <w:jc w:val="both"/>
        <w:rPr>
          <w:rFonts w:ascii="Arial" w:hAnsi="Arial" w:cs="Arial"/>
        </w:rPr>
      </w:pPr>
    </w:p>
    <w:p w14:paraId="7DE4BD39" w14:textId="77777777" w:rsidR="00251D2C" w:rsidRPr="0022524B" w:rsidRDefault="00251D2C" w:rsidP="00251D2C">
      <w:pPr>
        <w:pStyle w:val="Sinespaciado"/>
        <w:jc w:val="both"/>
        <w:rPr>
          <w:rFonts w:ascii="Arial" w:hAnsi="Arial" w:cs="Arial"/>
        </w:rPr>
      </w:pPr>
      <w:r w:rsidRPr="0022524B">
        <w:rPr>
          <w:rFonts w:ascii="Arial" w:hAnsi="Arial" w:cs="Arial"/>
        </w:rPr>
        <w:t>c) Los vasos de enseñanza durante su actividad y siempre que cuenten con la presencia de un monitor de natación provisto de la titulación o cualificación adecuada para desarrollar su actividad en instalaciones acuáticas.</w:t>
      </w:r>
    </w:p>
    <w:p w14:paraId="4B3C3DF3" w14:textId="77777777" w:rsidR="00251D2C" w:rsidRPr="0022524B" w:rsidRDefault="00251D2C" w:rsidP="00251D2C">
      <w:pPr>
        <w:pStyle w:val="Sinespaciado"/>
        <w:jc w:val="both"/>
        <w:rPr>
          <w:rFonts w:ascii="Arial" w:hAnsi="Arial" w:cs="Arial"/>
        </w:rPr>
      </w:pPr>
    </w:p>
    <w:p w14:paraId="6121720F" w14:textId="77777777" w:rsidR="00251D2C" w:rsidRPr="0022524B" w:rsidRDefault="00251D2C" w:rsidP="00251D2C">
      <w:pPr>
        <w:pStyle w:val="Sinespaciado"/>
        <w:jc w:val="both"/>
        <w:rPr>
          <w:rFonts w:ascii="Arial" w:hAnsi="Arial" w:cs="Arial"/>
        </w:rPr>
      </w:pPr>
      <w:r w:rsidRPr="0022524B">
        <w:rPr>
          <w:rFonts w:ascii="Arial" w:hAnsi="Arial" w:cs="Arial"/>
        </w:rPr>
        <w:t>d) Las piscinas de uso terapéutico.</w:t>
      </w:r>
    </w:p>
    <w:p w14:paraId="5B21A109" w14:textId="77777777" w:rsidR="00251D2C" w:rsidRPr="0022524B" w:rsidRDefault="00251D2C" w:rsidP="00251D2C">
      <w:pPr>
        <w:pStyle w:val="Sinespaciado"/>
        <w:jc w:val="both"/>
        <w:rPr>
          <w:rFonts w:ascii="Arial" w:hAnsi="Arial" w:cs="Arial"/>
          <w:color w:val="212121"/>
          <w:highlight w:val="yellow"/>
        </w:rPr>
      </w:pPr>
    </w:p>
    <w:p w14:paraId="342BAC37" w14:textId="77777777" w:rsidR="00251D2C" w:rsidRPr="0022524B" w:rsidRDefault="00251D2C" w:rsidP="00251D2C">
      <w:pPr>
        <w:pStyle w:val="Sinespaciado"/>
        <w:jc w:val="both"/>
        <w:rPr>
          <w:rFonts w:ascii="Arial" w:hAnsi="Arial" w:cs="Arial"/>
          <w:color w:val="212121"/>
        </w:rPr>
      </w:pPr>
      <w:r w:rsidRPr="0022524B">
        <w:rPr>
          <w:rFonts w:ascii="Arial" w:hAnsi="Arial" w:cs="Arial"/>
          <w:color w:val="212121"/>
        </w:rPr>
        <w:t xml:space="preserve">e) Las piscinas con una lámina de agua igual o inferior a 100 m² no ubicadas en albergues o cámpines, las instalaciones hoteleras de menos de 50 plazas y las piscinas de urbanizaciones de menos de 50 viviendas. En tales casos, deberán contar con barrera de protección de los vasos, con sistemas de cierre y bloqueo que impidan la caída al vaso de personas de forma fortuita. Asimismo, deberán colocar un cartel con la siguiente leyenda: </w:t>
      </w:r>
      <w:r w:rsidRPr="0022524B">
        <w:rPr>
          <w:rFonts w:ascii="Arial" w:hAnsi="Arial" w:cs="Arial"/>
          <w:i/>
          <w:iCs/>
          <w:color w:val="212121"/>
        </w:rPr>
        <w:t>“</w:t>
      </w:r>
      <w:proofErr w:type="spellStart"/>
      <w:r w:rsidRPr="0022524B">
        <w:rPr>
          <w:rFonts w:ascii="Arial" w:hAnsi="Arial" w:cs="Arial"/>
          <w:i/>
          <w:iCs/>
          <w:color w:val="212121"/>
        </w:rPr>
        <w:t>Igerileku</w:t>
      </w:r>
      <w:proofErr w:type="spellEnd"/>
      <w:r w:rsidRPr="0022524B">
        <w:rPr>
          <w:rFonts w:ascii="Arial" w:hAnsi="Arial" w:cs="Arial"/>
          <w:i/>
          <w:iCs/>
          <w:color w:val="212121"/>
        </w:rPr>
        <w:t xml:space="preserve"> </w:t>
      </w:r>
      <w:proofErr w:type="spellStart"/>
      <w:r w:rsidRPr="0022524B">
        <w:rPr>
          <w:rFonts w:ascii="Arial" w:hAnsi="Arial" w:cs="Arial"/>
          <w:i/>
          <w:iCs/>
          <w:color w:val="212121"/>
        </w:rPr>
        <w:t>honek</w:t>
      </w:r>
      <w:proofErr w:type="spellEnd"/>
      <w:r w:rsidRPr="0022524B">
        <w:rPr>
          <w:rFonts w:ascii="Arial" w:hAnsi="Arial" w:cs="Arial"/>
          <w:i/>
          <w:iCs/>
          <w:color w:val="212121"/>
        </w:rPr>
        <w:t xml:space="preserve"> </w:t>
      </w:r>
      <w:proofErr w:type="spellStart"/>
      <w:r w:rsidRPr="0022524B">
        <w:rPr>
          <w:rFonts w:ascii="Arial" w:hAnsi="Arial" w:cs="Arial"/>
          <w:i/>
          <w:iCs/>
          <w:color w:val="212121"/>
        </w:rPr>
        <w:t>ez</w:t>
      </w:r>
      <w:proofErr w:type="spellEnd"/>
      <w:r w:rsidRPr="0022524B">
        <w:rPr>
          <w:rFonts w:ascii="Arial" w:hAnsi="Arial" w:cs="Arial"/>
          <w:i/>
          <w:iCs/>
          <w:color w:val="212121"/>
        </w:rPr>
        <w:t xml:space="preserve"> </w:t>
      </w:r>
      <w:proofErr w:type="spellStart"/>
      <w:r w:rsidRPr="0022524B">
        <w:rPr>
          <w:rFonts w:ascii="Arial" w:hAnsi="Arial" w:cs="Arial"/>
          <w:i/>
          <w:iCs/>
          <w:color w:val="212121"/>
        </w:rPr>
        <w:t>dauka</w:t>
      </w:r>
      <w:proofErr w:type="spellEnd"/>
      <w:r w:rsidRPr="0022524B">
        <w:rPr>
          <w:rFonts w:ascii="Arial" w:hAnsi="Arial" w:cs="Arial"/>
          <w:i/>
          <w:iCs/>
          <w:color w:val="212121"/>
        </w:rPr>
        <w:t xml:space="preserve"> </w:t>
      </w:r>
      <w:proofErr w:type="spellStart"/>
      <w:r w:rsidRPr="0022524B">
        <w:rPr>
          <w:rFonts w:ascii="Arial" w:hAnsi="Arial" w:cs="Arial"/>
          <w:i/>
          <w:iCs/>
          <w:color w:val="212121"/>
        </w:rPr>
        <w:t>soroslerik</w:t>
      </w:r>
      <w:proofErr w:type="spellEnd"/>
      <w:r w:rsidRPr="0022524B">
        <w:rPr>
          <w:rFonts w:ascii="Arial" w:hAnsi="Arial" w:cs="Arial"/>
          <w:i/>
          <w:iCs/>
          <w:color w:val="212121"/>
        </w:rPr>
        <w:t>/ Esta piscina no dispone de servicio de salvamento y socorrismo acuático”.</w:t>
      </w:r>
    </w:p>
    <w:p w14:paraId="0A7A7A92" w14:textId="77777777" w:rsidR="00251D2C" w:rsidRDefault="00251D2C" w:rsidP="00251D2C">
      <w:pPr>
        <w:pStyle w:val="Sinespaciado"/>
        <w:jc w:val="both"/>
        <w:rPr>
          <w:rFonts w:ascii="Arial" w:hAnsi="Arial" w:cs="Arial"/>
          <w:highlight w:val="darkGray"/>
        </w:rPr>
      </w:pPr>
    </w:p>
    <w:p w14:paraId="17BCFC8C" w14:textId="02124221" w:rsidR="00251D2C" w:rsidRPr="0022524B" w:rsidRDefault="00251D2C" w:rsidP="00251D2C">
      <w:pPr>
        <w:pStyle w:val="Sinespaciado"/>
        <w:jc w:val="both"/>
        <w:rPr>
          <w:rFonts w:ascii="Arial" w:hAnsi="Arial" w:cs="Arial"/>
        </w:rPr>
      </w:pPr>
      <w:r w:rsidRPr="0022524B">
        <w:rPr>
          <w:rFonts w:ascii="Arial" w:hAnsi="Arial" w:cs="Arial"/>
        </w:rPr>
        <w:t xml:space="preserve">El titular de la piscina presentará una declaración responsable ante la autoridad competente </w:t>
      </w:r>
      <w:r w:rsidRPr="0022524B">
        <w:rPr>
          <w:rFonts w:ascii="Arial" w:hAnsi="Arial" w:cs="Arial"/>
          <w:color w:val="212121"/>
        </w:rPr>
        <w:t xml:space="preserve">para hacer constar que su piscina no contará con personal socorrista y que cumple con los requisitos exigidos </w:t>
      </w:r>
      <w:r w:rsidR="003926A0" w:rsidRPr="0022524B">
        <w:rPr>
          <w:rFonts w:ascii="Arial" w:hAnsi="Arial" w:cs="Arial"/>
          <w:color w:val="212121"/>
        </w:rPr>
        <w:t>en este subapartado</w:t>
      </w:r>
      <w:r w:rsidRPr="0022524B">
        <w:rPr>
          <w:rFonts w:ascii="Arial" w:hAnsi="Arial" w:cs="Arial"/>
        </w:rPr>
        <w:t>.</w:t>
      </w:r>
    </w:p>
    <w:p w14:paraId="4831419A" w14:textId="77777777" w:rsidR="00251D2C" w:rsidRPr="0022524B" w:rsidRDefault="00251D2C" w:rsidP="00251D2C">
      <w:pPr>
        <w:pStyle w:val="Sinespaciado"/>
        <w:jc w:val="both"/>
        <w:rPr>
          <w:rFonts w:ascii="Arial" w:hAnsi="Arial" w:cs="Arial"/>
        </w:rPr>
      </w:pPr>
    </w:p>
    <w:p w14:paraId="24AE9A5F" w14:textId="77777777" w:rsidR="00251D2C" w:rsidRPr="0022524B" w:rsidRDefault="00251D2C" w:rsidP="00251D2C">
      <w:pPr>
        <w:pStyle w:val="Sinespaciado"/>
        <w:jc w:val="both"/>
        <w:rPr>
          <w:rFonts w:ascii="Arial" w:hAnsi="Arial" w:cs="Arial"/>
        </w:rPr>
      </w:pPr>
      <w:r w:rsidRPr="0022524B">
        <w:rPr>
          <w:rFonts w:ascii="Arial" w:hAnsi="Arial" w:cs="Arial"/>
        </w:rPr>
        <w:t>3. El número de socorristas exigible para las piscinas de uso público será el siguiente:</w:t>
      </w:r>
    </w:p>
    <w:p w14:paraId="5964F7CA" w14:textId="77777777" w:rsidR="00251D2C" w:rsidRPr="0022524B" w:rsidRDefault="00251D2C" w:rsidP="00251D2C">
      <w:pPr>
        <w:pStyle w:val="Sinespaciado"/>
        <w:jc w:val="both"/>
        <w:rPr>
          <w:rFonts w:ascii="Arial" w:hAnsi="Arial" w:cs="Arial"/>
        </w:rPr>
      </w:pPr>
    </w:p>
    <w:p w14:paraId="1182F2F4" w14:textId="77777777" w:rsidR="00251D2C" w:rsidRPr="0022524B" w:rsidRDefault="00251D2C" w:rsidP="00251D2C">
      <w:pPr>
        <w:pStyle w:val="Sinespaciado"/>
        <w:jc w:val="both"/>
        <w:rPr>
          <w:rFonts w:ascii="Arial" w:hAnsi="Arial" w:cs="Arial"/>
        </w:rPr>
      </w:pPr>
      <w:r w:rsidRPr="0022524B">
        <w:rPr>
          <w:rFonts w:ascii="Arial" w:hAnsi="Arial" w:cs="Arial"/>
        </w:rPr>
        <w:t>a) Las piscinas con una superficie de lámina de agua de 100 a 500 metros cuadrados contarán, al menos, con un socorrista.</w:t>
      </w:r>
    </w:p>
    <w:p w14:paraId="67AF23B3" w14:textId="77777777" w:rsidR="00251D2C" w:rsidRPr="0022524B" w:rsidRDefault="00251D2C" w:rsidP="00251D2C">
      <w:pPr>
        <w:pStyle w:val="Sinespaciado"/>
        <w:jc w:val="both"/>
        <w:rPr>
          <w:rFonts w:ascii="Arial" w:hAnsi="Arial" w:cs="Arial"/>
        </w:rPr>
      </w:pPr>
    </w:p>
    <w:p w14:paraId="44F9788C" w14:textId="77777777" w:rsidR="00251D2C" w:rsidRPr="0022524B" w:rsidRDefault="00251D2C" w:rsidP="00251D2C">
      <w:pPr>
        <w:pStyle w:val="Sinespaciado"/>
        <w:jc w:val="both"/>
        <w:rPr>
          <w:rFonts w:ascii="Arial" w:hAnsi="Arial" w:cs="Arial"/>
        </w:rPr>
      </w:pPr>
      <w:r w:rsidRPr="0022524B">
        <w:rPr>
          <w:rFonts w:ascii="Arial" w:hAnsi="Arial" w:cs="Arial"/>
        </w:rPr>
        <w:t>b) Las piscinas con una superficie de lámina de agua de entre 501 y 1.000 metros cuadrados contarán, al menos, con dos socorristas.</w:t>
      </w:r>
    </w:p>
    <w:p w14:paraId="319269A1" w14:textId="77777777" w:rsidR="00251D2C" w:rsidRPr="0022524B" w:rsidRDefault="00251D2C" w:rsidP="00251D2C">
      <w:pPr>
        <w:pStyle w:val="Sinespaciado"/>
        <w:jc w:val="both"/>
        <w:rPr>
          <w:rFonts w:ascii="Arial" w:hAnsi="Arial" w:cs="Arial"/>
        </w:rPr>
      </w:pPr>
    </w:p>
    <w:p w14:paraId="58EB0600" w14:textId="77777777" w:rsidR="00251D2C" w:rsidRPr="0022524B" w:rsidRDefault="00251D2C" w:rsidP="00251D2C">
      <w:pPr>
        <w:pStyle w:val="Sinespaciado"/>
        <w:jc w:val="both"/>
        <w:rPr>
          <w:rFonts w:ascii="Arial" w:hAnsi="Arial" w:cs="Arial"/>
        </w:rPr>
      </w:pPr>
      <w:r w:rsidRPr="0022524B">
        <w:rPr>
          <w:rFonts w:ascii="Arial" w:hAnsi="Arial" w:cs="Arial"/>
        </w:rPr>
        <w:t>c) Las piscinas cuya superficie de lámina de agua exceda de 1.000 metros cuadrados contarán con un socorrista más por cada 500 metros cuadrados o fracción de superficie de lámina de agua.</w:t>
      </w:r>
    </w:p>
    <w:p w14:paraId="4B5216E6" w14:textId="77777777" w:rsidR="00251D2C" w:rsidRPr="0022524B" w:rsidRDefault="00251D2C" w:rsidP="00251D2C">
      <w:pPr>
        <w:pStyle w:val="Sinespaciado"/>
        <w:jc w:val="both"/>
        <w:rPr>
          <w:rFonts w:ascii="Arial" w:hAnsi="Arial" w:cs="Arial"/>
        </w:rPr>
      </w:pPr>
    </w:p>
    <w:p w14:paraId="27455AC9" w14:textId="77777777" w:rsidR="00251D2C" w:rsidRPr="0022524B" w:rsidRDefault="00251D2C" w:rsidP="00251D2C">
      <w:pPr>
        <w:pStyle w:val="Sinespaciado"/>
        <w:jc w:val="both"/>
        <w:rPr>
          <w:rFonts w:ascii="Arial" w:hAnsi="Arial" w:cs="Arial"/>
        </w:rPr>
      </w:pPr>
      <w:r w:rsidRPr="0022524B">
        <w:rPr>
          <w:rFonts w:ascii="Arial" w:hAnsi="Arial" w:cs="Arial"/>
        </w:rPr>
        <w:t>d) En las piscinas de olas deberá haber un socorrista más, añadido al que corresponda según los subapartados anteriores.</w:t>
      </w:r>
    </w:p>
    <w:p w14:paraId="2AB893B5" w14:textId="77777777" w:rsidR="00251D2C" w:rsidRPr="0022524B" w:rsidRDefault="00251D2C" w:rsidP="00251D2C">
      <w:pPr>
        <w:pStyle w:val="Sinespaciado"/>
        <w:jc w:val="both"/>
        <w:rPr>
          <w:rFonts w:ascii="Arial" w:hAnsi="Arial" w:cs="Arial"/>
        </w:rPr>
      </w:pPr>
    </w:p>
    <w:p w14:paraId="0607538F" w14:textId="77777777" w:rsidR="00251D2C" w:rsidRPr="0022524B" w:rsidRDefault="00251D2C" w:rsidP="00251D2C">
      <w:pPr>
        <w:pStyle w:val="Sinespaciado"/>
        <w:jc w:val="both"/>
        <w:rPr>
          <w:rFonts w:ascii="Arial" w:hAnsi="Arial" w:cs="Arial"/>
        </w:rPr>
      </w:pPr>
      <w:r w:rsidRPr="0022524B">
        <w:rPr>
          <w:rFonts w:ascii="Arial" w:hAnsi="Arial" w:cs="Arial"/>
        </w:rPr>
        <w:t>4. En las instalaciones donde haya más de un vaso, se sumarán todas las superficies de lámina de agua, a excepción de las de chapoteo, a efectos del cálculo del número de socorristas.</w:t>
      </w:r>
    </w:p>
    <w:p w14:paraId="621D4F64" w14:textId="77777777" w:rsidR="00251D2C" w:rsidRPr="0022524B" w:rsidRDefault="00251D2C" w:rsidP="00251D2C">
      <w:pPr>
        <w:pStyle w:val="Sinespaciado"/>
        <w:jc w:val="both"/>
        <w:rPr>
          <w:rFonts w:ascii="Arial" w:hAnsi="Arial" w:cs="Arial"/>
        </w:rPr>
      </w:pPr>
    </w:p>
    <w:p w14:paraId="197BA33F" w14:textId="77777777" w:rsidR="00251D2C" w:rsidRPr="0022524B" w:rsidRDefault="00251D2C" w:rsidP="00251D2C">
      <w:pPr>
        <w:pStyle w:val="Sinespaciado"/>
        <w:jc w:val="both"/>
        <w:rPr>
          <w:rFonts w:ascii="Arial" w:hAnsi="Arial" w:cs="Arial"/>
        </w:rPr>
      </w:pPr>
      <w:r w:rsidRPr="0022524B">
        <w:rPr>
          <w:rFonts w:ascii="Arial" w:hAnsi="Arial" w:cs="Arial"/>
        </w:rPr>
        <w:t>5. En los casos en los que la separación de los vasos o su forma no permita una vigilancia eficaz, será obligatoria la presencia de un socorrista, como mínimo, en cada uno de ellos.</w:t>
      </w:r>
    </w:p>
    <w:p w14:paraId="37325B4A" w14:textId="77777777" w:rsidR="00251D2C" w:rsidRPr="0022524B" w:rsidRDefault="00251D2C" w:rsidP="00251D2C">
      <w:pPr>
        <w:pStyle w:val="Sinespaciado"/>
        <w:jc w:val="both"/>
        <w:rPr>
          <w:rFonts w:ascii="Arial" w:hAnsi="Arial" w:cs="Arial"/>
        </w:rPr>
      </w:pPr>
    </w:p>
    <w:p w14:paraId="21E4F097" w14:textId="77777777" w:rsidR="00251D2C" w:rsidRPr="0022524B" w:rsidRDefault="00251D2C" w:rsidP="00251D2C">
      <w:pPr>
        <w:pStyle w:val="Sinespaciado"/>
        <w:jc w:val="both"/>
        <w:rPr>
          <w:rFonts w:ascii="Arial" w:hAnsi="Arial" w:cs="Arial"/>
        </w:rPr>
      </w:pPr>
      <w:r w:rsidRPr="0022524B">
        <w:rPr>
          <w:rFonts w:ascii="Arial" w:hAnsi="Arial" w:cs="Arial"/>
        </w:rPr>
        <w:t>6. Los socorristas deberán ser identificables de forma fácil por las personas usuarias de la piscina, conocer el manejo y la localización de los elementos de seguridad disponibles y permanecer en las piscinas o zona de baño durante todo el horario de funcionamiento, no pudiendo efectuar durante dicho periodo ninguna otra actividad que no sea la de vigilancia y control de dicha zona y de las personas usuarias.</w:t>
      </w:r>
    </w:p>
    <w:p w14:paraId="66EE8800" w14:textId="77777777" w:rsidR="00251D2C" w:rsidRPr="0022524B" w:rsidRDefault="00251D2C" w:rsidP="00251D2C">
      <w:pPr>
        <w:pStyle w:val="Sinespaciado"/>
        <w:jc w:val="both"/>
        <w:rPr>
          <w:rFonts w:ascii="Arial" w:hAnsi="Arial" w:cs="Arial"/>
        </w:rPr>
      </w:pPr>
    </w:p>
    <w:p w14:paraId="67E45C36" w14:textId="77777777" w:rsidR="00251D2C" w:rsidRPr="0022524B" w:rsidRDefault="00251D2C" w:rsidP="00251D2C">
      <w:pPr>
        <w:pStyle w:val="Sinespaciado"/>
        <w:jc w:val="both"/>
        <w:rPr>
          <w:rFonts w:ascii="Arial" w:hAnsi="Arial" w:cs="Arial"/>
        </w:rPr>
      </w:pPr>
      <w:r w:rsidRPr="0022524B">
        <w:rPr>
          <w:rFonts w:ascii="Arial" w:hAnsi="Arial" w:cs="Arial"/>
        </w:rPr>
        <w:t>7. En las atracciones de los parques acuáticos será obligatoria la presencia de personal de asistencia, en número adecuado a las dimensiones del parque y a las atracciones de que disponga.</w:t>
      </w:r>
    </w:p>
    <w:p w14:paraId="3EB27941" w14:textId="77777777" w:rsidR="00251D2C" w:rsidRPr="0022524B" w:rsidRDefault="00251D2C" w:rsidP="00251D2C">
      <w:pPr>
        <w:pStyle w:val="Sinespaciado"/>
        <w:jc w:val="both"/>
        <w:rPr>
          <w:rFonts w:ascii="Arial" w:hAnsi="Arial" w:cs="Arial"/>
        </w:rPr>
      </w:pPr>
    </w:p>
    <w:p w14:paraId="5FE29332" w14:textId="77777777" w:rsidR="00251D2C" w:rsidRPr="0022524B" w:rsidRDefault="00251D2C" w:rsidP="00251D2C">
      <w:pPr>
        <w:pStyle w:val="Sinespaciado"/>
        <w:jc w:val="both"/>
        <w:rPr>
          <w:rFonts w:ascii="Arial" w:hAnsi="Arial" w:cs="Arial"/>
        </w:rPr>
      </w:pPr>
      <w:r w:rsidRPr="0022524B">
        <w:rPr>
          <w:rFonts w:ascii="Arial" w:hAnsi="Arial" w:cs="Arial"/>
        </w:rPr>
        <w:t>Su función principal será velar por la correcta utilización de las atracciones. A tal efecto, dirigirán e informarán sobre las normas de uso y las prohibiciones que deban ser observadas por las personas usuarias.</w:t>
      </w:r>
    </w:p>
    <w:p w14:paraId="1235C42D" w14:textId="77777777" w:rsidR="00251D2C" w:rsidRPr="0022524B" w:rsidRDefault="00251D2C" w:rsidP="00251D2C">
      <w:pPr>
        <w:pStyle w:val="Sinespaciado"/>
        <w:jc w:val="both"/>
        <w:rPr>
          <w:rFonts w:ascii="Arial" w:hAnsi="Arial" w:cs="Arial"/>
          <w:b/>
          <w:bCs/>
        </w:rPr>
      </w:pPr>
    </w:p>
    <w:p w14:paraId="33B3B21D" w14:textId="77777777" w:rsidR="00251D2C" w:rsidRPr="0022524B" w:rsidRDefault="00251D2C" w:rsidP="00251D2C">
      <w:pPr>
        <w:pStyle w:val="Sinespaciado"/>
        <w:jc w:val="both"/>
        <w:rPr>
          <w:rFonts w:ascii="Arial" w:hAnsi="Arial" w:cs="Arial"/>
        </w:rPr>
      </w:pPr>
      <w:r w:rsidRPr="0022524B">
        <w:rPr>
          <w:rFonts w:ascii="Arial" w:hAnsi="Arial" w:cs="Arial"/>
          <w:b/>
          <w:bCs/>
        </w:rPr>
        <w:t>Artículo 21</w:t>
      </w:r>
      <w:r w:rsidRPr="0022524B">
        <w:rPr>
          <w:rFonts w:ascii="Arial" w:hAnsi="Arial" w:cs="Arial"/>
        </w:rPr>
        <w:t xml:space="preserve">. </w:t>
      </w:r>
      <w:r w:rsidRPr="0022524B">
        <w:rPr>
          <w:rFonts w:ascii="Arial" w:hAnsi="Arial" w:cs="Arial"/>
          <w:i/>
          <w:iCs/>
        </w:rPr>
        <w:t>Formación del socorrista.</w:t>
      </w:r>
    </w:p>
    <w:p w14:paraId="0FC4CC1E" w14:textId="77777777" w:rsidR="00251D2C" w:rsidRPr="0022524B" w:rsidRDefault="00251D2C" w:rsidP="00251D2C">
      <w:pPr>
        <w:pStyle w:val="Sinespaciado"/>
        <w:jc w:val="both"/>
        <w:rPr>
          <w:rFonts w:ascii="Arial" w:hAnsi="Arial" w:cs="Arial"/>
        </w:rPr>
      </w:pPr>
    </w:p>
    <w:p w14:paraId="0BD75C9D" w14:textId="77777777" w:rsidR="00251D2C" w:rsidRPr="0022524B" w:rsidRDefault="00251D2C" w:rsidP="00251D2C">
      <w:pPr>
        <w:pStyle w:val="Sinespaciado"/>
        <w:jc w:val="both"/>
        <w:rPr>
          <w:rFonts w:ascii="Arial" w:hAnsi="Arial" w:cs="Arial"/>
        </w:rPr>
      </w:pPr>
      <w:r w:rsidRPr="0022524B">
        <w:rPr>
          <w:rFonts w:ascii="Arial" w:hAnsi="Arial" w:cs="Arial"/>
        </w:rPr>
        <w:t>El ejercicio profesional del socorrismo en las piscinas radicadas en el territorio de la Comunidad Autónoma de Euskadi requerirá disponer de una acreditación obtenida por cualquiera de las siguientes vías:</w:t>
      </w:r>
    </w:p>
    <w:p w14:paraId="6008B1F9" w14:textId="77777777" w:rsidR="00251D2C" w:rsidRPr="0022524B" w:rsidRDefault="00251D2C" w:rsidP="00251D2C">
      <w:pPr>
        <w:pStyle w:val="Sinespaciado"/>
        <w:jc w:val="both"/>
        <w:rPr>
          <w:rFonts w:ascii="Arial" w:hAnsi="Arial" w:cs="Arial"/>
        </w:rPr>
      </w:pPr>
    </w:p>
    <w:p w14:paraId="48A08D7A" w14:textId="77777777" w:rsidR="00251D2C" w:rsidRPr="0022524B" w:rsidRDefault="00251D2C" w:rsidP="00251D2C">
      <w:pPr>
        <w:pStyle w:val="Sinespaciado"/>
        <w:jc w:val="both"/>
        <w:rPr>
          <w:rFonts w:ascii="Arial" w:hAnsi="Arial" w:cs="Arial"/>
        </w:rPr>
      </w:pPr>
      <w:r w:rsidRPr="0022524B">
        <w:rPr>
          <w:rFonts w:ascii="Arial" w:hAnsi="Arial" w:cs="Arial"/>
        </w:rPr>
        <w:t>a) Estar en posesión del título oficial de técnico deportivo en Salvamento y Socorrismo, establecido por Real Decreto 878/2011, de 24 de junio.</w:t>
      </w:r>
    </w:p>
    <w:p w14:paraId="52604A00" w14:textId="77777777" w:rsidR="00251D2C" w:rsidRPr="0022524B" w:rsidRDefault="00251D2C" w:rsidP="00251D2C">
      <w:pPr>
        <w:pStyle w:val="Sinespaciado"/>
        <w:jc w:val="both"/>
        <w:rPr>
          <w:rFonts w:ascii="Arial" w:hAnsi="Arial" w:cs="Arial"/>
        </w:rPr>
      </w:pPr>
    </w:p>
    <w:p w14:paraId="5303C32E" w14:textId="77777777" w:rsidR="00251D2C" w:rsidRPr="0022524B" w:rsidRDefault="00251D2C" w:rsidP="00251D2C">
      <w:pPr>
        <w:pStyle w:val="Sinespaciado"/>
        <w:jc w:val="both"/>
        <w:rPr>
          <w:rFonts w:ascii="Arial" w:hAnsi="Arial" w:cs="Arial"/>
        </w:rPr>
      </w:pPr>
      <w:r w:rsidRPr="0022524B">
        <w:rPr>
          <w:rFonts w:ascii="Arial" w:hAnsi="Arial" w:cs="Arial"/>
        </w:rPr>
        <w:t>b) Estar en posesión del título oficial de técnico deportivo superior en Salvamento y Socorrismo, establecido por Real Decreto 879/2011, de 24 de junio.</w:t>
      </w:r>
    </w:p>
    <w:p w14:paraId="5263AC1A" w14:textId="77777777" w:rsidR="00251D2C" w:rsidRPr="0022524B" w:rsidRDefault="00251D2C" w:rsidP="00251D2C">
      <w:pPr>
        <w:pStyle w:val="Sinespaciado"/>
        <w:jc w:val="both"/>
        <w:rPr>
          <w:rFonts w:ascii="Arial" w:hAnsi="Arial" w:cs="Arial"/>
        </w:rPr>
      </w:pPr>
    </w:p>
    <w:p w14:paraId="54CE4CF7" w14:textId="257B0446" w:rsidR="00251D2C" w:rsidRPr="0022524B" w:rsidRDefault="00251D2C" w:rsidP="00251D2C">
      <w:pPr>
        <w:pStyle w:val="Sinespaciado"/>
        <w:jc w:val="both"/>
        <w:rPr>
          <w:rFonts w:ascii="Arial" w:hAnsi="Arial" w:cs="Arial"/>
        </w:rPr>
      </w:pPr>
      <w:r w:rsidRPr="0022524B">
        <w:rPr>
          <w:rFonts w:ascii="Arial" w:hAnsi="Arial" w:cs="Arial"/>
        </w:rPr>
        <w:t xml:space="preserve">c) Estar en posesión de cualquier otro título de grado medio o superior de Formación Profesional, perteneciente a la familia profesional de actividades físicas y deportivas, que incluya en su currículo los módulos formativos asociados a todas las unidades de competencia de la cualificación de socorrismo en instalaciones acuáticas del </w:t>
      </w:r>
      <w:r w:rsidR="007C2FBD" w:rsidRPr="0022524B">
        <w:rPr>
          <w:rFonts w:ascii="Arial" w:hAnsi="Arial" w:cs="Arial"/>
        </w:rPr>
        <w:t>Catálogo Nacional de Estándares de Competencias Profesionales</w:t>
      </w:r>
      <w:r w:rsidRPr="0022524B">
        <w:rPr>
          <w:rFonts w:ascii="Arial" w:hAnsi="Arial" w:cs="Arial"/>
        </w:rPr>
        <w:t>.</w:t>
      </w:r>
    </w:p>
    <w:p w14:paraId="096B92AD" w14:textId="77777777" w:rsidR="00251D2C" w:rsidRPr="0022524B" w:rsidRDefault="00251D2C" w:rsidP="00251D2C">
      <w:pPr>
        <w:pStyle w:val="Sinespaciado"/>
        <w:jc w:val="both"/>
        <w:rPr>
          <w:rFonts w:ascii="Arial" w:hAnsi="Arial" w:cs="Arial"/>
        </w:rPr>
      </w:pPr>
    </w:p>
    <w:p w14:paraId="7EE69C62" w14:textId="77777777" w:rsidR="00251D2C" w:rsidRPr="0022524B" w:rsidRDefault="00251D2C" w:rsidP="00251D2C">
      <w:pPr>
        <w:pStyle w:val="Sinespaciado"/>
        <w:jc w:val="both"/>
        <w:rPr>
          <w:rFonts w:ascii="Arial" w:hAnsi="Arial" w:cs="Arial"/>
        </w:rPr>
      </w:pPr>
      <w:r w:rsidRPr="0022524B">
        <w:rPr>
          <w:rFonts w:ascii="Arial" w:hAnsi="Arial" w:cs="Arial"/>
        </w:rPr>
        <w:t>d) Estar en posesión del título oficial de licenciatura o grado en Ciencias de la Actividad Física y del Deporte, y haber realizado el curso de adaptación para el ejercicio de la actividad de socorrismo en piscina o instalaciones acuáticas.</w:t>
      </w:r>
    </w:p>
    <w:p w14:paraId="700A5BE0" w14:textId="77777777" w:rsidR="00251D2C" w:rsidRPr="0022524B" w:rsidRDefault="00251D2C" w:rsidP="00251D2C">
      <w:pPr>
        <w:pStyle w:val="Sinespaciado"/>
        <w:jc w:val="both"/>
        <w:rPr>
          <w:rFonts w:ascii="Arial" w:hAnsi="Arial" w:cs="Arial"/>
        </w:rPr>
      </w:pPr>
    </w:p>
    <w:p w14:paraId="58739F61" w14:textId="77777777" w:rsidR="00251D2C" w:rsidRPr="0022524B" w:rsidRDefault="00251D2C" w:rsidP="00251D2C">
      <w:pPr>
        <w:pStyle w:val="Sinespaciado"/>
        <w:jc w:val="both"/>
        <w:rPr>
          <w:rFonts w:ascii="Arial" w:hAnsi="Arial" w:cs="Arial"/>
        </w:rPr>
      </w:pPr>
      <w:r w:rsidRPr="0022524B">
        <w:rPr>
          <w:rFonts w:ascii="Arial" w:hAnsi="Arial" w:cs="Arial"/>
        </w:rPr>
        <w:t>e) Estar en posesión del certificado de profesionalidad de socorrismo en instalaciones acuáticas (AFDP0109), establecido por Real Decreto 711/2011, de 20 de mayo, o tener superadas las cuatro unidades de competencia de la cualificación profesional de socorrismo en instalaciones acuáticas (código AFD096_2).</w:t>
      </w:r>
    </w:p>
    <w:p w14:paraId="66B62194" w14:textId="77777777" w:rsidR="00251D2C" w:rsidRPr="0022524B" w:rsidRDefault="00251D2C" w:rsidP="00251D2C">
      <w:pPr>
        <w:pStyle w:val="Sinespaciado"/>
        <w:jc w:val="both"/>
        <w:rPr>
          <w:rFonts w:ascii="Arial" w:hAnsi="Arial" w:cs="Arial"/>
        </w:rPr>
      </w:pPr>
    </w:p>
    <w:p w14:paraId="743326B2" w14:textId="2D8CAFF2" w:rsidR="00251D2C" w:rsidRPr="0022524B" w:rsidRDefault="00251D2C" w:rsidP="00251D2C">
      <w:pPr>
        <w:pStyle w:val="Sinespaciado"/>
        <w:jc w:val="both"/>
        <w:rPr>
          <w:rFonts w:ascii="Arial" w:hAnsi="Arial" w:cs="Arial"/>
        </w:rPr>
      </w:pPr>
      <w:r w:rsidRPr="0022524B">
        <w:rPr>
          <w:rFonts w:ascii="Arial" w:hAnsi="Arial" w:cs="Arial"/>
        </w:rPr>
        <w:t>f) Estar en posesión de cualquier otro título académico oficial, certificado de profesionalidad</w:t>
      </w:r>
      <w:r w:rsidR="007C2FBD" w:rsidRPr="0022524B">
        <w:rPr>
          <w:rFonts w:ascii="Arial" w:hAnsi="Arial" w:cs="Arial"/>
        </w:rPr>
        <w:t xml:space="preserve">, </w:t>
      </w:r>
      <w:proofErr w:type="gramStart"/>
      <w:r w:rsidR="007C2FBD" w:rsidRPr="0022524B">
        <w:rPr>
          <w:rFonts w:ascii="Arial" w:hAnsi="Arial" w:cs="Arial"/>
        </w:rPr>
        <w:t>certificado profesional</w:t>
      </w:r>
      <w:r w:rsidRPr="0022524B">
        <w:rPr>
          <w:rFonts w:ascii="Arial" w:hAnsi="Arial" w:cs="Arial"/>
        </w:rPr>
        <w:t xml:space="preserve"> o cualificación profesional</w:t>
      </w:r>
      <w:proofErr w:type="gramEnd"/>
      <w:r w:rsidRPr="0022524B">
        <w:rPr>
          <w:rFonts w:ascii="Arial" w:hAnsi="Arial" w:cs="Arial"/>
        </w:rPr>
        <w:t xml:space="preserve"> incluidos en el </w:t>
      </w:r>
      <w:bookmarkStart w:id="6" w:name="_Hlk232427756"/>
      <w:r w:rsidR="00C05CDF" w:rsidRPr="0022524B">
        <w:rPr>
          <w:rFonts w:ascii="Arial" w:hAnsi="Arial" w:cs="Arial"/>
        </w:rPr>
        <w:t>Catálogo Nacional de Estándares de Competencias Profesionales</w:t>
      </w:r>
      <w:bookmarkEnd w:id="6"/>
      <w:r w:rsidRPr="0022524B">
        <w:rPr>
          <w:rFonts w:ascii="Arial" w:hAnsi="Arial" w:cs="Arial"/>
        </w:rPr>
        <w:t>, que, conforme a la norma que lo haya establecido, habilite para el desempeño de la profesión de socorrista en piscina o instalaciones acuáticas.</w:t>
      </w:r>
    </w:p>
    <w:p w14:paraId="69606523" w14:textId="77777777" w:rsidR="00251D2C" w:rsidRPr="0022524B" w:rsidRDefault="00251D2C" w:rsidP="00251D2C">
      <w:pPr>
        <w:pStyle w:val="Sinespaciado"/>
        <w:jc w:val="both"/>
        <w:rPr>
          <w:rFonts w:ascii="Arial" w:hAnsi="Arial" w:cs="Arial"/>
        </w:rPr>
      </w:pPr>
    </w:p>
    <w:p w14:paraId="3214CDE7" w14:textId="77777777" w:rsidR="00251D2C" w:rsidRPr="0022524B" w:rsidRDefault="00251D2C" w:rsidP="00251D2C">
      <w:pPr>
        <w:pStyle w:val="Sinespaciado"/>
        <w:jc w:val="both"/>
        <w:rPr>
          <w:rFonts w:ascii="Arial" w:hAnsi="Arial" w:cs="Arial"/>
        </w:rPr>
      </w:pPr>
      <w:r w:rsidRPr="0022524B">
        <w:rPr>
          <w:rFonts w:ascii="Arial" w:hAnsi="Arial" w:cs="Arial"/>
        </w:rPr>
        <w:t>g) Estar en posesión de cualquier otra titulación que habilite para el desempeño de la profesión de socorrista en piscinas e instalaciones acuáticas cuya habilitación resulte del desarrollo de un régimen transitorio de la norma de establecimiento que corresponda, o del reconocimiento o declaración de equivalencia dado por una autoridad administrativa competente en materia de deporte.</w:t>
      </w:r>
    </w:p>
    <w:p w14:paraId="632BD6C1" w14:textId="77777777" w:rsidR="00251D2C" w:rsidRPr="0022524B" w:rsidRDefault="00251D2C" w:rsidP="00251D2C">
      <w:pPr>
        <w:pStyle w:val="Sinespaciado"/>
        <w:jc w:val="both"/>
        <w:rPr>
          <w:rFonts w:ascii="Arial" w:hAnsi="Arial" w:cs="Arial"/>
        </w:rPr>
      </w:pPr>
    </w:p>
    <w:p w14:paraId="23DAA107" w14:textId="77777777" w:rsidR="00251D2C" w:rsidRPr="0022524B" w:rsidRDefault="00251D2C" w:rsidP="00251D2C">
      <w:pPr>
        <w:pStyle w:val="Sinespaciado"/>
        <w:jc w:val="both"/>
        <w:rPr>
          <w:rFonts w:ascii="Arial" w:hAnsi="Arial" w:cs="Arial"/>
        </w:rPr>
      </w:pPr>
      <w:r w:rsidRPr="0022524B">
        <w:rPr>
          <w:rFonts w:ascii="Arial" w:hAnsi="Arial" w:cs="Arial"/>
          <w:b/>
          <w:bCs/>
        </w:rPr>
        <w:t>Artículo 22</w:t>
      </w:r>
      <w:r w:rsidRPr="0022524B">
        <w:rPr>
          <w:rFonts w:ascii="Arial" w:hAnsi="Arial" w:cs="Arial"/>
        </w:rPr>
        <w:t xml:space="preserve">. </w:t>
      </w:r>
      <w:r w:rsidRPr="0022524B">
        <w:rPr>
          <w:rFonts w:ascii="Arial" w:hAnsi="Arial" w:cs="Arial"/>
          <w:i/>
          <w:iCs/>
        </w:rPr>
        <w:t>Local de primeros auxilios.</w:t>
      </w:r>
    </w:p>
    <w:p w14:paraId="15604723" w14:textId="77777777" w:rsidR="00251D2C" w:rsidRDefault="00251D2C" w:rsidP="00251D2C">
      <w:pPr>
        <w:pStyle w:val="Sinespaciado"/>
        <w:jc w:val="both"/>
        <w:rPr>
          <w:rFonts w:ascii="Arial" w:hAnsi="Arial" w:cs="Arial"/>
          <w:highlight w:val="darkGray"/>
        </w:rPr>
      </w:pPr>
    </w:p>
    <w:p w14:paraId="2995C908" w14:textId="77777777" w:rsidR="00251D2C" w:rsidRPr="0022524B" w:rsidRDefault="00251D2C" w:rsidP="00251D2C">
      <w:pPr>
        <w:pStyle w:val="Sinespaciado"/>
        <w:jc w:val="both"/>
        <w:rPr>
          <w:rFonts w:ascii="Arial" w:hAnsi="Arial" w:cs="Arial"/>
        </w:rPr>
      </w:pPr>
      <w:r w:rsidRPr="0022524B">
        <w:rPr>
          <w:rFonts w:ascii="Arial" w:hAnsi="Arial" w:cs="Arial"/>
        </w:rPr>
        <w:t>1. En las instalaciones con piscinas que dispongan de servicio de socorrismo existirá un local dedicado a la prestación de primeros auxilios, que dispondrá obligatoriamente de un botiquín dotado como mínimo de desinfectantes y antisépticos autorizados, gasas estériles, algodón hidrófilo, venda, esparadrapo, apósitos adhesivos, tijeras, pinzas y guantes desechables. Dicho material se revisará periódicamente y se repondrá tan pronto como caduque o sea utilizado.</w:t>
      </w:r>
    </w:p>
    <w:p w14:paraId="724DFE09" w14:textId="77777777" w:rsidR="00251D2C" w:rsidRPr="0022524B" w:rsidRDefault="00251D2C" w:rsidP="00251D2C">
      <w:pPr>
        <w:pStyle w:val="Sinespaciado"/>
        <w:jc w:val="both"/>
        <w:rPr>
          <w:rFonts w:ascii="Arial" w:hAnsi="Arial" w:cs="Arial"/>
        </w:rPr>
      </w:pPr>
    </w:p>
    <w:p w14:paraId="3517A012" w14:textId="77777777" w:rsidR="00251D2C" w:rsidRPr="0022524B" w:rsidRDefault="00251D2C" w:rsidP="00251D2C">
      <w:pPr>
        <w:pStyle w:val="Sinespaciado"/>
        <w:jc w:val="both"/>
        <w:rPr>
          <w:rFonts w:ascii="Arial" w:hAnsi="Arial" w:cs="Arial"/>
        </w:rPr>
      </w:pPr>
      <w:r w:rsidRPr="0022524B">
        <w:rPr>
          <w:rFonts w:ascii="Arial" w:hAnsi="Arial" w:cs="Arial"/>
        </w:rPr>
        <w:t>2. Los materiales de los paramentos verticales y horizontales serán impermeables, sin entregas angulares, de fácil limpieza y desinfección. Los suelos serán antideslizantes y contarán con sistemas de evacuación de forma que se eviten encharcamientos.</w:t>
      </w:r>
    </w:p>
    <w:p w14:paraId="6664B5AB" w14:textId="77777777" w:rsidR="00251D2C" w:rsidRPr="0022524B" w:rsidRDefault="00251D2C" w:rsidP="00251D2C">
      <w:pPr>
        <w:pStyle w:val="Sinespaciado"/>
        <w:jc w:val="both"/>
        <w:rPr>
          <w:rFonts w:ascii="Arial" w:hAnsi="Arial" w:cs="Arial"/>
        </w:rPr>
      </w:pPr>
    </w:p>
    <w:p w14:paraId="409A46E0" w14:textId="77777777" w:rsidR="00251D2C" w:rsidRPr="0022524B" w:rsidRDefault="00251D2C" w:rsidP="00251D2C">
      <w:pPr>
        <w:pStyle w:val="Sinespaciado"/>
        <w:jc w:val="both"/>
        <w:rPr>
          <w:rFonts w:ascii="Arial" w:hAnsi="Arial" w:cs="Arial"/>
        </w:rPr>
      </w:pPr>
      <w:r w:rsidRPr="0022524B">
        <w:rPr>
          <w:rFonts w:ascii="Arial" w:hAnsi="Arial" w:cs="Arial"/>
        </w:rPr>
        <w:t>3. En las piscinas de nueva construcción, este local estará ubicado en el mismo recinto en el que se encuentre la zona de natación y tendrá acceso directo a la zona de baño.</w:t>
      </w:r>
    </w:p>
    <w:p w14:paraId="799DCC79" w14:textId="77777777" w:rsidR="00251D2C" w:rsidRPr="0022524B" w:rsidRDefault="00251D2C" w:rsidP="00251D2C">
      <w:pPr>
        <w:pStyle w:val="Sinespaciado"/>
        <w:jc w:val="both"/>
        <w:rPr>
          <w:rFonts w:ascii="Arial" w:hAnsi="Arial" w:cs="Arial"/>
        </w:rPr>
      </w:pPr>
    </w:p>
    <w:p w14:paraId="35BA3AA3" w14:textId="77777777" w:rsidR="00251D2C" w:rsidRPr="0022524B" w:rsidRDefault="00251D2C" w:rsidP="00251D2C">
      <w:pPr>
        <w:pStyle w:val="Sinespaciado"/>
        <w:jc w:val="both"/>
        <w:rPr>
          <w:rFonts w:ascii="Arial" w:hAnsi="Arial" w:cs="Arial"/>
        </w:rPr>
      </w:pPr>
      <w:r w:rsidRPr="0022524B">
        <w:rPr>
          <w:rFonts w:ascii="Arial" w:hAnsi="Arial" w:cs="Arial"/>
        </w:rPr>
        <w:t>4. En todo caso, será de aplicación lo dispuesto en el Decreto 17/2019, de 5 de febrero, por el que se aprueba el Reglamento de desarrollo de la Ley de espectáculos públicos y actividades recreativas, en su Capítulo VII, Sección Quinta, en lo referente a las dotaciones sanitarias.</w:t>
      </w:r>
    </w:p>
    <w:p w14:paraId="446862A5" w14:textId="77777777" w:rsidR="00251D2C" w:rsidRPr="0022524B" w:rsidRDefault="00251D2C" w:rsidP="00251D2C">
      <w:pPr>
        <w:pStyle w:val="Sinespaciado"/>
        <w:jc w:val="both"/>
        <w:rPr>
          <w:rFonts w:ascii="Arial" w:hAnsi="Arial" w:cs="Arial"/>
        </w:rPr>
      </w:pPr>
    </w:p>
    <w:p w14:paraId="739D2F34" w14:textId="77777777" w:rsidR="00251D2C" w:rsidRPr="0022524B" w:rsidRDefault="00251D2C" w:rsidP="00251D2C">
      <w:pPr>
        <w:pStyle w:val="Sinespaciado"/>
        <w:jc w:val="both"/>
        <w:rPr>
          <w:rFonts w:ascii="Arial" w:hAnsi="Arial" w:cs="Arial"/>
        </w:rPr>
      </w:pPr>
      <w:r w:rsidRPr="0022524B">
        <w:rPr>
          <w:rFonts w:ascii="Arial" w:hAnsi="Arial" w:cs="Arial"/>
          <w:b/>
          <w:bCs/>
        </w:rPr>
        <w:lastRenderedPageBreak/>
        <w:t>Artículo 23</w:t>
      </w:r>
      <w:r w:rsidRPr="0022524B">
        <w:rPr>
          <w:rFonts w:ascii="Arial" w:hAnsi="Arial" w:cs="Arial"/>
        </w:rPr>
        <w:t xml:space="preserve">. </w:t>
      </w:r>
      <w:r w:rsidRPr="0022524B">
        <w:rPr>
          <w:rFonts w:ascii="Arial" w:hAnsi="Arial" w:cs="Arial"/>
          <w:i/>
          <w:iCs/>
        </w:rPr>
        <w:t>Notificación de incidencias.</w:t>
      </w:r>
    </w:p>
    <w:p w14:paraId="7028C0DE" w14:textId="77777777" w:rsidR="00251D2C" w:rsidRPr="0022524B" w:rsidRDefault="00251D2C" w:rsidP="00251D2C">
      <w:pPr>
        <w:pStyle w:val="Sinespaciado"/>
        <w:jc w:val="both"/>
        <w:rPr>
          <w:rFonts w:ascii="Arial" w:hAnsi="Arial" w:cs="Arial"/>
        </w:rPr>
      </w:pPr>
    </w:p>
    <w:p w14:paraId="667C02E7" w14:textId="77777777" w:rsidR="00251D2C" w:rsidRPr="0022524B" w:rsidRDefault="00251D2C" w:rsidP="00251D2C">
      <w:pPr>
        <w:pStyle w:val="Sinespaciado"/>
        <w:jc w:val="both"/>
        <w:rPr>
          <w:rFonts w:ascii="Arial" w:hAnsi="Arial" w:cs="Arial"/>
        </w:rPr>
      </w:pPr>
      <w:r w:rsidRPr="0022524B">
        <w:rPr>
          <w:rFonts w:ascii="Arial" w:hAnsi="Arial" w:cs="Arial"/>
        </w:rPr>
        <w:t>1. A los efectos de la notificación regulada en este artículo, se consideran incidencias las situaciones contempladas en el apartado 7 del anexo V del Real Decreto 742/2013, de 27 de septiembre, por el que se establecen los criterios técnico-sanitarios de las piscinas.</w:t>
      </w:r>
    </w:p>
    <w:p w14:paraId="3E88344E" w14:textId="77777777" w:rsidR="00251D2C" w:rsidRPr="0022524B" w:rsidRDefault="00251D2C" w:rsidP="00251D2C">
      <w:pPr>
        <w:pStyle w:val="Sinespaciado"/>
        <w:jc w:val="both"/>
        <w:rPr>
          <w:rFonts w:ascii="Arial" w:hAnsi="Arial" w:cs="Arial"/>
        </w:rPr>
      </w:pPr>
    </w:p>
    <w:p w14:paraId="0A4B6CC1" w14:textId="77777777" w:rsidR="00251D2C" w:rsidRPr="0022524B" w:rsidRDefault="00251D2C" w:rsidP="00251D2C">
      <w:pPr>
        <w:pStyle w:val="Sinespaciado"/>
        <w:jc w:val="both"/>
        <w:rPr>
          <w:rFonts w:ascii="Arial" w:hAnsi="Arial" w:cs="Arial"/>
        </w:rPr>
      </w:pPr>
      <w:r w:rsidRPr="0022524B">
        <w:rPr>
          <w:rFonts w:ascii="Arial" w:hAnsi="Arial" w:cs="Arial"/>
        </w:rPr>
        <w:t>Concretamente, las incidencias pueden ser de los siguientes tipos:</w:t>
      </w:r>
    </w:p>
    <w:p w14:paraId="0A97E87B" w14:textId="77777777" w:rsidR="00251D2C" w:rsidRPr="0022524B" w:rsidRDefault="00251D2C" w:rsidP="00251D2C">
      <w:pPr>
        <w:pStyle w:val="Sinespaciado"/>
        <w:jc w:val="both"/>
        <w:rPr>
          <w:rFonts w:ascii="Arial" w:hAnsi="Arial" w:cs="Arial"/>
        </w:rPr>
      </w:pPr>
    </w:p>
    <w:p w14:paraId="00BE6B4A" w14:textId="77777777" w:rsidR="00251D2C" w:rsidRPr="0022524B" w:rsidRDefault="00251D2C" w:rsidP="00251D2C">
      <w:pPr>
        <w:pStyle w:val="Sinespaciado"/>
        <w:jc w:val="both"/>
        <w:rPr>
          <w:rFonts w:ascii="Arial" w:hAnsi="Arial" w:cs="Arial"/>
        </w:rPr>
      </w:pPr>
      <w:r w:rsidRPr="0022524B">
        <w:rPr>
          <w:rFonts w:ascii="Arial" w:hAnsi="Arial" w:cs="Arial"/>
        </w:rPr>
        <w:t>a) Ahogamientos.</w:t>
      </w:r>
    </w:p>
    <w:p w14:paraId="242696A1" w14:textId="77777777" w:rsidR="00251D2C" w:rsidRPr="0022524B" w:rsidRDefault="00251D2C" w:rsidP="00251D2C">
      <w:pPr>
        <w:pStyle w:val="Sinespaciado"/>
        <w:jc w:val="both"/>
        <w:rPr>
          <w:rFonts w:ascii="Arial" w:hAnsi="Arial" w:cs="Arial"/>
        </w:rPr>
      </w:pPr>
      <w:r w:rsidRPr="0022524B">
        <w:rPr>
          <w:rFonts w:ascii="Arial" w:hAnsi="Arial" w:cs="Arial"/>
        </w:rPr>
        <w:t>b) Ahogamientos con resultado de muerte.</w:t>
      </w:r>
    </w:p>
    <w:p w14:paraId="776D606C" w14:textId="77777777" w:rsidR="00251D2C" w:rsidRPr="0022524B" w:rsidRDefault="00251D2C" w:rsidP="00251D2C">
      <w:pPr>
        <w:pStyle w:val="Sinespaciado"/>
        <w:jc w:val="both"/>
        <w:rPr>
          <w:rFonts w:ascii="Arial" w:hAnsi="Arial" w:cs="Arial"/>
        </w:rPr>
      </w:pPr>
      <w:r w:rsidRPr="0022524B">
        <w:rPr>
          <w:rFonts w:ascii="Arial" w:hAnsi="Arial" w:cs="Arial"/>
        </w:rPr>
        <w:t>c) Lesiones medulares.</w:t>
      </w:r>
    </w:p>
    <w:p w14:paraId="3A1914F2" w14:textId="77777777" w:rsidR="00251D2C" w:rsidRPr="0022524B" w:rsidRDefault="00251D2C" w:rsidP="00251D2C">
      <w:pPr>
        <w:pStyle w:val="Sinespaciado"/>
        <w:jc w:val="both"/>
        <w:rPr>
          <w:rFonts w:ascii="Arial" w:hAnsi="Arial" w:cs="Arial"/>
        </w:rPr>
      </w:pPr>
      <w:r w:rsidRPr="0022524B">
        <w:rPr>
          <w:rFonts w:ascii="Arial" w:hAnsi="Arial" w:cs="Arial"/>
        </w:rPr>
        <w:t>d) Traumatismos craneoencefálicos.</w:t>
      </w:r>
    </w:p>
    <w:p w14:paraId="6F4553F7" w14:textId="77777777" w:rsidR="00251D2C" w:rsidRPr="0022524B" w:rsidRDefault="00251D2C" w:rsidP="00251D2C">
      <w:pPr>
        <w:pStyle w:val="Sinespaciado"/>
        <w:jc w:val="both"/>
        <w:rPr>
          <w:rFonts w:ascii="Arial" w:hAnsi="Arial" w:cs="Arial"/>
        </w:rPr>
      </w:pPr>
      <w:r w:rsidRPr="0022524B">
        <w:rPr>
          <w:rFonts w:ascii="Arial" w:hAnsi="Arial" w:cs="Arial"/>
        </w:rPr>
        <w:t>e) Quemaduras graves.</w:t>
      </w:r>
    </w:p>
    <w:p w14:paraId="51B31295" w14:textId="77777777" w:rsidR="00251D2C" w:rsidRPr="0022524B" w:rsidRDefault="00251D2C" w:rsidP="00251D2C">
      <w:pPr>
        <w:pStyle w:val="Sinespaciado"/>
        <w:jc w:val="both"/>
        <w:rPr>
          <w:rFonts w:ascii="Arial" w:hAnsi="Arial" w:cs="Arial"/>
        </w:rPr>
      </w:pPr>
      <w:r w:rsidRPr="0022524B">
        <w:rPr>
          <w:rFonts w:ascii="Arial" w:hAnsi="Arial" w:cs="Arial"/>
        </w:rPr>
        <w:t>f) Electrocución.</w:t>
      </w:r>
    </w:p>
    <w:p w14:paraId="5DDCAEAD" w14:textId="77777777" w:rsidR="00251D2C" w:rsidRPr="0022524B" w:rsidRDefault="00251D2C" w:rsidP="00251D2C">
      <w:pPr>
        <w:pStyle w:val="Sinespaciado"/>
        <w:jc w:val="both"/>
        <w:rPr>
          <w:rFonts w:ascii="Arial" w:hAnsi="Arial" w:cs="Arial"/>
        </w:rPr>
      </w:pPr>
      <w:r w:rsidRPr="0022524B">
        <w:rPr>
          <w:rFonts w:ascii="Arial" w:hAnsi="Arial" w:cs="Arial"/>
        </w:rPr>
        <w:t>g) Intoxicación por productos químicos.</w:t>
      </w:r>
    </w:p>
    <w:p w14:paraId="762606CD" w14:textId="77777777" w:rsidR="00251D2C" w:rsidRPr="0022524B" w:rsidRDefault="00251D2C" w:rsidP="00251D2C">
      <w:pPr>
        <w:pStyle w:val="Sinespaciado"/>
        <w:jc w:val="both"/>
        <w:rPr>
          <w:rFonts w:ascii="Arial" w:hAnsi="Arial" w:cs="Arial"/>
        </w:rPr>
      </w:pPr>
      <w:r w:rsidRPr="0022524B">
        <w:rPr>
          <w:rFonts w:ascii="Arial" w:hAnsi="Arial" w:cs="Arial"/>
        </w:rPr>
        <w:t>h) Otras incidencias (a especificar).</w:t>
      </w:r>
    </w:p>
    <w:p w14:paraId="2BDFCC27" w14:textId="77777777" w:rsidR="00251D2C" w:rsidRPr="0022524B" w:rsidRDefault="00251D2C" w:rsidP="00251D2C">
      <w:pPr>
        <w:pStyle w:val="Sinespaciado"/>
        <w:jc w:val="both"/>
        <w:rPr>
          <w:rFonts w:ascii="Arial" w:hAnsi="Arial" w:cs="Arial"/>
        </w:rPr>
      </w:pPr>
    </w:p>
    <w:p w14:paraId="43A7BA60" w14:textId="77777777" w:rsidR="00251D2C" w:rsidRPr="0022524B" w:rsidRDefault="00251D2C" w:rsidP="00251D2C">
      <w:pPr>
        <w:pStyle w:val="Sinespaciado"/>
        <w:jc w:val="both"/>
        <w:rPr>
          <w:rFonts w:ascii="Arial" w:hAnsi="Arial" w:cs="Arial"/>
        </w:rPr>
      </w:pPr>
      <w:r w:rsidRPr="0022524B">
        <w:rPr>
          <w:rFonts w:ascii="Arial" w:hAnsi="Arial" w:cs="Arial"/>
        </w:rPr>
        <w:t>2. El titular deberá realizar las gestiones oportunas para conocer las causas de la incidencia, así como adoptar las medidas correctoras y preventivas, tan pronto como se detecte la incidencia.</w:t>
      </w:r>
    </w:p>
    <w:p w14:paraId="14A5D649" w14:textId="77777777" w:rsidR="00251D2C" w:rsidRPr="0022524B" w:rsidRDefault="00251D2C" w:rsidP="00251D2C">
      <w:pPr>
        <w:pStyle w:val="Sinespaciado"/>
        <w:jc w:val="both"/>
        <w:rPr>
          <w:rFonts w:ascii="Arial" w:hAnsi="Arial" w:cs="Arial"/>
        </w:rPr>
      </w:pPr>
    </w:p>
    <w:p w14:paraId="391A6717" w14:textId="77777777" w:rsidR="00251D2C" w:rsidRPr="0022524B" w:rsidRDefault="00251D2C" w:rsidP="00251D2C">
      <w:pPr>
        <w:pStyle w:val="Sinespaciado"/>
        <w:jc w:val="both"/>
        <w:rPr>
          <w:rFonts w:ascii="Arial" w:hAnsi="Arial" w:cs="Arial"/>
        </w:rPr>
      </w:pPr>
      <w:r w:rsidRPr="0022524B">
        <w:rPr>
          <w:rFonts w:ascii="Arial" w:hAnsi="Arial" w:cs="Arial"/>
        </w:rPr>
        <w:t>3. El titular estará obligado a notificar la incidencia, así como las medidas correctoras y preventivas adoptadas, al Gobierno Vasco.</w:t>
      </w:r>
    </w:p>
    <w:p w14:paraId="44F1BC84" w14:textId="77777777" w:rsidR="00251D2C" w:rsidRPr="0022524B" w:rsidRDefault="00251D2C" w:rsidP="00251D2C">
      <w:pPr>
        <w:pStyle w:val="Sinespaciado"/>
        <w:jc w:val="both"/>
        <w:rPr>
          <w:rFonts w:ascii="Arial" w:hAnsi="Arial" w:cs="Arial"/>
        </w:rPr>
      </w:pPr>
    </w:p>
    <w:p w14:paraId="08D9E1A8" w14:textId="77777777" w:rsidR="00251D2C" w:rsidRPr="0022524B" w:rsidRDefault="00251D2C" w:rsidP="00251D2C">
      <w:pPr>
        <w:pStyle w:val="Sinespaciado"/>
        <w:jc w:val="both"/>
        <w:rPr>
          <w:rFonts w:ascii="Arial" w:hAnsi="Arial" w:cs="Arial"/>
        </w:rPr>
      </w:pPr>
      <w:r w:rsidRPr="0022524B">
        <w:rPr>
          <w:rFonts w:ascii="Arial" w:hAnsi="Arial" w:cs="Arial"/>
        </w:rPr>
        <w:t>4. La notificación se realizará por medios electrónicos.</w:t>
      </w:r>
    </w:p>
    <w:p w14:paraId="29B2AB5F" w14:textId="77777777" w:rsidR="00251D2C" w:rsidRPr="0022524B" w:rsidRDefault="00251D2C" w:rsidP="00251D2C">
      <w:pPr>
        <w:pStyle w:val="Sinespaciado"/>
        <w:jc w:val="both"/>
        <w:rPr>
          <w:rFonts w:ascii="Arial" w:hAnsi="Arial" w:cs="Arial"/>
        </w:rPr>
      </w:pPr>
    </w:p>
    <w:p w14:paraId="46651DF9" w14:textId="77777777" w:rsidR="00251D2C" w:rsidRPr="0022524B" w:rsidRDefault="00251D2C" w:rsidP="00251D2C">
      <w:pPr>
        <w:pStyle w:val="Sinespaciado"/>
        <w:jc w:val="both"/>
        <w:rPr>
          <w:rFonts w:ascii="Arial" w:hAnsi="Arial" w:cs="Arial"/>
        </w:rPr>
      </w:pPr>
      <w:r w:rsidRPr="0022524B">
        <w:rPr>
          <w:rFonts w:ascii="Arial" w:hAnsi="Arial" w:cs="Arial"/>
        </w:rPr>
        <w:t>5. La autoridad remitirá esta información al sistema de información AQUATICUS, del ministerio competente en materia de sanidad, en el plazo máximo de un mes a partir de la notificación.</w:t>
      </w:r>
    </w:p>
    <w:p w14:paraId="303BB7B8" w14:textId="77777777" w:rsidR="00251D2C" w:rsidRPr="0022524B" w:rsidRDefault="00251D2C" w:rsidP="00251D2C">
      <w:pPr>
        <w:pStyle w:val="Sinespaciado"/>
        <w:jc w:val="both"/>
        <w:rPr>
          <w:rFonts w:ascii="Arial" w:hAnsi="Arial" w:cs="Arial"/>
        </w:rPr>
      </w:pPr>
    </w:p>
    <w:p w14:paraId="7E03D4A6" w14:textId="77777777" w:rsidR="00251D2C" w:rsidRPr="0022524B" w:rsidRDefault="00251D2C" w:rsidP="00251D2C">
      <w:pPr>
        <w:pStyle w:val="Sinespaciado"/>
        <w:jc w:val="both"/>
        <w:rPr>
          <w:rFonts w:ascii="Arial" w:hAnsi="Arial" w:cs="Arial"/>
        </w:rPr>
      </w:pPr>
    </w:p>
    <w:p w14:paraId="7401D718" w14:textId="77777777" w:rsidR="00251D2C" w:rsidRPr="0022524B" w:rsidRDefault="00251D2C" w:rsidP="00251D2C">
      <w:pPr>
        <w:pStyle w:val="Sinespaciado"/>
        <w:jc w:val="center"/>
        <w:rPr>
          <w:rFonts w:ascii="Arial" w:hAnsi="Arial" w:cs="Arial"/>
        </w:rPr>
      </w:pPr>
      <w:r w:rsidRPr="0022524B">
        <w:rPr>
          <w:rFonts w:ascii="Arial" w:hAnsi="Arial" w:cs="Arial"/>
        </w:rPr>
        <w:t>CAPÍTULO V</w:t>
      </w:r>
    </w:p>
    <w:p w14:paraId="05A5980D" w14:textId="77777777" w:rsidR="00251D2C" w:rsidRPr="0022524B" w:rsidRDefault="00251D2C" w:rsidP="00251D2C">
      <w:pPr>
        <w:pStyle w:val="Sinespaciado"/>
        <w:jc w:val="center"/>
        <w:rPr>
          <w:rFonts w:ascii="Arial" w:hAnsi="Arial" w:cs="Arial"/>
        </w:rPr>
      </w:pPr>
    </w:p>
    <w:p w14:paraId="3CC6E697" w14:textId="77777777" w:rsidR="00251D2C" w:rsidRPr="0022524B" w:rsidRDefault="00251D2C" w:rsidP="00251D2C">
      <w:pPr>
        <w:pStyle w:val="Sinespaciado"/>
        <w:jc w:val="center"/>
        <w:rPr>
          <w:rFonts w:ascii="Arial" w:hAnsi="Arial" w:cs="Arial"/>
        </w:rPr>
      </w:pPr>
      <w:r w:rsidRPr="0022524B">
        <w:rPr>
          <w:rFonts w:ascii="Arial" w:hAnsi="Arial" w:cs="Arial"/>
        </w:rPr>
        <w:t>INFORMACIÓN A LAS PERSONAS USUARIAS</w:t>
      </w:r>
    </w:p>
    <w:p w14:paraId="35890DB7" w14:textId="77777777" w:rsidR="00251D2C" w:rsidRPr="0022524B" w:rsidRDefault="00251D2C" w:rsidP="00251D2C">
      <w:pPr>
        <w:pStyle w:val="Sinespaciado"/>
        <w:jc w:val="both"/>
        <w:rPr>
          <w:rFonts w:ascii="Arial" w:hAnsi="Arial" w:cs="Arial"/>
        </w:rPr>
      </w:pPr>
    </w:p>
    <w:p w14:paraId="65DFFDAB" w14:textId="77777777" w:rsidR="00251D2C" w:rsidRPr="0022524B" w:rsidRDefault="00251D2C" w:rsidP="00251D2C">
      <w:pPr>
        <w:pStyle w:val="Sinespaciado"/>
        <w:jc w:val="both"/>
        <w:rPr>
          <w:rFonts w:ascii="Arial" w:hAnsi="Arial" w:cs="Arial"/>
        </w:rPr>
      </w:pPr>
    </w:p>
    <w:p w14:paraId="5D13814E" w14:textId="77777777" w:rsidR="00251D2C" w:rsidRPr="0022524B" w:rsidRDefault="00251D2C" w:rsidP="00251D2C">
      <w:pPr>
        <w:pStyle w:val="Sinespaciado"/>
        <w:jc w:val="both"/>
        <w:rPr>
          <w:rFonts w:ascii="Arial" w:hAnsi="Arial" w:cs="Arial"/>
        </w:rPr>
      </w:pPr>
      <w:r w:rsidRPr="0022524B">
        <w:rPr>
          <w:rFonts w:ascii="Arial" w:hAnsi="Arial" w:cs="Arial"/>
          <w:b/>
          <w:bCs/>
        </w:rPr>
        <w:t>Artículo 24</w:t>
      </w:r>
      <w:r w:rsidRPr="0022524B">
        <w:rPr>
          <w:rFonts w:ascii="Arial" w:hAnsi="Arial" w:cs="Arial"/>
        </w:rPr>
        <w:t xml:space="preserve">. </w:t>
      </w:r>
      <w:r w:rsidRPr="0022524B">
        <w:rPr>
          <w:rFonts w:ascii="Arial" w:hAnsi="Arial" w:cs="Arial"/>
          <w:i/>
          <w:iCs/>
        </w:rPr>
        <w:t>Contenido mínimo de la información.</w:t>
      </w:r>
    </w:p>
    <w:p w14:paraId="505474A9" w14:textId="77777777" w:rsidR="00251D2C" w:rsidRPr="0022524B" w:rsidRDefault="00251D2C" w:rsidP="00251D2C">
      <w:pPr>
        <w:pStyle w:val="Sinespaciado"/>
        <w:jc w:val="both"/>
        <w:rPr>
          <w:rFonts w:ascii="Arial" w:hAnsi="Arial" w:cs="Arial"/>
        </w:rPr>
      </w:pPr>
    </w:p>
    <w:p w14:paraId="530C63BD" w14:textId="77777777" w:rsidR="00251D2C" w:rsidRPr="0022524B" w:rsidRDefault="00251D2C" w:rsidP="00251D2C">
      <w:pPr>
        <w:pStyle w:val="Sinespaciado"/>
        <w:jc w:val="both"/>
        <w:rPr>
          <w:rFonts w:ascii="Arial" w:hAnsi="Arial" w:cs="Arial"/>
        </w:rPr>
      </w:pPr>
      <w:r w:rsidRPr="0022524B">
        <w:rPr>
          <w:rFonts w:ascii="Arial" w:hAnsi="Arial" w:cs="Arial"/>
        </w:rPr>
        <w:t>1. Todas las instalaciones incluidas en el ámbito de aplicación de este decreto deberán tener a disposición de las personas usuarias, en un lugar accesible y fácilmente visible, información con el siguiente contenido mínimo:</w:t>
      </w:r>
    </w:p>
    <w:p w14:paraId="1D5B3C87" w14:textId="77777777" w:rsidR="00251D2C" w:rsidRPr="0022524B" w:rsidRDefault="00251D2C" w:rsidP="00251D2C">
      <w:pPr>
        <w:pStyle w:val="Sinespaciado"/>
        <w:jc w:val="both"/>
        <w:rPr>
          <w:rFonts w:ascii="Arial" w:hAnsi="Arial" w:cs="Arial"/>
        </w:rPr>
      </w:pPr>
    </w:p>
    <w:p w14:paraId="502DCBFA" w14:textId="77777777" w:rsidR="00251D2C" w:rsidRPr="0022524B" w:rsidRDefault="00251D2C" w:rsidP="00251D2C">
      <w:pPr>
        <w:pStyle w:val="Sinespaciado"/>
        <w:jc w:val="both"/>
        <w:rPr>
          <w:rFonts w:ascii="Arial" w:hAnsi="Arial" w:cs="Arial"/>
        </w:rPr>
      </w:pPr>
      <w:r w:rsidRPr="0022524B">
        <w:rPr>
          <w:rFonts w:ascii="Arial" w:hAnsi="Arial" w:cs="Arial"/>
        </w:rPr>
        <w:t>a) Existencia o no de socorrista, y las direcciones y teléfonos de los centros sanitarios y de emergencias más cercanos.</w:t>
      </w:r>
    </w:p>
    <w:p w14:paraId="07F713DC" w14:textId="77777777" w:rsidR="00251D2C" w:rsidRPr="0022524B" w:rsidRDefault="00251D2C" w:rsidP="00251D2C">
      <w:pPr>
        <w:pStyle w:val="Sinespaciado"/>
        <w:jc w:val="both"/>
        <w:rPr>
          <w:rFonts w:ascii="Arial" w:hAnsi="Arial" w:cs="Arial"/>
        </w:rPr>
      </w:pPr>
    </w:p>
    <w:p w14:paraId="2CC190D3" w14:textId="77777777" w:rsidR="00251D2C" w:rsidRPr="0022524B" w:rsidRDefault="00251D2C" w:rsidP="00251D2C">
      <w:pPr>
        <w:pStyle w:val="Sinespaciado"/>
        <w:jc w:val="both"/>
        <w:rPr>
          <w:rFonts w:ascii="Arial" w:hAnsi="Arial" w:cs="Arial"/>
        </w:rPr>
      </w:pPr>
      <w:r w:rsidRPr="0022524B">
        <w:rPr>
          <w:rFonts w:ascii="Arial" w:hAnsi="Arial" w:cs="Arial"/>
        </w:rPr>
        <w:t>b) Las normas de utilización de la instalación, y derechos y deberes de las personas usuarias.</w:t>
      </w:r>
    </w:p>
    <w:p w14:paraId="18DDC772" w14:textId="77777777" w:rsidR="00251D2C" w:rsidRPr="0022524B" w:rsidRDefault="00251D2C" w:rsidP="00251D2C">
      <w:pPr>
        <w:pStyle w:val="Sinespaciado"/>
        <w:jc w:val="both"/>
        <w:rPr>
          <w:rFonts w:ascii="Arial" w:hAnsi="Arial" w:cs="Arial"/>
        </w:rPr>
      </w:pPr>
    </w:p>
    <w:p w14:paraId="0F391D42" w14:textId="77777777" w:rsidR="00251D2C" w:rsidRPr="0022524B" w:rsidRDefault="00251D2C" w:rsidP="00251D2C">
      <w:pPr>
        <w:pStyle w:val="Sinespaciado"/>
        <w:jc w:val="both"/>
        <w:rPr>
          <w:rFonts w:ascii="Arial" w:hAnsi="Arial" w:cs="Arial"/>
        </w:rPr>
      </w:pPr>
      <w:r w:rsidRPr="0022524B">
        <w:rPr>
          <w:rFonts w:ascii="Arial" w:hAnsi="Arial" w:cs="Arial"/>
        </w:rPr>
        <w:t>c) Sustancias químicas y mezclas utilizadas en el tratamiento del agua. Como mínimo, se informará sobre el tipo de desinfección que se aplica a la instalación y se ofrecerá la posibilidad de solicitar información más exhaustiva sobre las sustancias y mezclas usadas.</w:t>
      </w:r>
    </w:p>
    <w:p w14:paraId="1D243356" w14:textId="77777777" w:rsidR="00251D2C" w:rsidRPr="0022524B" w:rsidRDefault="00251D2C" w:rsidP="00251D2C">
      <w:pPr>
        <w:pStyle w:val="Sinespaciado"/>
        <w:jc w:val="both"/>
        <w:rPr>
          <w:rFonts w:ascii="Arial" w:hAnsi="Arial" w:cs="Arial"/>
        </w:rPr>
      </w:pPr>
    </w:p>
    <w:p w14:paraId="10D2333A"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2. En las instalaciones de uso público (tipos 1 y 2), además del contenido relacionado en el anterior apartado, deberá estar expuesta la siguiente información:</w:t>
      </w:r>
    </w:p>
    <w:p w14:paraId="6B03E866" w14:textId="77777777" w:rsidR="00251D2C" w:rsidRPr="0022524B" w:rsidRDefault="00251D2C" w:rsidP="00251D2C">
      <w:pPr>
        <w:pStyle w:val="Sinespaciado"/>
        <w:jc w:val="both"/>
        <w:rPr>
          <w:rFonts w:ascii="Arial" w:hAnsi="Arial" w:cs="Arial"/>
        </w:rPr>
      </w:pPr>
    </w:p>
    <w:p w14:paraId="0FF770F7" w14:textId="77777777" w:rsidR="00251D2C" w:rsidRPr="0022524B" w:rsidRDefault="00251D2C" w:rsidP="00251D2C">
      <w:pPr>
        <w:pStyle w:val="Sinespaciado"/>
        <w:jc w:val="both"/>
        <w:rPr>
          <w:rFonts w:ascii="Arial" w:hAnsi="Arial" w:cs="Arial"/>
        </w:rPr>
      </w:pPr>
      <w:r w:rsidRPr="0022524B">
        <w:rPr>
          <w:rFonts w:ascii="Arial" w:hAnsi="Arial" w:cs="Arial"/>
        </w:rPr>
        <w:t>a) Los resultados del último control periódico realizado, junto con los resultados de la medición diaria, señalando el vaso y/o el conjunto de juegos de agua al que se refiere, y la fecha y hora de la toma de la muestra.</w:t>
      </w:r>
    </w:p>
    <w:p w14:paraId="22B57A64" w14:textId="77777777" w:rsidR="00251D2C" w:rsidRPr="0022524B" w:rsidRDefault="00251D2C" w:rsidP="00251D2C">
      <w:pPr>
        <w:pStyle w:val="Sinespaciado"/>
        <w:jc w:val="both"/>
        <w:rPr>
          <w:rFonts w:ascii="Arial" w:hAnsi="Arial" w:cs="Arial"/>
        </w:rPr>
      </w:pPr>
    </w:p>
    <w:p w14:paraId="27250CD2" w14:textId="77777777" w:rsidR="00251D2C" w:rsidRPr="0022524B" w:rsidRDefault="00251D2C" w:rsidP="00251D2C">
      <w:pPr>
        <w:pStyle w:val="Sinespaciado"/>
        <w:jc w:val="both"/>
        <w:rPr>
          <w:rFonts w:ascii="Arial" w:hAnsi="Arial" w:cs="Arial"/>
        </w:rPr>
      </w:pPr>
      <w:r w:rsidRPr="0022524B">
        <w:rPr>
          <w:rFonts w:ascii="Arial" w:hAnsi="Arial" w:cs="Arial"/>
        </w:rPr>
        <w:t>b) En caso de que hubiera un riesgo para la salud, la información sobre las situaciones de incumplimiento de los anexos I o II, las medidas correctoras, así como las recomendaciones sanitarias para las personas usuarias.</w:t>
      </w:r>
    </w:p>
    <w:p w14:paraId="53699A7F" w14:textId="77777777" w:rsidR="00251D2C" w:rsidRPr="0022524B" w:rsidRDefault="00251D2C" w:rsidP="00251D2C">
      <w:pPr>
        <w:pStyle w:val="Sinespaciado"/>
        <w:jc w:val="both"/>
        <w:rPr>
          <w:rFonts w:ascii="Arial" w:hAnsi="Arial" w:cs="Arial"/>
        </w:rPr>
      </w:pPr>
    </w:p>
    <w:p w14:paraId="1558DB8C" w14:textId="77777777" w:rsidR="00251D2C" w:rsidRPr="0022524B" w:rsidRDefault="00251D2C" w:rsidP="00251D2C">
      <w:pPr>
        <w:pStyle w:val="Sinespaciado"/>
        <w:jc w:val="both"/>
        <w:rPr>
          <w:rFonts w:ascii="Arial" w:hAnsi="Arial" w:cs="Arial"/>
        </w:rPr>
      </w:pPr>
      <w:r w:rsidRPr="0022524B">
        <w:rPr>
          <w:rFonts w:ascii="Arial" w:hAnsi="Arial" w:cs="Arial"/>
        </w:rPr>
        <w:t>c) Información sobre prevención de ahogamientos, traumatismos craneoencefálicos y lesiones medulares. En el caso de instalaciones no cubiertas, se incluirá información sobre protección solar.</w:t>
      </w:r>
    </w:p>
    <w:p w14:paraId="0CEB426F" w14:textId="77777777" w:rsidR="00251D2C" w:rsidRPr="0022524B" w:rsidRDefault="00251D2C" w:rsidP="00251D2C">
      <w:pPr>
        <w:pStyle w:val="Sinespaciado"/>
        <w:jc w:val="both"/>
        <w:rPr>
          <w:rFonts w:ascii="Arial" w:hAnsi="Arial" w:cs="Arial"/>
        </w:rPr>
      </w:pPr>
    </w:p>
    <w:p w14:paraId="3860551F" w14:textId="77777777" w:rsidR="00251D2C" w:rsidRPr="0022524B" w:rsidRDefault="00251D2C" w:rsidP="00251D2C">
      <w:pPr>
        <w:pStyle w:val="Sinespaciado"/>
        <w:jc w:val="both"/>
        <w:rPr>
          <w:rFonts w:ascii="Arial" w:hAnsi="Arial" w:cs="Arial"/>
        </w:rPr>
      </w:pPr>
      <w:r w:rsidRPr="0022524B">
        <w:rPr>
          <w:rFonts w:ascii="Arial" w:hAnsi="Arial" w:cs="Arial"/>
        </w:rPr>
        <w:t>3. En todo caso, será de aplicación lo dispuesto en el Decreto 17/2019, de 5 de febrero, por el que se aprueba el Reglamento de desarrollo de la Ley de espectáculos públicos y actividades recreativas, en su Capítulo III, sobre obligaciones de información y publicidad.</w:t>
      </w:r>
    </w:p>
    <w:p w14:paraId="62AE53F6" w14:textId="77777777" w:rsidR="00251D2C" w:rsidRPr="0022524B" w:rsidRDefault="00251D2C" w:rsidP="008D7219">
      <w:pPr>
        <w:pStyle w:val="Sinespaciado"/>
        <w:jc w:val="both"/>
        <w:rPr>
          <w:rFonts w:ascii="Arial" w:hAnsi="Arial" w:cs="Arial"/>
        </w:rPr>
      </w:pPr>
    </w:p>
    <w:p w14:paraId="54D7EC11" w14:textId="77777777" w:rsidR="00251D2C" w:rsidRPr="0022524B" w:rsidRDefault="00251D2C" w:rsidP="008D7219">
      <w:pPr>
        <w:pStyle w:val="Sinespaciado"/>
        <w:jc w:val="both"/>
        <w:rPr>
          <w:rFonts w:ascii="Arial" w:hAnsi="Arial" w:cs="Arial"/>
        </w:rPr>
      </w:pPr>
      <w:r w:rsidRPr="0022524B">
        <w:rPr>
          <w:rFonts w:ascii="Arial" w:hAnsi="Arial" w:cs="Arial"/>
        </w:rPr>
        <w:t>Se deberán exponer los aforos autorizados en el cartel de establecimiento, en los accesos a las instalaciones y en un lugar visible y próximo al vaso.</w:t>
      </w:r>
    </w:p>
    <w:p w14:paraId="7A8830FF" w14:textId="77777777" w:rsidR="00251D2C" w:rsidRPr="0022524B" w:rsidRDefault="00251D2C" w:rsidP="00251D2C">
      <w:pPr>
        <w:pStyle w:val="Sinespaciado"/>
        <w:jc w:val="both"/>
        <w:rPr>
          <w:rFonts w:ascii="Arial" w:hAnsi="Arial" w:cs="Arial"/>
        </w:rPr>
      </w:pPr>
    </w:p>
    <w:p w14:paraId="55CCAB42" w14:textId="77777777" w:rsidR="00251D2C" w:rsidRPr="0022524B" w:rsidRDefault="00251D2C" w:rsidP="00251D2C">
      <w:pPr>
        <w:pStyle w:val="Sinespaciado"/>
        <w:jc w:val="both"/>
        <w:rPr>
          <w:rFonts w:ascii="Arial" w:hAnsi="Arial" w:cs="Arial"/>
        </w:rPr>
      </w:pPr>
    </w:p>
    <w:p w14:paraId="27D2F04C" w14:textId="77777777" w:rsidR="00251D2C" w:rsidRPr="0022524B" w:rsidRDefault="00251D2C" w:rsidP="00251D2C">
      <w:pPr>
        <w:pStyle w:val="Sinespaciado"/>
        <w:jc w:val="center"/>
        <w:rPr>
          <w:rFonts w:ascii="Arial" w:hAnsi="Arial" w:cs="Arial"/>
        </w:rPr>
      </w:pPr>
      <w:r w:rsidRPr="0022524B">
        <w:rPr>
          <w:rFonts w:ascii="Arial" w:hAnsi="Arial" w:cs="Arial"/>
        </w:rPr>
        <w:t>CAPÍTULO VI</w:t>
      </w:r>
    </w:p>
    <w:p w14:paraId="62596DF9" w14:textId="77777777" w:rsidR="00251D2C" w:rsidRPr="0022524B" w:rsidRDefault="00251D2C" w:rsidP="00251D2C">
      <w:pPr>
        <w:pStyle w:val="Sinespaciado"/>
        <w:jc w:val="center"/>
        <w:rPr>
          <w:rFonts w:ascii="Arial" w:hAnsi="Arial" w:cs="Arial"/>
        </w:rPr>
      </w:pPr>
    </w:p>
    <w:p w14:paraId="1BDCC58C" w14:textId="77777777" w:rsidR="00251D2C" w:rsidRPr="0022524B" w:rsidRDefault="00251D2C" w:rsidP="00251D2C">
      <w:pPr>
        <w:pStyle w:val="Sinespaciado"/>
        <w:jc w:val="center"/>
        <w:rPr>
          <w:rFonts w:ascii="Arial" w:hAnsi="Arial" w:cs="Arial"/>
        </w:rPr>
      </w:pPr>
      <w:r w:rsidRPr="0022524B">
        <w:rPr>
          <w:rFonts w:ascii="Arial" w:hAnsi="Arial" w:cs="Arial"/>
        </w:rPr>
        <w:t>COMUNICACIÓN, REGISTRO Y RÉGIMEN DE COMPETENCIAS</w:t>
      </w:r>
    </w:p>
    <w:p w14:paraId="7F934866" w14:textId="77777777" w:rsidR="00251D2C" w:rsidRPr="0022524B" w:rsidRDefault="00251D2C" w:rsidP="00251D2C">
      <w:pPr>
        <w:pStyle w:val="Sinespaciado"/>
        <w:jc w:val="both"/>
        <w:rPr>
          <w:rFonts w:ascii="Arial" w:hAnsi="Arial" w:cs="Arial"/>
        </w:rPr>
      </w:pPr>
    </w:p>
    <w:p w14:paraId="504D6844" w14:textId="77777777" w:rsidR="00251D2C" w:rsidRPr="0022524B" w:rsidRDefault="00251D2C" w:rsidP="00251D2C">
      <w:pPr>
        <w:pStyle w:val="Sinespaciado"/>
        <w:jc w:val="both"/>
        <w:rPr>
          <w:rFonts w:ascii="Arial" w:hAnsi="Arial" w:cs="Arial"/>
        </w:rPr>
      </w:pPr>
    </w:p>
    <w:p w14:paraId="44A5D23E" w14:textId="77777777" w:rsidR="00251D2C" w:rsidRPr="0022524B" w:rsidRDefault="00251D2C" w:rsidP="00251D2C">
      <w:pPr>
        <w:pStyle w:val="Sinespaciado"/>
        <w:jc w:val="both"/>
        <w:rPr>
          <w:rFonts w:ascii="Arial" w:hAnsi="Arial" w:cs="Arial"/>
        </w:rPr>
      </w:pPr>
      <w:r w:rsidRPr="0022524B">
        <w:rPr>
          <w:rFonts w:ascii="Arial" w:hAnsi="Arial" w:cs="Arial"/>
          <w:b/>
          <w:bCs/>
        </w:rPr>
        <w:t>Artículo 25</w:t>
      </w:r>
      <w:r w:rsidRPr="0022524B">
        <w:rPr>
          <w:rFonts w:ascii="Arial" w:hAnsi="Arial" w:cs="Arial"/>
        </w:rPr>
        <w:t xml:space="preserve">. </w:t>
      </w:r>
      <w:r w:rsidRPr="0022524B">
        <w:rPr>
          <w:rFonts w:ascii="Arial" w:hAnsi="Arial" w:cs="Arial"/>
          <w:i/>
          <w:iCs/>
        </w:rPr>
        <w:t>Régimen de apertura, reapertura y cierre definitivo.</w:t>
      </w:r>
    </w:p>
    <w:p w14:paraId="287F70B0" w14:textId="77777777" w:rsidR="00251D2C" w:rsidRPr="0022524B" w:rsidRDefault="00251D2C" w:rsidP="00251D2C">
      <w:pPr>
        <w:pStyle w:val="Sinespaciado"/>
        <w:jc w:val="both"/>
        <w:rPr>
          <w:rFonts w:ascii="Arial" w:hAnsi="Arial" w:cs="Arial"/>
        </w:rPr>
      </w:pPr>
    </w:p>
    <w:p w14:paraId="3C12D373" w14:textId="77777777" w:rsidR="00251D2C" w:rsidRPr="0022524B" w:rsidRDefault="00251D2C" w:rsidP="00251D2C">
      <w:pPr>
        <w:pStyle w:val="Sinespaciado"/>
        <w:jc w:val="both"/>
        <w:rPr>
          <w:rFonts w:ascii="Arial" w:hAnsi="Arial" w:cs="Arial"/>
        </w:rPr>
      </w:pPr>
      <w:r w:rsidRPr="0022524B">
        <w:rPr>
          <w:rFonts w:ascii="Arial" w:hAnsi="Arial" w:cs="Arial"/>
        </w:rPr>
        <w:t>1. El régimen de apertura, de reapertura y de cierre definitivo que se establece en este artículo obliga a las instalaciones de uso público (tipos 1 y 2), así como a las instalaciones de uso privado de tipo 3A, cuando la comunidad de propietarios titular de la instalación exceda de 20 viviendas.</w:t>
      </w:r>
    </w:p>
    <w:p w14:paraId="3946AF81" w14:textId="77777777" w:rsidR="00251D2C" w:rsidRPr="0022524B" w:rsidRDefault="00251D2C" w:rsidP="00251D2C">
      <w:pPr>
        <w:pStyle w:val="Sinespaciado"/>
        <w:jc w:val="both"/>
        <w:rPr>
          <w:rFonts w:ascii="Arial" w:hAnsi="Arial" w:cs="Arial"/>
        </w:rPr>
      </w:pPr>
    </w:p>
    <w:p w14:paraId="67C7C1B3" w14:textId="77777777" w:rsidR="00251D2C" w:rsidRPr="0022524B" w:rsidRDefault="00251D2C" w:rsidP="00251D2C">
      <w:pPr>
        <w:pStyle w:val="Sinespaciado"/>
        <w:jc w:val="both"/>
        <w:rPr>
          <w:rFonts w:ascii="Arial" w:hAnsi="Arial" w:cs="Arial"/>
        </w:rPr>
      </w:pPr>
      <w:r w:rsidRPr="0022524B">
        <w:rPr>
          <w:rFonts w:ascii="Arial" w:hAnsi="Arial" w:cs="Arial"/>
        </w:rPr>
        <w:t>2. Tras la obtención de la preceptiva licencia municipal y antes de su entrada en funcionamiento, el titular de la instalación deberá comunicar su apertura a la autoridad competente.</w:t>
      </w:r>
    </w:p>
    <w:p w14:paraId="755EE80F" w14:textId="77777777" w:rsidR="00251D2C" w:rsidRPr="0022524B" w:rsidRDefault="00251D2C" w:rsidP="00251D2C">
      <w:pPr>
        <w:pStyle w:val="Sinespaciado"/>
        <w:jc w:val="both"/>
        <w:rPr>
          <w:rFonts w:ascii="Arial" w:hAnsi="Arial" w:cs="Arial"/>
        </w:rPr>
      </w:pPr>
    </w:p>
    <w:p w14:paraId="54F98733" w14:textId="77777777" w:rsidR="00251D2C" w:rsidRPr="0022524B" w:rsidRDefault="00251D2C" w:rsidP="00251D2C">
      <w:pPr>
        <w:pStyle w:val="Sinespaciado"/>
        <w:jc w:val="both"/>
        <w:rPr>
          <w:rFonts w:ascii="Arial" w:hAnsi="Arial" w:cs="Arial"/>
        </w:rPr>
      </w:pPr>
      <w:r w:rsidRPr="0022524B">
        <w:rPr>
          <w:rFonts w:ascii="Arial" w:hAnsi="Arial" w:cs="Arial"/>
        </w:rPr>
        <w:t>3. El titular de la instalación que haya permanecido cerrada durante más de dos semanas, por tratarse de una instalación de temporada o por alguna otra razón que haya obligado al cierre, deberá comunicar la reapertura preferentemente con una antelación de 15 días a la fecha prevista para la reapertura.</w:t>
      </w:r>
    </w:p>
    <w:p w14:paraId="03C4A432" w14:textId="77777777" w:rsidR="00251D2C" w:rsidRPr="0022524B" w:rsidRDefault="00251D2C" w:rsidP="00251D2C">
      <w:pPr>
        <w:pStyle w:val="Sinespaciado"/>
        <w:jc w:val="both"/>
        <w:rPr>
          <w:rFonts w:ascii="Arial" w:hAnsi="Arial" w:cs="Arial"/>
        </w:rPr>
      </w:pPr>
    </w:p>
    <w:p w14:paraId="29DBBE86" w14:textId="77777777" w:rsidR="00251D2C" w:rsidRPr="0022524B" w:rsidRDefault="00251D2C" w:rsidP="00251D2C">
      <w:pPr>
        <w:pStyle w:val="Sinespaciado"/>
        <w:jc w:val="both"/>
        <w:rPr>
          <w:rFonts w:ascii="Arial" w:hAnsi="Arial" w:cs="Arial"/>
        </w:rPr>
      </w:pPr>
      <w:r w:rsidRPr="0022524B">
        <w:rPr>
          <w:rFonts w:ascii="Arial" w:hAnsi="Arial" w:cs="Arial"/>
        </w:rPr>
        <w:t>4. El titular de la instalación deberá comunicar a la autoridad el cierre definitivo en el plazo máximo de un mes contado a partir de la fecha del cierre.</w:t>
      </w:r>
    </w:p>
    <w:p w14:paraId="6E28E289" w14:textId="77777777" w:rsidR="00251D2C" w:rsidRPr="0022524B" w:rsidRDefault="00251D2C" w:rsidP="00251D2C">
      <w:pPr>
        <w:pStyle w:val="Sinespaciado"/>
        <w:jc w:val="both"/>
        <w:rPr>
          <w:rFonts w:ascii="Arial" w:hAnsi="Arial" w:cs="Arial"/>
        </w:rPr>
      </w:pPr>
    </w:p>
    <w:p w14:paraId="31878307" w14:textId="77777777" w:rsidR="00251D2C" w:rsidRPr="0022524B" w:rsidRDefault="00251D2C" w:rsidP="00251D2C">
      <w:pPr>
        <w:pStyle w:val="Sinespaciado"/>
        <w:jc w:val="both"/>
        <w:rPr>
          <w:rFonts w:ascii="Arial" w:hAnsi="Arial" w:cs="Arial"/>
        </w:rPr>
      </w:pPr>
      <w:r w:rsidRPr="0022524B">
        <w:rPr>
          <w:rFonts w:ascii="Arial" w:hAnsi="Arial" w:cs="Arial"/>
        </w:rPr>
        <w:t>5. Las comunicaciones de apertura y de reapertura se efectuarán por medio de una declaración responsable del titular.</w:t>
      </w:r>
    </w:p>
    <w:p w14:paraId="36BA74B1" w14:textId="77777777" w:rsidR="00251D2C" w:rsidRPr="0022524B" w:rsidRDefault="00251D2C" w:rsidP="00251D2C">
      <w:pPr>
        <w:pStyle w:val="Sinespaciado"/>
        <w:jc w:val="both"/>
        <w:rPr>
          <w:rFonts w:ascii="Arial" w:hAnsi="Arial" w:cs="Arial"/>
        </w:rPr>
      </w:pPr>
    </w:p>
    <w:p w14:paraId="2A1B7947" w14:textId="77777777" w:rsidR="00251D2C" w:rsidRPr="0022524B" w:rsidRDefault="00251D2C" w:rsidP="00251D2C">
      <w:pPr>
        <w:pStyle w:val="Sinespaciado"/>
        <w:jc w:val="both"/>
        <w:rPr>
          <w:rFonts w:ascii="Arial" w:hAnsi="Arial" w:cs="Arial"/>
        </w:rPr>
      </w:pPr>
      <w:r w:rsidRPr="0022524B">
        <w:rPr>
          <w:rFonts w:ascii="Arial" w:hAnsi="Arial" w:cs="Arial"/>
        </w:rPr>
        <w:t xml:space="preserve">De conformidad con el artículo 69 de la Ley 39/2015, de 1 de octubre, del procedimiento administrativo común de las administraciones públicas, la presentación de la declaración responsable facultará para el ejercicio de la actividad, sin perjuicio de las facultades de comprobación, control e inspección que tengan atribuidas las </w:t>
      </w:r>
      <w:r w:rsidRPr="0022524B">
        <w:rPr>
          <w:rFonts w:ascii="Arial" w:hAnsi="Arial" w:cs="Arial"/>
        </w:rPr>
        <w:lastRenderedPageBreak/>
        <w:t xml:space="preserve">administraciones públicas conforme al régimen de competencias </w:t>
      </w:r>
      <w:r w:rsidRPr="0022524B">
        <w:rPr>
          <w:rFonts w:ascii="Arial" w:hAnsi="Arial" w:cs="Arial"/>
          <w:color w:val="212121"/>
        </w:rPr>
        <w:t xml:space="preserve">dispuesto por este decreto, las </w:t>
      </w:r>
      <w:r w:rsidRPr="0022524B">
        <w:rPr>
          <w:rFonts w:ascii="Arial" w:hAnsi="Arial" w:cs="Arial"/>
        </w:rPr>
        <w:t>cuales podrán adoptar las medidas cautelares o sancionadoras que, en su caso, procedan.</w:t>
      </w:r>
    </w:p>
    <w:p w14:paraId="7B085D80" w14:textId="77777777" w:rsidR="00251D2C" w:rsidRPr="0022524B" w:rsidRDefault="00251D2C" w:rsidP="00251D2C">
      <w:pPr>
        <w:pStyle w:val="Sinespaciado"/>
        <w:jc w:val="both"/>
        <w:rPr>
          <w:rFonts w:ascii="Arial" w:hAnsi="Arial" w:cs="Arial"/>
        </w:rPr>
      </w:pPr>
    </w:p>
    <w:p w14:paraId="0AF7E6FF" w14:textId="77777777" w:rsidR="00251D2C" w:rsidRPr="0022524B" w:rsidRDefault="00251D2C" w:rsidP="00251D2C">
      <w:pPr>
        <w:pStyle w:val="Sinespaciado"/>
        <w:jc w:val="both"/>
        <w:rPr>
          <w:rFonts w:ascii="Arial" w:hAnsi="Arial" w:cs="Arial"/>
        </w:rPr>
      </w:pPr>
      <w:r w:rsidRPr="0022524B">
        <w:rPr>
          <w:rFonts w:ascii="Arial" w:hAnsi="Arial" w:cs="Arial"/>
        </w:rPr>
        <w:t>6. La declaración responsable se presentará por medios electrónicos, cumplimentando el modelo normalizado disponible en la sede electrónica de la Administración General de la Comunidad Autónoma de Euskadi.</w:t>
      </w:r>
    </w:p>
    <w:p w14:paraId="636582E6" w14:textId="77777777" w:rsidR="00251D2C" w:rsidRPr="0022524B" w:rsidRDefault="00251D2C" w:rsidP="00251D2C">
      <w:pPr>
        <w:pStyle w:val="Sinespaciado"/>
        <w:jc w:val="both"/>
        <w:rPr>
          <w:rFonts w:ascii="Arial" w:hAnsi="Arial" w:cs="Arial"/>
        </w:rPr>
      </w:pPr>
    </w:p>
    <w:p w14:paraId="485BAF95" w14:textId="77777777" w:rsidR="00251D2C" w:rsidRPr="0022524B" w:rsidRDefault="00251D2C" w:rsidP="00251D2C">
      <w:pPr>
        <w:pStyle w:val="Sinespaciado"/>
        <w:jc w:val="both"/>
        <w:rPr>
          <w:rFonts w:ascii="Arial" w:hAnsi="Arial" w:cs="Arial"/>
        </w:rPr>
      </w:pPr>
      <w:r w:rsidRPr="0022524B">
        <w:rPr>
          <w:rFonts w:ascii="Arial" w:hAnsi="Arial" w:cs="Arial"/>
          <w:b/>
          <w:bCs/>
        </w:rPr>
        <w:t>Artículo 26</w:t>
      </w:r>
      <w:r w:rsidRPr="0022524B">
        <w:rPr>
          <w:rFonts w:ascii="Arial" w:hAnsi="Arial" w:cs="Arial"/>
        </w:rPr>
        <w:t xml:space="preserve">. </w:t>
      </w:r>
      <w:r w:rsidRPr="0022524B">
        <w:rPr>
          <w:rFonts w:ascii="Arial" w:hAnsi="Arial" w:cs="Arial"/>
          <w:i/>
          <w:iCs/>
        </w:rPr>
        <w:t>Registro de Piscinas y Áreas Recreativas de Agua de la Comunidad Autónoma de Euskadi.</w:t>
      </w:r>
    </w:p>
    <w:p w14:paraId="006BD4E7" w14:textId="77777777" w:rsidR="00251D2C" w:rsidRPr="0022524B" w:rsidRDefault="00251D2C" w:rsidP="00251D2C">
      <w:pPr>
        <w:pStyle w:val="Sinespaciado"/>
        <w:jc w:val="both"/>
        <w:rPr>
          <w:rFonts w:ascii="Arial" w:hAnsi="Arial" w:cs="Arial"/>
        </w:rPr>
      </w:pPr>
    </w:p>
    <w:p w14:paraId="43D3595D" w14:textId="10E9E336" w:rsidR="00251D2C" w:rsidRPr="0022524B" w:rsidRDefault="00251D2C" w:rsidP="00251D2C">
      <w:pPr>
        <w:pStyle w:val="Sinespaciado"/>
        <w:jc w:val="both"/>
        <w:rPr>
          <w:rFonts w:ascii="Arial" w:hAnsi="Arial" w:cs="Arial"/>
        </w:rPr>
      </w:pPr>
      <w:bookmarkStart w:id="7" w:name="_Hlk232426740"/>
      <w:r w:rsidRPr="0022524B">
        <w:rPr>
          <w:rFonts w:ascii="Arial" w:hAnsi="Arial" w:cs="Arial"/>
        </w:rPr>
        <w:t>1. Se crea el Registro de Piscinas y Áreas Recreativas de Agua de la Comunidad Autónoma de Euskadi (REPCAE), cuya titularidad y gestión se encomiendan a la dirección de</w:t>
      </w:r>
      <w:r w:rsidR="008A357A" w:rsidRPr="0022524B">
        <w:rPr>
          <w:rFonts w:ascii="Arial" w:hAnsi="Arial" w:cs="Arial"/>
        </w:rPr>
        <w:t xml:space="preserve"> </w:t>
      </w:r>
      <w:r w:rsidRPr="0022524B">
        <w:rPr>
          <w:rFonts w:ascii="Arial" w:hAnsi="Arial" w:cs="Arial"/>
        </w:rPr>
        <w:t>l</w:t>
      </w:r>
      <w:r w:rsidR="008A357A" w:rsidRPr="0022524B">
        <w:rPr>
          <w:rFonts w:ascii="Arial" w:hAnsi="Arial" w:cs="Arial"/>
        </w:rPr>
        <w:t xml:space="preserve">a Administración General de la Comunidad Autónoma de Euskadi que </w:t>
      </w:r>
      <w:r w:rsidRPr="0022524B">
        <w:rPr>
          <w:rFonts w:ascii="Arial" w:hAnsi="Arial" w:cs="Arial"/>
        </w:rPr>
        <w:t>tenga atribuidas las competencias en materia de salud pública.</w:t>
      </w:r>
    </w:p>
    <w:bookmarkEnd w:id="7"/>
    <w:p w14:paraId="1E182E83" w14:textId="77777777" w:rsidR="00251D2C" w:rsidRPr="0022524B" w:rsidRDefault="00251D2C" w:rsidP="00251D2C">
      <w:pPr>
        <w:pStyle w:val="Sinespaciado"/>
        <w:jc w:val="both"/>
        <w:rPr>
          <w:rFonts w:ascii="Arial" w:hAnsi="Arial" w:cs="Arial"/>
        </w:rPr>
      </w:pPr>
    </w:p>
    <w:p w14:paraId="20BD21D9" w14:textId="77777777" w:rsidR="00251D2C" w:rsidRPr="0022524B" w:rsidRDefault="00251D2C" w:rsidP="00251D2C">
      <w:pPr>
        <w:pStyle w:val="Sinespaciado"/>
        <w:jc w:val="both"/>
        <w:rPr>
          <w:rFonts w:ascii="Arial" w:hAnsi="Arial" w:cs="Arial"/>
        </w:rPr>
      </w:pPr>
      <w:r w:rsidRPr="0022524B">
        <w:rPr>
          <w:rFonts w:ascii="Arial" w:hAnsi="Arial" w:cs="Arial"/>
        </w:rPr>
        <w:t>2. El Registro será único para toda la Comunidad Autónoma. Tendrá carácter público e informativo, y se constituirá como base de datos informatizada.</w:t>
      </w:r>
    </w:p>
    <w:p w14:paraId="12C83589" w14:textId="77777777" w:rsidR="00251D2C" w:rsidRPr="0022524B" w:rsidRDefault="00251D2C" w:rsidP="00251D2C">
      <w:pPr>
        <w:pStyle w:val="Sinespaciado"/>
        <w:jc w:val="both"/>
        <w:rPr>
          <w:rFonts w:ascii="Arial" w:hAnsi="Arial" w:cs="Arial"/>
        </w:rPr>
      </w:pPr>
    </w:p>
    <w:p w14:paraId="25BA88FC" w14:textId="77777777" w:rsidR="00251D2C" w:rsidRPr="0022524B" w:rsidRDefault="00251D2C" w:rsidP="00251D2C">
      <w:pPr>
        <w:pStyle w:val="Sinespaciado"/>
        <w:jc w:val="both"/>
        <w:rPr>
          <w:rFonts w:ascii="Arial" w:hAnsi="Arial" w:cs="Arial"/>
        </w:rPr>
      </w:pPr>
      <w:r w:rsidRPr="0022524B">
        <w:rPr>
          <w:rFonts w:ascii="Arial" w:hAnsi="Arial" w:cs="Arial"/>
        </w:rPr>
        <w:t>3. Su finalidad será servir de instrumento de control de las piscinas y áreas recreativas de agua ubicadas en el ámbito territorial de la Comunidad Autónoma de Euskadi.</w:t>
      </w:r>
    </w:p>
    <w:p w14:paraId="0025F894" w14:textId="77777777" w:rsidR="00251D2C" w:rsidRPr="0022524B" w:rsidRDefault="00251D2C" w:rsidP="00251D2C">
      <w:pPr>
        <w:pStyle w:val="Sinespaciado"/>
        <w:jc w:val="both"/>
        <w:rPr>
          <w:rFonts w:ascii="Arial" w:hAnsi="Arial" w:cs="Arial"/>
        </w:rPr>
      </w:pPr>
    </w:p>
    <w:p w14:paraId="4BBDEEC0" w14:textId="77777777" w:rsidR="00251D2C" w:rsidRPr="0022524B" w:rsidRDefault="00251D2C" w:rsidP="00251D2C">
      <w:pPr>
        <w:pStyle w:val="Sinespaciado"/>
        <w:jc w:val="both"/>
        <w:rPr>
          <w:rFonts w:ascii="Arial" w:hAnsi="Arial" w:cs="Arial"/>
        </w:rPr>
      </w:pPr>
      <w:r w:rsidRPr="0022524B">
        <w:rPr>
          <w:rFonts w:ascii="Arial" w:hAnsi="Arial" w:cs="Arial"/>
        </w:rPr>
        <w:t>4. En el Registro, se inscribirán todas las instalaciones de uso público (tipos 1 y 2) y las instalaciones de uso privado de tipo 3A pertenecientes a comunidades de propietarios integradas por más de 20 viviendas.</w:t>
      </w:r>
    </w:p>
    <w:p w14:paraId="507D234D" w14:textId="77777777" w:rsidR="00251D2C" w:rsidRPr="0022524B" w:rsidRDefault="00251D2C" w:rsidP="00251D2C">
      <w:pPr>
        <w:pStyle w:val="Sinespaciado"/>
        <w:jc w:val="both"/>
        <w:rPr>
          <w:rFonts w:ascii="Arial" w:hAnsi="Arial" w:cs="Arial"/>
        </w:rPr>
      </w:pPr>
    </w:p>
    <w:p w14:paraId="6BC02A3F" w14:textId="77777777" w:rsidR="00251D2C" w:rsidRPr="0022524B" w:rsidRDefault="00251D2C" w:rsidP="00251D2C">
      <w:pPr>
        <w:pStyle w:val="Sinespaciado"/>
        <w:jc w:val="both"/>
        <w:rPr>
          <w:rFonts w:ascii="Arial" w:hAnsi="Arial" w:cs="Arial"/>
        </w:rPr>
      </w:pPr>
      <w:r w:rsidRPr="0022524B">
        <w:rPr>
          <w:rFonts w:ascii="Arial" w:hAnsi="Arial" w:cs="Arial"/>
        </w:rPr>
        <w:t>5. La inscripción se practicará una vez recibida la comunicación de apertura de la instalación. A efectos de la debida anotación registral, será el titular de la instalación el encargado de facilitar a la autoridad sanitaria competente los datos relativos a su instalación, conforme a las condiciones dispuestas en el artículo 25.</w:t>
      </w:r>
    </w:p>
    <w:p w14:paraId="46219498" w14:textId="77777777" w:rsidR="00251D2C" w:rsidRPr="0022524B" w:rsidRDefault="00251D2C" w:rsidP="00251D2C">
      <w:pPr>
        <w:pStyle w:val="Sinespaciado"/>
        <w:jc w:val="both"/>
        <w:rPr>
          <w:rFonts w:ascii="Arial" w:hAnsi="Arial" w:cs="Arial"/>
        </w:rPr>
      </w:pPr>
    </w:p>
    <w:p w14:paraId="114E5FAB" w14:textId="77777777" w:rsidR="00251D2C" w:rsidRPr="0022524B" w:rsidRDefault="00251D2C" w:rsidP="00251D2C">
      <w:pPr>
        <w:pStyle w:val="Sinespaciado"/>
        <w:jc w:val="both"/>
        <w:rPr>
          <w:rFonts w:ascii="Arial" w:hAnsi="Arial" w:cs="Arial"/>
        </w:rPr>
      </w:pPr>
      <w:r w:rsidRPr="0022524B">
        <w:rPr>
          <w:rFonts w:ascii="Arial" w:hAnsi="Arial" w:cs="Arial"/>
        </w:rPr>
        <w:t>6. La dirección titular del Registro de Piscinas y Áreas Recreativas transmitirá la información sobre aperturas, reaperturas y cierres de instalaciones, o, en su caso, facilitará la interoperabilidad a la dirección competente en materia de espectáculos y actividades recreativas del Gobierno Vasco.</w:t>
      </w:r>
    </w:p>
    <w:p w14:paraId="06B8CB70" w14:textId="77777777" w:rsidR="00251D2C" w:rsidRPr="0022524B" w:rsidRDefault="00251D2C" w:rsidP="00251D2C">
      <w:pPr>
        <w:pStyle w:val="Sinespaciado"/>
        <w:jc w:val="both"/>
        <w:rPr>
          <w:rFonts w:ascii="Arial" w:hAnsi="Arial" w:cs="Arial"/>
        </w:rPr>
      </w:pPr>
    </w:p>
    <w:p w14:paraId="7A613085" w14:textId="77777777" w:rsidR="00251D2C" w:rsidRPr="0022524B" w:rsidRDefault="00251D2C" w:rsidP="00251D2C">
      <w:pPr>
        <w:pStyle w:val="Sinespaciado"/>
        <w:jc w:val="both"/>
        <w:rPr>
          <w:rFonts w:ascii="Arial" w:hAnsi="Arial" w:cs="Arial"/>
        </w:rPr>
      </w:pPr>
      <w:r w:rsidRPr="0022524B">
        <w:rPr>
          <w:rFonts w:ascii="Arial" w:hAnsi="Arial" w:cs="Arial"/>
          <w:b/>
          <w:bCs/>
        </w:rPr>
        <w:t>Artículo 27</w:t>
      </w:r>
      <w:r w:rsidRPr="0022524B">
        <w:rPr>
          <w:rFonts w:ascii="Arial" w:hAnsi="Arial" w:cs="Arial"/>
        </w:rPr>
        <w:t xml:space="preserve">. </w:t>
      </w:r>
      <w:r w:rsidRPr="0022524B">
        <w:rPr>
          <w:rFonts w:ascii="Arial" w:hAnsi="Arial" w:cs="Arial"/>
          <w:i/>
          <w:iCs/>
        </w:rPr>
        <w:t>Remisión de información.</w:t>
      </w:r>
    </w:p>
    <w:p w14:paraId="7D8F5E4A" w14:textId="77777777" w:rsidR="00251D2C" w:rsidRPr="0022524B" w:rsidRDefault="00251D2C" w:rsidP="00251D2C">
      <w:pPr>
        <w:pStyle w:val="Sinespaciado"/>
        <w:jc w:val="both"/>
        <w:rPr>
          <w:rFonts w:ascii="Arial" w:hAnsi="Arial" w:cs="Arial"/>
        </w:rPr>
      </w:pPr>
    </w:p>
    <w:p w14:paraId="00214661" w14:textId="77777777" w:rsidR="00251D2C" w:rsidRPr="0022524B" w:rsidRDefault="00251D2C" w:rsidP="00251D2C">
      <w:pPr>
        <w:pStyle w:val="Sinespaciado"/>
        <w:jc w:val="both"/>
        <w:rPr>
          <w:rFonts w:ascii="Arial" w:hAnsi="Arial" w:cs="Arial"/>
        </w:rPr>
      </w:pPr>
      <w:r w:rsidRPr="0022524B">
        <w:rPr>
          <w:rFonts w:ascii="Arial" w:hAnsi="Arial" w:cs="Arial"/>
        </w:rPr>
        <w:t>1. En cumplimiento de lo dispuesto en el artículo 15 del Real Decreto 742/2013, de 27 de septiembre, por el que se establecen los criterios técnico-sanitarios de las piscinas, los titulares de las instalaciones de uso público de los tipos 1 y 2 deberán comunicar a la autoridad sanitaria la siguiente información:</w:t>
      </w:r>
    </w:p>
    <w:p w14:paraId="1795B6B5" w14:textId="77777777" w:rsidR="00251D2C" w:rsidRPr="0022524B" w:rsidRDefault="00251D2C" w:rsidP="00251D2C">
      <w:pPr>
        <w:pStyle w:val="Sinespaciado"/>
        <w:jc w:val="both"/>
        <w:rPr>
          <w:rFonts w:ascii="Arial" w:hAnsi="Arial" w:cs="Arial"/>
        </w:rPr>
      </w:pPr>
    </w:p>
    <w:p w14:paraId="658EEB76" w14:textId="77777777" w:rsidR="00251D2C" w:rsidRPr="0022524B" w:rsidRDefault="00251D2C" w:rsidP="00251D2C">
      <w:pPr>
        <w:pStyle w:val="Sinespaciado"/>
        <w:jc w:val="both"/>
        <w:rPr>
          <w:rFonts w:ascii="Arial" w:hAnsi="Arial" w:cs="Arial"/>
        </w:rPr>
      </w:pPr>
      <w:r w:rsidRPr="0022524B">
        <w:rPr>
          <w:rFonts w:ascii="Arial" w:hAnsi="Arial" w:cs="Arial"/>
        </w:rPr>
        <w:t>a) La información de los muestreos por vasos realizados en el año anterior. Contendrá los datos relacionados en la parte C del anexo IV del Real Decreto 742/2013, de 27 de septiembre.</w:t>
      </w:r>
    </w:p>
    <w:p w14:paraId="36EBEE6F" w14:textId="77777777" w:rsidR="00251D2C" w:rsidRPr="0022524B" w:rsidRDefault="00251D2C" w:rsidP="00251D2C">
      <w:pPr>
        <w:pStyle w:val="Sinespaciado"/>
        <w:jc w:val="both"/>
        <w:rPr>
          <w:rFonts w:ascii="Arial" w:hAnsi="Arial" w:cs="Arial"/>
        </w:rPr>
      </w:pPr>
    </w:p>
    <w:p w14:paraId="1426D8D7" w14:textId="77777777" w:rsidR="00251D2C" w:rsidRPr="0022524B" w:rsidRDefault="00251D2C" w:rsidP="00251D2C">
      <w:pPr>
        <w:pStyle w:val="Sinespaciado"/>
        <w:jc w:val="both"/>
        <w:rPr>
          <w:rFonts w:ascii="Arial" w:hAnsi="Arial" w:cs="Arial"/>
        </w:rPr>
      </w:pPr>
      <w:r w:rsidRPr="0022524B">
        <w:rPr>
          <w:rFonts w:ascii="Arial" w:hAnsi="Arial" w:cs="Arial"/>
        </w:rPr>
        <w:t>b) La información de las modificaciones de la instalación y del tratamiento del agua, conforme al contenido de las partes A y B del anexo IV del Real Decreto 742/2013, de 27 de septiembre.</w:t>
      </w:r>
    </w:p>
    <w:p w14:paraId="315972A5" w14:textId="77777777" w:rsidR="00251D2C" w:rsidRPr="0022524B" w:rsidRDefault="00251D2C" w:rsidP="00251D2C">
      <w:pPr>
        <w:pStyle w:val="Sinespaciado"/>
        <w:jc w:val="both"/>
        <w:rPr>
          <w:rFonts w:ascii="Arial" w:hAnsi="Arial" w:cs="Arial"/>
        </w:rPr>
      </w:pPr>
    </w:p>
    <w:p w14:paraId="4F8FE2CE" w14:textId="77777777" w:rsidR="00251D2C" w:rsidRPr="0022524B" w:rsidRDefault="00251D2C" w:rsidP="00251D2C">
      <w:pPr>
        <w:pStyle w:val="Sinespaciado"/>
        <w:jc w:val="both"/>
        <w:rPr>
          <w:rFonts w:ascii="Arial" w:hAnsi="Arial" w:cs="Arial"/>
        </w:rPr>
      </w:pPr>
      <w:r w:rsidRPr="0022524B">
        <w:rPr>
          <w:rFonts w:ascii="Arial" w:hAnsi="Arial" w:cs="Arial"/>
        </w:rPr>
        <w:t>2. La información deberá remitirse antes del 30 de marzo del año en curso. En el caso de no variar la información relativa a las partes A y B, la comunicación se efectuará con una periodicidad mínima de cinco años.</w:t>
      </w:r>
    </w:p>
    <w:p w14:paraId="5DFCE1E2" w14:textId="77777777" w:rsidR="00251D2C" w:rsidRPr="0022524B" w:rsidRDefault="00251D2C" w:rsidP="00251D2C">
      <w:pPr>
        <w:pStyle w:val="Sinespaciado"/>
        <w:jc w:val="both"/>
        <w:rPr>
          <w:rFonts w:ascii="Arial" w:hAnsi="Arial" w:cs="Arial"/>
        </w:rPr>
      </w:pPr>
    </w:p>
    <w:p w14:paraId="49728E44"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3. Antes del 30 de abril de cada año, la autoridad sanitaria remitirá la información al ministerio competente en materia de sanidad, a través del sistema de información SILOE.</w:t>
      </w:r>
    </w:p>
    <w:p w14:paraId="4AC8A783" w14:textId="77777777" w:rsidR="00251D2C" w:rsidRPr="0022524B" w:rsidRDefault="00251D2C" w:rsidP="00251D2C">
      <w:pPr>
        <w:pStyle w:val="Sinespaciado"/>
        <w:jc w:val="both"/>
        <w:rPr>
          <w:rFonts w:ascii="Arial" w:hAnsi="Arial" w:cs="Arial"/>
        </w:rPr>
      </w:pPr>
    </w:p>
    <w:p w14:paraId="0ECF1A25" w14:textId="77777777" w:rsidR="00251D2C" w:rsidRPr="0022524B" w:rsidRDefault="00251D2C" w:rsidP="00251D2C">
      <w:pPr>
        <w:pStyle w:val="Sinespaciado"/>
        <w:jc w:val="both"/>
        <w:rPr>
          <w:rFonts w:ascii="Arial" w:hAnsi="Arial" w:cs="Arial"/>
        </w:rPr>
      </w:pPr>
      <w:r w:rsidRPr="0022524B">
        <w:rPr>
          <w:rFonts w:ascii="Arial" w:hAnsi="Arial" w:cs="Arial"/>
          <w:b/>
          <w:bCs/>
        </w:rPr>
        <w:t>Artículo 28</w:t>
      </w:r>
      <w:r w:rsidRPr="0022524B">
        <w:rPr>
          <w:rFonts w:ascii="Arial" w:hAnsi="Arial" w:cs="Arial"/>
        </w:rPr>
        <w:t xml:space="preserve">. </w:t>
      </w:r>
      <w:r w:rsidRPr="0022524B">
        <w:rPr>
          <w:rFonts w:ascii="Arial" w:hAnsi="Arial" w:cs="Arial"/>
          <w:i/>
          <w:iCs/>
        </w:rPr>
        <w:t>Régimen de competencias.</w:t>
      </w:r>
    </w:p>
    <w:p w14:paraId="3A2AB0D8" w14:textId="77777777" w:rsidR="00251D2C" w:rsidRPr="0022524B" w:rsidRDefault="00251D2C" w:rsidP="00251D2C">
      <w:pPr>
        <w:pStyle w:val="Sinespaciado"/>
        <w:jc w:val="both"/>
        <w:rPr>
          <w:rFonts w:ascii="Arial" w:hAnsi="Arial" w:cs="Arial"/>
        </w:rPr>
      </w:pPr>
    </w:p>
    <w:p w14:paraId="12CF192D" w14:textId="77777777" w:rsidR="00251D2C" w:rsidRPr="0022524B" w:rsidRDefault="00251D2C" w:rsidP="00251D2C">
      <w:pPr>
        <w:pStyle w:val="Sinespaciado"/>
        <w:jc w:val="both"/>
        <w:rPr>
          <w:rFonts w:ascii="Arial" w:hAnsi="Arial" w:cs="Arial"/>
        </w:rPr>
      </w:pPr>
      <w:r w:rsidRPr="0022524B">
        <w:rPr>
          <w:rFonts w:ascii="Arial" w:hAnsi="Arial" w:cs="Arial"/>
        </w:rPr>
        <w:t xml:space="preserve">1.- </w:t>
      </w:r>
      <w:bookmarkStart w:id="8" w:name="_Hlk231908023"/>
      <w:r w:rsidRPr="0022524B">
        <w:rPr>
          <w:rFonts w:ascii="Arial" w:hAnsi="Arial" w:cs="Arial"/>
        </w:rPr>
        <w:t xml:space="preserve">El departamento de la Administración General de la Comunidad Autónoma de Euskadi competente en materia de </w:t>
      </w:r>
      <w:bookmarkEnd w:id="8"/>
      <w:r w:rsidRPr="0022524B">
        <w:rPr>
          <w:rFonts w:ascii="Arial" w:hAnsi="Arial" w:cs="Arial"/>
        </w:rPr>
        <w:t>sanidad ejercerá las potestades y funciones administrativas resultantes de lo regulado en los siguientes apartados:</w:t>
      </w:r>
    </w:p>
    <w:p w14:paraId="2E058A7F" w14:textId="77777777" w:rsidR="00251D2C" w:rsidRPr="0022524B" w:rsidRDefault="00251D2C" w:rsidP="00251D2C">
      <w:pPr>
        <w:pStyle w:val="Sinespaciado"/>
        <w:jc w:val="both"/>
        <w:rPr>
          <w:rFonts w:ascii="Arial" w:hAnsi="Arial" w:cs="Arial"/>
        </w:rPr>
      </w:pPr>
    </w:p>
    <w:p w14:paraId="259EF7FD" w14:textId="77777777" w:rsidR="00251D2C" w:rsidRPr="0022524B" w:rsidRDefault="00251D2C" w:rsidP="00251D2C">
      <w:pPr>
        <w:pStyle w:val="Sinespaciado"/>
        <w:jc w:val="both"/>
        <w:rPr>
          <w:rFonts w:ascii="Arial" w:hAnsi="Arial" w:cs="Arial"/>
        </w:rPr>
      </w:pPr>
      <w:r w:rsidRPr="0022524B">
        <w:rPr>
          <w:rFonts w:ascii="Arial" w:hAnsi="Arial" w:cs="Arial"/>
        </w:rPr>
        <w:t>a) Capítulo II (artículos 4 a 11), sobre la calidad del agua y del aire.</w:t>
      </w:r>
    </w:p>
    <w:p w14:paraId="5E9C742F" w14:textId="77777777" w:rsidR="00251D2C" w:rsidRPr="0022524B" w:rsidRDefault="00251D2C" w:rsidP="00251D2C">
      <w:pPr>
        <w:pStyle w:val="Sinespaciado"/>
        <w:jc w:val="both"/>
        <w:rPr>
          <w:rFonts w:ascii="Arial" w:hAnsi="Arial" w:cs="Arial"/>
        </w:rPr>
      </w:pPr>
    </w:p>
    <w:p w14:paraId="33220FA8" w14:textId="77777777" w:rsidR="00251D2C" w:rsidRPr="0022524B" w:rsidRDefault="00251D2C" w:rsidP="00251D2C">
      <w:pPr>
        <w:pStyle w:val="Sinespaciado"/>
        <w:jc w:val="both"/>
        <w:rPr>
          <w:rFonts w:ascii="Arial" w:hAnsi="Arial" w:cs="Arial"/>
        </w:rPr>
      </w:pPr>
      <w:r w:rsidRPr="0022524B">
        <w:rPr>
          <w:rFonts w:ascii="Arial" w:hAnsi="Arial" w:cs="Arial"/>
        </w:rPr>
        <w:t>b) Capítulo IV (artículo 23). Recibirá las notificaciones de incidencias efectuadas por los titulares de las instalaciones y las remitirá al ministerio competente en materia de sanidad a través del sistema de información habilitado a ese efecto.</w:t>
      </w:r>
    </w:p>
    <w:p w14:paraId="3CBF7F0A" w14:textId="77777777" w:rsidR="00251D2C" w:rsidRPr="0022524B" w:rsidRDefault="00251D2C" w:rsidP="00251D2C">
      <w:pPr>
        <w:pStyle w:val="Sinespaciado"/>
        <w:jc w:val="both"/>
        <w:rPr>
          <w:rFonts w:ascii="Arial" w:hAnsi="Arial" w:cs="Arial"/>
        </w:rPr>
      </w:pPr>
    </w:p>
    <w:p w14:paraId="197988C3" w14:textId="77777777" w:rsidR="00251D2C" w:rsidRPr="0022524B" w:rsidRDefault="00251D2C" w:rsidP="00251D2C">
      <w:pPr>
        <w:pStyle w:val="Sinespaciado"/>
        <w:jc w:val="both"/>
        <w:rPr>
          <w:rFonts w:ascii="Arial" w:hAnsi="Arial" w:cs="Arial"/>
        </w:rPr>
      </w:pPr>
      <w:r w:rsidRPr="0022524B">
        <w:rPr>
          <w:rFonts w:ascii="Arial" w:hAnsi="Arial" w:cs="Arial"/>
        </w:rPr>
        <w:t>c) Capítulo V (artículo 24). Supervisará el cumplimiento de la obligación informativa en lo referido a los contenidos previstos en los apartados 1.c) y 2 del citado artículo.</w:t>
      </w:r>
    </w:p>
    <w:p w14:paraId="66806A6B" w14:textId="77777777" w:rsidR="00251D2C" w:rsidRPr="0022524B" w:rsidRDefault="00251D2C" w:rsidP="00251D2C">
      <w:pPr>
        <w:pStyle w:val="Sinespaciado"/>
        <w:jc w:val="both"/>
        <w:rPr>
          <w:rFonts w:ascii="Arial" w:hAnsi="Arial" w:cs="Arial"/>
        </w:rPr>
      </w:pPr>
    </w:p>
    <w:p w14:paraId="677F72F2" w14:textId="77777777" w:rsidR="00251D2C" w:rsidRPr="0022524B" w:rsidRDefault="00251D2C" w:rsidP="00251D2C">
      <w:pPr>
        <w:pStyle w:val="Sinespaciado"/>
        <w:jc w:val="both"/>
        <w:rPr>
          <w:rFonts w:ascii="Arial" w:hAnsi="Arial" w:cs="Arial"/>
        </w:rPr>
      </w:pPr>
      <w:r w:rsidRPr="0022524B">
        <w:rPr>
          <w:rFonts w:ascii="Arial" w:hAnsi="Arial" w:cs="Arial"/>
        </w:rPr>
        <w:t>d) Capítulo VI, sobre el régimen de apertura, reapertura y cierre definitivo (artículo 25); Registro de Piscinas y Áreas Recreativas de Agua de la Comunidad Autónoma de Euskadi (artículo 26); y remisión de información (artículo 27).</w:t>
      </w:r>
    </w:p>
    <w:p w14:paraId="1F699338" w14:textId="77777777" w:rsidR="00251D2C" w:rsidRPr="0022524B" w:rsidRDefault="00251D2C" w:rsidP="00251D2C">
      <w:pPr>
        <w:pStyle w:val="Sinespaciado"/>
        <w:jc w:val="both"/>
        <w:rPr>
          <w:rFonts w:ascii="Arial" w:hAnsi="Arial" w:cs="Arial"/>
        </w:rPr>
      </w:pPr>
    </w:p>
    <w:p w14:paraId="30419500" w14:textId="77777777" w:rsidR="00251D2C" w:rsidRPr="0022524B" w:rsidRDefault="00251D2C" w:rsidP="00251D2C">
      <w:pPr>
        <w:pStyle w:val="Sinespaciado"/>
        <w:jc w:val="both"/>
        <w:rPr>
          <w:rFonts w:ascii="Arial" w:hAnsi="Arial" w:cs="Arial"/>
          <w:color w:val="212121"/>
        </w:rPr>
      </w:pPr>
      <w:r w:rsidRPr="0022524B">
        <w:rPr>
          <w:rFonts w:ascii="Arial" w:hAnsi="Arial" w:cs="Arial"/>
          <w:color w:val="212121"/>
        </w:rPr>
        <w:t xml:space="preserve">2.- </w:t>
      </w:r>
      <w:r w:rsidRPr="0022524B">
        <w:rPr>
          <w:rFonts w:ascii="Arial" w:hAnsi="Arial" w:cs="Arial"/>
        </w:rPr>
        <w:t xml:space="preserve">El departamento de la Administración General de la Comunidad Autónoma de Euskadi competente en materia de </w:t>
      </w:r>
      <w:r w:rsidRPr="0022524B">
        <w:rPr>
          <w:rFonts w:ascii="Arial" w:hAnsi="Arial" w:cs="Arial"/>
          <w:color w:val="212121"/>
        </w:rPr>
        <w:t>seguridad y los ayuntamientos ejercerán las potestades y funciones administrativas resultantes de lo regulado en los siguientes apartados,</w:t>
      </w:r>
      <w:r w:rsidRPr="0022524B">
        <w:rPr>
          <w:rFonts w:ascii="Arial" w:hAnsi="Arial" w:cs="Arial"/>
        </w:rPr>
        <w:t xml:space="preserve"> </w:t>
      </w:r>
      <w:r w:rsidRPr="0022524B">
        <w:rPr>
          <w:rFonts w:ascii="Arial" w:hAnsi="Arial" w:cs="Arial"/>
          <w:color w:val="212121"/>
        </w:rPr>
        <w:t>de acuerdo con la distribución de competencias establecida en la Ley 10/2015, de 23 de diciembre, de Espectáculos Públicos y Actividades Recreativas:</w:t>
      </w:r>
    </w:p>
    <w:p w14:paraId="5EFDE9AE" w14:textId="77777777" w:rsidR="00251D2C" w:rsidRPr="0022524B" w:rsidRDefault="00251D2C" w:rsidP="00251D2C">
      <w:pPr>
        <w:pStyle w:val="Sinespaciado"/>
        <w:jc w:val="both"/>
        <w:rPr>
          <w:rFonts w:ascii="Arial" w:hAnsi="Arial" w:cs="Arial"/>
          <w:color w:val="212121"/>
        </w:rPr>
      </w:pPr>
    </w:p>
    <w:p w14:paraId="4DFA9964" w14:textId="77777777" w:rsidR="00251D2C" w:rsidRPr="0022524B" w:rsidRDefault="00251D2C" w:rsidP="00251D2C">
      <w:pPr>
        <w:pStyle w:val="Sinespaciado"/>
        <w:jc w:val="both"/>
        <w:rPr>
          <w:rFonts w:ascii="Arial" w:hAnsi="Arial" w:cs="Arial"/>
          <w:color w:val="212121"/>
        </w:rPr>
      </w:pPr>
      <w:r w:rsidRPr="0022524B">
        <w:rPr>
          <w:rFonts w:ascii="Arial" w:hAnsi="Arial" w:cs="Arial"/>
          <w:color w:val="212121"/>
        </w:rPr>
        <w:t>a) Capítulo IV (artículos 13 a 22), sobre las medidas de seguridad y autoprotección. Sin perjuicio de las competencias de la Administración local, supervisará el cumplimiento de lo dispuesto en los citados artículos, incluida la adopción, en caso de incumplimiento, de cuantas medidas procedan en derecho.</w:t>
      </w:r>
    </w:p>
    <w:p w14:paraId="21DB81B9" w14:textId="77777777" w:rsidR="00251D2C" w:rsidRPr="0022524B" w:rsidRDefault="00251D2C" w:rsidP="00251D2C">
      <w:pPr>
        <w:pStyle w:val="Sinespaciado"/>
        <w:jc w:val="both"/>
        <w:rPr>
          <w:rFonts w:ascii="Arial" w:hAnsi="Arial" w:cs="Arial"/>
          <w:color w:val="212121"/>
        </w:rPr>
      </w:pPr>
    </w:p>
    <w:p w14:paraId="7D0C5B5D" w14:textId="77777777" w:rsidR="00251D2C" w:rsidRPr="0022524B" w:rsidRDefault="00251D2C" w:rsidP="00251D2C">
      <w:pPr>
        <w:pStyle w:val="Sinespaciado"/>
        <w:jc w:val="both"/>
        <w:rPr>
          <w:rFonts w:ascii="Arial" w:hAnsi="Arial" w:cs="Arial"/>
          <w:color w:val="212121"/>
        </w:rPr>
      </w:pPr>
      <w:r w:rsidRPr="0022524B">
        <w:rPr>
          <w:rFonts w:ascii="Arial" w:hAnsi="Arial" w:cs="Arial"/>
          <w:color w:val="212121"/>
        </w:rPr>
        <w:t>b) Capítulo V (artículo 24). Supervisará el cumplimiento de la obligación informativa en lo referido a los contenidos previstos en los apartados 1, a) y b), y 3 del citado artículo.</w:t>
      </w:r>
    </w:p>
    <w:p w14:paraId="5E19F1B9" w14:textId="77777777" w:rsidR="00251D2C" w:rsidRPr="0022524B" w:rsidRDefault="00251D2C" w:rsidP="00251D2C">
      <w:pPr>
        <w:pStyle w:val="Sinespaciado"/>
        <w:jc w:val="both"/>
        <w:rPr>
          <w:rFonts w:ascii="Arial" w:hAnsi="Arial" w:cs="Arial"/>
        </w:rPr>
      </w:pPr>
    </w:p>
    <w:p w14:paraId="245B38A0" w14:textId="77777777" w:rsidR="00251D2C" w:rsidRPr="0022524B" w:rsidRDefault="00251D2C" w:rsidP="00251D2C">
      <w:pPr>
        <w:pStyle w:val="Sinespaciado"/>
        <w:jc w:val="both"/>
        <w:rPr>
          <w:rFonts w:ascii="Arial" w:hAnsi="Arial" w:cs="Arial"/>
        </w:rPr>
      </w:pPr>
      <w:r w:rsidRPr="0022524B">
        <w:rPr>
          <w:rFonts w:ascii="Arial" w:hAnsi="Arial" w:cs="Arial"/>
        </w:rPr>
        <w:t>3. Dentro del marco competencial definido en el apartado 1, corresponde a la dirección de la Administración General de la Comunidad Autónoma de Euskadi competente en materia de salud pública, en su condición de autoridad sanitaria de la Comunidad autónoma, el ejercicio de las siguientes funciones:</w:t>
      </w:r>
    </w:p>
    <w:p w14:paraId="5A98139C" w14:textId="77777777" w:rsidR="00251D2C" w:rsidRPr="0022524B" w:rsidRDefault="00251D2C" w:rsidP="00251D2C">
      <w:pPr>
        <w:pStyle w:val="Sinespaciado"/>
        <w:jc w:val="both"/>
        <w:rPr>
          <w:rFonts w:ascii="Arial" w:hAnsi="Arial" w:cs="Arial"/>
        </w:rPr>
      </w:pPr>
    </w:p>
    <w:p w14:paraId="17353E70" w14:textId="77777777" w:rsidR="00251D2C" w:rsidRPr="0022524B" w:rsidRDefault="00251D2C" w:rsidP="00251D2C">
      <w:pPr>
        <w:pStyle w:val="Sinespaciado"/>
        <w:jc w:val="both"/>
        <w:rPr>
          <w:rFonts w:ascii="Arial" w:hAnsi="Arial" w:cs="Arial"/>
        </w:rPr>
      </w:pPr>
      <w:r w:rsidRPr="0022524B">
        <w:rPr>
          <w:rFonts w:ascii="Arial" w:hAnsi="Arial" w:cs="Arial"/>
        </w:rPr>
        <w:t>a) Ejercer la titularidad y la gestión del Registro de Piscinas y Áreas Recreativas de Agua de la Comunidad Autónoma de Euskadi. Entre otras actuaciones, recibirá y estudiará las comunicaciones de apertura, reapertura y cierre de instalaciones, y practicará las inscripciones y anotaciones registrales que procedan.</w:t>
      </w:r>
    </w:p>
    <w:p w14:paraId="70A8FE57" w14:textId="77777777" w:rsidR="00251D2C" w:rsidRPr="0022524B" w:rsidRDefault="00251D2C" w:rsidP="00251D2C">
      <w:pPr>
        <w:pStyle w:val="Sinespaciado"/>
        <w:jc w:val="both"/>
        <w:rPr>
          <w:rFonts w:ascii="Arial" w:hAnsi="Arial" w:cs="Arial"/>
        </w:rPr>
      </w:pPr>
    </w:p>
    <w:p w14:paraId="1E323D87" w14:textId="77777777" w:rsidR="00251D2C" w:rsidRPr="0022524B" w:rsidRDefault="00251D2C" w:rsidP="00251D2C">
      <w:pPr>
        <w:pStyle w:val="Sinespaciado"/>
        <w:jc w:val="both"/>
        <w:rPr>
          <w:rFonts w:ascii="Arial" w:hAnsi="Arial" w:cs="Arial"/>
        </w:rPr>
      </w:pPr>
      <w:r w:rsidRPr="0022524B">
        <w:rPr>
          <w:rFonts w:ascii="Arial" w:hAnsi="Arial" w:cs="Arial"/>
        </w:rPr>
        <w:t>b) Ejercer la actividad de control y la potestad inspectora sobre las instalaciones, y adoptar las medidas ablatorias que procedan en la aplicación de este decreto, incluida la clausura o cierre, total o parcial, de la instalación o la suspensión del funcionamiento, que no tengan carácter sancionador, con el fin de asegurar la efectiva protección de la salud, cuando exista o se sospeche razonablemente que existe un riesgo inminente y grave para la salud de las personas usuarias.</w:t>
      </w:r>
    </w:p>
    <w:p w14:paraId="086F2981" w14:textId="77777777" w:rsidR="00251D2C" w:rsidRPr="0022524B" w:rsidRDefault="00251D2C" w:rsidP="00251D2C">
      <w:pPr>
        <w:pStyle w:val="Sinespaciado"/>
        <w:jc w:val="both"/>
        <w:rPr>
          <w:rFonts w:ascii="Arial" w:hAnsi="Arial" w:cs="Arial"/>
        </w:rPr>
      </w:pPr>
    </w:p>
    <w:p w14:paraId="2B97FBF4" w14:textId="77777777" w:rsidR="00251D2C" w:rsidRPr="0022524B" w:rsidRDefault="00251D2C" w:rsidP="00251D2C">
      <w:pPr>
        <w:pStyle w:val="Sinespaciado"/>
        <w:jc w:val="both"/>
        <w:rPr>
          <w:rFonts w:ascii="Arial" w:hAnsi="Arial" w:cs="Arial"/>
        </w:rPr>
      </w:pPr>
      <w:r w:rsidRPr="0022524B">
        <w:rPr>
          <w:rFonts w:ascii="Arial" w:hAnsi="Arial" w:cs="Arial"/>
        </w:rPr>
        <w:lastRenderedPageBreak/>
        <w:t>c) Ejercer la potestad sancionadora con la imposición de las sanciones que procedan por la comisión de infracciones graves y muy graves, previa tramitación del procedimiento sancionador, de acuerdo con la legislación aplicable.</w:t>
      </w:r>
    </w:p>
    <w:p w14:paraId="00A97B10" w14:textId="77777777" w:rsidR="00251D2C" w:rsidRPr="0022524B" w:rsidRDefault="00251D2C" w:rsidP="00251D2C">
      <w:pPr>
        <w:pStyle w:val="Sinespaciado"/>
        <w:jc w:val="both"/>
        <w:rPr>
          <w:rFonts w:ascii="Arial" w:hAnsi="Arial" w:cs="Arial"/>
        </w:rPr>
      </w:pPr>
    </w:p>
    <w:p w14:paraId="00E2C9DE" w14:textId="77777777" w:rsidR="00251D2C" w:rsidRPr="0022524B" w:rsidRDefault="00251D2C" w:rsidP="00251D2C">
      <w:pPr>
        <w:pStyle w:val="Sinespaciado"/>
        <w:jc w:val="both"/>
        <w:rPr>
          <w:rFonts w:ascii="Arial" w:hAnsi="Arial" w:cs="Arial"/>
          <w:color w:val="212121"/>
        </w:rPr>
      </w:pPr>
      <w:r w:rsidRPr="0022524B">
        <w:rPr>
          <w:rFonts w:ascii="Arial" w:hAnsi="Arial" w:cs="Arial"/>
        </w:rPr>
        <w:t>4</w:t>
      </w:r>
      <w:r w:rsidRPr="0022524B">
        <w:rPr>
          <w:rFonts w:ascii="Arial" w:hAnsi="Arial" w:cs="Arial"/>
          <w:color w:val="212121"/>
        </w:rPr>
        <w:t xml:space="preserve">. Dentro del marco competencial definido en el apartado 2, corresponde a la dirección </w:t>
      </w:r>
      <w:r w:rsidRPr="0022524B">
        <w:rPr>
          <w:rFonts w:ascii="Arial" w:hAnsi="Arial" w:cs="Arial"/>
        </w:rPr>
        <w:t xml:space="preserve">de la Administración General de la Comunidad Autónoma de Euskadi competente en materia de </w:t>
      </w:r>
      <w:r w:rsidRPr="0022524B">
        <w:rPr>
          <w:rFonts w:ascii="Arial" w:hAnsi="Arial" w:cs="Arial"/>
          <w:color w:val="212121"/>
        </w:rPr>
        <w:t>espectáculos públicos el ejercicio de las siguientes funciones:</w:t>
      </w:r>
    </w:p>
    <w:p w14:paraId="1766EDD8" w14:textId="77777777" w:rsidR="00251D2C" w:rsidRPr="0022524B" w:rsidRDefault="00251D2C" w:rsidP="00251D2C">
      <w:pPr>
        <w:pStyle w:val="Sinespaciado"/>
        <w:jc w:val="both"/>
        <w:rPr>
          <w:rFonts w:ascii="Arial" w:hAnsi="Arial" w:cs="Arial"/>
        </w:rPr>
      </w:pPr>
    </w:p>
    <w:p w14:paraId="62BF2C2D" w14:textId="77777777" w:rsidR="00251D2C" w:rsidRPr="0022524B" w:rsidRDefault="00251D2C" w:rsidP="00251D2C">
      <w:pPr>
        <w:pStyle w:val="Sinespaciado"/>
        <w:jc w:val="both"/>
        <w:rPr>
          <w:rFonts w:ascii="Arial" w:hAnsi="Arial" w:cs="Arial"/>
        </w:rPr>
      </w:pPr>
      <w:r w:rsidRPr="0022524B">
        <w:rPr>
          <w:rFonts w:ascii="Arial" w:hAnsi="Arial" w:cs="Arial"/>
        </w:rPr>
        <w:t xml:space="preserve">a) Ejercer la actividad de inspección y control de los establecimientos para los cuales haya emitido informe preceptivo previo al otorgamiento de su título habilitante, en las siguientes materias: </w:t>
      </w:r>
    </w:p>
    <w:p w14:paraId="5B0EAE73" w14:textId="77777777" w:rsidR="00251D2C" w:rsidRPr="0022524B" w:rsidRDefault="00251D2C" w:rsidP="00251D2C">
      <w:pPr>
        <w:pStyle w:val="Sinespaciado"/>
        <w:jc w:val="both"/>
        <w:rPr>
          <w:rFonts w:ascii="Arial" w:hAnsi="Arial" w:cs="Arial"/>
        </w:rPr>
      </w:pPr>
    </w:p>
    <w:p w14:paraId="5D4749BE" w14:textId="77777777" w:rsidR="00251D2C" w:rsidRPr="0022524B" w:rsidRDefault="00251D2C" w:rsidP="00251D2C">
      <w:pPr>
        <w:pStyle w:val="Sinespaciado"/>
        <w:jc w:val="both"/>
        <w:rPr>
          <w:rFonts w:ascii="Arial" w:hAnsi="Arial" w:cs="Arial"/>
        </w:rPr>
      </w:pPr>
      <w:r w:rsidRPr="0022524B">
        <w:rPr>
          <w:rFonts w:ascii="Arial" w:hAnsi="Arial" w:cs="Arial"/>
        </w:rPr>
        <w:t>1ª Condiciones de seguridad y evacuación para las personas trabajadoras, público y personas usuarias.</w:t>
      </w:r>
    </w:p>
    <w:p w14:paraId="12E4E14E" w14:textId="77777777" w:rsidR="00251D2C" w:rsidRPr="0022524B" w:rsidRDefault="00251D2C" w:rsidP="00251D2C">
      <w:pPr>
        <w:pStyle w:val="Sinespaciado"/>
        <w:jc w:val="both"/>
        <w:rPr>
          <w:rFonts w:ascii="Arial" w:hAnsi="Arial" w:cs="Arial"/>
        </w:rPr>
      </w:pPr>
    </w:p>
    <w:p w14:paraId="71A43AA9" w14:textId="77777777" w:rsidR="00251D2C" w:rsidRPr="0022524B" w:rsidRDefault="00251D2C" w:rsidP="00251D2C">
      <w:pPr>
        <w:pStyle w:val="Sinespaciado"/>
        <w:jc w:val="both"/>
        <w:rPr>
          <w:rFonts w:ascii="Arial" w:hAnsi="Arial" w:cs="Arial"/>
        </w:rPr>
      </w:pPr>
      <w:r w:rsidRPr="0022524B">
        <w:rPr>
          <w:rFonts w:ascii="Arial" w:hAnsi="Arial" w:cs="Arial"/>
        </w:rPr>
        <w:t>2ª Prevención y protección contra incendios y demás riesgos inherentes a la actividad, así como las medidas previstas para facilitar la accesibilidad de medios de auxilio externos.</w:t>
      </w:r>
    </w:p>
    <w:p w14:paraId="446B509E" w14:textId="77777777" w:rsidR="00251D2C" w:rsidRPr="0022524B" w:rsidRDefault="00251D2C" w:rsidP="00251D2C">
      <w:pPr>
        <w:pStyle w:val="Sinespaciado"/>
        <w:jc w:val="both"/>
        <w:rPr>
          <w:rFonts w:ascii="Arial" w:hAnsi="Arial" w:cs="Arial"/>
        </w:rPr>
      </w:pPr>
    </w:p>
    <w:p w14:paraId="6400948A" w14:textId="77777777" w:rsidR="00251D2C" w:rsidRPr="0022524B" w:rsidRDefault="00251D2C" w:rsidP="00251D2C">
      <w:pPr>
        <w:pStyle w:val="Sinespaciado"/>
        <w:jc w:val="both"/>
        <w:rPr>
          <w:rFonts w:ascii="Arial" w:hAnsi="Arial" w:cs="Arial"/>
        </w:rPr>
      </w:pPr>
      <w:r w:rsidRPr="0022524B">
        <w:rPr>
          <w:rFonts w:ascii="Arial" w:hAnsi="Arial" w:cs="Arial"/>
        </w:rPr>
        <w:t>3ª Condiciones y garantías de las instalaciones eléctricas y de climatización en aquello que no sea competencia de otros organismos que preceptivamente deban informar o certificar sobre las mismas.</w:t>
      </w:r>
    </w:p>
    <w:p w14:paraId="054F557E" w14:textId="77777777" w:rsidR="00251D2C" w:rsidRPr="0022524B" w:rsidRDefault="00251D2C" w:rsidP="00251D2C">
      <w:pPr>
        <w:pStyle w:val="Sinespaciado"/>
        <w:jc w:val="both"/>
        <w:rPr>
          <w:rFonts w:ascii="Arial" w:hAnsi="Arial" w:cs="Arial"/>
        </w:rPr>
      </w:pPr>
    </w:p>
    <w:p w14:paraId="4F8F70B4" w14:textId="77777777" w:rsidR="00251D2C" w:rsidRPr="0022524B" w:rsidRDefault="00251D2C" w:rsidP="00251D2C">
      <w:pPr>
        <w:pStyle w:val="Sinespaciado"/>
        <w:jc w:val="both"/>
        <w:rPr>
          <w:rFonts w:ascii="Arial" w:hAnsi="Arial" w:cs="Arial"/>
        </w:rPr>
      </w:pPr>
      <w:r w:rsidRPr="0022524B">
        <w:rPr>
          <w:rFonts w:ascii="Arial" w:hAnsi="Arial" w:cs="Arial"/>
        </w:rPr>
        <w:t>4ª Cumplimiento de la normativa de autoprotección.</w:t>
      </w:r>
    </w:p>
    <w:p w14:paraId="4CE3907E" w14:textId="77777777" w:rsidR="00251D2C" w:rsidRPr="0022524B" w:rsidRDefault="00251D2C" w:rsidP="00251D2C">
      <w:pPr>
        <w:pStyle w:val="Sinespaciado"/>
        <w:jc w:val="both"/>
        <w:rPr>
          <w:rFonts w:ascii="Arial" w:hAnsi="Arial" w:cs="Arial"/>
        </w:rPr>
      </w:pPr>
    </w:p>
    <w:p w14:paraId="512B0937" w14:textId="77777777" w:rsidR="00251D2C" w:rsidRPr="0022524B" w:rsidRDefault="00251D2C" w:rsidP="00251D2C">
      <w:pPr>
        <w:pStyle w:val="Sinespaciado"/>
        <w:jc w:val="both"/>
        <w:rPr>
          <w:rFonts w:ascii="Arial" w:hAnsi="Arial" w:cs="Arial"/>
        </w:rPr>
      </w:pPr>
      <w:r w:rsidRPr="0022524B">
        <w:rPr>
          <w:rFonts w:ascii="Arial" w:hAnsi="Arial" w:cs="Arial"/>
        </w:rPr>
        <w:t>5ª Cumplimiento del resto de condiciones exigidas por la normativa de espectáculos públicos y actividades recreativas que deban implementarse durante el desarrollo de la actividad.</w:t>
      </w:r>
    </w:p>
    <w:p w14:paraId="7B0D5BD8" w14:textId="77777777" w:rsidR="00251D2C" w:rsidRPr="0022524B" w:rsidRDefault="00251D2C" w:rsidP="00251D2C">
      <w:pPr>
        <w:pStyle w:val="Sinespaciado"/>
        <w:jc w:val="both"/>
        <w:rPr>
          <w:rFonts w:ascii="Arial" w:hAnsi="Arial" w:cs="Arial"/>
        </w:rPr>
      </w:pPr>
    </w:p>
    <w:p w14:paraId="4A8957A4" w14:textId="77777777" w:rsidR="00251D2C" w:rsidRPr="0022524B" w:rsidRDefault="00251D2C" w:rsidP="00251D2C">
      <w:pPr>
        <w:pStyle w:val="Sinespaciado"/>
        <w:jc w:val="both"/>
        <w:rPr>
          <w:rFonts w:ascii="Arial" w:hAnsi="Arial" w:cs="Arial"/>
        </w:rPr>
      </w:pPr>
      <w:r w:rsidRPr="0022524B">
        <w:rPr>
          <w:rFonts w:ascii="Arial" w:hAnsi="Arial" w:cs="Arial"/>
        </w:rPr>
        <w:t>b) Ejercer la potestad sancionadora por la comisión de las infracciones tipificadas en la Ley 10/2015, de 23 de diciembre, de espectáculos públicos y actividades recreativas, de acuerdo con la distribución de competencias establecida en el artículo 62.2 de dicha ley.</w:t>
      </w:r>
    </w:p>
    <w:p w14:paraId="11F41742" w14:textId="77777777" w:rsidR="00251D2C" w:rsidRPr="0022524B" w:rsidRDefault="00251D2C" w:rsidP="00251D2C">
      <w:pPr>
        <w:pStyle w:val="Sinespaciado"/>
        <w:jc w:val="both"/>
        <w:rPr>
          <w:rFonts w:ascii="Arial" w:hAnsi="Arial" w:cs="Arial"/>
        </w:rPr>
      </w:pPr>
    </w:p>
    <w:p w14:paraId="5C2CE8EF" w14:textId="77777777" w:rsidR="00251D2C" w:rsidRPr="0022524B" w:rsidRDefault="00251D2C" w:rsidP="00251D2C">
      <w:pPr>
        <w:pStyle w:val="Sinespaciado"/>
        <w:jc w:val="both"/>
        <w:rPr>
          <w:rFonts w:ascii="Arial" w:hAnsi="Arial" w:cs="Arial"/>
        </w:rPr>
      </w:pPr>
      <w:r w:rsidRPr="0022524B">
        <w:rPr>
          <w:rFonts w:ascii="Arial" w:hAnsi="Arial" w:cs="Arial"/>
        </w:rPr>
        <w:t>5. Corresponde a las corporaciones locales el ejercicio de las funciones que les atribuye la Ley 2/2016, de 7 de abril, de instituciones locales de Euskadi, en el marco de la Ley 7/1985, de 2 de abril, reguladora de las bases del régimen local, así como las establecidas en la Ley 10/2015, de 23 de diciembre, de espectáculos públicos y actividades recreativas.</w:t>
      </w:r>
    </w:p>
    <w:p w14:paraId="41F10E3D" w14:textId="77777777" w:rsidR="00251D2C" w:rsidRPr="0022524B" w:rsidRDefault="00251D2C" w:rsidP="00251D2C">
      <w:pPr>
        <w:pStyle w:val="Sinespaciado"/>
        <w:jc w:val="both"/>
        <w:rPr>
          <w:rFonts w:ascii="Arial" w:hAnsi="Arial" w:cs="Arial"/>
        </w:rPr>
      </w:pPr>
    </w:p>
    <w:p w14:paraId="57BC05D6" w14:textId="77777777" w:rsidR="00251D2C" w:rsidRPr="0022524B" w:rsidRDefault="00251D2C" w:rsidP="00251D2C">
      <w:pPr>
        <w:pStyle w:val="Sinespaciado"/>
        <w:jc w:val="both"/>
        <w:rPr>
          <w:rFonts w:ascii="Arial" w:hAnsi="Arial" w:cs="Arial"/>
        </w:rPr>
      </w:pPr>
      <w:r w:rsidRPr="0022524B">
        <w:rPr>
          <w:rFonts w:ascii="Arial" w:hAnsi="Arial" w:cs="Arial"/>
        </w:rPr>
        <w:t>6. Las distintas administraciones públicas y órganos administrativos que, conforme a lo dispuesto en los apartados anteriores, tienen atribuidas competencias de ejecución de este decreto actuarán en el marco de sus respectivas atribuciones, respetando el orden de distribución de competencias, y con sometimiento al principio de lealtad institucional y al deber de colaboración entre ellas para garantizar el efectivo cumplimiento de la normativa.</w:t>
      </w:r>
    </w:p>
    <w:p w14:paraId="6338CE1D" w14:textId="77777777" w:rsidR="00251D2C" w:rsidRPr="0022524B" w:rsidRDefault="00251D2C" w:rsidP="00251D2C">
      <w:pPr>
        <w:pStyle w:val="Sinespaciado"/>
        <w:jc w:val="both"/>
        <w:rPr>
          <w:rFonts w:ascii="Arial" w:hAnsi="Arial" w:cs="Arial"/>
        </w:rPr>
      </w:pPr>
    </w:p>
    <w:p w14:paraId="1548138B" w14:textId="77777777" w:rsidR="00251D2C" w:rsidRPr="0022524B" w:rsidRDefault="00251D2C" w:rsidP="00251D2C">
      <w:pPr>
        <w:pStyle w:val="Sinespaciado"/>
        <w:jc w:val="both"/>
        <w:rPr>
          <w:rFonts w:ascii="Arial" w:hAnsi="Arial" w:cs="Arial"/>
        </w:rPr>
      </w:pPr>
      <w:r w:rsidRPr="0022524B">
        <w:rPr>
          <w:rFonts w:ascii="Arial" w:hAnsi="Arial" w:cs="Arial"/>
        </w:rPr>
        <w:t>No obstante, con el fin de prevenir duplicidades, ineficiencias o solapamientos en la prestación del servicio, podrán recurrir a los instrumentos y técnicas de colaboración, de cooperación y coordinación previstos en las leyes.</w:t>
      </w:r>
    </w:p>
    <w:p w14:paraId="09226948" w14:textId="77777777" w:rsidR="00251D2C" w:rsidRPr="0022524B" w:rsidRDefault="00251D2C" w:rsidP="00251D2C">
      <w:pPr>
        <w:pStyle w:val="Sinespaciado"/>
        <w:jc w:val="both"/>
        <w:rPr>
          <w:rFonts w:ascii="Arial" w:hAnsi="Arial" w:cs="Arial"/>
        </w:rPr>
      </w:pPr>
    </w:p>
    <w:p w14:paraId="082DA1F6" w14:textId="77777777" w:rsidR="00251D2C" w:rsidRPr="0022524B" w:rsidRDefault="00251D2C" w:rsidP="00251D2C">
      <w:pPr>
        <w:pStyle w:val="Sinespaciado"/>
        <w:jc w:val="both"/>
        <w:rPr>
          <w:rFonts w:ascii="Arial" w:hAnsi="Arial" w:cs="Arial"/>
        </w:rPr>
      </w:pPr>
      <w:r w:rsidRPr="0022524B">
        <w:rPr>
          <w:rFonts w:ascii="Arial" w:hAnsi="Arial" w:cs="Arial"/>
        </w:rPr>
        <w:t>En todo caso, colaborarán entre sí y actuarán de forma coordinada, compartiendo, a todos los efectos previstos en este decreto, la información relevante en la garantía de la salud y seguridad de las personas usuarias de las instalaciones.</w:t>
      </w:r>
    </w:p>
    <w:p w14:paraId="59AB13B0" w14:textId="77777777" w:rsidR="00251D2C" w:rsidRPr="0022524B" w:rsidRDefault="00251D2C" w:rsidP="00251D2C">
      <w:pPr>
        <w:pStyle w:val="Sinespaciado"/>
        <w:jc w:val="both"/>
        <w:rPr>
          <w:rFonts w:ascii="Arial" w:hAnsi="Arial" w:cs="Arial"/>
        </w:rPr>
      </w:pPr>
    </w:p>
    <w:p w14:paraId="131F1F0E" w14:textId="77777777" w:rsidR="00251D2C" w:rsidRPr="0022524B" w:rsidRDefault="00251D2C" w:rsidP="00251D2C">
      <w:pPr>
        <w:pStyle w:val="Sinespaciado"/>
        <w:jc w:val="both"/>
        <w:rPr>
          <w:rFonts w:ascii="Arial" w:hAnsi="Arial" w:cs="Arial"/>
        </w:rPr>
      </w:pPr>
    </w:p>
    <w:p w14:paraId="2BF726F1" w14:textId="77777777" w:rsidR="00251D2C" w:rsidRPr="0022524B" w:rsidRDefault="00251D2C" w:rsidP="00251D2C">
      <w:pPr>
        <w:pStyle w:val="Sinespaciado"/>
        <w:jc w:val="center"/>
        <w:rPr>
          <w:rFonts w:ascii="Arial" w:hAnsi="Arial" w:cs="Arial"/>
        </w:rPr>
      </w:pPr>
      <w:r w:rsidRPr="0022524B">
        <w:rPr>
          <w:rFonts w:ascii="Arial" w:hAnsi="Arial" w:cs="Arial"/>
        </w:rPr>
        <w:t>CAPÍTULO VII</w:t>
      </w:r>
    </w:p>
    <w:p w14:paraId="439DB0A3" w14:textId="77777777" w:rsidR="00251D2C" w:rsidRPr="0022524B" w:rsidRDefault="00251D2C" w:rsidP="00251D2C">
      <w:pPr>
        <w:pStyle w:val="Sinespaciado"/>
        <w:jc w:val="center"/>
        <w:rPr>
          <w:rFonts w:ascii="Arial" w:hAnsi="Arial" w:cs="Arial"/>
        </w:rPr>
      </w:pPr>
    </w:p>
    <w:p w14:paraId="138E22D4" w14:textId="77777777" w:rsidR="00251D2C" w:rsidRPr="0022524B" w:rsidRDefault="00251D2C" w:rsidP="00251D2C">
      <w:pPr>
        <w:pStyle w:val="Sinespaciado"/>
        <w:jc w:val="center"/>
        <w:rPr>
          <w:rFonts w:ascii="Arial" w:hAnsi="Arial" w:cs="Arial"/>
        </w:rPr>
      </w:pPr>
      <w:r w:rsidRPr="0022524B">
        <w:rPr>
          <w:rFonts w:ascii="Arial" w:hAnsi="Arial" w:cs="Arial"/>
        </w:rPr>
        <w:t>INSPECCIÓN Y RÉGIMEN SANCIONADOR</w:t>
      </w:r>
    </w:p>
    <w:p w14:paraId="4EDAC8AD" w14:textId="77777777" w:rsidR="00251D2C" w:rsidRPr="0022524B" w:rsidRDefault="00251D2C" w:rsidP="00251D2C">
      <w:pPr>
        <w:pStyle w:val="Sinespaciado"/>
        <w:jc w:val="both"/>
        <w:rPr>
          <w:rFonts w:ascii="Arial" w:hAnsi="Arial" w:cs="Arial"/>
        </w:rPr>
      </w:pPr>
    </w:p>
    <w:p w14:paraId="3A516E63" w14:textId="77777777" w:rsidR="00251D2C" w:rsidRPr="0022524B" w:rsidRDefault="00251D2C" w:rsidP="00251D2C">
      <w:pPr>
        <w:pStyle w:val="Sinespaciado"/>
        <w:jc w:val="both"/>
        <w:rPr>
          <w:rFonts w:ascii="Arial" w:hAnsi="Arial" w:cs="Arial"/>
        </w:rPr>
      </w:pPr>
    </w:p>
    <w:p w14:paraId="6104A820" w14:textId="77777777" w:rsidR="00251D2C" w:rsidRPr="0022524B" w:rsidRDefault="00251D2C" w:rsidP="00251D2C">
      <w:pPr>
        <w:pStyle w:val="Sinespaciado"/>
        <w:jc w:val="both"/>
        <w:rPr>
          <w:rFonts w:ascii="Arial" w:hAnsi="Arial" w:cs="Arial"/>
        </w:rPr>
      </w:pPr>
      <w:r w:rsidRPr="0022524B">
        <w:rPr>
          <w:rFonts w:ascii="Arial" w:hAnsi="Arial" w:cs="Arial"/>
          <w:b/>
          <w:bCs/>
        </w:rPr>
        <w:t>Artículo 29</w:t>
      </w:r>
      <w:r w:rsidRPr="0022524B">
        <w:rPr>
          <w:rFonts w:ascii="Arial" w:hAnsi="Arial" w:cs="Arial"/>
        </w:rPr>
        <w:t xml:space="preserve">. </w:t>
      </w:r>
      <w:r w:rsidRPr="0022524B">
        <w:rPr>
          <w:rFonts w:ascii="Arial" w:hAnsi="Arial" w:cs="Arial"/>
          <w:i/>
          <w:iCs/>
        </w:rPr>
        <w:t>Supervisión e inspección.</w:t>
      </w:r>
    </w:p>
    <w:p w14:paraId="0AB2BD81" w14:textId="77777777" w:rsidR="00251D2C" w:rsidRPr="0022524B" w:rsidRDefault="00251D2C" w:rsidP="00251D2C">
      <w:pPr>
        <w:pStyle w:val="Sinespaciado"/>
        <w:jc w:val="both"/>
        <w:rPr>
          <w:rFonts w:ascii="Arial" w:hAnsi="Arial" w:cs="Arial"/>
        </w:rPr>
      </w:pPr>
    </w:p>
    <w:p w14:paraId="061CA43B" w14:textId="77777777" w:rsidR="00251D2C" w:rsidRPr="0022524B" w:rsidRDefault="00251D2C" w:rsidP="00251D2C">
      <w:pPr>
        <w:pStyle w:val="Sinespaciado"/>
        <w:jc w:val="both"/>
        <w:rPr>
          <w:rFonts w:ascii="Arial" w:hAnsi="Arial" w:cs="Arial"/>
        </w:rPr>
      </w:pPr>
      <w:r w:rsidRPr="0022524B">
        <w:rPr>
          <w:rFonts w:ascii="Arial" w:hAnsi="Arial" w:cs="Arial"/>
        </w:rPr>
        <w:t>1. Corresponde a las administraciones públicas, en el ámbito de sus respectivas competencias, realizar las actividades de comprobación, vigilancia e inspección de las instalaciones para velar por el cumplimiento de lo establecido en este decreto.</w:t>
      </w:r>
    </w:p>
    <w:p w14:paraId="13D51EEA" w14:textId="77777777" w:rsidR="00251D2C" w:rsidRPr="0022524B" w:rsidRDefault="00251D2C" w:rsidP="00251D2C">
      <w:pPr>
        <w:pStyle w:val="Sinespaciado"/>
        <w:jc w:val="both"/>
        <w:rPr>
          <w:rFonts w:ascii="Arial" w:hAnsi="Arial" w:cs="Arial"/>
        </w:rPr>
      </w:pPr>
    </w:p>
    <w:p w14:paraId="720FA250" w14:textId="77777777" w:rsidR="00251D2C" w:rsidRPr="0022524B" w:rsidRDefault="00251D2C" w:rsidP="00251D2C">
      <w:pPr>
        <w:pStyle w:val="Sinespaciado"/>
        <w:jc w:val="both"/>
        <w:rPr>
          <w:rFonts w:ascii="Arial" w:hAnsi="Arial" w:cs="Arial"/>
        </w:rPr>
      </w:pPr>
      <w:r w:rsidRPr="0022524B">
        <w:rPr>
          <w:rFonts w:ascii="Arial" w:hAnsi="Arial" w:cs="Arial"/>
        </w:rPr>
        <w:t>2. El personal inspector, que actuará debidamente acreditado, dispondrá de libre acceso a la instalación y podrá exigir a la persona titular o a quien comparezca en su nombre la aportación de cuantos datos, documentos o justificantes sean necesarios para la evaluación del estado de las instalaciones y la comprobación del correcto funcionamiento de sus servicios. La persona titular o la compareciente en su nombre estará obligada a prestar la colaboración necesaria en las actuaciones de inspección.</w:t>
      </w:r>
    </w:p>
    <w:p w14:paraId="5CD2D6D0" w14:textId="77777777" w:rsidR="00251D2C" w:rsidRPr="0022524B" w:rsidRDefault="00251D2C" w:rsidP="00251D2C">
      <w:pPr>
        <w:pStyle w:val="Sinespaciado"/>
        <w:jc w:val="both"/>
        <w:rPr>
          <w:rFonts w:ascii="Arial" w:hAnsi="Arial" w:cs="Arial"/>
        </w:rPr>
      </w:pPr>
    </w:p>
    <w:p w14:paraId="1F87DE3A" w14:textId="77777777" w:rsidR="00251D2C" w:rsidRPr="0022524B" w:rsidRDefault="00251D2C" w:rsidP="00251D2C">
      <w:pPr>
        <w:pStyle w:val="Sinespaciado"/>
        <w:jc w:val="both"/>
        <w:rPr>
          <w:rFonts w:ascii="Arial" w:hAnsi="Arial" w:cs="Arial"/>
        </w:rPr>
      </w:pPr>
      <w:r w:rsidRPr="0022524B">
        <w:rPr>
          <w:rFonts w:ascii="Arial" w:hAnsi="Arial" w:cs="Arial"/>
        </w:rPr>
        <w:t>3. Las irregularidades que, eventualmente, se detectaran en la inspección, habrán de quedar reflejadas en el acta de inspección y podrán conducir a la adopción de medidas cautelares, así como a la apertura de un expediente sancionador por el órgano administrativo competente.</w:t>
      </w:r>
    </w:p>
    <w:p w14:paraId="3A6529CB" w14:textId="77777777" w:rsidR="00251D2C" w:rsidRPr="0022524B" w:rsidRDefault="00251D2C" w:rsidP="00251D2C">
      <w:pPr>
        <w:pStyle w:val="Sinespaciado"/>
        <w:jc w:val="both"/>
        <w:rPr>
          <w:rFonts w:ascii="Arial" w:hAnsi="Arial" w:cs="Arial"/>
        </w:rPr>
      </w:pPr>
    </w:p>
    <w:p w14:paraId="5601189A" w14:textId="77777777" w:rsidR="00251D2C" w:rsidRPr="0022524B" w:rsidRDefault="00251D2C" w:rsidP="00251D2C">
      <w:pPr>
        <w:pStyle w:val="Sinespaciado"/>
        <w:jc w:val="both"/>
        <w:rPr>
          <w:rFonts w:ascii="Arial" w:hAnsi="Arial" w:cs="Arial"/>
        </w:rPr>
      </w:pPr>
      <w:r w:rsidRPr="0022524B">
        <w:rPr>
          <w:rFonts w:ascii="Arial" w:hAnsi="Arial" w:cs="Arial"/>
          <w:b/>
          <w:bCs/>
        </w:rPr>
        <w:t>Artículo 30</w:t>
      </w:r>
      <w:r w:rsidRPr="0022524B">
        <w:rPr>
          <w:rFonts w:ascii="Arial" w:hAnsi="Arial" w:cs="Arial"/>
        </w:rPr>
        <w:t xml:space="preserve">. </w:t>
      </w:r>
      <w:r w:rsidRPr="0022524B">
        <w:rPr>
          <w:rFonts w:ascii="Arial" w:hAnsi="Arial" w:cs="Arial"/>
          <w:i/>
          <w:iCs/>
        </w:rPr>
        <w:t>Medidas cautelares.</w:t>
      </w:r>
    </w:p>
    <w:p w14:paraId="0319AD35" w14:textId="77777777" w:rsidR="00251D2C" w:rsidRPr="0022524B" w:rsidRDefault="00251D2C" w:rsidP="00251D2C">
      <w:pPr>
        <w:pStyle w:val="Sinespaciado"/>
        <w:jc w:val="both"/>
        <w:rPr>
          <w:rFonts w:ascii="Arial" w:hAnsi="Arial" w:cs="Arial"/>
        </w:rPr>
      </w:pPr>
    </w:p>
    <w:p w14:paraId="0B1674E4" w14:textId="77777777" w:rsidR="00251D2C" w:rsidRPr="0022524B" w:rsidRDefault="00251D2C" w:rsidP="00251D2C">
      <w:pPr>
        <w:pStyle w:val="Sinespaciado"/>
        <w:jc w:val="both"/>
        <w:rPr>
          <w:rFonts w:ascii="Arial" w:hAnsi="Arial" w:cs="Arial"/>
        </w:rPr>
      </w:pPr>
      <w:r w:rsidRPr="0022524B">
        <w:rPr>
          <w:rFonts w:ascii="Arial" w:hAnsi="Arial" w:cs="Arial"/>
        </w:rPr>
        <w:t>Las autoridades competentes, en el ámbito de sus respectivas competencias y de conformidad con lo dispuesto en la normativa que les sea de aplicación, podrán adoptar las medidas cautelares necesarias y adecuadas para preservar la salud y la seguridad de las personas usuarias, incluida la clausura o cierre de las instalaciones, y la suspensión de la actividad.</w:t>
      </w:r>
    </w:p>
    <w:p w14:paraId="778F0FDD" w14:textId="77777777" w:rsidR="00251D2C" w:rsidRPr="0022524B" w:rsidRDefault="00251D2C" w:rsidP="00251D2C">
      <w:pPr>
        <w:pStyle w:val="Sinespaciado"/>
        <w:jc w:val="both"/>
        <w:rPr>
          <w:rFonts w:ascii="Arial" w:hAnsi="Arial" w:cs="Arial"/>
        </w:rPr>
      </w:pPr>
    </w:p>
    <w:p w14:paraId="46609B98" w14:textId="77777777" w:rsidR="00251D2C" w:rsidRPr="0022524B" w:rsidRDefault="00251D2C" w:rsidP="00251D2C">
      <w:pPr>
        <w:pStyle w:val="Sinespaciado"/>
        <w:jc w:val="both"/>
        <w:rPr>
          <w:rFonts w:ascii="Arial" w:hAnsi="Arial" w:cs="Arial"/>
        </w:rPr>
      </w:pPr>
      <w:r w:rsidRPr="0022524B">
        <w:rPr>
          <w:rFonts w:ascii="Arial" w:hAnsi="Arial" w:cs="Arial"/>
        </w:rPr>
        <w:t>Las medidas cautelares no tendrán carácter de sanción. Su adopción no será obstáculo a la apertura de un procedimiento sancionador, a la realización de cuantas actuaciones sean precisas para el restablecimiento de la legalidad o a las de otra naturaleza que tengan su origen en los mismos hechos.</w:t>
      </w:r>
    </w:p>
    <w:p w14:paraId="033DECC4" w14:textId="77777777" w:rsidR="00251D2C" w:rsidRPr="0022524B" w:rsidRDefault="00251D2C" w:rsidP="00251D2C">
      <w:pPr>
        <w:pStyle w:val="Sinespaciado"/>
        <w:jc w:val="both"/>
        <w:rPr>
          <w:rFonts w:ascii="Arial" w:hAnsi="Arial" w:cs="Arial"/>
        </w:rPr>
      </w:pPr>
    </w:p>
    <w:p w14:paraId="79B0C6CF" w14:textId="77777777" w:rsidR="00251D2C" w:rsidRPr="0022524B" w:rsidRDefault="00251D2C" w:rsidP="00251D2C">
      <w:pPr>
        <w:pStyle w:val="Sinespaciado"/>
        <w:jc w:val="both"/>
        <w:rPr>
          <w:rFonts w:ascii="Arial" w:hAnsi="Arial" w:cs="Arial"/>
        </w:rPr>
      </w:pPr>
      <w:r w:rsidRPr="0022524B">
        <w:rPr>
          <w:rFonts w:ascii="Arial" w:hAnsi="Arial" w:cs="Arial"/>
          <w:b/>
          <w:bCs/>
        </w:rPr>
        <w:t>Artículo 31</w:t>
      </w:r>
      <w:r w:rsidRPr="0022524B">
        <w:rPr>
          <w:rFonts w:ascii="Arial" w:hAnsi="Arial" w:cs="Arial"/>
        </w:rPr>
        <w:t xml:space="preserve">. </w:t>
      </w:r>
      <w:r w:rsidRPr="0022524B">
        <w:rPr>
          <w:rFonts w:ascii="Arial" w:hAnsi="Arial" w:cs="Arial"/>
          <w:i/>
          <w:iCs/>
        </w:rPr>
        <w:t>Responsabilidad del titular.</w:t>
      </w:r>
    </w:p>
    <w:p w14:paraId="0DC7E878" w14:textId="77777777" w:rsidR="00251D2C" w:rsidRPr="0022524B" w:rsidRDefault="00251D2C" w:rsidP="00251D2C">
      <w:pPr>
        <w:pStyle w:val="Sinespaciado"/>
        <w:jc w:val="both"/>
        <w:rPr>
          <w:rFonts w:ascii="Arial" w:hAnsi="Arial" w:cs="Arial"/>
          <w:color w:val="212121"/>
        </w:rPr>
      </w:pPr>
    </w:p>
    <w:p w14:paraId="492DF1F9" w14:textId="77777777" w:rsidR="00251D2C" w:rsidRPr="0022524B" w:rsidRDefault="00251D2C" w:rsidP="00251D2C">
      <w:pPr>
        <w:pStyle w:val="Sinespaciado"/>
        <w:jc w:val="both"/>
        <w:rPr>
          <w:rFonts w:ascii="Arial" w:hAnsi="Arial" w:cs="Arial"/>
          <w:color w:val="212121"/>
        </w:rPr>
      </w:pPr>
      <w:r w:rsidRPr="0022524B">
        <w:rPr>
          <w:rFonts w:ascii="Arial" w:hAnsi="Arial" w:cs="Arial"/>
          <w:color w:val="212121"/>
        </w:rPr>
        <w:t>1. La persona física o jurídica que, conforme a los datos obrantes en el Registro de Piscinas y Áreas Recreativas de Agua de la Comunidad Autónoma de Euskadi, ostente la titularidad de la instalación tendrá a su cargo su ordenación y cuidado, y será la responsable de su correcto funcionamiento y mantenimiento en condiciones de salubridad y seguridad.</w:t>
      </w:r>
    </w:p>
    <w:p w14:paraId="02A8C802" w14:textId="77777777" w:rsidR="00251D2C" w:rsidRPr="0022524B" w:rsidRDefault="00251D2C" w:rsidP="00251D2C">
      <w:pPr>
        <w:pStyle w:val="Sinespaciado"/>
        <w:jc w:val="both"/>
        <w:rPr>
          <w:rFonts w:ascii="Arial" w:hAnsi="Arial" w:cs="Arial"/>
        </w:rPr>
      </w:pPr>
    </w:p>
    <w:p w14:paraId="200DB372" w14:textId="77777777" w:rsidR="00251D2C" w:rsidRPr="0022524B" w:rsidRDefault="00251D2C" w:rsidP="00251D2C">
      <w:pPr>
        <w:pStyle w:val="Sinespaciado"/>
        <w:jc w:val="both"/>
        <w:rPr>
          <w:rFonts w:ascii="Arial" w:hAnsi="Arial" w:cs="Arial"/>
        </w:rPr>
      </w:pPr>
      <w:r w:rsidRPr="0022524B">
        <w:rPr>
          <w:rFonts w:ascii="Arial" w:hAnsi="Arial" w:cs="Arial"/>
        </w:rPr>
        <w:t>2. La persona titular será responsable de las acciones u omisiones que sean constitutivas de infracción administrativa por contravenir lo establecido en esta norma.</w:t>
      </w:r>
    </w:p>
    <w:p w14:paraId="48A9D12A" w14:textId="77777777" w:rsidR="00251D2C" w:rsidRPr="0022524B" w:rsidRDefault="00251D2C" w:rsidP="00251D2C">
      <w:pPr>
        <w:pStyle w:val="Sinespaciado"/>
        <w:jc w:val="both"/>
        <w:rPr>
          <w:rFonts w:ascii="Arial" w:hAnsi="Arial" w:cs="Arial"/>
        </w:rPr>
      </w:pPr>
    </w:p>
    <w:p w14:paraId="35CA244E" w14:textId="77777777" w:rsidR="00251D2C" w:rsidRPr="0022524B" w:rsidRDefault="00251D2C" w:rsidP="00251D2C">
      <w:pPr>
        <w:pStyle w:val="Sinespaciado"/>
        <w:jc w:val="both"/>
        <w:rPr>
          <w:rFonts w:ascii="Arial" w:hAnsi="Arial" w:cs="Arial"/>
        </w:rPr>
      </w:pPr>
      <w:r w:rsidRPr="0022524B">
        <w:rPr>
          <w:rFonts w:ascii="Arial" w:hAnsi="Arial" w:cs="Arial"/>
        </w:rPr>
        <w:t>3. La existencia de un servicio externo de mantenimiento no exime a la persona titular de la instalación de su responsabilidad.</w:t>
      </w:r>
    </w:p>
    <w:p w14:paraId="26DF9B54" w14:textId="77777777" w:rsidR="00251D2C" w:rsidRPr="0022524B" w:rsidRDefault="00251D2C" w:rsidP="00251D2C">
      <w:pPr>
        <w:pStyle w:val="Sinespaciado"/>
        <w:jc w:val="both"/>
        <w:rPr>
          <w:rFonts w:ascii="Arial" w:hAnsi="Arial" w:cs="Arial"/>
        </w:rPr>
      </w:pPr>
    </w:p>
    <w:p w14:paraId="6B56BAEE" w14:textId="77777777" w:rsidR="00251D2C" w:rsidRPr="0022524B" w:rsidRDefault="00251D2C" w:rsidP="00251D2C">
      <w:pPr>
        <w:pStyle w:val="Sinespaciado"/>
        <w:jc w:val="both"/>
        <w:rPr>
          <w:rFonts w:ascii="Arial" w:hAnsi="Arial" w:cs="Arial"/>
        </w:rPr>
      </w:pPr>
      <w:r w:rsidRPr="0022524B">
        <w:rPr>
          <w:rFonts w:ascii="Arial" w:hAnsi="Arial" w:cs="Arial"/>
        </w:rPr>
        <w:t>4. La persona titular será la responsable de facilitar a la autoridad competente la información que sea requerida por ésta en relación con su actividad, así como de facilitar las labores de inspección y control oportunas.</w:t>
      </w:r>
    </w:p>
    <w:p w14:paraId="794E3F5C" w14:textId="77777777" w:rsidR="00251D2C" w:rsidRPr="0022524B" w:rsidRDefault="00251D2C" w:rsidP="00251D2C">
      <w:pPr>
        <w:pStyle w:val="Sinespaciado"/>
        <w:jc w:val="both"/>
        <w:rPr>
          <w:rFonts w:ascii="Arial" w:hAnsi="Arial" w:cs="Arial"/>
        </w:rPr>
      </w:pPr>
    </w:p>
    <w:p w14:paraId="49E192D9" w14:textId="77777777" w:rsidR="00251D2C" w:rsidRPr="0022524B" w:rsidRDefault="00251D2C" w:rsidP="00251D2C">
      <w:pPr>
        <w:pStyle w:val="Sinespaciado"/>
        <w:jc w:val="both"/>
        <w:rPr>
          <w:rFonts w:ascii="Arial" w:hAnsi="Arial" w:cs="Arial"/>
        </w:rPr>
      </w:pPr>
      <w:bookmarkStart w:id="9" w:name="_Hlk193716229"/>
      <w:r w:rsidRPr="0022524B">
        <w:rPr>
          <w:rFonts w:ascii="Arial" w:hAnsi="Arial" w:cs="Arial"/>
          <w:b/>
          <w:bCs/>
        </w:rPr>
        <w:lastRenderedPageBreak/>
        <w:t>Artículo 32</w:t>
      </w:r>
      <w:r w:rsidRPr="0022524B">
        <w:rPr>
          <w:rFonts w:ascii="Arial" w:hAnsi="Arial" w:cs="Arial"/>
        </w:rPr>
        <w:t xml:space="preserve">. </w:t>
      </w:r>
      <w:r w:rsidRPr="0022524B">
        <w:rPr>
          <w:rFonts w:ascii="Arial" w:hAnsi="Arial" w:cs="Arial"/>
          <w:i/>
          <w:iCs/>
        </w:rPr>
        <w:t>Régimen sancionador.</w:t>
      </w:r>
    </w:p>
    <w:bookmarkEnd w:id="9"/>
    <w:p w14:paraId="6DCB745B" w14:textId="77777777" w:rsidR="00251D2C" w:rsidRPr="0022524B" w:rsidRDefault="00251D2C" w:rsidP="00251D2C">
      <w:pPr>
        <w:pStyle w:val="Sinespaciado"/>
        <w:jc w:val="both"/>
        <w:rPr>
          <w:rFonts w:ascii="Arial" w:hAnsi="Arial" w:cs="Arial"/>
        </w:rPr>
      </w:pPr>
    </w:p>
    <w:p w14:paraId="313BCBFC" w14:textId="77777777" w:rsidR="00251D2C" w:rsidRPr="0022524B" w:rsidRDefault="00251D2C" w:rsidP="00251D2C">
      <w:pPr>
        <w:pStyle w:val="Sinespaciado"/>
        <w:jc w:val="both"/>
        <w:rPr>
          <w:rFonts w:ascii="Arial" w:hAnsi="Arial" w:cs="Arial"/>
        </w:rPr>
      </w:pPr>
      <w:r w:rsidRPr="0022524B">
        <w:rPr>
          <w:rFonts w:ascii="Arial" w:hAnsi="Arial" w:cs="Arial"/>
        </w:rPr>
        <w:t>Se considerarán infracciones las acciones y omisiones que vulneren lo establecido en este decreto.</w:t>
      </w:r>
    </w:p>
    <w:p w14:paraId="5E0D3F03" w14:textId="77777777" w:rsidR="00251D2C" w:rsidRPr="0022524B" w:rsidRDefault="00251D2C" w:rsidP="00251D2C">
      <w:pPr>
        <w:pStyle w:val="Sinespaciado"/>
        <w:jc w:val="both"/>
        <w:rPr>
          <w:rFonts w:ascii="Arial" w:hAnsi="Arial" w:cs="Arial"/>
        </w:rPr>
      </w:pPr>
    </w:p>
    <w:p w14:paraId="3D374655" w14:textId="77777777" w:rsidR="00251D2C" w:rsidRPr="0022524B" w:rsidRDefault="00251D2C" w:rsidP="00251D2C">
      <w:pPr>
        <w:pStyle w:val="Sinespaciado"/>
        <w:jc w:val="both"/>
        <w:rPr>
          <w:rFonts w:ascii="Arial" w:hAnsi="Arial" w:cs="Arial"/>
        </w:rPr>
      </w:pPr>
      <w:r w:rsidRPr="0022524B">
        <w:rPr>
          <w:rFonts w:ascii="Arial" w:hAnsi="Arial" w:cs="Arial"/>
        </w:rPr>
        <w:t>Previa la tramitación del pertinente procedimiento sancionador, podrán ser objeto de sanción de conformidad con el régimen sancionador establecido por la Ley 8/1997, de 26 de junio, de ordenación sanitaria de Euskadi, en la Ley 13/2023, de 30 de noviembre, de salud pública de Euskadi, o en la Ley 10/2015, de 23 de diciembre, de espectáculos públicos y actividades recreativas, sin perjuicio de lo dispuesto en otras leyes, en materia sanitaria o de seguridad, que sean de aplicación.</w:t>
      </w:r>
    </w:p>
    <w:p w14:paraId="0C920878" w14:textId="77777777" w:rsidR="00251D2C" w:rsidRPr="0022524B" w:rsidRDefault="00251D2C" w:rsidP="00251D2C">
      <w:pPr>
        <w:pStyle w:val="Sinespaciado"/>
        <w:jc w:val="both"/>
        <w:rPr>
          <w:rFonts w:ascii="Arial" w:hAnsi="Arial" w:cs="Arial"/>
        </w:rPr>
      </w:pPr>
    </w:p>
    <w:p w14:paraId="595B920C" w14:textId="77777777" w:rsidR="00251D2C" w:rsidRPr="0022524B" w:rsidRDefault="00251D2C" w:rsidP="00251D2C">
      <w:pPr>
        <w:pStyle w:val="Sinespaciado"/>
        <w:jc w:val="both"/>
        <w:rPr>
          <w:rFonts w:ascii="Arial" w:hAnsi="Arial" w:cs="Arial"/>
        </w:rPr>
      </w:pPr>
      <w:r w:rsidRPr="0022524B">
        <w:rPr>
          <w:rFonts w:ascii="Arial" w:hAnsi="Arial" w:cs="Arial"/>
        </w:rPr>
        <w:t>El procedimiento sancionador se tramitará con arreglo a la Ley 1/2023, de 16 de marzo, de la potestad sancionadora de las Administraciones Públicas Vascas.</w:t>
      </w:r>
    </w:p>
    <w:p w14:paraId="28FEC7E1" w14:textId="77777777" w:rsidR="00251D2C" w:rsidRPr="0022524B" w:rsidRDefault="00251D2C" w:rsidP="00251D2C">
      <w:pPr>
        <w:pStyle w:val="Sinespaciado"/>
        <w:jc w:val="both"/>
        <w:rPr>
          <w:rFonts w:ascii="Arial" w:hAnsi="Arial" w:cs="Arial"/>
        </w:rPr>
      </w:pPr>
    </w:p>
    <w:p w14:paraId="5146BD55"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adicional única</w:t>
      </w:r>
      <w:r w:rsidRPr="0022524B">
        <w:rPr>
          <w:rFonts w:ascii="Arial" w:hAnsi="Arial" w:cs="Arial"/>
        </w:rPr>
        <w:t xml:space="preserve">. </w:t>
      </w:r>
      <w:r w:rsidRPr="0022524B">
        <w:rPr>
          <w:rFonts w:ascii="Arial" w:hAnsi="Arial" w:cs="Arial"/>
          <w:i/>
          <w:iCs/>
        </w:rPr>
        <w:t>Prohibiciones de consumo en las instalaciones.</w:t>
      </w:r>
    </w:p>
    <w:p w14:paraId="21DA415E" w14:textId="77777777" w:rsidR="00251D2C" w:rsidRPr="0022524B" w:rsidRDefault="00251D2C" w:rsidP="00251D2C">
      <w:pPr>
        <w:pStyle w:val="Sinespaciado"/>
        <w:jc w:val="both"/>
        <w:rPr>
          <w:rFonts w:ascii="Arial" w:hAnsi="Arial" w:cs="Arial"/>
        </w:rPr>
      </w:pPr>
    </w:p>
    <w:p w14:paraId="4D0A84AC" w14:textId="77777777" w:rsidR="00251D2C" w:rsidRPr="0022524B" w:rsidRDefault="00251D2C" w:rsidP="00251D2C">
      <w:pPr>
        <w:pStyle w:val="Sinespaciado"/>
        <w:jc w:val="both"/>
        <w:rPr>
          <w:rFonts w:ascii="Arial" w:hAnsi="Arial" w:cs="Arial"/>
        </w:rPr>
      </w:pPr>
      <w:r w:rsidRPr="0022524B">
        <w:rPr>
          <w:rFonts w:ascii="Arial" w:hAnsi="Arial" w:cs="Arial"/>
        </w:rPr>
        <w:t>Será de aplicación la Ley 1/2016, de 7 de abril, de atención integral de adicciones y drogodependencias, en todo lo relativo a la prohibición de consumo de alcohol y tabaco en las instalaciones incluidas en el ámbito de aplicación de este decreto.</w:t>
      </w:r>
    </w:p>
    <w:p w14:paraId="279085F0" w14:textId="77777777" w:rsidR="00251D2C" w:rsidRPr="0022524B" w:rsidRDefault="00251D2C" w:rsidP="00251D2C">
      <w:pPr>
        <w:pStyle w:val="Sinespaciado"/>
        <w:jc w:val="both"/>
        <w:rPr>
          <w:rFonts w:ascii="Arial" w:hAnsi="Arial" w:cs="Arial"/>
        </w:rPr>
      </w:pPr>
    </w:p>
    <w:p w14:paraId="6E6F1EA7"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transitoria primera</w:t>
      </w:r>
      <w:r w:rsidRPr="0022524B">
        <w:rPr>
          <w:rFonts w:ascii="Arial" w:hAnsi="Arial" w:cs="Arial"/>
        </w:rPr>
        <w:t xml:space="preserve">. </w:t>
      </w:r>
      <w:r w:rsidRPr="0022524B">
        <w:rPr>
          <w:rFonts w:ascii="Arial" w:hAnsi="Arial" w:cs="Arial"/>
          <w:i/>
          <w:iCs/>
        </w:rPr>
        <w:t>Plazo de adaptación.</w:t>
      </w:r>
    </w:p>
    <w:p w14:paraId="37F7DE09" w14:textId="77777777" w:rsidR="00251D2C" w:rsidRPr="0022524B" w:rsidRDefault="00251D2C" w:rsidP="00251D2C">
      <w:pPr>
        <w:pStyle w:val="Sinespaciado"/>
        <w:jc w:val="both"/>
        <w:rPr>
          <w:rFonts w:ascii="Arial" w:hAnsi="Arial" w:cs="Arial"/>
        </w:rPr>
      </w:pPr>
    </w:p>
    <w:p w14:paraId="3B0DD25E" w14:textId="77777777" w:rsidR="00251D2C" w:rsidRPr="0022524B" w:rsidRDefault="00251D2C" w:rsidP="00251D2C">
      <w:pPr>
        <w:pStyle w:val="Sinespaciado"/>
        <w:jc w:val="both"/>
        <w:rPr>
          <w:rFonts w:ascii="Arial" w:hAnsi="Arial" w:cs="Arial"/>
        </w:rPr>
      </w:pPr>
      <w:r w:rsidRPr="0022524B">
        <w:rPr>
          <w:rFonts w:ascii="Arial" w:hAnsi="Arial" w:cs="Arial"/>
        </w:rPr>
        <w:t>Las instalaciones que a la entrada en vigor de este decreto deban adecuarse a lo regulado en esta nueva norma dispondrán para ello del plazo de seis meses, contados a partir de su entrada en vigor.</w:t>
      </w:r>
    </w:p>
    <w:p w14:paraId="1C4C247C" w14:textId="77777777" w:rsidR="00251D2C" w:rsidRPr="0022524B" w:rsidRDefault="00251D2C" w:rsidP="00251D2C">
      <w:pPr>
        <w:pStyle w:val="Sinespaciado"/>
        <w:jc w:val="both"/>
        <w:rPr>
          <w:rFonts w:ascii="Arial" w:hAnsi="Arial" w:cs="Arial"/>
        </w:rPr>
      </w:pPr>
    </w:p>
    <w:p w14:paraId="302075B3"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transitoria segunda</w:t>
      </w:r>
      <w:r w:rsidRPr="0022524B">
        <w:rPr>
          <w:rFonts w:ascii="Arial" w:hAnsi="Arial" w:cs="Arial"/>
        </w:rPr>
        <w:t xml:space="preserve">. </w:t>
      </w:r>
      <w:r w:rsidRPr="0022524B">
        <w:rPr>
          <w:rFonts w:ascii="Arial" w:hAnsi="Arial" w:cs="Arial"/>
          <w:i/>
          <w:iCs/>
        </w:rPr>
        <w:t>Inscripción en el Registro de Piscinas y Áreas Recreativas de Agua de la Comunidad Autónoma de Euskadi.</w:t>
      </w:r>
    </w:p>
    <w:p w14:paraId="685026E5" w14:textId="77777777" w:rsidR="00251D2C" w:rsidRPr="0022524B" w:rsidRDefault="00251D2C" w:rsidP="00251D2C">
      <w:pPr>
        <w:pStyle w:val="Sinespaciado"/>
        <w:jc w:val="both"/>
        <w:rPr>
          <w:rFonts w:ascii="Arial" w:hAnsi="Arial" w:cs="Arial"/>
        </w:rPr>
      </w:pPr>
    </w:p>
    <w:p w14:paraId="65F11B58" w14:textId="77777777" w:rsidR="00251D2C" w:rsidRPr="0022524B" w:rsidRDefault="00251D2C" w:rsidP="00251D2C">
      <w:pPr>
        <w:pStyle w:val="Sinespaciado"/>
        <w:jc w:val="both"/>
        <w:rPr>
          <w:rFonts w:ascii="Arial" w:hAnsi="Arial" w:cs="Arial"/>
        </w:rPr>
      </w:pPr>
      <w:r w:rsidRPr="0022524B">
        <w:rPr>
          <w:rFonts w:ascii="Arial" w:hAnsi="Arial" w:cs="Arial"/>
        </w:rPr>
        <w:t xml:space="preserve">La inscripción en el Registro de todas las piscinas y áreas recreativas de agua que se encuentren en funcionamiento </w:t>
      </w:r>
      <w:bookmarkStart w:id="10" w:name="_Hlk232081760"/>
      <w:r w:rsidRPr="0022524B">
        <w:rPr>
          <w:rFonts w:ascii="Arial" w:hAnsi="Arial" w:cs="Arial"/>
        </w:rPr>
        <w:t xml:space="preserve">a la entrada en vigor de este decreto </w:t>
      </w:r>
      <w:bookmarkEnd w:id="10"/>
      <w:r w:rsidRPr="0022524B">
        <w:rPr>
          <w:rFonts w:ascii="Arial" w:hAnsi="Arial" w:cs="Arial"/>
        </w:rPr>
        <w:t>se practicará de oficio por la Dirección de Salud Pública y Adicciones, conforme a los datos obrantes en sus ficheros.</w:t>
      </w:r>
    </w:p>
    <w:p w14:paraId="6DB2FE58" w14:textId="77777777" w:rsidR="00251D2C" w:rsidRPr="0022524B" w:rsidRDefault="00251D2C" w:rsidP="00251D2C">
      <w:pPr>
        <w:pStyle w:val="Sinespaciado"/>
        <w:jc w:val="both"/>
        <w:rPr>
          <w:rFonts w:ascii="Arial" w:hAnsi="Arial" w:cs="Arial"/>
        </w:rPr>
      </w:pPr>
    </w:p>
    <w:p w14:paraId="06D46E15" w14:textId="6735705F" w:rsidR="00251D2C" w:rsidRPr="0022524B" w:rsidRDefault="00251D2C" w:rsidP="00251D2C">
      <w:pPr>
        <w:pStyle w:val="Sinespaciado"/>
        <w:jc w:val="both"/>
        <w:rPr>
          <w:rFonts w:ascii="Arial" w:hAnsi="Arial" w:cs="Arial"/>
        </w:rPr>
      </w:pPr>
      <w:r w:rsidRPr="0022524B">
        <w:rPr>
          <w:rFonts w:ascii="Arial" w:hAnsi="Arial" w:cs="Arial"/>
        </w:rPr>
        <w:t>La persona titular de piscinas y áreas recreativas que, aun encontrándose en funcionamiento a la entrada en vigor de este decreto, no hubiera comunicado oportunamente la apertura de las instalaciones deberá solicitar la inscripción en el Registro en el plazo de un mes a partir de la entrada en vigor de este decreto. A tal efecto, cumplimentará el formulario de declaración responsable regulado en el artículo 25.</w:t>
      </w:r>
    </w:p>
    <w:p w14:paraId="1E8FD5B3" w14:textId="77777777" w:rsidR="00251D2C" w:rsidRPr="0022524B" w:rsidRDefault="00251D2C" w:rsidP="00251D2C">
      <w:pPr>
        <w:pStyle w:val="Sinespaciado"/>
        <w:jc w:val="both"/>
        <w:rPr>
          <w:rFonts w:ascii="Arial" w:hAnsi="Arial" w:cs="Arial"/>
        </w:rPr>
      </w:pPr>
    </w:p>
    <w:p w14:paraId="0F06051A"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derogatoria única</w:t>
      </w:r>
      <w:r w:rsidRPr="0022524B">
        <w:rPr>
          <w:rFonts w:ascii="Arial" w:hAnsi="Arial" w:cs="Arial"/>
        </w:rPr>
        <w:t xml:space="preserve">. </w:t>
      </w:r>
      <w:r w:rsidRPr="0022524B">
        <w:rPr>
          <w:rFonts w:ascii="Arial" w:hAnsi="Arial" w:cs="Arial"/>
          <w:i/>
          <w:iCs/>
        </w:rPr>
        <w:t>Derogación normativa.</w:t>
      </w:r>
    </w:p>
    <w:p w14:paraId="74FE7E73" w14:textId="77777777" w:rsidR="00251D2C" w:rsidRPr="0022524B" w:rsidRDefault="00251D2C" w:rsidP="00251D2C">
      <w:pPr>
        <w:pStyle w:val="Sinespaciado"/>
        <w:jc w:val="both"/>
        <w:rPr>
          <w:rFonts w:ascii="Arial" w:hAnsi="Arial" w:cs="Arial"/>
        </w:rPr>
      </w:pPr>
    </w:p>
    <w:p w14:paraId="6245F0F8" w14:textId="77777777" w:rsidR="00251D2C" w:rsidRPr="0022524B" w:rsidRDefault="00251D2C" w:rsidP="00251D2C">
      <w:pPr>
        <w:pStyle w:val="Sinespaciado"/>
        <w:jc w:val="both"/>
        <w:rPr>
          <w:rFonts w:ascii="Arial" w:hAnsi="Arial" w:cs="Arial"/>
        </w:rPr>
      </w:pPr>
      <w:r w:rsidRPr="0022524B">
        <w:rPr>
          <w:rFonts w:ascii="Arial" w:hAnsi="Arial" w:cs="Arial"/>
        </w:rPr>
        <w:t>Queda derogado el Decreto 32/2003, de 18 de febrero, por el que se aprueba el reglamento sanitario de piscinas de uso colectivo, así como cuantas disposiciones en materia de piscinas y áreas recreativas de agua de igual o inferior rango se opongan a lo establecido en este decreto.</w:t>
      </w:r>
    </w:p>
    <w:p w14:paraId="303A4937" w14:textId="77777777" w:rsidR="00251D2C" w:rsidRPr="0022524B" w:rsidRDefault="00251D2C" w:rsidP="00251D2C">
      <w:pPr>
        <w:pStyle w:val="Sinespaciado"/>
        <w:jc w:val="both"/>
        <w:rPr>
          <w:rFonts w:ascii="Arial" w:hAnsi="Arial" w:cs="Arial"/>
        </w:rPr>
      </w:pPr>
    </w:p>
    <w:p w14:paraId="471784C4"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final primera</w:t>
      </w:r>
      <w:r w:rsidRPr="0022524B">
        <w:rPr>
          <w:rFonts w:ascii="Arial" w:hAnsi="Arial" w:cs="Arial"/>
        </w:rPr>
        <w:t xml:space="preserve">. </w:t>
      </w:r>
      <w:r w:rsidRPr="0022524B">
        <w:rPr>
          <w:rFonts w:ascii="Arial" w:hAnsi="Arial" w:cs="Arial"/>
          <w:i/>
          <w:iCs/>
        </w:rPr>
        <w:t>Desarrollo reglamentario.</w:t>
      </w:r>
    </w:p>
    <w:p w14:paraId="6C4D3F79" w14:textId="77777777" w:rsidR="00251D2C" w:rsidRPr="0022524B" w:rsidRDefault="00251D2C" w:rsidP="00251D2C">
      <w:pPr>
        <w:pStyle w:val="Sinespaciado"/>
        <w:jc w:val="both"/>
        <w:rPr>
          <w:rFonts w:ascii="Arial" w:hAnsi="Arial" w:cs="Arial"/>
        </w:rPr>
      </w:pPr>
    </w:p>
    <w:p w14:paraId="6A88F0DA" w14:textId="77777777" w:rsidR="00251D2C" w:rsidRPr="0022524B" w:rsidRDefault="00251D2C" w:rsidP="00251D2C">
      <w:pPr>
        <w:pStyle w:val="Sinespaciado"/>
        <w:jc w:val="both"/>
        <w:rPr>
          <w:rFonts w:ascii="Arial" w:hAnsi="Arial" w:cs="Arial"/>
        </w:rPr>
      </w:pPr>
      <w:r w:rsidRPr="0022524B">
        <w:rPr>
          <w:rFonts w:ascii="Arial" w:hAnsi="Arial" w:cs="Arial"/>
        </w:rPr>
        <w:t>Se faculta a las personas titulares de los departamentos de Salud y de Seguridad para elaborar y aprobar, de forma conjunta, las disposiciones necesarias para la aplicación y desarrollo de lo establecido en este decreto, y para modificar sus anexos según los avances de los conocimientos científicos y técnicos.</w:t>
      </w:r>
    </w:p>
    <w:p w14:paraId="228CCA9E" w14:textId="77777777" w:rsidR="00251D2C" w:rsidRPr="0022524B" w:rsidRDefault="00251D2C" w:rsidP="00251D2C">
      <w:pPr>
        <w:pStyle w:val="Sinespaciado"/>
        <w:jc w:val="both"/>
        <w:rPr>
          <w:rFonts w:ascii="Arial" w:hAnsi="Arial" w:cs="Arial"/>
        </w:rPr>
      </w:pPr>
    </w:p>
    <w:p w14:paraId="0E45C6B3" w14:textId="77777777" w:rsidR="00251D2C" w:rsidRPr="0022524B" w:rsidRDefault="00251D2C" w:rsidP="00251D2C">
      <w:pPr>
        <w:pStyle w:val="Sinespaciado"/>
        <w:jc w:val="both"/>
        <w:rPr>
          <w:rFonts w:ascii="Arial" w:hAnsi="Arial" w:cs="Arial"/>
        </w:rPr>
      </w:pPr>
      <w:r w:rsidRPr="0022524B">
        <w:rPr>
          <w:rFonts w:ascii="Arial" w:hAnsi="Arial" w:cs="Arial"/>
          <w:b/>
          <w:bCs/>
        </w:rPr>
        <w:t>Disposición final segunda</w:t>
      </w:r>
      <w:r w:rsidRPr="0022524B">
        <w:rPr>
          <w:rFonts w:ascii="Arial" w:hAnsi="Arial" w:cs="Arial"/>
        </w:rPr>
        <w:t xml:space="preserve">. </w:t>
      </w:r>
      <w:r w:rsidRPr="0022524B">
        <w:rPr>
          <w:rFonts w:ascii="Arial" w:hAnsi="Arial" w:cs="Arial"/>
          <w:i/>
          <w:iCs/>
        </w:rPr>
        <w:t>Entrada en vigor.</w:t>
      </w:r>
    </w:p>
    <w:p w14:paraId="25E47674" w14:textId="77777777" w:rsidR="00251D2C" w:rsidRPr="0022524B" w:rsidRDefault="00251D2C" w:rsidP="00251D2C">
      <w:pPr>
        <w:pStyle w:val="Sinespaciado"/>
        <w:jc w:val="both"/>
        <w:rPr>
          <w:rFonts w:ascii="Arial" w:hAnsi="Arial" w:cs="Arial"/>
        </w:rPr>
      </w:pPr>
    </w:p>
    <w:p w14:paraId="48A1072C" w14:textId="77777777" w:rsidR="00251D2C" w:rsidRPr="0022524B" w:rsidRDefault="00251D2C" w:rsidP="00251D2C">
      <w:pPr>
        <w:pStyle w:val="Sinespaciado"/>
        <w:jc w:val="both"/>
        <w:rPr>
          <w:rFonts w:ascii="Arial" w:hAnsi="Arial" w:cs="Arial"/>
        </w:rPr>
      </w:pPr>
      <w:r w:rsidRPr="0022524B">
        <w:rPr>
          <w:rFonts w:ascii="Arial" w:hAnsi="Arial" w:cs="Arial"/>
        </w:rPr>
        <w:t>El presente decreto entrará en vigor el día siguiente al de su publicación en el Boletín Oficial del País Vasco.</w:t>
      </w:r>
    </w:p>
    <w:p w14:paraId="649D0450" w14:textId="77777777" w:rsidR="00251D2C" w:rsidRPr="0022524B" w:rsidRDefault="00251D2C" w:rsidP="00251D2C">
      <w:pPr>
        <w:pStyle w:val="Sinespaciado"/>
        <w:jc w:val="both"/>
        <w:rPr>
          <w:rFonts w:ascii="Arial" w:hAnsi="Arial" w:cs="Arial"/>
        </w:rPr>
      </w:pPr>
    </w:p>
    <w:p w14:paraId="76BB6F63" w14:textId="77777777" w:rsidR="00251D2C" w:rsidRPr="0022524B" w:rsidRDefault="00251D2C" w:rsidP="00251D2C">
      <w:pPr>
        <w:pStyle w:val="Sinespaciado"/>
        <w:jc w:val="both"/>
        <w:rPr>
          <w:rFonts w:ascii="Arial" w:hAnsi="Arial" w:cs="Arial"/>
        </w:rPr>
      </w:pPr>
      <w:r w:rsidRPr="0022524B">
        <w:rPr>
          <w:rFonts w:ascii="Arial" w:hAnsi="Arial" w:cs="Arial"/>
        </w:rPr>
        <w:tab/>
        <w:t xml:space="preserve">Dado en Vitoria-Gasteiz, a    de                </w:t>
      </w:r>
      <w:proofErr w:type="spellStart"/>
      <w:r w:rsidRPr="0022524B">
        <w:rPr>
          <w:rFonts w:ascii="Arial" w:hAnsi="Arial" w:cs="Arial"/>
        </w:rPr>
        <w:t>de</w:t>
      </w:r>
      <w:proofErr w:type="spellEnd"/>
      <w:r w:rsidRPr="0022524B">
        <w:rPr>
          <w:rFonts w:ascii="Arial" w:hAnsi="Arial" w:cs="Arial"/>
        </w:rPr>
        <w:t xml:space="preserve"> 202x.</w:t>
      </w:r>
    </w:p>
    <w:p w14:paraId="0FAD329D" w14:textId="77777777" w:rsidR="00251D2C" w:rsidRPr="0022524B" w:rsidRDefault="00251D2C" w:rsidP="00251D2C">
      <w:pPr>
        <w:pStyle w:val="Sinespaciado"/>
        <w:jc w:val="both"/>
        <w:rPr>
          <w:rFonts w:ascii="Arial" w:hAnsi="Arial" w:cs="Arial"/>
        </w:rPr>
      </w:pPr>
    </w:p>
    <w:p w14:paraId="027B5814" w14:textId="77777777" w:rsidR="00251D2C" w:rsidRPr="0022524B" w:rsidRDefault="00251D2C" w:rsidP="00251D2C">
      <w:pPr>
        <w:pStyle w:val="Sinespaciado"/>
        <w:jc w:val="both"/>
        <w:rPr>
          <w:rFonts w:ascii="Arial" w:hAnsi="Arial" w:cs="Arial"/>
        </w:rPr>
      </w:pPr>
    </w:p>
    <w:p w14:paraId="50EE9CBB" w14:textId="77777777" w:rsidR="00251D2C" w:rsidRPr="0022524B" w:rsidRDefault="00251D2C" w:rsidP="00251D2C">
      <w:pPr>
        <w:pStyle w:val="Sinespaciado"/>
        <w:jc w:val="both"/>
        <w:rPr>
          <w:rFonts w:ascii="Arial" w:hAnsi="Arial" w:cs="Arial"/>
        </w:rPr>
      </w:pPr>
    </w:p>
    <w:p w14:paraId="6CFF84E1" w14:textId="77777777" w:rsidR="00251D2C" w:rsidRPr="00FE762F" w:rsidRDefault="00251D2C" w:rsidP="00251D2C">
      <w:pPr>
        <w:spacing w:after="160" w:line="259" w:lineRule="auto"/>
        <w:rPr>
          <w:rFonts w:cs="Arial"/>
          <w:sz w:val="22"/>
          <w:szCs w:val="22"/>
        </w:rPr>
      </w:pPr>
      <w:r w:rsidRPr="00FE762F">
        <w:rPr>
          <w:rFonts w:cs="Arial"/>
          <w:sz w:val="22"/>
          <w:szCs w:val="22"/>
        </w:rPr>
        <w:br w:type="page"/>
      </w:r>
    </w:p>
    <w:p w14:paraId="21999F81" w14:textId="77777777" w:rsidR="00251D2C" w:rsidRPr="000D6BAA" w:rsidRDefault="00251D2C" w:rsidP="00251D2C">
      <w:pPr>
        <w:pStyle w:val="Sinespaciado"/>
        <w:jc w:val="both"/>
        <w:rPr>
          <w:rFonts w:ascii="Arial" w:hAnsi="Arial" w:cs="Arial"/>
        </w:rPr>
      </w:pPr>
    </w:p>
    <w:p w14:paraId="1D88E3C5" w14:textId="77777777" w:rsidR="00251D2C" w:rsidRPr="000D6BAA" w:rsidRDefault="00251D2C" w:rsidP="00251D2C">
      <w:pPr>
        <w:pStyle w:val="Sinespaciado"/>
        <w:jc w:val="center"/>
        <w:rPr>
          <w:rFonts w:ascii="Arial" w:hAnsi="Arial" w:cs="Arial"/>
        </w:rPr>
      </w:pPr>
      <w:r w:rsidRPr="000D6BAA">
        <w:rPr>
          <w:rFonts w:ascii="Arial" w:hAnsi="Arial" w:cs="Arial"/>
        </w:rPr>
        <w:t>ANEXO I</w:t>
      </w:r>
    </w:p>
    <w:p w14:paraId="2796B01E" w14:textId="77777777" w:rsidR="00251D2C" w:rsidRPr="000D6BAA" w:rsidRDefault="00251D2C" w:rsidP="00251D2C">
      <w:pPr>
        <w:pStyle w:val="Sinespaciado"/>
        <w:jc w:val="center"/>
        <w:rPr>
          <w:rFonts w:ascii="Arial" w:hAnsi="Arial" w:cs="Arial"/>
        </w:rPr>
      </w:pPr>
    </w:p>
    <w:p w14:paraId="5AEF478A" w14:textId="77777777" w:rsidR="00251D2C" w:rsidRPr="000D6BAA" w:rsidRDefault="00251D2C" w:rsidP="00251D2C">
      <w:pPr>
        <w:pStyle w:val="Sinespaciado"/>
        <w:jc w:val="center"/>
        <w:rPr>
          <w:rFonts w:ascii="Arial" w:hAnsi="Arial" w:cs="Arial"/>
          <w:b/>
          <w:bCs/>
        </w:rPr>
      </w:pPr>
      <w:r w:rsidRPr="000D6BAA">
        <w:rPr>
          <w:rFonts w:ascii="Arial" w:hAnsi="Arial" w:cs="Arial"/>
          <w:b/>
          <w:bCs/>
        </w:rPr>
        <w:t>Parámetros indicadores de calidad del agua</w:t>
      </w:r>
    </w:p>
    <w:p w14:paraId="28984E67" w14:textId="77777777" w:rsidR="00251D2C" w:rsidRPr="000D6BAA" w:rsidRDefault="00251D2C" w:rsidP="00251D2C">
      <w:pPr>
        <w:pStyle w:val="Sinespaciado"/>
        <w:jc w:val="both"/>
        <w:rPr>
          <w:rFonts w:ascii="Arial" w:hAnsi="Arial" w:cs="Arial"/>
        </w:rPr>
      </w:pPr>
    </w:p>
    <w:p w14:paraId="76049404" w14:textId="77777777" w:rsidR="00251D2C" w:rsidRPr="000D6BAA" w:rsidRDefault="00251D2C" w:rsidP="00251D2C">
      <w:pPr>
        <w:pStyle w:val="Sinespaciado"/>
        <w:jc w:val="both"/>
        <w:rPr>
          <w:rFonts w:ascii="Arial" w:hAnsi="Arial" w:cs="Arial"/>
        </w:rPr>
      </w:pPr>
    </w:p>
    <w:tbl>
      <w:tblPr>
        <w:tblW w:w="9695" w:type="dxa"/>
        <w:jc w:val="center"/>
        <w:tblLayout w:type="fixed"/>
        <w:tblLook w:val="04A0" w:firstRow="1" w:lastRow="0" w:firstColumn="1" w:lastColumn="0" w:noHBand="0" w:noVBand="1"/>
      </w:tblPr>
      <w:tblGrid>
        <w:gridCol w:w="1550"/>
        <w:gridCol w:w="1984"/>
        <w:gridCol w:w="851"/>
        <w:gridCol w:w="2050"/>
        <w:gridCol w:w="3260"/>
      </w:tblGrid>
      <w:tr w:rsidR="00251D2C" w:rsidRPr="000D6BAA" w14:paraId="68054618" w14:textId="77777777" w:rsidTr="00251D2C">
        <w:trPr>
          <w:trHeight w:val="276"/>
          <w:jc w:val="center"/>
        </w:trPr>
        <w:tc>
          <w:tcPr>
            <w:tcW w:w="9695" w:type="dxa"/>
            <w:gridSpan w:val="5"/>
            <w:tcBorders>
              <w:top w:val="single" w:sz="8" w:space="0" w:color="auto"/>
              <w:left w:val="single" w:sz="8" w:space="0" w:color="auto"/>
              <w:bottom w:val="single" w:sz="4" w:space="0" w:color="auto"/>
              <w:right w:val="single" w:sz="8" w:space="0" w:color="000000"/>
            </w:tcBorders>
            <w:shd w:val="clear" w:color="auto" w:fill="44546A"/>
            <w:vAlign w:val="center"/>
            <w:hideMark/>
          </w:tcPr>
          <w:p w14:paraId="28AF4C0D"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PARÁMETROS INDICADORES DE CALIDAD DEL AGUA</w:t>
            </w:r>
          </w:p>
        </w:tc>
      </w:tr>
      <w:tr w:rsidR="0098641B" w:rsidRPr="000D6BAA" w14:paraId="22D5F743" w14:textId="77777777" w:rsidTr="00251D2C">
        <w:trPr>
          <w:trHeight w:val="283"/>
          <w:jc w:val="center"/>
        </w:trPr>
        <w:tc>
          <w:tcPr>
            <w:tcW w:w="155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5EE97A"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Parámetro</w:t>
            </w:r>
          </w:p>
        </w:tc>
        <w:tc>
          <w:tcPr>
            <w:tcW w:w="1984"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2FB03C"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Valor paramétrico</w:t>
            </w:r>
          </w:p>
        </w:tc>
        <w:tc>
          <w:tcPr>
            <w:tcW w:w="851"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1988A925"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Unidades</w:t>
            </w:r>
          </w:p>
        </w:tc>
        <w:tc>
          <w:tcPr>
            <w:tcW w:w="205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ACD9E86"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Notas</w:t>
            </w:r>
          </w:p>
        </w:tc>
        <w:tc>
          <w:tcPr>
            <w:tcW w:w="3260"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2D47495B"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 xml:space="preserve">Condiciones para el cierre </w:t>
            </w:r>
          </w:p>
        </w:tc>
      </w:tr>
      <w:tr w:rsidR="00251D2C" w:rsidRPr="000D6BAA" w14:paraId="6CCE1BFC" w14:textId="77777777" w:rsidTr="00251D2C">
        <w:trPr>
          <w:trHeight w:val="270"/>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057B7898"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 xml:space="preserve">Parámetros </w:t>
            </w:r>
            <w:proofErr w:type="gramStart"/>
            <w:r w:rsidRPr="000D6BAA">
              <w:rPr>
                <w:rFonts w:cs="Arial"/>
                <w:b/>
                <w:sz w:val="18"/>
                <w:szCs w:val="18"/>
                <w:lang w:eastAsia="eu-ES"/>
              </w:rPr>
              <w:t>físico-químicos</w:t>
            </w:r>
            <w:proofErr w:type="gramEnd"/>
            <w:r w:rsidRPr="000D6BAA">
              <w:rPr>
                <w:rFonts w:cs="Arial"/>
                <w:b/>
                <w:sz w:val="18"/>
                <w:szCs w:val="18"/>
                <w:lang w:eastAsia="eu-ES"/>
              </w:rPr>
              <w:t>:</w:t>
            </w:r>
          </w:p>
        </w:tc>
      </w:tr>
      <w:tr w:rsidR="00251D2C" w:rsidRPr="000D6BAA" w14:paraId="74EC3D84" w14:textId="77777777" w:rsidTr="00251D2C">
        <w:trPr>
          <w:trHeigh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3A14784D" w14:textId="77777777" w:rsidR="00251D2C" w:rsidRPr="000D6BAA" w:rsidRDefault="00251D2C" w:rsidP="001E2C67">
            <w:pPr>
              <w:rPr>
                <w:rFonts w:cs="Arial"/>
                <w:b/>
                <w:sz w:val="18"/>
                <w:szCs w:val="18"/>
                <w:lang w:val="eu-ES" w:eastAsia="eu-ES"/>
              </w:rPr>
            </w:pPr>
            <w:r w:rsidRPr="000D6BAA">
              <w:rPr>
                <w:rFonts w:cs="Arial"/>
                <w:b/>
                <w:sz w:val="18"/>
                <w:szCs w:val="18"/>
                <w:lang w:eastAsia="eu-ES"/>
              </w:rPr>
              <w:t>pH</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E57EF39" w14:textId="77777777" w:rsidR="00251D2C" w:rsidRPr="000D6BAA" w:rsidRDefault="00251D2C" w:rsidP="001E2C67">
            <w:pPr>
              <w:rPr>
                <w:rFonts w:cs="Arial"/>
                <w:sz w:val="18"/>
                <w:szCs w:val="18"/>
                <w:lang w:val="eu-ES" w:eastAsia="eu-ES"/>
              </w:rPr>
            </w:pPr>
            <w:r w:rsidRPr="000D6BAA">
              <w:rPr>
                <w:rFonts w:cs="Arial"/>
                <w:sz w:val="18"/>
                <w:szCs w:val="18"/>
                <w:lang w:eastAsia="eu-ES"/>
              </w:rPr>
              <w:t>7,2 – 8,0</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E8141F6" w14:textId="77777777" w:rsidR="00251D2C" w:rsidRPr="000D6BAA" w:rsidRDefault="00251D2C" w:rsidP="001E2C67">
            <w:pPr>
              <w:rPr>
                <w:rFonts w:cs="Arial"/>
                <w:sz w:val="18"/>
                <w:szCs w:val="18"/>
                <w:lang w:val="eu-ES" w:eastAsia="eu-ES"/>
              </w:rPr>
            </w:pP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4FCC558E" w14:textId="77777777" w:rsidR="00251D2C" w:rsidRPr="000D6BAA" w:rsidRDefault="00251D2C" w:rsidP="001E2C67">
            <w:pPr>
              <w:rPr>
                <w:rFonts w:cs="Arial"/>
                <w:sz w:val="18"/>
                <w:szCs w:val="18"/>
                <w:lang w:val="eu-ES" w:eastAsia="eu-ES"/>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6CFB0498"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Cuando los valores estén por debajo de 6,0 o por encima de 9,0 se cerrará el vaso o conjunto de juegos de agua hasta normalización del valor.</w:t>
            </w:r>
          </w:p>
        </w:tc>
      </w:tr>
      <w:tr w:rsidR="00251D2C" w:rsidRPr="000D6BAA" w14:paraId="3B94CB65" w14:textId="77777777" w:rsidTr="001E2C67">
        <w:trPr>
          <w:trHeight w:val="509"/>
          <w:jc w:val="center"/>
        </w:trPr>
        <w:tc>
          <w:tcPr>
            <w:tcW w:w="1550" w:type="dxa"/>
            <w:vMerge/>
            <w:tcBorders>
              <w:top w:val="single" w:sz="4" w:space="0" w:color="auto"/>
              <w:left w:val="single" w:sz="4" w:space="0" w:color="auto"/>
              <w:bottom w:val="single" w:sz="4" w:space="0" w:color="auto"/>
              <w:right w:val="single" w:sz="4" w:space="0" w:color="auto"/>
            </w:tcBorders>
            <w:vAlign w:val="center"/>
            <w:hideMark/>
          </w:tcPr>
          <w:p w14:paraId="2600EC5D" w14:textId="77777777" w:rsidR="00251D2C" w:rsidRPr="000D6BAA" w:rsidRDefault="00251D2C" w:rsidP="001E2C67">
            <w:pPr>
              <w:rPr>
                <w:rFonts w:cs="Arial"/>
                <w:b/>
                <w:sz w:val="18"/>
                <w:szCs w:val="18"/>
                <w:lang w:val="eu-ES" w:eastAsia="eu-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78658F" w14:textId="77777777" w:rsidR="00251D2C" w:rsidRPr="000D6BAA" w:rsidRDefault="00251D2C" w:rsidP="001E2C67">
            <w:pPr>
              <w:rPr>
                <w:rFonts w:cs="Arial"/>
                <w:sz w:val="18"/>
                <w:szCs w:val="18"/>
                <w:lang w:val="eu-ES" w:eastAsia="eu-E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DCD427" w14:textId="77777777" w:rsidR="00251D2C" w:rsidRPr="000D6BAA" w:rsidRDefault="00251D2C" w:rsidP="001E2C67">
            <w:pPr>
              <w:rPr>
                <w:rFonts w:cs="Arial"/>
                <w:sz w:val="18"/>
                <w:szCs w:val="18"/>
                <w:lang w:val="eu-ES" w:eastAsia="eu-ES"/>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0FC38E4C" w14:textId="77777777" w:rsidR="00251D2C" w:rsidRPr="000D6BAA" w:rsidRDefault="00251D2C" w:rsidP="001E2C67">
            <w:pPr>
              <w:rPr>
                <w:rFonts w:cs="Arial"/>
                <w:sz w:val="18"/>
                <w:szCs w:val="18"/>
                <w:lang w:val="eu-ES" w:eastAsia="eu-E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C36C0F1" w14:textId="77777777" w:rsidR="00251D2C" w:rsidRPr="000D6BAA" w:rsidRDefault="00251D2C" w:rsidP="001E2C67">
            <w:pPr>
              <w:rPr>
                <w:rFonts w:cs="Arial"/>
                <w:sz w:val="18"/>
                <w:szCs w:val="18"/>
                <w:lang w:val="eu-ES" w:eastAsia="eu-ES"/>
              </w:rPr>
            </w:pPr>
          </w:p>
        </w:tc>
      </w:tr>
      <w:tr w:rsidR="00251D2C" w:rsidRPr="000D6BAA" w14:paraId="32013F0A" w14:textId="77777777" w:rsidTr="00251D2C">
        <w:trPr>
          <w:trHeight w:val="825"/>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64BC678" w14:textId="77777777" w:rsidR="00251D2C" w:rsidRPr="000D6BAA" w:rsidRDefault="00251D2C" w:rsidP="001E2C67">
            <w:pPr>
              <w:rPr>
                <w:rFonts w:cs="Arial"/>
                <w:b/>
                <w:sz w:val="18"/>
                <w:szCs w:val="18"/>
                <w:lang w:val="eu-ES" w:eastAsia="eu-ES"/>
              </w:rPr>
            </w:pPr>
            <w:r w:rsidRPr="000D6BAA">
              <w:rPr>
                <w:rFonts w:cs="Arial"/>
                <w:b/>
                <w:sz w:val="18"/>
                <w:szCs w:val="18"/>
                <w:lang w:eastAsia="eu-ES"/>
              </w:rPr>
              <w:t>Temperatura</w:t>
            </w:r>
          </w:p>
        </w:tc>
        <w:tc>
          <w:tcPr>
            <w:tcW w:w="1984" w:type="dxa"/>
            <w:tcBorders>
              <w:top w:val="single" w:sz="4" w:space="0" w:color="auto"/>
              <w:left w:val="single" w:sz="4" w:space="0" w:color="auto"/>
              <w:right w:val="single" w:sz="4" w:space="0" w:color="auto"/>
            </w:tcBorders>
            <w:vAlign w:val="center"/>
            <w:hideMark/>
          </w:tcPr>
          <w:p w14:paraId="3409CF33" w14:textId="77777777" w:rsidR="00251D2C" w:rsidRPr="000D6BAA" w:rsidRDefault="00251D2C" w:rsidP="001E2C67">
            <w:pPr>
              <w:rPr>
                <w:rFonts w:cs="Arial"/>
                <w:sz w:val="18"/>
                <w:szCs w:val="18"/>
                <w:lang w:eastAsia="eu-ES"/>
              </w:rPr>
            </w:pPr>
            <w:r w:rsidRPr="000D6BAA">
              <w:rPr>
                <w:rFonts w:cs="Arial"/>
                <w:sz w:val="18"/>
                <w:szCs w:val="18"/>
                <w:lang w:eastAsia="eu-ES"/>
              </w:rPr>
              <w:t xml:space="preserve">24-30 </w:t>
            </w:r>
            <w:proofErr w:type="spellStart"/>
            <w:r w:rsidRPr="000D6BAA">
              <w:rPr>
                <w:rFonts w:cs="Arial"/>
                <w:sz w:val="18"/>
                <w:szCs w:val="18"/>
                <w:lang w:eastAsia="eu-ES"/>
              </w:rPr>
              <w:t>ºC</w:t>
            </w:r>
            <w:proofErr w:type="spellEnd"/>
            <w:r w:rsidRPr="000D6BAA">
              <w:rPr>
                <w:rFonts w:cs="Arial"/>
                <w:sz w:val="18"/>
                <w:szCs w:val="18"/>
                <w:lang w:eastAsia="eu-ES"/>
              </w:rPr>
              <w:t xml:space="preserve"> </w:t>
            </w:r>
            <w:r w:rsidRPr="000D6BAA">
              <w:rPr>
                <w:rFonts w:cs="Arial"/>
                <w:sz w:val="18"/>
                <w:szCs w:val="18"/>
                <w:vertAlign w:val="superscript"/>
                <w:lang w:eastAsia="eu-ES"/>
              </w:rPr>
              <w:t>(1)</w:t>
            </w:r>
          </w:p>
          <w:p w14:paraId="775E96B0" w14:textId="77777777" w:rsidR="00251D2C" w:rsidRPr="000D6BAA" w:rsidRDefault="00251D2C" w:rsidP="001E2C67">
            <w:pPr>
              <w:rPr>
                <w:rFonts w:eastAsia="Calibri" w:cs="Arial"/>
                <w:sz w:val="18"/>
                <w:szCs w:val="18"/>
                <w:lang w:val="eu-ES"/>
              </w:rPr>
            </w:pPr>
          </w:p>
          <w:p w14:paraId="02C7E2DD" w14:textId="77777777" w:rsidR="00251D2C" w:rsidRPr="000D6BAA" w:rsidRDefault="00251D2C" w:rsidP="001E2C67">
            <w:pPr>
              <w:rPr>
                <w:rFonts w:cs="Arial"/>
                <w:sz w:val="18"/>
                <w:szCs w:val="18"/>
                <w:lang w:val="eu-ES" w:eastAsia="eu-ES"/>
              </w:rPr>
            </w:pPr>
            <w:r w:rsidRPr="000D6BAA">
              <w:rPr>
                <w:rFonts w:cs="Arial"/>
                <w:sz w:val="18"/>
                <w:szCs w:val="18"/>
                <w:lang w:eastAsia="eu-ES"/>
              </w:rPr>
              <w:t xml:space="preserve">≤ 36 </w:t>
            </w:r>
            <w:proofErr w:type="spellStart"/>
            <w:r w:rsidRPr="000D6BAA">
              <w:rPr>
                <w:rFonts w:cs="Arial"/>
                <w:sz w:val="18"/>
                <w:szCs w:val="18"/>
                <w:lang w:eastAsia="eu-ES"/>
              </w:rPr>
              <w:t>ºC</w:t>
            </w:r>
            <w:proofErr w:type="spellEnd"/>
            <w:r w:rsidRPr="000D6BAA">
              <w:rPr>
                <w:rFonts w:cs="Arial"/>
                <w:sz w:val="18"/>
                <w:szCs w:val="18"/>
                <w:lang w:eastAsia="eu-ES"/>
              </w:rPr>
              <w:t xml:space="preserve"> en hidromasaje</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56F4C1" w14:textId="77777777" w:rsidR="00251D2C" w:rsidRPr="000D6BAA" w:rsidRDefault="00251D2C" w:rsidP="001E2C67">
            <w:pPr>
              <w:rPr>
                <w:rFonts w:cs="Arial"/>
                <w:sz w:val="18"/>
                <w:szCs w:val="18"/>
                <w:lang w:val="eu-ES" w:eastAsia="eu-ES"/>
              </w:rPr>
            </w:pPr>
            <w:proofErr w:type="spellStart"/>
            <w:r w:rsidRPr="000D6BAA">
              <w:rPr>
                <w:rFonts w:cs="Arial"/>
                <w:sz w:val="18"/>
                <w:szCs w:val="18"/>
                <w:lang w:eastAsia="eu-ES"/>
              </w:rPr>
              <w:t>ºC</w:t>
            </w:r>
            <w:proofErr w:type="spellEnd"/>
          </w:p>
        </w:tc>
        <w:tc>
          <w:tcPr>
            <w:tcW w:w="2050" w:type="dxa"/>
            <w:tcBorders>
              <w:top w:val="single" w:sz="4" w:space="0" w:color="auto"/>
              <w:left w:val="single" w:sz="4" w:space="0" w:color="auto"/>
              <w:bottom w:val="single" w:sz="4" w:space="0" w:color="auto"/>
              <w:right w:val="single" w:sz="4" w:space="0" w:color="auto"/>
            </w:tcBorders>
            <w:vAlign w:val="center"/>
            <w:hideMark/>
          </w:tcPr>
          <w:p w14:paraId="27F859FF"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Solo en el agua de los vasos climatizados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DA159DC"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 xml:space="preserve">Cuando en vasos climatizados los valores superen 40 </w:t>
            </w:r>
            <w:proofErr w:type="spellStart"/>
            <w:r w:rsidRPr="000D6BAA">
              <w:rPr>
                <w:rFonts w:cs="Arial"/>
                <w:sz w:val="18"/>
                <w:szCs w:val="18"/>
                <w:lang w:eastAsia="eu-ES"/>
              </w:rPr>
              <w:t>ºC</w:t>
            </w:r>
            <w:proofErr w:type="spellEnd"/>
            <w:r w:rsidRPr="000D6BAA">
              <w:rPr>
                <w:rFonts w:cs="Arial"/>
                <w:sz w:val="18"/>
                <w:szCs w:val="18"/>
                <w:lang w:eastAsia="eu-ES"/>
              </w:rPr>
              <w:t xml:space="preserve"> se cerrará el vaso hasta normalización del valor.</w:t>
            </w:r>
          </w:p>
        </w:tc>
      </w:tr>
      <w:tr w:rsidR="00251D2C" w:rsidRPr="000D6BAA" w14:paraId="19FF56A6" w14:textId="77777777" w:rsidTr="00251D2C">
        <w:trPr>
          <w:trHeight w:val="554"/>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4DC2EAF" w14:textId="77777777" w:rsidR="00251D2C" w:rsidRPr="000D6BAA" w:rsidRDefault="00251D2C" w:rsidP="001E2C67">
            <w:pPr>
              <w:rPr>
                <w:rFonts w:cs="Arial"/>
                <w:b/>
                <w:sz w:val="18"/>
                <w:szCs w:val="18"/>
                <w:lang w:val="eu-ES" w:eastAsia="eu-ES"/>
              </w:rPr>
            </w:pPr>
            <w:r w:rsidRPr="000D6BAA">
              <w:rPr>
                <w:rFonts w:cs="Arial"/>
                <w:b/>
                <w:sz w:val="18"/>
                <w:szCs w:val="18"/>
                <w:lang w:eastAsia="eu-ES"/>
              </w:rPr>
              <w:t>Transparencia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F7D76D" w14:textId="77777777" w:rsidR="00251D2C" w:rsidRPr="000D6BAA" w:rsidRDefault="00251D2C" w:rsidP="001E2C67">
            <w:pPr>
              <w:rPr>
                <w:rFonts w:cs="Arial"/>
                <w:sz w:val="18"/>
                <w:szCs w:val="18"/>
                <w:lang w:val="eu-ES" w:eastAsia="eu-ES"/>
              </w:rPr>
            </w:pPr>
            <w:r w:rsidRPr="000D6BAA">
              <w:rPr>
                <w:rFonts w:cs="Arial"/>
                <w:sz w:val="18"/>
                <w:szCs w:val="18"/>
                <w:lang w:eastAsia="eu-ES"/>
              </w:rPr>
              <w:t>Que sea bien visible el desagüe de fondo</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104125" w14:textId="77777777" w:rsidR="00251D2C" w:rsidRPr="000D6BAA" w:rsidRDefault="00251D2C" w:rsidP="001E2C67">
            <w:pPr>
              <w:rPr>
                <w:rFonts w:cs="Arial"/>
                <w:sz w:val="18"/>
                <w:szCs w:val="18"/>
                <w:lang w:val="eu-ES" w:eastAsia="eu-ES"/>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52A00C65" w14:textId="77777777" w:rsidR="00251D2C" w:rsidRPr="000D6BAA" w:rsidRDefault="00251D2C" w:rsidP="001E2C67">
            <w:pPr>
              <w:jc w:val="both"/>
              <w:rPr>
                <w:rFonts w:cs="Arial"/>
                <w:sz w:val="18"/>
                <w:szCs w:val="18"/>
                <w:lang w:val="eu-ES" w:eastAsia="eu-ES"/>
              </w:rPr>
            </w:pPr>
            <w:r w:rsidRPr="000D6BAA">
              <w:rPr>
                <w:rFonts w:cs="Arial"/>
                <w:sz w:val="18"/>
                <w:szCs w:val="18"/>
                <w:lang w:val="eu-ES" w:eastAsia="eu-ES"/>
              </w:rPr>
              <w:t xml:space="preserve">En el </w:t>
            </w:r>
            <w:proofErr w:type="spellStart"/>
            <w:r w:rsidRPr="000D6BAA">
              <w:rPr>
                <w:rFonts w:cs="Arial"/>
                <w:sz w:val="18"/>
                <w:szCs w:val="18"/>
                <w:lang w:val="eu-ES" w:eastAsia="eu-ES"/>
              </w:rPr>
              <w:t>agua</w:t>
            </w:r>
            <w:proofErr w:type="spellEnd"/>
            <w:r w:rsidRPr="000D6BAA">
              <w:rPr>
                <w:rFonts w:cs="Arial"/>
                <w:sz w:val="18"/>
                <w:szCs w:val="18"/>
                <w:lang w:val="eu-ES" w:eastAsia="eu-ES"/>
              </w:rPr>
              <w:t xml:space="preserve"> de los </w:t>
            </w:r>
            <w:proofErr w:type="spellStart"/>
            <w:r w:rsidRPr="000D6BAA">
              <w:rPr>
                <w:rFonts w:cs="Arial"/>
                <w:sz w:val="18"/>
                <w:szCs w:val="18"/>
                <w:lang w:val="eu-ES" w:eastAsia="eu-ES"/>
              </w:rPr>
              <w:t>vasos</w:t>
            </w:r>
            <w:proofErr w:type="spellEnd"/>
            <w:r w:rsidRPr="000D6BAA">
              <w:rPr>
                <w:rFonts w:cs="Arial"/>
                <w:sz w:val="18"/>
                <w:szCs w:val="18"/>
                <w:lang w:val="eu-ES" w:eastAsia="eu-ES"/>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108645E"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Cuando no se pueda distinguir el desagüe del fondo o el disco de Secchi.</w:t>
            </w:r>
          </w:p>
        </w:tc>
      </w:tr>
      <w:tr w:rsidR="00251D2C" w:rsidRPr="000D6BAA" w14:paraId="4936C2D1" w14:textId="77777777" w:rsidTr="00251D2C">
        <w:trPr>
          <w:trHeight w:val="875"/>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3ABD261" w14:textId="77777777" w:rsidR="00251D2C" w:rsidRPr="000D6BAA" w:rsidRDefault="00251D2C" w:rsidP="001E2C67">
            <w:pPr>
              <w:rPr>
                <w:rFonts w:cs="Arial"/>
                <w:b/>
                <w:sz w:val="18"/>
                <w:szCs w:val="18"/>
                <w:lang w:val="eu-ES" w:eastAsia="eu-ES"/>
              </w:rPr>
            </w:pPr>
            <w:r w:rsidRPr="000D6BAA">
              <w:rPr>
                <w:rFonts w:cs="Arial"/>
                <w:b/>
                <w:sz w:val="18"/>
                <w:szCs w:val="18"/>
                <w:lang w:eastAsia="eu-ES"/>
              </w:rPr>
              <w:t>Potencial REDOX</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B2B64C" w14:textId="77777777" w:rsidR="00251D2C" w:rsidRPr="000D6BAA" w:rsidRDefault="00251D2C" w:rsidP="001E2C67">
            <w:pPr>
              <w:rPr>
                <w:rFonts w:cs="Arial"/>
                <w:sz w:val="18"/>
                <w:szCs w:val="18"/>
                <w:lang w:val="eu-ES" w:eastAsia="eu-ES"/>
              </w:rPr>
            </w:pPr>
            <w:r w:rsidRPr="000D6BAA">
              <w:rPr>
                <w:rFonts w:cs="Arial"/>
                <w:sz w:val="18"/>
                <w:szCs w:val="18"/>
                <w:lang w:eastAsia="eu-ES"/>
              </w:rPr>
              <w:t xml:space="preserve">Entre 250 y 900 </w:t>
            </w:r>
            <w:proofErr w:type="spellStart"/>
            <w:r w:rsidRPr="000D6BAA">
              <w:rPr>
                <w:rFonts w:cs="Arial"/>
                <w:sz w:val="18"/>
                <w:szCs w:val="18"/>
                <w:lang w:eastAsia="eu-ES"/>
              </w:rPr>
              <w:t>mV</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60083A2E" w14:textId="77777777" w:rsidR="00251D2C" w:rsidRPr="000D6BAA" w:rsidRDefault="00251D2C" w:rsidP="001E2C67">
            <w:pPr>
              <w:rPr>
                <w:rFonts w:cs="Arial"/>
                <w:sz w:val="18"/>
                <w:szCs w:val="18"/>
                <w:lang w:val="eu-ES" w:eastAsia="eu-ES"/>
              </w:rPr>
            </w:pPr>
            <w:r w:rsidRPr="000D6BAA">
              <w:rPr>
                <w:rFonts w:cs="Arial"/>
                <w:sz w:val="18"/>
                <w:szCs w:val="18"/>
                <w:lang w:val="eu-ES" w:eastAsia="eu-ES"/>
              </w:rPr>
              <w:t>mV</w:t>
            </w:r>
          </w:p>
        </w:tc>
        <w:tc>
          <w:tcPr>
            <w:tcW w:w="2050" w:type="dxa"/>
            <w:tcBorders>
              <w:top w:val="single" w:sz="4" w:space="0" w:color="auto"/>
              <w:left w:val="single" w:sz="4" w:space="0" w:color="auto"/>
              <w:bottom w:val="single" w:sz="4" w:space="0" w:color="auto"/>
              <w:right w:val="single" w:sz="4" w:space="0" w:color="auto"/>
            </w:tcBorders>
            <w:vAlign w:val="center"/>
            <w:hideMark/>
          </w:tcPr>
          <w:p w14:paraId="36ACD5DF"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 xml:space="preserve">Se medirá </w:t>
            </w:r>
            <w:proofErr w:type="spellStart"/>
            <w:r w:rsidRPr="000D6BAA">
              <w:rPr>
                <w:rFonts w:cs="Arial"/>
                <w:sz w:val="18"/>
                <w:szCs w:val="18"/>
                <w:lang w:val="eu-ES" w:eastAsia="eu-ES"/>
              </w:rPr>
              <w:t>en</w:t>
            </w:r>
            <w:proofErr w:type="spellEnd"/>
            <w:r w:rsidRPr="000D6BAA">
              <w:rPr>
                <w:rFonts w:cs="Arial"/>
                <w:sz w:val="18"/>
                <w:szCs w:val="18"/>
                <w:lang w:val="eu-ES" w:eastAsia="eu-ES"/>
              </w:rPr>
              <w:t xml:space="preserve"> el </w:t>
            </w:r>
            <w:proofErr w:type="spellStart"/>
            <w:r w:rsidRPr="000D6BAA">
              <w:rPr>
                <w:rFonts w:cs="Arial"/>
                <w:sz w:val="18"/>
                <w:szCs w:val="18"/>
                <w:lang w:val="eu-ES" w:eastAsia="eu-ES"/>
              </w:rPr>
              <w:t>agua</w:t>
            </w:r>
            <w:proofErr w:type="spellEnd"/>
            <w:r w:rsidRPr="000D6BAA">
              <w:rPr>
                <w:rFonts w:cs="Arial"/>
                <w:sz w:val="18"/>
                <w:szCs w:val="18"/>
                <w:lang w:val="eu-ES" w:eastAsia="eu-ES"/>
              </w:rPr>
              <w:t xml:space="preserve"> de los </w:t>
            </w:r>
            <w:proofErr w:type="spellStart"/>
            <w:r w:rsidRPr="000D6BAA">
              <w:rPr>
                <w:rFonts w:cs="Arial"/>
                <w:sz w:val="18"/>
                <w:szCs w:val="18"/>
                <w:lang w:val="eu-ES" w:eastAsia="eu-ES"/>
              </w:rPr>
              <w:t>vasos</w:t>
            </w:r>
            <w:proofErr w:type="spellEnd"/>
            <w:r w:rsidRPr="000D6BAA">
              <w:rPr>
                <w:rFonts w:cs="Arial"/>
                <w:sz w:val="18"/>
                <w:szCs w:val="18"/>
                <w:lang w:val="eu-ES" w:eastAsia="eu-ES"/>
              </w:rPr>
              <w:t xml:space="preserve">, </w:t>
            </w:r>
            <w:r w:rsidRPr="000D6BAA">
              <w:rPr>
                <w:rFonts w:cs="Arial"/>
                <w:sz w:val="18"/>
                <w:szCs w:val="18"/>
                <w:lang w:eastAsia="eu-ES"/>
              </w:rPr>
              <w:t>cuando los desinfectantes sean distintos del cloro o del bromo y sus derivados.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9599B7" w14:textId="77777777" w:rsidR="00251D2C" w:rsidRPr="000D6BAA" w:rsidRDefault="00251D2C" w:rsidP="001E2C67">
            <w:pPr>
              <w:rPr>
                <w:rFonts w:cs="Arial"/>
                <w:sz w:val="18"/>
                <w:szCs w:val="18"/>
                <w:lang w:val="eu-ES" w:eastAsia="eu-ES"/>
              </w:rPr>
            </w:pPr>
          </w:p>
        </w:tc>
      </w:tr>
      <w:tr w:rsidR="00251D2C" w:rsidRPr="000D6BAA" w14:paraId="7679A0BE" w14:textId="77777777" w:rsidTr="00251D2C">
        <w:trPr>
          <w:trHeight w:val="903"/>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54DCB4C0" w14:textId="77777777" w:rsidR="00251D2C" w:rsidRPr="000D6BAA" w:rsidRDefault="00251D2C" w:rsidP="001E2C67">
            <w:pPr>
              <w:rPr>
                <w:rFonts w:cs="Arial"/>
                <w:b/>
                <w:sz w:val="18"/>
                <w:szCs w:val="18"/>
                <w:lang w:eastAsia="eu-ES"/>
              </w:rPr>
            </w:pPr>
            <w:r w:rsidRPr="000D6BAA">
              <w:rPr>
                <w:rFonts w:cs="Arial"/>
                <w:b/>
                <w:sz w:val="18"/>
                <w:szCs w:val="18"/>
                <w:lang w:eastAsia="eu-ES"/>
              </w:rPr>
              <w:t>Conductividad</w:t>
            </w:r>
          </w:p>
        </w:tc>
        <w:tc>
          <w:tcPr>
            <w:tcW w:w="1984" w:type="dxa"/>
            <w:tcBorders>
              <w:top w:val="single" w:sz="4" w:space="0" w:color="auto"/>
              <w:left w:val="single" w:sz="4" w:space="0" w:color="auto"/>
              <w:bottom w:val="single" w:sz="4" w:space="0" w:color="auto"/>
              <w:right w:val="single" w:sz="4" w:space="0" w:color="auto"/>
            </w:tcBorders>
            <w:vAlign w:val="center"/>
          </w:tcPr>
          <w:p w14:paraId="320F0803" w14:textId="77777777" w:rsidR="00251D2C" w:rsidRPr="000D6BAA" w:rsidRDefault="00251D2C" w:rsidP="001E2C67">
            <w:pPr>
              <w:rPr>
                <w:rFonts w:cs="Arial"/>
                <w:sz w:val="18"/>
                <w:szCs w:val="18"/>
                <w:lang w:eastAsia="eu-ES"/>
              </w:rPr>
            </w:pPr>
            <w:r w:rsidRPr="000D6BAA">
              <w:rPr>
                <w:rFonts w:cs="Arial"/>
                <w:sz w:val="18"/>
                <w:szCs w:val="18"/>
                <w:lang w:eastAsia="eu-ES"/>
              </w:rPr>
              <w:t>Incremento menor de 1000µS/cm respecto del agua de llenado y renovación</w:t>
            </w:r>
          </w:p>
        </w:tc>
        <w:tc>
          <w:tcPr>
            <w:tcW w:w="851" w:type="dxa"/>
            <w:tcBorders>
              <w:top w:val="single" w:sz="4" w:space="0" w:color="auto"/>
              <w:left w:val="single" w:sz="4" w:space="0" w:color="auto"/>
              <w:bottom w:val="single" w:sz="4" w:space="0" w:color="auto"/>
              <w:right w:val="single" w:sz="4" w:space="0" w:color="auto"/>
            </w:tcBorders>
            <w:vAlign w:val="center"/>
          </w:tcPr>
          <w:p w14:paraId="05B321E7" w14:textId="77777777" w:rsidR="00251D2C" w:rsidRPr="000D6BAA" w:rsidRDefault="00251D2C" w:rsidP="001E2C67">
            <w:pPr>
              <w:rPr>
                <w:rFonts w:cs="Arial"/>
                <w:sz w:val="18"/>
                <w:szCs w:val="18"/>
                <w:lang w:val="eu-ES" w:eastAsia="eu-ES"/>
              </w:rPr>
            </w:pPr>
            <w:r w:rsidRPr="000D6BAA">
              <w:rPr>
                <w:rFonts w:cs="Arial"/>
                <w:sz w:val="18"/>
                <w:szCs w:val="18"/>
                <w:lang w:val="eu-ES" w:eastAsia="eu-ES"/>
              </w:rPr>
              <w:t>µS/cm</w:t>
            </w:r>
          </w:p>
        </w:tc>
        <w:tc>
          <w:tcPr>
            <w:tcW w:w="2050" w:type="dxa"/>
            <w:tcBorders>
              <w:top w:val="single" w:sz="4" w:space="0" w:color="auto"/>
              <w:left w:val="single" w:sz="4" w:space="0" w:color="auto"/>
              <w:bottom w:val="single" w:sz="4" w:space="0" w:color="auto"/>
              <w:right w:val="single" w:sz="4" w:space="0" w:color="auto"/>
            </w:tcBorders>
            <w:vAlign w:val="center"/>
          </w:tcPr>
          <w:p w14:paraId="442840FB" w14:textId="77777777" w:rsidR="00251D2C" w:rsidRPr="000D6BAA" w:rsidRDefault="00251D2C" w:rsidP="001E2C67">
            <w:pPr>
              <w:jc w:val="both"/>
              <w:rPr>
                <w:rFonts w:cs="Arial"/>
                <w:sz w:val="18"/>
                <w:szCs w:val="18"/>
                <w:lang w:eastAsia="eu-ES"/>
              </w:rPr>
            </w:pPr>
            <w:r w:rsidRPr="000D6BAA">
              <w:rPr>
                <w:rFonts w:cs="Arial"/>
                <w:sz w:val="18"/>
                <w:szCs w:val="18"/>
                <w:lang w:val="eu-ES" w:eastAsia="eu-ES"/>
              </w:rPr>
              <w:t xml:space="preserve">En el </w:t>
            </w:r>
            <w:proofErr w:type="spellStart"/>
            <w:r w:rsidRPr="000D6BAA">
              <w:rPr>
                <w:rFonts w:cs="Arial"/>
                <w:sz w:val="18"/>
                <w:szCs w:val="18"/>
                <w:lang w:val="eu-ES" w:eastAsia="eu-ES"/>
              </w:rPr>
              <w:t>agua</w:t>
            </w:r>
            <w:proofErr w:type="spellEnd"/>
            <w:r w:rsidRPr="000D6BAA">
              <w:rPr>
                <w:rFonts w:cs="Arial"/>
                <w:sz w:val="18"/>
                <w:szCs w:val="18"/>
                <w:lang w:val="eu-ES" w:eastAsia="eu-ES"/>
              </w:rPr>
              <w:t xml:space="preserve"> de los </w:t>
            </w:r>
            <w:proofErr w:type="spellStart"/>
            <w:r w:rsidRPr="000D6BAA">
              <w:rPr>
                <w:rFonts w:cs="Arial"/>
                <w:sz w:val="18"/>
                <w:szCs w:val="18"/>
                <w:lang w:val="eu-ES" w:eastAsia="eu-ES"/>
              </w:rPr>
              <w:t>vasos</w:t>
            </w:r>
            <w:proofErr w:type="spellEnd"/>
            <w:r w:rsidRPr="000D6BAA">
              <w:rPr>
                <w:rFonts w:cs="Arial"/>
                <w:sz w:val="18"/>
                <w:szCs w:val="18"/>
                <w:lang w:val="eu-ES" w:eastAsia="eu-ES"/>
              </w:rPr>
              <w:t>.</w:t>
            </w:r>
          </w:p>
        </w:tc>
        <w:tc>
          <w:tcPr>
            <w:tcW w:w="3260" w:type="dxa"/>
            <w:tcBorders>
              <w:top w:val="single" w:sz="4" w:space="0" w:color="auto"/>
              <w:left w:val="single" w:sz="4" w:space="0" w:color="auto"/>
              <w:bottom w:val="single" w:sz="4" w:space="0" w:color="auto"/>
              <w:right w:val="single" w:sz="4" w:space="0" w:color="auto"/>
            </w:tcBorders>
            <w:vAlign w:val="center"/>
          </w:tcPr>
          <w:p w14:paraId="5751C183" w14:textId="77777777" w:rsidR="00251D2C" w:rsidRPr="000D6BAA" w:rsidRDefault="00251D2C" w:rsidP="001E2C67">
            <w:pPr>
              <w:rPr>
                <w:rFonts w:cs="Arial"/>
                <w:sz w:val="18"/>
                <w:szCs w:val="18"/>
                <w:lang w:eastAsia="eu-ES"/>
              </w:rPr>
            </w:pPr>
          </w:p>
        </w:tc>
      </w:tr>
      <w:tr w:rsidR="00251D2C" w:rsidRPr="000D6BAA" w14:paraId="47527380"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3189747" w14:textId="77777777" w:rsidR="00251D2C" w:rsidRPr="000D6BAA" w:rsidRDefault="00251D2C" w:rsidP="001E2C67">
            <w:pPr>
              <w:rPr>
                <w:rFonts w:cs="Arial"/>
                <w:b/>
                <w:sz w:val="18"/>
                <w:szCs w:val="18"/>
                <w:lang w:val="eu-ES" w:eastAsia="eu-ES"/>
              </w:rPr>
            </w:pPr>
            <w:r w:rsidRPr="000D6BAA">
              <w:rPr>
                <w:rFonts w:cs="Arial"/>
                <w:b/>
                <w:sz w:val="18"/>
                <w:szCs w:val="18"/>
                <w:lang w:eastAsia="eu-ES"/>
              </w:rPr>
              <w:t>Tiempo de recirculación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705B2E" w14:textId="77777777" w:rsidR="00251D2C" w:rsidRPr="000D6BAA" w:rsidRDefault="00251D2C" w:rsidP="001E2C67">
            <w:pPr>
              <w:rPr>
                <w:rFonts w:cs="Arial"/>
                <w:sz w:val="18"/>
                <w:szCs w:val="18"/>
                <w:lang w:val="eu-ES" w:eastAsia="eu-ES"/>
              </w:rPr>
            </w:pPr>
            <w:r w:rsidRPr="000D6BAA">
              <w:rPr>
                <w:rFonts w:cs="Arial"/>
                <w:sz w:val="18"/>
                <w:szCs w:val="18"/>
                <w:lang w:eastAsia="eu-ES"/>
              </w:rPr>
              <w:t>Tiempos según las especificaciones y necesidades de la piscina para cumplir con los parámetros de calidad.</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66CC20" w14:textId="77777777" w:rsidR="00251D2C" w:rsidRPr="000D6BAA" w:rsidRDefault="00251D2C" w:rsidP="001E2C67">
            <w:pPr>
              <w:rPr>
                <w:rFonts w:cs="Arial"/>
                <w:sz w:val="18"/>
                <w:szCs w:val="18"/>
                <w:lang w:val="eu-ES" w:eastAsia="eu-ES"/>
              </w:rPr>
            </w:pPr>
            <w:r w:rsidRPr="000D6BAA">
              <w:rPr>
                <w:rFonts w:cs="Arial"/>
                <w:sz w:val="18"/>
                <w:szCs w:val="18"/>
                <w:lang w:eastAsia="eu-ES"/>
              </w:rPr>
              <w:t>(horas)</w:t>
            </w:r>
          </w:p>
        </w:tc>
        <w:tc>
          <w:tcPr>
            <w:tcW w:w="2050" w:type="dxa"/>
            <w:tcBorders>
              <w:top w:val="single" w:sz="4" w:space="0" w:color="auto"/>
              <w:left w:val="single" w:sz="4" w:space="0" w:color="auto"/>
              <w:bottom w:val="single" w:sz="4" w:space="0" w:color="auto"/>
              <w:right w:val="single" w:sz="4" w:space="0" w:color="auto"/>
            </w:tcBorders>
            <w:vAlign w:val="center"/>
          </w:tcPr>
          <w:p w14:paraId="28B1CE5A" w14:textId="77777777" w:rsidR="00251D2C" w:rsidRPr="000D6BAA" w:rsidRDefault="00251D2C" w:rsidP="001E2C67">
            <w:pPr>
              <w:jc w:val="both"/>
              <w:rPr>
                <w:rFonts w:cs="Arial"/>
                <w:sz w:val="18"/>
                <w:szCs w:val="18"/>
                <w:lang w:val="eu-ES" w:eastAsia="eu-ES"/>
              </w:rPr>
            </w:pPr>
            <w:r w:rsidRPr="000D6BAA">
              <w:rPr>
                <w:rFonts w:cs="Arial"/>
                <w:sz w:val="18"/>
                <w:szCs w:val="18"/>
                <w:lang w:val="eu-ES" w:eastAsia="eu-ES"/>
              </w:rPr>
              <w:t xml:space="preserve">En </w:t>
            </w:r>
            <w:proofErr w:type="spellStart"/>
            <w:r w:rsidRPr="000D6BAA">
              <w:rPr>
                <w:rFonts w:cs="Arial"/>
                <w:sz w:val="18"/>
                <w:szCs w:val="18"/>
                <w:lang w:val="eu-ES" w:eastAsia="eu-ES"/>
              </w:rPr>
              <w:t>contadores</w:t>
            </w:r>
            <w:proofErr w:type="spellEnd"/>
            <w:r w:rsidRPr="000D6BAA">
              <w:rPr>
                <w:rFonts w:cs="Arial"/>
                <w:sz w:val="18"/>
                <w:szCs w:val="18"/>
                <w:lang w:val="eu-ES" w:eastAsia="eu-ES"/>
              </w:rPr>
              <w:t xml:space="preserve"> del </w:t>
            </w:r>
            <w:proofErr w:type="spellStart"/>
            <w:r w:rsidRPr="000D6BAA">
              <w:rPr>
                <w:rFonts w:cs="Arial"/>
                <w:sz w:val="18"/>
                <w:szCs w:val="18"/>
                <w:lang w:val="eu-ES" w:eastAsia="eu-ES"/>
              </w:rPr>
              <w:t>agua</w:t>
            </w:r>
            <w:proofErr w:type="spellEnd"/>
            <w:r w:rsidRPr="000D6BAA">
              <w:rPr>
                <w:rFonts w:cs="Arial"/>
                <w:sz w:val="18"/>
                <w:szCs w:val="18"/>
                <w:lang w:val="eu-ES" w:eastAsia="eu-ES"/>
              </w:rPr>
              <w:t xml:space="preserve"> de </w:t>
            </w:r>
            <w:proofErr w:type="spellStart"/>
            <w:r w:rsidRPr="000D6BAA">
              <w:rPr>
                <w:rFonts w:cs="Arial"/>
                <w:sz w:val="18"/>
                <w:szCs w:val="18"/>
                <w:lang w:val="eu-ES" w:eastAsia="eu-ES"/>
              </w:rPr>
              <w:t>las</w:t>
            </w:r>
            <w:proofErr w:type="spellEnd"/>
            <w:r w:rsidRPr="000D6BAA">
              <w:rPr>
                <w:rFonts w:cs="Arial"/>
                <w:sz w:val="18"/>
                <w:szCs w:val="18"/>
                <w:lang w:val="eu-ES" w:eastAsia="eu-ES"/>
              </w:rPr>
              <w:t xml:space="preserve"> </w:t>
            </w:r>
            <w:proofErr w:type="spellStart"/>
            <w:r w:rsidRPr="000D6BAA">
              <w:rPr>
                <w:rFonts w:cs="Arial"/>
                <w:sz w:val="18"/>
                <w:szCs w:val="18"/>
                <w:lang w:val="eu-ES" w:eastAsia="eu-ES"/>
              </w:rPr>
              <w:t>piscinas</w:t>
            </w:r>
            <w:proofErr w:type="spellEnd"/>
            <w:r w:rsidRPr="000D6BAA">
              <w:rPr>
                <w:rFonts w:cs="Arial"/>
                <w:sz w:val="18"/>
                <w:szCs w:val="18"/>
                <w:lang w:val="eu-ES" w:eastAsia="eu-ES"/>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462DA8" w14:textId="77777777" w:rsidR="00251D2C" w:rsidRPr="000D6BAA" w:rsidRDefault="00251D2C" w:rsidP="001E2C67">
            <w:pPr>
              <w:rPr>
                <w:rFonts w:cs="Arial"/>
                <w:sz w:val="18"/>
                <w:szCs w:val="18"/>
                <w:lang w:val="eu-ES" w:eastAsia="eu-ES"/>
              </w:rPr>
            </w:pPr>
          </w:p>
        </w:tc>
      </w:tr>
      <w:tr w:rsidR="00251D2C" w:rsidRPr="000D6BAA" w14:paraId="0ADE1D5D" w14:textId="77777777" w:rsidTr="00251D2C">
        <w:trPr>
          <w:trHeight w:val="693"/>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125DDCD" w14:textId="77777777" w:rsidR="00251D2C" w:rsidRPr="000D6BAA" w:rsidRDefault="00251D2C" w:rsidP="001E2C67">
            <w:pPr>
              <w:rPr>
                <w:rFonts w:cs="Arial"/>
                <w:b/>
                <w:sz w:val="18"/>
                <w:szCs w:val="18"/>
                <w:lang w:val="eu-ES" w:eastAsia="eu-ES"/>
              </w:rPr>
            </w:pPr>
            <w:r w:rsidRPr="000D6BAA">
              <w:rPr>
                <w:rFonts w:cs="Arial"/>
                <w:b/>
                <w:sz w:val="18"/>
                <w:szCs w:val="18"/>
                <w:lang w:eastAsia="eu-ES"/>
              </w:rPr>
              <w:t>Turbidez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BAD551" w14:textId="77777777" w:rsidR="00251D2C" w:rsidRPr="000D6BAA" w:rsidRDefault="00251D2C" w:rsidP="001E2C67">
            <w:pPr>
              <w:rPr>
                <w:rFonts w:cs="Arial"/>
                <w:sz w:val="18"/>
                <w:szCs w:val="18"/>
                <w:lang w:val="eu-ES" w:eastAsia="eu-ES"/>
              </w:rPr>
            </w:pPr>
            <w:r w:rsidRPr="000D6BAA">
              <w:rPr>
                <w:rFonts w:cs="Arial"/>
                <w:sz w:val="18"/>
                <w:szCs w:val="18"/>
                <w:lang w:eastAsia="eu-E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966814" w14:textId="77777777" w:rsidR="00251D2C" w:rsidRPr="000D6BAA" w:rsidRDefault="00251D2C" w:rsidP="001E2C67">
            <w:pPr>
              <w:rPr>
                <w:rFonts w:cs="Arial"/>
                <w:sz w:val="18"/>
                <w:szCs w:val="18"/>
                <w:lang w:val="eu-ES" w:eastAsia="eu-ES"/>
              </w:rPr>
            </w:pPr>
            <w:r w:rsidRPr="000D6BAA">
              <w:rPr>
                <w:rFonts w:cs="Arial"/>
                <w:sz w:val="18"/>
                <w:szCs w:val="18"/>
                <w:lang w:eastAsia="eu-ES"/>
              </w:rPr>
              <w:t>UNF</w:t>
            </w:r>
          </w:p>
        </w:tc>
        <w:tc>
          <w:tcPr>
            <w:tcW w:w="2050" w:type="dxa"/>
            <w:tcBorders>
              <w:top w:val="single" w:sz="4" w:space="0" w:color="auto"/>
              <w:left w:val="single" w:sz="4" w:space="0" w:color="auto"/>
              <w:bottom w:val="single" w:sz="4" w:space="0" w:color="auto"/>
              <w:right w:val="single" w:sz="4" w:space="0" w:color="auto"/>
            </w:tcBorders>
            <w:vAlign w:val="center"/>
            <w:hideMark/>
          </w:tcPr>
          <w:p w14:paraId="1B23B770" w14:textId="77777777" w:rsidR="00251D2C" w:rsidRPr="000D6BAA" w:rsidRDefault="00251D2C" w:rsidP="001E2C67">
            <w:pPr>
              <w:jc w:val="both"/>
              <w:rPr>
                <w:rFonts w:cs="Arial"/>
                <w:sz w:val="18"/>
                <w:szCs w:val="18"/>
                <w:lang w:val="eu-ES" w:eastAsia="eu-ES"/>
              </w:rPr>
            </w:pPr>
            <w:r w:rsidRPr="000D6BAA">
              <w:rPr>
                <w:rFonts w:cs="Arial"/>
                <w:sz w:val="18"/>
                <w:szCs w:val="18"/>
                <w:lang w:val="eu-ES" w:eastAsia="eu-ES"/>
              </w:rPr>
              <w:t xml:space="preserve">Solo </w:t>
            </w:r>
            <w:proofErr w:type="spellStart"/>
            <w:r w:rsidRPr="000D6BAA">
              <w:rPr>
                <w:rFonts w:cs="Arial"/>
                <w:sz w:val="18"/>
                <w:szCs w:val="18"/>
                <w:lang w:val="eu-ES" w:eastAsia="eu-ES"/>
              </w:rPr>
              <w:t>en</w:t>
            </w:r>
            <w:proofErr w:type="spellEnd"/>
            <w:r w:rsidRPr="000D6BAA">
              <w:rPr>
                <w:rFonts w:cs="Arial"/>
                <w:sz w:val="18"/>
                <w:szCs w:val="18"/>
                <w:lang w:val="eu-ES" w:eastAsia="eu-ES"/>
              </w:rPr>
              <w:t xml:space="preserve"> el </w:t>
            </w:r>
            <w:proofErr w:type="spellStart"/>
            <w:r w:rsidRPr="000D6BAA">
              <w:rPr>
                <w:rFonts w:cs="Arial"/>
                <w:sz w:val="18"/>
                <w:szCs w:val="18"/>
                <w:lang w:val="eu-ES" w:eastAsia="eu-ES"/>
              </w:rPr>
              <w:t>agua</w:t>
            </w:r>
            <w:proofErr w:type="spellEnd"/>
            <w:r w:rsidRPr="000D6BAA">
              <w:rPr>
                <w:rFonts w:cs="Arial"/>
                <w:sz w:val="18"/>
                <w:szCs w:val="18"/>
                <w:lang w:val="eu-ES" w:eastAsia="eu-ES"/>
              </w:rPr>
              <w:t xml:space="preserve"> de los </w:t>
            </w:r>
            <w:proofErr w:type="spellStart"/>
            <w:r w:rsidRPr="000D6BAA">
              <w:rPr>
                <w:rFonts w:cs="Arial"/>
                <w:sz w:val="18"/>
                <w:szCs w:val="18"/>
                <w:lang w:val="eu-ES" w:eastAsia="eu-ES"/>
              </w:rPr>
              <w:t>vasos</w:t>
            </w:r>
            <w:proofErr w:type="spellEnd"/>
            <w:r w:rsidRPr="000D6BAA">
              <w:rPr>
                <w:rFonts w:cs="Arial"/>
                <w:sz w:val="18"/>
                <w:szCs w:val="18"/>
                <w:lang w:val="eu-ES" w:eastAsia="eu-ES"/>
              </w:rPr>
              <w:t>.</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440F404"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Cuando los valores superen 20 UNF se cerrará el vaso hasta normalización del valor.</w:t>
            </w:r>
          </w:p>
        </w:tc>
      </w:tr>
      <w:tr w:rsidR="00251D2C" w:rsidRPr="000D6BAA" w14:paraId="11A3B6E8" w14:textId="77777777" w:rsidTr="00251D2C">
        <w:trPr>
          <w:trHeight w:val="270"/>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06193F72"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Desinfectante residual:</w:t>
            </w:r>
          </w:p>
        </w:tc>
      </w:tr>
      <w:tr w:rsidR="00251D2C" w:rsidRPr="000D6BAA" w14:paraId="68E49CFC" w14:textId="77777777" w:rsidTr="00251D2C">
        <w:trPr>
          <w:trHeight w:hRule="exact" w:val="1584"/>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0ACA87D" w14:textId="1EBDA724" w:rsidR="00251D2C" w:rsidRPr="000D6BAA" w:rsidRDefault="00251D2C" w:rsidP="001E2C67">
            <w:pPr>
              <w:rPr>
                <w:rFonts w:cs="Arial"/>
                <w:b/>
                <w:sz w:val="18"/>
                <w:szCs w:val="18"/>
                <w:lang w:val="eu-ES" w:eastAsia="eu-ES"/>
              </w:rPr>
            </w:pPr>
            <w:r w:rsidRPr="000D6BAA">
              <w:rPr>
                <w:rFonts w:cs="Arial"/>
                <w:b/>
                <w:sz w:val="18"/>
                <w:szCs w:val="18"/>
                <w:lang w:eastAsia="eu-ES"/>
              </w:rPr>
              <w:t>Cloro libre residual</w:t>
            </w:r>
          </w:p>
          <w:p w14:paraId="0AC8A4D2" w14:textId="77777777" w:rsidR="00251D2C" w:rsidRPr="000D6BAA" w:rsidRDefault="00251D2C" w:rsidP="001E2C67">
            <w:pPr>
              <w:rPr>
                <w:rFonts w:cs="Arial"/>
                <w:b/>
                <w:sz w:val="18"/>
                <w:szCs w:val="18"/>
                <w:lang w:val="eu-ES" w:eastAsia="eu-ES"/>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E67C4DC" w14:textId="77777777" w:rsidR="00251D2C" w:rsidRPr="000D6BAA" w:rsidRDefault="00251D2C" w:rsidP="001E2C67">
            <w:pPr>
              <w:rPr>
                <w:rFonts w:cs="Arial"/>
                <w:sz w:val="18"/>
                <w:szCs w:val="18"/>
                <w:lang w:eastAsia="eu-ES"/>
              </w:rPr>
            </w:pPr>
            <w:r w:rsidRPr="000D6BAA">
              <w:rPr>
                <w:rFonts w:cs="Arial"/>
                <w:sz w:val="18"/>
                <w:szCs w:val="18"/>
                <w:lang w:eastAsia="eu-ES"/>
              </w:rPr>
              <w:t>0,5 – 2,0 Cl</w:t>
            </w:r>
            <w:r w:rsidRPr="000D6BAA">
              <w:rPr>
                <w:rFonts w:cs="Arial"/>
                <w:sz w:val="18"/>
                <w:szCs w:val="18"/>
                <w:vertAlign w:val="subscript"/>
                <w:lang w:eastAsia="eu-ES"/>
              </w:rPr>
              <w:t>2</w:t>
            </w:r>
          </w:p>
          <w:p w14:paraId="7DF80B14" w14:textId="77777777" w:rsidR="00251D2C" w:rsidRPr="000D6BAA" w:rsidRDefault="00251D2C" w:rsidP="001E2C67">
            <w:pPr>
              <w:rPr>
                <w:rFonts w:cs="Arial"/>
                <w:sz w:val="18"/>
                <w:szCs w:val="18"/>
                <w:lang w:eastAsia="eu-E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FCDF255" w14:textId="77777777" w:rsidR="00251D2C" w:rsidRPr="000D6BAA" w:rsidRDefault="00251D2C" w:rsidP="001E2C67">
            <w:pPr>
              <w:rPr>
                <w:rFonts w:cs="Arial"/>
                <w:sz w:val="18"/>
                <w:szCs w:val="18"/>
                <w:lang w:val="eu-ES" w:eastAsia="eu-ES"/>
              </w:rPr>
            </w:pPr>
            <w:r w:rsidRPr="000D6BAA">
              <w:rPr>
                <w:rFonts w:cs="Arial"/>
                <w:sz w:val="18"/>
                <w:szCs w:val="18"/>
                <w:lang w:eastAsia="eu-ES"/>
              </w:rPr>
              <w:t>mg/l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0AD6684B"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Se controlará cuando se utilice cloro o derivados del cloro como desinfectante.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E6BCEAD"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caso de ausencia o superación de 5 mg/l, se cerrará el vaso o conjunto de juegos de agua hasta normalización del valor; en caso de instalaciones cubiertas, además se intensificará la renovación del aire cuando se produzca la superación.</w:t>
            </w:r>
          </w:p>
        </w:tc>
      </w:tr>
      <w:tr w:rsidR="00251D2C" w:rsidRPr="000D6BAA" w14:paraId="2390756E" w14:textId="77777777" w:rsidTr="00251D2C">
        <w:trPr>
          <w:trHeight w:hRule="exac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25675D18" w14:textId="77777777" w:rsidR="00251D2C" w:rsidRPr="000D6BAA" w:rsidRDefault="00251D2C" w:rsidP="001E2C67">
            <w:pPr>
              <w:rPr>
                <w:rFonts w:cs="Arial"/>
                <w:b/>
                <w:sz w:val="18"/>
                <w:szCs w:val="18"/>
                <w:lang w:eastAsia="eu-ES"/>
              </w:rPr>
            </w:pPr>
            <w:r w:rsidRPr="000D6BAA">
              <w:rPr>
                <w:rFonts w:cs="Arial"/>
                <w:b/>
                <w:sz w:val="18"/>
                <w:szCs w:val="18"/>
                <w:lang w:eastAsia="eu-ES"/>
              </w:rPr>
              <w:t>Cloro combinado residual</w:t>
            </w:r>
          </w:p>
          <w:p w14:paraId="096B2AA1" w14:textId="77777777" w:rsidR="00251D2C" w:rsidRPr="000D6BAA" w:rsidRDefault="00251D2C" w:rsidP="001E2C67">
            <w:pPr>
              <w:rPr>
                <w:rFonts w:cs="Arial"/>
                <w:b/>
                <w:strike/>
                <w:sz w:val="18"/>
                <w:szCs w:val="18"/>
                <w:lang w:val="eu-ES" w:eastAsia="eu-ES"/>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F4F0BD9" w14:textId="77777777" w:rsidR="00251D2C" w:rsidRPr="000D6BAA" w:rsidRDefault="00251D2C" w:rsidP="001E2C67">
            <w:pPr>
              <w:rPr>
                <w:rFonts w:cs="Arial"/>
                <w:sz w:val="18"/>
                <w:szCs w:val="18"/>
                <w:lang w:val="eu-ES" w:eastAsia="eu-ES"/>
              </w:rPr>
            </w:pPr>
            <w:r w:rsidRPr="000D6BAA">
              <w:rPr>
                <w:rFonts w:cs="Arial"/>
                <w:sz w:val="18"/>
                <w:szCs w:val="18"/>
                <w:lang w:eastAsia="eu-ES"/>
              </w:rPr>
              <w:t>≤0.6 Cl</w:t>
            </w:r>
            <w:r w:rsidRPr="000D6BAA">
              <w:rPr>
                <w:rFonts w:cs="Arial"/>
                <w:sz w:val="18"/>
                <w:szCs w:val="18"/>
                <w:vertAlign w:val="subscript"/>
                <w:lang w:eastAsia="eu-ES"/>
              </w:rPr>
              <w:t>2</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68667DC" w14:textId="77777777" w:rsidR="00251D2C" w:rsidRPr="000D6BAA" w:rsidRDefault="00251D2C" w:rsidP="001E2C67">
            <w:pPr>
              <w:rPr>
                <w:rFonts w:cs="Arial"/>
                <w:sz w:val="18"/>
                <w:szCs w:val="18"/>
                <w:lang w:val="eu-ES" w:eastAsia="eu-ES"/>
              </w:rPr>
            </w:pPr>
            <w:r w:rsidRPr="000D6BAA">
              <w:rPr>
                <w:rFonts w:cs="Arial"/>
                <w:sz w:val="18"/>
                <w:szCs w:val="18"/>
                <w:lang w:eastAsia="eu-ES"/>
              </w:rPr>
              <w:t>mg/l</w:t>
            </w: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2D4B4FA5"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Se controlará cuando se utilice cloro o derivados del cloro como desinfectante.</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3D3B35EC"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caso de superación de 3 mg/l, se cerrará el vaso o conjunto de juegos de agua hasta normalización del valor; en caso de piscinas cubiertas, además se intensificará la renovación del aire.</w:t>
            </w:r>
          </w:p>
        </w:tc>
      </w:tr>
      <w:tr w:rsidR="00251D2C" w:rsidRPr="000D6BAA" w14:paraId="212A0852" w14:textId="77777777" w:rsidTr="001E2C67">
        <w:trPr>
          <w:trHeight w:val="560"/>
          <w:jc w:val="center"/>
        </w:trPr>
        <w:tc>
          <w:tcPr>
            <w:tcW w:w="1550" w:type="dxa"/>
            <w:vMerge/>
            <w:tcBorders>
              <w:top w:val="single" w:sz="4" w:space="0" w:color="auto"/>
              <w:left w:val="single" w:sz="4" w:space="0" w:color="auto"/>
              <w:bottom w:val="single" w:sz="4" w:space="0" w:color="auto"/>
              <w:right w:val="single" w:sz="4" w:space="0" w:color="auto"/>
            </w:tcBorders>
            <w:vAlign w:val="center"/>
            <w:hideMark/>
          </w:tcPr>
          <w:p w14:paraId="77F5B681" w14:textId="77777777" w:rsidR="00251D2C" w:rsidRPr="000D6BAA" w:rsidRDefault="00251D2C" w:rsidP="001E2C67">
            <w:pPr>
              <w:rPr>
                <w:rFonts w:cs="Arial"/>
                <w:b/>
                <w:sz w:val="18"/>
                <w:szCs w:val="18"/>
                <w:lang w:val="eu-ES" w:eastAsia="eu-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8675FE3" w14:textId="77777777" w:rsidR="00251D2C" w:rsidRPr="000D6BAA" w:rsidRDefault="00251D2C" w:rsidP="001E2C67">
            <w:pPr>
              <w:rPr>
                <w:rFonts w:cs="Arial"/>
                <w:sz w:val="18"/>
                <w:szCs w:val="18"/>
                <w:lang w:val="eu-ES" w:eastAsia="eu-E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0D64608" w14:textId="77777777" w:rsidR="00251D2C" w:rsidRPr="000D6BAA" w:rsidRDefault="00251D2C" w:rsidP="001E2C67">
            <w:pPr>
              <w:rPr>
                <w:rFonts w:cs="Arial"/>
                <w:sz w:val="18"/>
                <w:szCs w:val="18"/>
                <w:lang w:val="eu-ES" w:eastAsia="eu-ES"/>
              </w:rPr>
            </w:pPr>
          </w:p>
        </w:tc>
        <w:tc>
          <w:tcPr>
            <w:tcW w:w="2050" w:type="dxa"/>
            <w:vMerge/>
            <w:tcBorders>
              <w:top w:val="single" w:sz="4" w:space="0" w:color="auto"/>
              <w:left w:val="single" w:sz="4" w:space="0" w:color="auto"/>
              <w:bottom w:val="single" w:sz="4" w:space="0" w:color="auto"/>
              <w:right w:val="single" w:sz="4" w:space="0" w:color="auto"/>
            </w:tcBorders>
            <w:vAlign w:val="center"/>
            <w:hideMark/>
          </w:tcPr>
          <w:p w14:paraId="57496E15" w14:textId="77777777" w:rsidR="00251D2C" w:rsidRPr="000D6BAA" w:rsidRDefault="00251D2C" w:rsidP="001E2C67">
            <w:pPr>
              <w:rPr>
                <w:rFonts w:cs="Arial"/>
                <w:sz w:val="18"/>
                <w:szCs w:val="18"/>
                <w:lang w:val="eu-ES" w:eastAsia="eu-E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710F8EA" w14:textId="77777777" w:rsidR="00251D2C" w:rsidRPr="000D6BAA" w:rsidRDefault="00251D2C" w:rsidP="001E2C67">
            <w:pPr>
              <w:rPr>
                <w:rFonts w:cs="Arial"/>
                <w:sz w:val="18"/>
                <w:szCs w:val="18"/>
                <w:lang w:val="eu-ES" w:eastAsia="eu-ES"/>
              </w:rPr>
            </w:pPr>
          </w:p>
        </w:tc>
      </w:tr>
      <w:tr w:rsidR="00251D2C" w:rsidRPr="000D6BAA" w14:paraId="1E3BAF98" w14:textId="77777777" w:rsidTr="00251D2C">
        <w:trPr>
          <w:trHeight w:val="542"/>
          <w:jc w:val="center"/>
        </w:trPr>
        <w:tc>
          <w:tcPr>
            <w:tcW w:w="1550"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648DE710" w14:textId="77777777" w:rsidR="00251D2C" w:rsidRPr="000D6BAA" w:rsidRDefault="00251D2C" w:rsidP="001E2C67">
            <w:pPr>
              <w:rPr>
                <w:rFonts w:cs="Arial"/>
                <w:b/>
                <w:sz w:val="18"/>
                <w:szCs w:val="18"/>
                <w:lang w:eastAsia="eu-ES"/>
              </w:rPr>
            </w:pPr>
            <w:r w:rsidRPr="000D6BAA">
              <w:rPr>
                <w:rFonts w:cs="Arial"/>
                <w:b/>
                <w:sz w:val="18"/>
                <w:szCs w:val="18"/>
                <w:lang w:eastAsia="eu-ES"/>
              </w:rPr>
              <w:t>Bromo total</w:t>
            </w:r>
          </w:p>
          <w:p w14:paraId="32E63046" w14:textId="77777777" w:rsidR="00251D2C" w:rsidRPr="000D6BAA" w:rsidRDefault="00251D2C" w:rsidP="001E2C67">
            <w:pPr>
              <w:rPr>
                <w:rFonts w:cs="Arial"/>
                <w:b/>
                <w:sz w:val="18"/>
                <w:szCs w:val="18"/>
                <w:lang w:val="eu-ES" w:eastAsia="eu-ES"/>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3D6B0A4" w14:textId="77777777" w:rsidR="00251D2C" w:rsidRPr="000D6BAA" w:rsidRDefault="00251D2C" w:rsidP="001E2C67">
            <w:pPr>
              <w:rPr>
                <w:rFonts w:cs="Arial"/>
                <w:sz w:val="18"/>
                <w:szCs w:val="18"/>
                <w:lang w:val="eu-ES" w:eastAsia="eu-ES"/>
              </w:rPr>
            </w:pPr>
            <w:r w:rsidRPr="000D6BAA">
              <w:rPr>
                <w:rFonts w:cs="Arial"/>
                <w:sz w:val="18"/>
                <w:szCs w:val="18"/>
                <w:lang w:eastAsia="eu-ES"/>
              </w:rPr>
              <w:t>2 - 5 mg/l Br</w:t>
            </w:r>
            <w:r w:rsidRPr="000D6BAA">
              <w:rPr>
                <w:rFonts w:cs="Arial"/>
                <w:sz w:val="18"/>
                <w:szCs w:val="18"/>
                <w:vertAlign w:val="subscript"/>
                <w:lang w:eastAsia="eu-ES"/>
              </w:rPr>
              <w:t>2</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E435ACC" w14:textId="77777777" w:rsidR="00251D2C" w:rsidRPr="000D6BAA" w:rsidRDefault="00251D2C" w:rsidP="001E2C67">
            <w:pPr>
              <w:rPr>
                <w:rFonts w:cs="Arial"/>
                <w:sz w:val="18"/>
                <w:szCs w:val="18"/>
                <w:lang w:val="eu-ES" w:eastAsia="eu-ES"/>
              </w:rPr>
            </w:pPr>
            <w:r w:rsidRPr="000D6BAA">
              <w:rPr>
                <w:rFonts w:cs="Arial"/>
                <w:sz w:val="18"/>
                <w:szCs w:val="18"/>
                <w:lang w:eastAsia="eu-ES"/>
              </w:rPr>
              <w:t>mg/l</w:t>
            </w:r>
          </w:p>
        </w:tc>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18FF0812"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Se controlará cuando se utilice bromo como desinfectante.</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0AE56AB7"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 xml:space="preserve">En caso ausencia o superación de 10 mg/l, se cerrará el vaso hasta normalización del valor; en caso de instalaciones cubiertas, además se intensificará la renovación del aire </w:t>
            </w:r>
            <w:r w:rsidRPr="000D6BAA">
              <w:rPr>
                <w:rFonts w:cs="Arial"/>
                <w:sz w:val="18"/>
                <w:szCs w:val="18"/>
                <w:lang w:eastAsia="eu-ES"/>
              </w:rPr>
              <w:lastRenderedPageBreak/>
              <w:t>cuando se produzca la superación.</w:t>
            </w:r>
          </w:p>
        </w:tc>
      </w:tr>
      <w:tr w:rsidR="00251D2C" w:rsidRPr="000D6BAA" w14:paraId="7792D57B" w14:textId="77777777" w:rsidTr="001E2C67">
        <w:trPr>
          <w:trHeight w:val="542"/>
          <w:jc w:val="center"/>
        </w:trPr>
        <w:tc>
          <w:tcPr>
            <w:tcW w:w="1550" w:type="dxa"/>
            <w:vMerge/>
            <w:tcBorders>
              <w:left w:val="single" w:sz="4" w:space="0" w:color="auto"/>
              <w:bottom w:val="single" w:sz="4" w:space="0" w:color="auto"/>
              <w:right w:val="single" w:sz="4" w:space="0" w:color="auto"/>
            </w:tcBorders>
            <w:vAlign w:val="center"/>
          </w:tcPr>
          <w:p w14:paraId="72CC2E23" w14:textId="77777777" w:rsidR="00251D2C" w:rsidRPr="000D6BAA" w:rsidRDefault="00251D2C" w:rsidP="001E2C67">
            <w:pPr>
              <w:rPr>
                <w:rFonts w:cs="Arial"/>
                <w:b/>
                <w:sz w:val="18"/>
                <w:szCs w:val="18"/>
                <w:lang w:eastAsia="eu-ES"/>
              </w:rPr>
            </w:pPr>
          </w:p>
        </w:tc>
        <w:tc>
          <w:tcPr>
            <w:tcW w:w="1984" w:type="dxa"/>
            <w:vMerge/>
            <w:tcBorders>
              <w:left w:val="single" w:sz="4" w:space="0" w:color="auto"/>
              <w:bottom w:val="single" w:sz="4" w:space="0" w:color="auto"/>
              <w:right w:val="single" w:sz="4" w:space="0" w:color="auto"/>
            </w:tcBorders>
            <w:vAlign w:val="center"/>
          </w:tcPr>
          <w:p w14:paraId="1E12DF57" w14:textId="77777777" w:rsidR="00251D2C" w:rsidRPr="000D6BAA" w:rsidRDefault="00251D2C" w:rsidP="001E2C67">
            <w:pPr>
              <w:rPr>
                <w:rFonts w:cs="Arial"/>
                <w:sz w:val="18"/>
                <w:szCs w:val="18"/>
                <w:lang w:eastAsia="eu-ES"/>
              </w:rPr>
            </w:pPr>
          </w:p>
        </w:tc>
        <w:tc>
          <w:tcPr>
            <w:tcW w:w="851" w:type="dxa"/>
            <w:vMerge/>
            <w:tcBorders>
              <w:left w:val="single" w:sz="4" w:space="0" w:color="auto"/>
              <w:bottom w:val="single" w:sz="4" w:space="0" w:color="auto"/>
              <w:right w:val="single" w:sz="4" w:space="0" w:color="auto"/>
            </w:tcBorders>
            <w:vAlign w:val="center"/>
          </w:tcPr>
          <w:p w14:paraId="550ED25D" w14:textId="77777777" w:rsidR="00251D2C" w:rsidRPr="000D6BAA" w:rsidRDefault="00251D2C" w:rsidP="001E2C67">
            <w:pPr>
              <w:rPr>
                <w:rFonts w:cs="Arial"/>
                <w:sz w:val="18"/>
                <w:szCs w:val="18"/>
                <w:lang w:eastAsia="eu-ES"/>
              </w:rPr>
            </w:pPr>
          </w:p>
        </w:tc>
        <w:tc>
          <w:tcPr>
            <w:tcW w:w="2050" w:type="dxa"/>
            <w:vMerge/>
            <w:tcBorders>
              <w:left w:val="single" w:sz="4" w:space="0" w:color="auto"/>
              <w:bottom w:val="single" w:sz="4" w:space="0" w:color="auto"/>
              <w:right w:val="single" w:sz="4" w:space="0" w:color="auto"/>
            </w:tcBorders>
            <w:vAlign w:val="center"/>
          </w:tcPr>
          <w:p w14:paraId="34A917BF" w14:textId="77777777" w:rsidR="00251D2C" w:rsidRPr="000D6BAA" w:rsidRDefault="00251D2C" w:rsidP="001E2C67">
            <w:pPr>
              <w:rPr>
                <w:rFonts w:cs="Arial"/>
                <w:sz w:val="18"/>
                <w:szCs w:val="18"/>
                <w:lang w:eastAsia="eu-ES"/>
              </w:rPr>
            </w:pPr>
          </w:p>
        </w:tc>
        <w:tc>
          <w:tcPr>
            <w:tcW w:w="3260" w:type="dxa"/>
            <w:vMerge/>
            <w:tcBorders>
              <w:left w:val="single" w:sz="4" w:space="0" w:color="auto"/>
              <w:bottom w:val="single" w:sz="4" w:space="0" w:color="auto"/>
              <w:right w:val="single" w:sz="4" w:space="0" w:color="auto"/>
            </w:tcBorders>
            <w:vAlign w:val="center"/>
          </w:tcPr>
          <w:p w14:paraId="5600CBAF" w14:textId="77777777" w:rsidR="00251D2C" w:rsidRPr="000D6BAA" w:rsidRDefault="00251D2C" w:rsidP="001E2C67">
            <w:pPr>
              <w:rPr>
                <w:rFonts w:cs="Arial"/>
                <w:sz w:val="18"/>
                <w:szCs w:val="18"/>
                <w:lang w:eastAsia="eu-ES"/>
              </w:rPr>
            </w:pPr>
          </w:p>
        </w:tc>
      </w:tr>
      <w:tr w:rsidR="00251D2C" w:rsidRPr="000D6BAA" w14:paraId="2A25524D" w14:textId="77777777" w:rsidTr="001E2C67">
        <w:trPr>
          <w:trHeight w:val="509"/>
          <w:jc w:val="center"/>
        </w:trPr>
        <w:tc>
          <w:tcPr>
            <w:tcW w:w="1550" w:type="dxa"/>
            <w:vMerge/>
            <w:tcBorders>
              <w:left w:val="single" w:sz="4" w:space="0" w:color="auto"/>
              <w:bottom w:val="single" w:sz="4" w:space="0" w:color="auto"/>
              <w:right w:val="single" w:sz="4" w:space="0" w:color="auto"/>
            </w:tcBorders>
            <w:vAlign w:val="center"/>
            <w:hideMark/>
          </w:tcPr>
          <w:p w14:paraId="5714D8E0" w14:textId="77777777" w:rsidR="00251D2C" w:rsidRPr="000D6BAA" w:rsidRDefault="00251D2C" w:rsidP="001E2C67">
            <w:pPr>
              <w:rPr>
                <w:rFonts w:cs="Arial"/>
                <w:b/>
                <w:sz w:val="18"/>
                <w:szCs w:val="18"/>
                <w:lang w:val="eu-ES" w:eastAsia="eu-ES"/>
              </w:rPr>
            </w:pPr>
          </w:p>
        </w:tc>
        <w:tc>
          <w:tcPr>
            <w:tcW w:w="1984" w:type="dxa"/>
            <w:vMerge/>
            <w:tcBorders>
              <w:left w:val="single" w:sz="4" w:space="0" w:color="auto"/>
              <w:bottom w:val="single" w:sz="4" w:space="0" w:color="auto"/>
              <w:right w:val="single" w:sz="4" w:space="0" w:color="auto"/>
            </w:tcBorders>
            <w:vAlign w:val="center"/>
            <w:hideMark/>
          </w:tcPr>
          <w:p w14:paraId="55D0F9B1" w14:textId="77777777" w:rsidR="00251D2C" w:rsidRPr="000D6BAA" w:rsidRDefault="00251D2C" w:rsidP="001E2C67">
            <w:pPr>
              <w:rPr>
                <w:rFonts w:cs="Arial"/>
                <w:sz w:val="18"/>
                <w:szCs w:val="18"/>
                <w:lang w:val="eu-ES" w:eastAsia="eu-ES"/>
              </w:rPr>
            </w:pPr>
          </w:p>
        </w:tc>
        <w:tc>
          <w:tcPr>
            <w:tcW w:w="851" w:type="dxa"/>
            <w:vMerge/>
            <w:tcBorders>
              <w:left w:val="single" w:sz="4" w:space="0" w:color="auto"/>
              <w:bottom w:val="single" w:sz="4" w:space="0" w:color="auto"/>
              <w:right w:val="single" w:sz="4" w:space="0" w:color="auto"/>
            </w:tcBorders>
            <w:vAlign w:val="center"/>
            <w:hideMark/>
          </w:tcPr>
          <w:p w14:paraId="4D07DFDB" w14:textId="77777777" w:rsidR="00251D2C" w:rsidRPr="000D6BAA" w:rsidRDefault="00251D2C" w:rsidP="001E2C67">
            <w:pPr>
              <w:rPr>
                <w:rFonts w:cs="Arial"/>
                <w:sz w:val="18"/>
                <w:szCs w:val="18"/>
                <w:lang w:val="eu-ES" w:eastAsia="eu-ES"/>
              </w:rPr>
            </w:pPr>
          </w:p>
        </w:tc>
        <w:tc>
          <w:tcPr>
            <w:tcW w:w="2050" w:type="dxa"/>
            <w:vMerge/>
            <w:tcBorders>
              <w:left w:val="single" w:sz="4" w:space="0" w:color="auto"/>
              <w:bottom w:val="single" w:sz="4" w:space="0" w:color="auto"/>
              <w:right w:val="single" w:sz="4" w:space="0" w:color="auto"/>
            </w:tcBorders>
            <w:vAlign w:val="center"/>
            <w:hideMark/>
          </w:tcPr>
          <w:p w14:paraId="4223A542" w14:textId="77777777" w:rsidR="00251D2C" w:rsidRPr="000D6BAA" w:rsidRDefault="00251D2C" w:rsidP="001E2C67">
            <w:pPr>
              <w:rPr>
                <w:rFonts w:cs="Arial"/>
                <w:sz w:val="18"/>
                <w:szCs w:val="18"/>
                <w:lang w:val="eu-ES" w:eastAsia="eu-ES"/>
              </w:rPr>
            </w:pPr>
          </w:p>
        </w:tc>
        <w:tc>
          <w:tcPr>
            <w:tcW w:w="3260" w:type="dxa"/>
            <w:vMerge/>
            <w:tcBorders>
              <w:left w:val="single" w:sz="4" w:space="0" w:color="auto"/>
              <w:bottom w:val="single" w:sz="4" w:space="0" w:color="auto"/>
              <w:right w:val="single" w:sz="4" w:space="0" w:color="auto"/>
            </w:tcBorders>
            <w:vAlign w:val="center"/>
            <w:hideMark/>
          </w:tcPr>
          <w:p w14:paraId="6C87A080" w14:textId="77777777" w:rsidR="00251D2C" w:rsidRPr="000D6BAA" w:rsidRDefault="00251D2C" w:rsidP="001E2C67">
            <w:pPr>
              <w:rPr>
                <w:rFonts w:cs="Arial"/>
                <w:sz w:val="18"/>
                <w:szCs w:val="18"/>
                <w:lang w:val="eu-ES" w:eastAsia="eu-ES"/>
              </w:rPr>
            </w:pPr>
          </w:p>
        </w:tc>
      </w:tr>
      <w:tr w:rsidR="00251D2C" w:rsidRPr="000D6BAA" w14:paraId="1B900960" w14:textId="77777777" w:rsidTr="00251D2C">
        <w:trPr>
          <w:trHeight w:val="542"/>
          <w:jc w:val="center"/>
        </w:trPr>
        <w:tc>
          <w:tcPr>
            <w:tcW w:w="1550" w:type="dxa"/>
            <w:vMerge w:val="restart"/>
            <w:tcBorders>
              <w:top w:val="single" w:sz="4" w:space="0" w:color="auto"/>
              <w:left w:val="single" w:sz="4" w:space="0" w:color="auto"/>
              <w:right w:val="single" w:sz="4" w:space="0" w:color="auto"/>
            </w:tcBorders>
            <w:shd w:val="clear" w:color="auto" w:fill="D9E2F3"/>
            <w:vAlign w:val="center"/>
            <w:hideMark/>
          </w:tcPr>
          <w:p w14:paraId="74D31AED" w14:textId="77777777" w:rsidR="00251D2C" w:rsidRPr="000D6BAA" w:rsidRDefault="00251D2C" w:rsidP="001E2C67">
            <w:pPr>
              <w:jc w:val="both"/>
              <w:rPr>
                <w:rFonts w:cs="Arial"/>
                <w:b/>
                <w:sz w:val="18"/>
                <w:szCs w:val="18"/>
                <w:lang w:eastAsia="eu-ES"/>
              </w:rPr>
            </w:pPr>
            <w:r w:rsidRPr="000D6BAA">
              <w:rPr>
                <w:rFonts w:cs="Arial"/>
                <w:b/>
                <w:sz w:val="18"/>
                <w:szCs w:val="18"/>
                <w:lang w:eastAsia="eu-ES"/>
              </w:rPr>
              <w:t xml:space="preserve">Ácido </w:t>
            </w:r>
            <w:proofErr w:type="spellStart"/>
            <w:r w:rsidRPr="000D6BAA">
              <w:rPr>
                <w:rFonts w:cs="Arial"/>
                <w:b/>
                <w:sz w:val="18"/>
                <w:szCs w:val="18"/>
                <w:lang w:eastAsia="eu-ES"/>
              </w:rPr>
              <w:t>isocianúrico</w:t>
            </w:r>
            <w:proofErr w:type="spellEnd"/>
          </w:p>
          <w:p w14:paraId="61BCF6D3" w14:textId="77777777" w:rsidR="00251D2C" w:rsidRPr="000D6BAA" w:rsidRDefault="00251D2C" w:rsidP="001E2C67">
            <w:pPr>
              <w:jc w:val="both"/>
              <w:rPr>
                <w:rFonts w:cs="Arial"/>
                <w:b/>
                <w:sz w:val="18"/>
                <w:szCs w:val="18"/>
                <w:lang w:val="eu-ES" w:eastAsia="eu-ES"/>
              </w:rPr>
            </w:pPr>
          </w:p>
        </w:tc>
        <w:tc>
          <w:tcPr>
            <w:tcW w:w="1984" w:type="dxa"/>
            <w:vMerge w:val="restart"/>
            <w:tcBorders>
              <w:top w:val="single" w:sz="4" w:space="0" w:color="auto"/>
              <w:left w:val="single" w:sz="4" w:space="0" w:color="auto"/>
              <w:right w:val="single" w:sz="4" w:space="0" w:color="auto"/>
            </w:tcBorders>
            <w:vAlign w:val="center"/>
            <w:hideMark/>
          </w:tcPr>
          <w:p w14:paraId="2955D8E4"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≤75</w:t>
            </w:r>
          </w:p>
        </w:tc>
        <w:tc>
          <w:tcPr>
            <w:tcW w:w="851" w:type="dxa"/>
            <w:vMerge w:val="restart"/>
            <w:tcBorders>
              <w:top w:val="single" w:sz="4" w:space="0" w:color="auto"/>
              <w:left w:val="single" w:sz="4" w:space="0" w:color="auto"/>
              <w:right w:val="single" w:sz="4" w:space="0" w:color="auto"/>
            </w:tcBorders>
            <w:vAlign w:val="center"/>
            <w:hideMark/>
          </w:tcPr>
          <w:p w14:paraId="5D6E6D4E"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mg/l</w:t>
            </w:r>
          </w:p>
        </w:tc>
        <w:tc>
          <w:tcPr>
            <w:tcW w:w="2050" w:type="dxa"/>
            <w:vMerge w:val="restart"/>
            <w:tcBorders>
              <w:top w:val="single" w:sz="4" w:space="0" w:color="auto"/>
              <w:left w:val="single" w:sz="4" w:space="0" w:color="auto"/>
              <w:right w:val="single" w:sz="4" w:space="0" w:color="auto"/>
            </w:tcBorders>
            <w:vAlign w:val="center"/>
            <w:hideMark/>
          </w:tcPr>
          <w:p w14:paraId="7064384D" w14:textId="77777777" w:rsidR="00251D2C" w:rsidRPr="000D6BAA" w:rsidRDefault="00251D2C" w:rsidP="001E2C67">
            <w:pPr>
              <w:ind w:left="34"/>
              <w:jc w:val="both"/>
              <w:rPr>
                <w:rFonts w:cs="Arial"/>
                <w:sz w:val="18"/>
                <w:szCs w:val="18"/>
                <w:lang w:val="eu-ES" w:eastAsia="eu-ES"/>
              </w:rPr>
            </w:pPr>
            <w:r w:rsidRPr="000D6BAA">
              <w:rPr>
                <w:rFonts w:cs="Arial"/>
                <w:sz w:val="18"/>
                <w:szCs w:val="18"/>
                <w:lang w:eastAsia="eu-ES"/>
              </w:rPr>
              <w:t>Se controlará cuando se utilice este compuesto o preparados que lo generen.</w:t>
            </w:r>
          </w:p>
        </w:tc>
        <w:tc>
          <w:tcPr>
            <w:tcW w:w="3260" w:type="dxa"/>
            <w:vMerge w:val="restart"/>
            <w:tcBorders>
              <w:top w:val="single" w:sz="4" w:space="0" w:color="auto"/>
              <w:left w:val="single" w:sz="4" w:space="0" w:color="auto"/>
              <w:right w:val="single" w:sz="4" w:space="0" w:color="auto"/>
            </w:tcBorders>
            <w:vAlign w:val="center"/>
            <w:hideMark/>
          </w:tcPr>
          <w:p w14:paraId="4FD0E28D"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caso de superación de 150 mg/l, se cerrará el vaso o conjunto de juegos de agua hasta normalización del valor.</w:t>
            </w:r>
          </w:p>
        </w:tc>
      </w:tr>
      <w:tr w:rsidR="00251D2C" w:rsidRPr="000D6BAA" w14:paraId="21F94EEB" w14:textId="77777777" w:rsidTr="00251D2C">
        <w:trPr>
          <w:trHeight w:val="542"/>
          <w:jc w:val="center"/>
        </w:trPr>
        <w:tc>
          <w:tcPr>
            <w:tcW w:w="1550" w:type="dxa"/>
            <w:vMerge/>
            <w:tcBorders>
              <w:top w:val="single" w:sz="4" w:space="0" w:color="auto"/>
              <w:left w:val="single" w:sz="4" w:space="0" w:color="auto"/>
              <w:right w:val="single" w:sz="4" w:space="0" w:color="auto"/>
            </w:tcBorders>
            <w:shd w:val="clear" w:color="auto" w:fill="D9E2F3"/>
            <w:vAlign w:val="center"/>
          </w:tcPr>
          <w:p w14:paraId="7FC46CA8" w14:textId="77777777" w:rsidR="00251D2C" w:rsidRPr="000D6BAA" w:rsidRDefault="00251D2C" w:rsidP="001E2C67">
            <w:pPr>
              <w:jc w:val="both"/>
              <w:rPr>
                <w:rFonts w:cs="Arial"/>
                <w:b/>
                <w:sz w:val="18"/>
                <w:szCs w:val="18"/>
                <w:lang w:eastAsia="eu-ES"/>
              </w:rPr>
            </w:pPr>
          </w:p>
        </w:tc>
        <w:tc>
          <w:tcPr>
            <w:tcW w:w="1984" w:type="dxa"/>
            <w:vMerge/>
            <w:tcBorders>
              <w:top w:val="single" w:sz="4" w:space="0" w:color="auto"/>
              <w:left w:val="single" w:sz="4" w:space="0" w:color="auto"/>
              <w:right w:val="single" w:sz="4" w:space="0" w:color="auto"/>
            </w:tcBorders>
            <w:vAlign w:val="center"/>
          </w:tcPr>
          <w:p w14:paraId="2D895F7F" w14:textId="77777777" w:rsidR="00251D2C" w:rsidRPr="000D6BAA" w:rsidRDefault="00251D2C" w:rsidP="001E2C67">
            <w:pPr>
              <w:jc w:val="both"/>
              <w:rPr>
                <w:rFonts w:cs="Arial"/>
                <w:sz w:val="18"/>
                <w:szCs w:val="18"/>
                <w:lang w:eastAsia="eu-ES"/>
              </w:rPr>
            </w:pPr>
          </w:p>
        </w:tc>
        <w:tc>
          <w:tcPr>
            <w:tcW w:w="851" w:type="dxa"/>
            <w:vMerge/>
            <w:tcBorders>
              <w:top w:val="single" w:sz="4" w:space="0" w:color="auto"/>
              <w:left w:val="single" w:sz="4" w:space="0" w:color="auto"/>
              <w:right w:val="single" w:sz="4" w:space="0" w:color="auto"/>
            </w:tcBorders>
            <w:vAlign w:val="center"/>
          </w:tcPr>
          <w:p w14:paraId="0A21455C" w14:textId="77777777" w:rsidR="00251D2C" w:rsidRPr="000D6BAA" w:rsidRDefault="00251D2C" w:rsidP="001E2C67">
            <w:pPr>
              <w:jc w:val="both"/>
              <w:rPr>
                <w:rFonts w:cs="Arial"/>
                <w:sz w:val="18"/>
                <w:szCs w:val="18"/>
                <w:lang w:eastAsia="eu-ES"/>
              </w:rPr>
            </w:pPr>
          </w:p>
        </w:tc>
        <w:tc>
          <w:tcPr>
            <w:tcW w:w="2050" w:type="dxa"/>
            <w:vMerge/>
            <w:tcBorders>
              <w:top w:val="single" w:sz="4" w:space="0" w:color="auto"/>
              <w:left w:val="single" w:sz="4" w:space="0" w:color="auto"/>
              <w:right w:val="single" w:sz="4" w:space="0" w:color="auto"/>
            </w:tcBorders>
            <w:vAlign w:val="center"/>
          </w:tcPr>
          <w:p w14:paraId="396E9312" w14:textId="77777777" w:rsidR="00251D2C" w:rsidRPr="000D6BAA" w:rsidRDefault="00251D2C" w:rsidP="001E2C67">
            <w:pPr>
              <w:ind w:left="34"/>
              <w:jc w:val="both"/>
              <w:rPr>
                <w:rFonts w:cs="Arial"/>
                <w:sz w:val="18"/>
                <w:szCs w:val="18"/>
                <w:lang w:eastAsia="eu-ES"/>
              </w:rPr>
            </w:pPr>
          </w:p>
        </w:tc>
        <w:tc>
          <w:tcPr>
            <w:tcW w:w="3260" w:type="dxa"/>
            <w:vMerge/>
            <w:tcBorders>
              <w:top w:val="single" w:sz="4" w:space="0" w:color="auto"/>
              <w:left w:val="single" w:sz="4" w:space="0" w:color="auto"/>
              <w:right w:val="single" w:sz="4" w:space="0" w:color="auto"/>
            </w:tcBorders>
            <w:vAlign w:val="center"/>
          </w:tcPr>
          <w:p w14:paraId="620CD94D" w14:textId="77777777" w:rsidR="00251D2C" w:rsidRPr="000D6BAA" w:rsidRDefault="00251D2C" w:rsidP="001E2C67">
            <w:pPr>
              <w:jc w:val="both"/>
              <w:rPr>
                <w:rFonts w:cs="Arial"/>
                <w:sz w:val="18"/>
                <w:szCs w:val="18"/>
                <w:lang w:eastAsia="eu-ES"/>
              </w:rPr>
            </w:pPr>
          </w:p>
        </w:tc>
      </w:tr>
      <w:tr w:rsidR="00251D2C" w:rsidRPr="000D6BAA" w14:paraId="144C0220" w14:textId="77777777" w:rsidTr="00251D2C">
        <w:trPr>
          <w:trHeight w:val="542"/>
          <w:jc w:val="center"/>
        </w:trPr>
        <w:tc>
          <w:tcPr>
            <w:tcW w:w="1550" w:type="dxa"/>
            <w:vMerge/>
            <w:tcBorders>
              <w:top w:val="single" w:sz="4" w:space="0" w:color="auto"/>
              <w:left w:val="single" w:sz="4" w:space="0" w:color="auto"/>
              <w:right w:val="single" w:sz="4" w:space="0" w:color="auto"/>
            </w:tcBorders>
            <w:shd w:val="clear" w:color="auto" w:fill="D9E2F3"/>
            <w:vAlign w:val="center"/>
          </w:tcPr>
          <w:p w14:paraId="74554F15" w14:textId="77777777" w:rsidR="00251D2C" w:rsidRPr="000D6BAA" w:rsidRDefault="00251D2C" w:rsidP="001E2C67">
            <w:pPr>
              <w:jc w:val="both"/>
              <w:rPr>
                <w:rFonts w:cs="Arial"/>
                <w:b/>
                <w:sz w:val="18"/>
                <w:szCs w:val="18"/>
                <w:lang w:eastAsia="eu-ES"/>
              </w:rPr>
            </w:pPr>
          </w:p>
        </w:tc>
        <w:tc>
          <w:tcPr>
            <w:tcW w:w="1984" w:type="dxa"/>
            <w:vMerge/>
            <w:tcBorders>
              <w:top w:val="single" w:sz="4" w:space="0" w:color="auto"/>
              <w:left w:val="single" w:sz="4" w:space="0" w:color="auto"/>
              <w:right w:val="single" w:sz="4" w:space="0" w:color="auto"/>
            </w:tcBorders>
            <w:vAlign w:val="center"/>
          </w:tcPr>
          <w:p w14:paraId="07C7BDF0" w14:textId="77777777" w:rsidR="00251D2C" w:rsidRPr="000D6BAA" w:rsidRDefault="00251D2C" w:rsidP="001E2C67">
            <w:pPr>
              <w:jc w:val="both"/>
              <w:rPr>
                <w:rFonts w:cs="Arial"/>
                <w:sz w:val="18"/>
                <w:szCs w:val="18"/>
                <w:lang w:eastAsia="eu-ES"/>
              </w:rPr>
            </w:pPr>
          </w:p>
        </w:tc>
        <w:tc>
          <w:tcPr>
            <w:tcW w:w="851" w:type="dxa"/>
            <w:vMerge/>
            <w:tcBorders>
              <w:top w:val="single" w:sz="4" w:space="0" w:color="auto"/>
              <w:left w:val="single" w:sz="4" w:space="0" w:color="auto"/>
              <w:right w:val="single" w:sz="4" w:space="0" w:color="auto"/>
            </w:tcBorders>
            <w:vAlign w:val="center"/>
          </w:tcPr>
          <w:p w14:paraId="14CE437B" w14:textId="77777777" w:rsidR="00251D2C" w:rsidRPr="000D6BAA" w:rsidRDefault="00251D2C" w:rsidP="001E2C67">
            <w:pPr>
              <w:jc w:val="both"/>
              <w:rPr>
                <w:rFonts w:cs="Arial"/>
                <w:sz w:val="18"/>
                <w:szCs w:val="18"/>
                <w:lang w:eastAsia="eu-ES"/>
              </w:rPr>
            </w:pPr>
          </w:p>
        </w:tc>
        <w:tc>
          <w:tcPr>
            <w:tcW w:w="2050" w:type="dxa"/>
            <w:vMerge/>
            <w:tcBorders>
              <w:top w:val="single" w:sz="4" w:space="0" w:color="auto"/>
              <w:left w:val="single" w:sz="4" w:space="0" w:color="auto"/>
              <w:right w:val="single" w:sz="4" w:space="0" w:color="auto"/>
            </w:tcBorders>
            <w:vAlign w:val="center"/>
          </w:tcPr>
          <w:p w14:paraId="47FF8E5D" w14:textId="77777777" w:rsidR="00251D2C" w:rsidRPr="000D6BAA" w:rsidRDefault="00251D2C" w:rsidP="001E2C67">
            <w:pPr>
              <w:ind w:left="34"/>
              <w:jc w:val="both"/>
              <w:rPr>
                <w:rFonts w:cs="Arial"/>
                <w:sz w:val="18"/>
                <w:szCs w:val="18"/>
                <w:lang w:eastAsia="eu-ES"/>
              </w:rPr>
            </w:pPr>
          </w:p>
        </w:tc>
        <w:tc>
          <w:tcPr>
            <w:tcW w:w="3260" w:type="dxa"/>
            <w:vMerge/>
            <w:tcBorders>
              <w:top w:val="single" w:sz="4" w:space="0" w:color="auto"/>
              <w:left w:val="single" w:sz="4" w:space="0" w:color="auto"/>
              <w:right w:val="single" w:sz="4" w:space="0" w:color="auto"/>
            </w:tcBorders>
            <w:vAlign w:val="center"/>
          </w:tcPr>
          <w:p w14:paraId="320566F8" w14:textId="77777777" w:rsidR="00251D2C" w:rsidRPr="000D6BAA" w:rsidRDefault="00251D2C" w:rsidP="001E2C67">
            <w:pPr>
              <w:jc w:val="both"/>
              <w:rPr>
                <w:rFonts w:cs="Arial"/>
                <w:sz w:val="18"/>
                <w:szCs w:val="18"/>
                <w:lang w:eastAsia="eu-ES"/>
              </w:rPr>
            </w:pPr>
          </w:p>
        </w:tc>
      </w:tr>
      <w:tr w:rsidR="00251D2C" w:rsidRPr="000D6BAA" w14:paraId="6DC3327B"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42FA4AC9" w14:textId="77777777" w:rsidR="00251D2C" w:rsidRPr="000D6BAA" w:rsidRDefault="00251D2C" w:rsidP="001E2C67">
            <w:pPr>
              <w:rPr>
                <w:rFonts w:cs="Arial"/>
                <w:b/>
                <w:sz w:val="18"/>
                <w:szCs w:val="18"/>
                <w:lang w:eastAsia="eu-ES"/>
              </w:rPr>
            </w:pPr>
            <w:r w:rsidRPr="000D6BAA">
              <w:rPr>
                <w:rFonts w:cs="Arial"/>
                <w:b/>
                <w:sz w:val="18"/>
                <w:szCs w:val="18"/>
                <w:lang w:eastAsia="eu-ES"/>
              </w:rPr>
              <w:t>Cloro con estabilizante</w:t>
            </w:r>
          </w:p>
        </w:tc>
        <w:tc>
          <w:tcPr>
            <w:tcW w:w="8145" w:type="dxa"/>
            <w:gridSpan w:val="4"/>
            <w:tcBorders>
              <w:top w:val="single" w:sz="4" w:space="0" w:color="auto"/>
              <w:left w:val="single" w:sz="4" w:space="0" w:color="auto"/>
              <w:bottom w:val="single" w:sz="4" w:space="0" w:color="auto"/>
              <w:right w:val="single" w:sz="4" w:space="0" w:color="auto"/>
            </w:tcBorders>
            <w:vAlign w:val="center"/>
          </w:tcPr>
          <w:p w14:paraId="1713CD99" w14:textId="77777777" w:rsidR="00251D2C" w:rsidRPr="000D6BAA" w:rsidRDefault="00251D2C" w:rsidP="001E2C67">
            <w:pPr>
              <w:jc w:val="both"/>
              <w:rPr>
                <w:rFonts w:cs="Arial"/>
                <w:sz w:val="18"/>
                <w:szCs w:val="18"/>
                <w:lang w:eastAsia="eu-ES"/>
              </w:rPr>
            </w:pPr>
            <w:r w:rsidRPr="000D6BAA">
              <w:rPr>
                <w:rFonts w:cs="Arial"/>
                <w:sz w:val="18"/>
                <w:szCs w:val="18"/>
                <w:lang w:val="pt-PT" w:eastAsia="es-ES"/>
              </w:rPr>
              <w:t>Ver nota al pie (2) y tabla “Ácido isocianúrico (mg/l o ppm)”</w:t>
            </w:r>
          </w:p>
        </w:tc>
      </w:tr>
      <w:tr w:rsidR="00251D2C" w:rsidRPr="000D6BAA" w14:paraId="2690C645" w14:textId="77777777" w:rsidTr="00251D2C">
        <w:trPr>
          <w:trHeight w:val="542"/>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747498F5" w14:textId="77777777" w:rsidR="00251D2C" w:rsidRPr="000D6BAA" w:rsidRDefault="00251D2C" w:rsidP="001E2C67">
            <w:pPr>
              <w:rPr>
                <w:rFonts w:cs="Arial"/>
                <w:b/>
                <w:sz w:val="18"/>
                <w:szCs w:val="18"/>
                <w:lang w:val="eu-ES" w:eastAsia="eu-ES"/>
              </w:rPr>
            </w:pPr>
            <w:r w:rsidRPr="000D6BAA">
              <w:rPr>
                <w:rFonts w:cs="Arial"/>
                <w:b/>
                <w:sz w:val="18"/>
                <w:szCs w:val="18"/>
                <w:lang w:eastAsia="eu-ES"/>
              </w:rPr>
              <w:t xml:space="preserve">Otros </w:t>
            </w:r>
            <w:proofErr w:type="spellStart"/>
            <w:r w:rsidRPr="000D6BAA">
              <w:rPr>
                <w:rFonts w:cs="Arial"/>
                <w:b/>
                <w:sz w:val="18"/>
                <w:szCs w:val="18"/>
                <w:lang w:eastAsia="eu-ES"/>
              </w:rPr>
              <w:t>desinfec</w:t>
            </w:r>
            <w:proofErr w:type="spellEnd"/>
            <w:r w:rsidRPr="000D6BAA">
              <w:rPr>
                <w:rFonts w:cs="Arial"/>
                <w:b/>
                <w:sz w:val="18"/>
                <w:szCs w:val="18"/>
                <w:lang w:eastAsia="eu-ES"/>
              </w:rPr>
              <w:t>-tantes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81CEE02" w14:textId="77777777" w:rsidR="00251D2C" w:rsidRPr="000D6BAA" w:rsidRDefault="00251D2C" w:rsidP="001E2C67">
            <w:pPr>
              <w:rPr>
                <w:rFonts w:cs="Arial"/>
                <w:sz w:val="18"/>
                <w:szCs w:val="18"/>
                <w:lang w:val="eu-ES" w:eastAsia="eu-ES"/>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E39812" w14:textId="77777777" w:rsidR="00251D2C" w:rsidRPr="000D6BAA" w:rsidRDefault="00251D2C" w:rsidP="001E2C67">
            <w:pPr>
              <w:rPr>
                <w:rFonts w:cs="Arial"/>
                <w:sz w:val="18"/>
                <w:szCs w:val="18"/>
                <w:lang w:val="eu-ES" w:eastAsia="eu-ES"/>
              </w:rPr>
            </w:pPr>
          </w:p>
        </w:tc>
        <w:tc>
          <w:tcPr>
            <w:tcW w:w="2050" w:type="dxa"/>
            <w:tcBorders>
              <w:top w:val="single" w:sz="4" w:space="0" w:color="auto"/>
              <w:left w:val="single" w:sz="4" w:space="0" w:color="auto"/>
              <w:bottom w:val="single" w:sz="4" w:space="0" w:color="auto"/>
              <w:right w:val="single" w:sz="4" w:space="0" w:color="auto"/>
            </w:tcBorders>
            <w:vAlign w:val="center"/>
            <w:hideMark/>
          </w:tcPr>
          <w:p w14:paraId="5E4DC01B"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Según lo dispuesto por la autoridad competente.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7CFB648"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Según lo dispuesto por la autoridad competente.</w:t>
            </w:r>
          </w:p>
        </w:tc>
      </w:tr>
      <w:tr w:rsidR="00251D2C" w:rsidRPr="000D6BAA" w14:paraId="42A4B4DB" w14:textId="77777777" w:rsidTr="00251D2C">
        <w:trPr>
          <w:trHeight w:val="283"/>
          <w:jc w:val="center"/>
        </w:trPr>
        <w:tc>
          <w:tcPr>
            <w:tcW w:w="9695" w:type="dxa"/>
            <w:gridSpan w:val="5"/>
            <w:tcBorders>
              <w:top w:val="single" w:sz="4" w:space="0" w:color="auto"/>
              <w:left w:val="single" w:sz="8" w:space="0" w:color="auto"/>
              <w:bottom w:val="single" w:sz="4" w:space="0" w:color="auto"/>
              <w:right w:val="single" w:sz="8" w:space="0" w:color="auto"/>
            </w:tcBorders>
            <w:shd w:val="clear" w:color="auto" w:fill="4472C4"/>
            <w:vAlign w:val="center"/>
            <w:hideMark/>
          </w:tcPr>
          <w:p w14:paraId="1B12FDF1" w14:textId="77777777" w:rsidR="00251D2C" w:rsidRPr="000D6BAA" w:rsidRDefault="00251D2C" w:rsidP="001E2C67">
            <w:pPr>
              <w:jc w:val="center"/>
              <w:rPr>
                <w:rFonts w:cs="Arial"/>
                <w:b/>
                <w:sz w:val="18"/>
                <w:szCs w:val="18"/>
                <w:lang w:val="eu-ES" w:eastAsia="eu-ES"/>
              </w:rPr>
            </w:pPr>
            <w:r w:rsidRPr="000D6BAA">
              <w:rPr>
                <w:rFonts w:cs="Arial"/>
                <w:b/>
                <w:sz w:val="18"/>
                <w:szCs w:val="18"/>
                <w:lang w:eastAsia="eu-ES"/>
              </w:rPr>
              <w:t>Indicadores microbiológicos</w:t>
            </w:r>
          </w:p>
        </w:tc>
      </w:tr>
      <w:tr w:rsidR="00251D2C" w:rsidRPr="000D6BAA" w14:paraId="7EA31DDE" w14:textId="77777777" w:rsidTr="00251D2C">
        <w:trPr>
          <w:trHeight w:val="1110"/>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43BB1923" w14:textId="77777777" w:rsidR="00251D2C" w:rsidRPr="000D6BAA" w:rsidRDefault="00251D2C" w:rsidP="001E2C67">
            <w:pPr>
              <w:jc w:val="both"/>
              <w:rPr>
                <w:rFonts w:cs="Arial"/>
                <w:i/>
                <w:sz w:val="18"/>
                <w:szCs w:val="18"/>
                <w:lang w:val="eu-ES" w:eastAsia="eu-ES"/>
              </w:rPr>
            </w:pPr>
            <w:r w:rsidRPr="000D6BAA">
              <w:rPr>
                <w:rFonts w:cs="Arial"/>
                <w:i/>
                <w:sz w:val="18"/>
                <w:szCs w:val="18"/>
                <w:lang w:val="en-US" w:eastAsia="eu-ES"/>
              </w:rPr>
              <w:t>Escherichia coli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03CE9" w14:textId="77777777" w:rsidR="00251D2C" w:rsidRPr="000D6BAA" w:rsidRDefault="00251D2C" w:rsidP="001E2C67">
            <w:pPr>
              <w:rPr>
                <w:rFonts w:cs="Arial"/>
                <w:sz w:val="18"/>
                <w:szCs w:val="18"/>
                <w:lang w:eastAsia="eu-ES"/>
              </w:rPr>
            </w:pPr>
            <w:r w:rsidRPr="000D6BAA">
              <w:rPr>
                <w:rFonts w:cs="Arial"/>
                <w:sz w:val="18"/>
                <w:szCs w:val="18"/>
                <w:lang w:eastAsia="eu-ES"/>
              </w:rPr>
              <w:t>0</w:t>
            </w:r>
          </w:p>
        </w:tc>
        <w:tc>
          <w:tcPr>
            <w:tcW w:w="851" w:type="dxa"/>
            <w:tcBorders>
              <w:top w:val="single" w:sz="4" w:space="0" w:color="auto"/>
              <w:left w:val="single" w:sz="4" w:space="0" w:color="auto"/>
              <w:right w:val="single" w:sz="4" w:space="0" w:color="auto"/>
            </w:tcBorders>
            <w:vAlign w:val="center"/>
            <w:hideMark/>
          </w:tcPr>
          <w:p w14:paraId="18EDB7C0"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UFC o NMP</w:t>
            </w:r>
          </w:p>
          <w:p w14:paraId="72AEF306"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100 ml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3CAE28D0" w14:textId="77777777" w:rsidR="00251D2C" w:rsidRPr="000D6BAA" w:rsidRDefault="00251D2C" w:rsidP="001E2C67">
            <w:pPr>
              <w:rPr>
                <w:rFonts w:cs="Arial"/>
                <w:sz w:val="18"/>
                <w:szCs w:val="18"/>
                <w:lang w:val="eu-ES" w:eastAsia="eu-ES"/>
              </w:rPr>
            </w:pP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00608251" w14:textId="77777777" w:rsidR="00251D2C" w:rsidRPr="000D6BAA" w:rsidRDefault="00251D2C" w:rsidP="001E2C67">
            <w:pPr>
              <w:jc w:val="both"/>
              <w:rPr>
                <w:rFonts w:cs="Arial"/>
                <w:sz w:val="18"/>
                <w:szCs w:val="18"/>
                <w:lang w:eastAsia="eu-ES"/>
              </w:rPr>
            </w:pPr>
          </w:p>
          <w:p w14:paraId="11740D3C" w14:textId="77777777" w:rsidR="00251D2C" w:rsidRPr="000D6BAA" w:rsidRDefault="00251D2C" w:rsidP="001E2C67">
            <w:pPr>
              <w:jc w:val="both"/>
              <w:rPr>
                <w:rFonts w:cs="Arial"/>
                <w:sz w:val="18"/>
                <w:szCs w:val="18"/>
                <w:lang w:eastAsia="eu-ES"/>
              </w:rPr>
            </w:pPr>
          </w:p>
          <w:p w14:paraId="2C2C65EE" w14:textId="77777777" w:rsidR="00251D2C" w:rsidRPr="000D6BAA" w:rsidRDefault="00251D2C" w:rsidP="001E2C67">
            <w:pPr>
              <w:jc w:val="both"/>
              <w:rPr>
                <w:rFonts w:cs="Arial"/>
                <w:sz w:val="18"/>
                <w:szCs w:val="18"/>
                <w:lang w:eastAsia="eu-ES"/>
              </w:rPr>
            </w:pPr>
          </w:p>
          <w:p w14:paraId="3E4F26F8" w14:textId="77777777" w:rsidR="00251D2C" w:rsidRPr="000D6BAA" w:rsidRDefault="00251D2C" w:rsidP="001E2C67">
            <w:pPr>
              <w:jc w:val="both"/>
              <w:rPr>
                <w:rFonts w:cs="Arial"/>
                <w:sz w:val="18"/>
                <w:szCs w:val="18"/>
                <w:lang w:eastAsia="eu-ES"/>
              </w:rPr>
            </w:pPr>
          </w:p>
          <w:p w14:paraId="7D96DD65" w14:textId="77777777" w:rsidR="00251D2C" w:rsidRPr="000D6BAA" w:rsidRDefault="00251D2C" w:rsidP="001E2C67">
            <w:pPr>
              <w:jc w:val="both"/>
              <w:rPr>
                <w:rFonts w:cs="Arial"/>
                <w:sz w:val="18"/>
                <w:szCs w:val="18"/>
                <w:lang w:eastAsia="eu-ES"/>
              </w:rPr>
            </w:pPr>
          </w:p>
          <w:p w14:paraId="1FB85BB6"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caso de sospecha o constatación de incumplimiento del valor paramétrico, se cerrará el vaso y se pondrán las medidas correctoras oportunas para que no exista un riesgo para la salud de los bañistas.</w:t>
            </w:r>
          </w:p>
        </w:tc>
      </w:tr>
      <w:tr w:rsidR="00251D2C" w:rsidRPr="000D6BAA" w14:paraId="072725DA" w14:textId="77777777" w:rsidTr="00251D2C">
        <w:trPr>
          <w:trHeight w:val="680"/>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2BDDC29" w14:textId="77777777" w:rsidR="00251D2C" w:rsidRPr="000D6BAA" w:rsidRDefault="00251D2C" w:rsidP="001E2C67">
            <w:pPr>
              <w:jc w:val="both"/>
              <w:rPr>
                <w:rFonts w:cs="Arial"/>
                <w:i/>
                <w:sz w:val="18"/>
                <w:szCs w:val="18"/>
                <w:lang w:val="eu-ES" w:eastAsia="eu-ES"/>
              </w:rPr>
            </w:pPr>
            <w:r w:rsidRPr="000D6BAA">
              <w:rPr>
                <w:rFonts w:cs="Arial"/>
                <w:i/>
                <w:sz w:val="18"/>
                <w:szCs w:val="18"/>
                <w:lang w:eastAsia="eu-ES"/>
              </w:rPr>
              <w:t xml:space="preserve">Pseudomonas </w:t>
            </w:r>
            <w:proofErr w:type="spellStart"/>
            <w:r w:rsidRPr="000D6BAA">
              <w:rPr>
                <w:rFonts w:cs="Arial"/>
                <w:i/>
                <w:sz w:val="18"/>
                <w:szCs w:val="18"/>
                <w:lang w:eastAsia="eu-ES"/>
              </w:rPr>
              <w:t>aeruginosa</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58B3FD51" w14:textId="77777777" w:rsidR="00251D2C" w:rsidRPr="000D6BAA" w:rsidRDefault="00251D2C" w:rsidP="001E2C67">
            <w:pPr>
              <w:rPr>
                <w:rFonts w:cs="Arial"/>
                <w:sz w:val="18"/>
                <w:szCs w:val="18"/>
                <w:lang w:val="eu-ES" w:eastAsia="eu-ES"/>
              </w:rPr>
            </w:pPr>
            <w:r w:rsidRPr="000D6BAA">
              <w:rPr>
                <w:rFonts w:cs="Arial"/>
                <w:sz w:val="18"/>
                <w:szCs w:val="18"/>
                <w:lang w:eastAsia="eu-ES"/>
              </w:rPr>
              <w:t>0</w:t>
            </w:r>
          </w:p>
        </w:tc>
        <w:tc>
          <w:tcPr>
            <w:tcW w:w="851" w:type="dxa"/>
            <w:tcBorders>
              <w:top w:val="single" w:sz="4" w:space="0" w:color="auto"/>
              <w:left w:val="single" w:sz="4" w:space="0" w:color="auto"/>
              <w:right w:val="single" w:sz="4" w:space="0" w:color="auto"/>
            </w:tcBorders>
            <w:vAlign w:val="center"/>
            <w:hideMark/>
          </w:tcPr>
          <w:p w14:paraId="0C09DFE6"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UFC o NMP</w:t>
            </w:r>
          </w:p>
          <w:p w14:paraId="71DF3B5D"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en 100 ml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1BF56390" w14:textId="77777777" w:rsidR="00251D2C" w:rsidRPr="000D6BAA" w:rsidRDefault="00251D2C" w:rsidP="001E2C67">
            <w:pPr>
              <w:rPr>
                <w:rFonts w:cs="Arial"/>
                <w:sz w:val="18"/>
                <w:szCs w:val="18"/>
                <w:lang w:val="eu-ES" w:eastAsia="eu-ES"/>
              </w:rPr>
            </w:pPr>
          </w:p>
        </w:tc>
        <w:tc>
          <w:tcPr>
            <w:tcW w:w="3260" w:type="dxa"/>
            <w:vMerge/>
            <w:tcBorders>
              <w:bottom w:val="single" w:sz="4" w:space="0" w:color="auto"/>
              <w:right w:val="single" w:sz="4" w:space="0" w:color="auto"/>
            </w:tcBorders>
            <w:vAlign w:val="center"/>
            <w:hideMark/>
          </w:tcPr>
          <w:p w14:paraId="2FF939B2" w14:textId="77777777" w:rsidR="00251D2C" w:rsidRPr="000D6BAA" w:rsidRDefault="00251D2C" w:rsidP="001E2C67">
            <w:pPr>
              <w:rPr>
                <w:rFonts w:cs="Arial"/>
                <w:sz w:val="18"/>
                <w:szCs w:val="18"/>
                <w:lang w:val="eu-ES" w:eastAsia="eu-ES"/>
              </w:rPr>
            </w:pPr>
          </w:p>
        </w:tc>
      </w:tr>
      <w:tr w:rsidR="00251D2C" w:rsidRPr="000D6BAA" w14:paraId="14DF7AFF" w14:textId="77777777" w:rsidTr="00251D2C">
        <w:trPr>
          <w:trHeight w:val="977"/>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03E3DAEA" w14:textId="77777777" w:rsidR="00251D2C" w:rsidRPr="000D6BAA" w:rsidRDefault="00251D2C" w:rsidP="001E2C67">
            <w:pPr>
              <w:jc w:val="both"/>
              <w:rPr>
                <w:rFonts w:cs="Arial"/>
                <w:i/>
                <w:sz w:val="18"/>
                <w:szCs w:val="18"/>
                <w:lang w:val="eu-ES" w:eastAsia="eu-ES"/>
              </w:rPr>
            </w:pPr>
            <w:proofErr w:type="spellStart"/>
            <w:r w:rsidRPr="000D6BAA">
              <w:rPr>
                <w:rFonts w:cs="Arial"/>
                <w:i/>
                <w:sz w:val="18"/>
                <w:szCs w:val="18"/>
                <w:lang w:eastAsia="eu-ES"/>
              </w:rPr>
              <w:t>Legionella</w:t>
            </w:r>
            <w:proofErr w:type="spellEnd"/>
            <w:r w:rsidRPr="000D6BAA">
              <w:rPr>
                <w:rFonts w:cs="Arial"/>
                <w:i/>
                <w:sz w:val="18"/>
                <w:szCs w:val="18"/>
                <w:lang w:eastAsia="eu-ES"/>
              </w:rPr>
              <w:t xml:space="preserve"> </w:t>
            </w:r>
            <w:proofErr w:type="spellStart"/>
            <w:r w:rsidRPr="000D6BAA">
              <w:rPr>
                <w:rFonts w:cs="Arial"/>
                <w:i/>
                <w:sz w:val="18"/>
                <w:szCs w:val="18"/>
                <w:lang w:eastAsia="eu-ES"/>
              </w:rPr>
              <w:t>spp</w:t>
            </w:r>
            <w:proofErr w:type="spellEnd"/>
          </w:p>
        </w:tc>
        <w:tc>
          <w:tcPr>
            <w:tcW w:w="1984" w:type="dxa"/>
            <w:tcBorders>
              <w:top w:val="single" w:sz="4" w:space="0" w:color="auto"/>
              <w:left w:val="single" w:sz="4" w:space="0" w:color="auto"/>
              <w:bottom w:val="single" w:sz="4" w:space="0" w:color="auto"/>
              <w:right w:val="single" w:sz="4" w:space="0" w:color="auto"/>
            </w:tcBorders>
            <w:vAlign w:val="center"/>
            <w:hideMark/>
          </w:tcPr>
          <w:p w14:paraId="5751F7C2" w14:textId="77777777" w:rsidR="00251D2C" w:rsidRPr="000D6BAA" w:rsidRDefault="00251D2C" w:rsidP="001E2C67">
            <w:pPr>
              <w:jc w:val="both"/>
              <w:rPr>
                <w:rFonts w:cs="Arial"/>
                <w:strike/>
                <w:sz w:val="18"/>
                <w:szCs w:val="18"/>
                <w:lang w:eastAsia="eu-ES"/>
              </w:rPr>
            </w:pPr>
          </w:p>
          <w:p w14:paraId="7E9AA284"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No detectado o &lt;100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59A861" w14:textId="77777777" w:rsidR="00251D2C" w:rsidRPr="000D6BAA" w:rsidRDefault="00251D2C" w:rsidP="001E2C67">
            <w:pPr>
              <w:jc w:val="both"/>
              <w:rPr>
                <w:rFonts w:cs="Arial"/>
                <w:sz w:val="18"/>
                <w:szCs w:val="18"/>
                <w:lang w:val="eu-ES" w:eastAsia="eu-ES"/>
              </w:rPr>
            </w:pPr>
            <w:r w:rsidRPr="000D6BAA">
              <w:rPr>
                <w:rFonts w:cs="Arial"/>
                <w:sz w:val="18"/>
                <w:szCs w:val="18"/>
                <w:lang w:eastAsia="eu-ES"/>
              </w:rPr>
              <w:t>UFC/l</w:t>
            </w:r>
          </w:p>
        </w:tc>
        <w:tc>
          <w:tcPr>
            <w:tcW w:w="2050" w:type="dxa"/>
            <w:tcBorders>
              <w:top w:val="single" w:sz="4" w:space="0" w:color="auto"/>
              <w:left w:val="single" w:sz="4" w:space="0" w:color="auto"/>
              <w:bottom w:val="single" w:sz="4" w:space="0" w:color="auto"/>
              <w:right w:val="single" w:sz="4" w:space="0" w:color="auto"/>
            </w:tcBorders>
            <w:vAlign w:val="center"/>
            <w:hideMark/>
          </w:tcPr>
          <w:p w14:paraId="439D3F9E" w14:textId="77777777" w:rsidR="00251D2C" w:rsidRPr="000D6BAA" w:rsidRDefault="00251D2C" w:rsidP="001E2C67">
            <w:pPr>
              <w:rPr>
                <w:rFonts w:cs="Arial"/>
                <w:sz w:val="18"/>
                <w:szCs w:val="18"/>
                <w:lang w:val="eu-ES" w:eastAsia="eu-ES"/>
              </w:rPr>
            </w:pPr>
            <w:r w:rsidRPr="000D6BAA">
              <w:rPr>
                <w:rFonts w:cs="Arial"/>
                <w:sz w:val="18"/>
                <w:szCs w:val="18"/>
                <w:lang w:eastAsia="eu-ES"/>
              </w:rPr>
              <w:t xml:space="preserve">En vasos con </w:t>
            </w:r>
            <w:proofErr w:type="spellStart"/>
            <w:r w:rsidRPr="000D6BAA">
              <w:rPr>
                <w:rFonts w:cs="Arial"/>
                <w:sz w:val="18"/>
                <w:szCs w:val="18"/>
                <w:lang w:eastAsia="eu-ES"/>
              </w:rPr>
              <w:t>aerosolización</w:t>
            </w:r>
            <w:proofErr w:type="spellEnd"/>
            <w:r w:rsidRPr="000D6BAA">
              <w:rPr>
                <w:rFonts w:cs="Arial"/>
                <w:sz w:val="18"/>
                <w:szCs w:val="18"/>
                <w:lang w:eastAsia="eu-ES"/>
              </w:rPr>
              <w:t xml:space="preserve"> y en CJA.</w:t>
            </w:r>
          </w:p>
        </w:tc>
        <w:tc>
          <w:tcPr>
            <w:tcW w:w="3260" w:type="dxa"/>
            <w:vMerge/>
            <w:tcBorders>
              <w:right w:val="single" w:sz="4" w:space="0" w:color="auto"/>
            </w:tcBorders>
            <w:vAlign w:val="center"/>
            <w:hideMark/>
          </w:tcPr>
          <w:p w14:paraId="029E7AF3" w14:textId="77777777" w:rsidR="00251D2C" w:rsidRPr="000D6BAA" w:rsidRDefault="00251D2C" w:rsidP="001E2C67">
            <w:pPr>
              <w:rPr>
                <w:rFonts w:cs="Arial"/>
                <w:sz w:val="18"/>
                <w:szCs w:val="18"/>
                <w:lang w:val="eu-ES" w:eastAsia="eu-ES"/>
              </w:rPr>
            </w:pPr>
          </w:p>
        </w:tc>
      </w:tr>
      <w:tr w:rsidR="00251D2C" w:rsidRPr="000D6BAA" w14:paraId="1B080970" w14:textId="77777777" w:rsidTr="00251D2C">
        <w:trPr>
          <w:trHeight w:val="708"/>
          <w:jc w:val="center"/>
        </w:trPr>
        <w:tc>
          <w:tcPr>
            <w:tcW w:w="1550" w:type="dxa"/>
            <w:tcBorders>
              <w:top w:val="single" w:sz="4" w:space="0" w:color="auto"/>
              <w:left w:val="single" w:sz="4" w:space="0" w:color="auto"/>
              <w:bottom w:val="single" w:sz="4" w:space="0" w:color="auto"/>
              <w:right w:val="single" w:sz="4" w:space="0" w:color="auto"/>
            </w:tcBorders>
            <w:shd w:val="clear" w:color="auto" w:fill="D9E2F3"/>
            <w:vAlign w:val="center"/>
          </w:tcPr>
          <w:p w14:paraId="5C7E3D63" w14:textId="77777777" w:rsidR="00251D2C" w:rsidRPr="000D6BAA" w:rsidRDefault="00251D2C" w:rsidP="001E2C67">
            <w:pPr>
              <w:jc w:val="both"/>
              <w:rPr>
                <w:rFonts w:cs="Arial"/>
                <w:i/>
                <w:sz w:val="18"/>
                <w:szCs w:val="18"/>
                <w:lang w:eastAsia="eu-ES"/>
              </w:rPr>
            </w:pPr>
            <w:r w:rsidRPr="000D6BAA">
              <w:rPr>
                <w:rFonts w:cs="Arial"/>
                <w:i/>
                <w:sz w:val="18"/>
                <w:szCs w:val="18"/>
                <w:lang w:eastAsia="eu-ES"/>
              </w:rPr>
              <w:t>Aerobios</w:t>
            </w:r>
          </w:p>
        </w:tc>
        <w:tc>
          <w:tcPr>
            <w:tcW w:w="1984" w:type="dxa"/>
            <w:tcBorders>
              <w:top w:val="single" w:sz="4" w:space="0" w:color="auto"/>
              <w:left w:val="single" w:sz="4" w:space="0" w:color="auto"/>
              <w:bottom w:val="single" w:sz="4" w:space="0" w:color="auto"/>
              <w:right w:val="single" w:sz="4" w:space="0" w:color="auto"/>
            </w:tcBorders>
            <w:vAlign w:val="center"/>
          </w:tcPr>
          <w:p w14:paraId="7205EB02" w14:textId="77777777" w:rsidR="00251D2C" w:rsidRPr="000D6BAA" w:rsidRDefault="00251D2C" w:rsidP="001E2C67">
            <w:pPr>
              <w:rPr>
                <w:rFonts w:cs="Arial"/>
                <w:sz w:val="18"/>
                <w:szCs w:val="18"/>
                <w:lang w:eastAsia="eu-ES"/>
              </w:rPr>
            </w:pPr>
            <w:r w:rsidRPr="000D6BAA">
              <w:rPr>
                <w:rFonts w:cs="Arial"/>
                <w:sz w:val="18"/>
                <w:szCs w:val="18"/>
                <w:lang w:eastAsia="eu-ES"/>
              </w:rPr>
              <w:t>100</w:t>
            </w:r>
          </w:p>
        </w:tc>
        <w:tc>
          <w:tcPr>
            <w:tcW w:w="851" w:type="dxa"/>
            <w:tcBorders>
              <w:top w:val="single" w:sz="4" w:space="0" w:color="auto"/>
              <w:left w:val="single" w:sz="4" w:space="0" w:color="auto"/>
              <w:bottom w:val="single" w:sz="4" w:space="0" w:color="auto"/>
              <w:right w:val="single" w:sz="4" w:space="0" w:color="auto"/>
            </w:tcBorders>
            <w:vAlign w:val="center"/>
          </w:tcPr>
          <w:p w14:paraId="6815A914" w14:textId="77777777" w:rsidR="00251D2C" w:rsidRPr="000D6BAA" w:rsidRDefault="00251D2C" w:rsidP="001E2C67">
            <w:pPr>
              <w:jc w:val="both"/>
              <w:rPr>
                <w:rFonts w:cs="Arial"/>
                <w:sz w:val="18"/>
                <w:szCs w:val="18"/>
                <w:lang w:eastAsia="eu-ES"/>
              </w:rPr>
            </w:pPr>
            <w:r w:rsidRPr="000D6BAA">
              <w:rPr>
                <w:rFonts w:cs="Arial"/>
                <w:sz w:val="18"/>
                <w:szCs w:val="18"/>
                <w:lang w:eastAsia="eu-ES"/>
              </w:rPr>
              <w:t>UFC/ml</w:t>
            </w:r>
          </w:p>
        </w:tc>
        <w:tc>
          <w:tcPr>
            <w:tcW w:w="2050" w:type="dxa"/>
            <w:tcBorders>
              <w:top w:val="single" w:sz="4" w:space="0" w:color="auto"/>
              <w:left w:val="single" w:sz="4" w:space="0" w:color="auto"/>
              <w:bottom w:val="single" w:sz="4" w:space="0" w:color="auto"/>
              <w:right w:val="single" w:sz="4" w:space="0" w:color="auto"/>
            </w:tcBorders>
            <w:vAlign w:val="center"/>
          </w:tcPr>
          <w:p w14:paraId="22046020" w14:textId="77777777" w:rsidR="00251D2C" w:rsidRPr="000D6BAA" w:rsidRDefault="00251D2C" w:rsidP="001E2C67">
            <w:pPr>
              <w:jc w:val="both"/>
              <w:rPr>
                <w:rFonts w:cs="Arial"/>
                <w:sz w:val="18"/>
                <w:szCs w:val="18"/>
                <w:lang w:eastAsia="eu-ES"/>
              </w:rPr>
            </w:pPr>
            <w:r w:rsidRPr="000D6BAA">
              <w:rPr>
                <w:rFonts w:cs="Arial"/>
                <w:sz w:val="18"/>
                <w:szCs w:val="18"/>
                <w:lang w:eastAsia="eu-ES"/>
              </w:rPr>
              <w:t xml:space="preserve">En vasos con </w:t>
            </w:r>
            <w:proofErr w:type="spellStart"/>
            <w:r w:rsidRPr="000D6BAA">
              <w:rPr>
                <w:rFonts w:cs="Arial"/>
                <w:sz w:val="18"/>
                <w:szCs w:val="18"/>
                <w:lang w:eastAsia="eu-ES"/>
              </w:rPr>
              <w:t>aerosolización</w:t>
            </w:r>
            <w:proofErr w:type="spellEnd"/>
            <w:r w:rsidRPr="000D6BAA">
              <w:rPr>
                <w:rFonts w:cs="Arial"/>
                <w:sz w:val="18"/>
                <w:szCs w:val="18"/>
                <w:lang w:eastAsia="eu-ES"/>
              </w:rPr>
              <w:t xml:space="preserve"> climatizados o </w:t>
            </w:r>
            <w:proofErr w:type="spellStart"/>
            <w:r w:rsidRPr="000D6BAA">
              <w:rPr>
                <w:rFonts w:cs="Arial"/>
                <w:sz w:val="18"/>
                <w:szCs w:val="18"/>
                <w:lang w:eastAsia="eu-ES"/>
              </w:rPr>
              <w:t>Tº</w:t>
            </w:r>
            <w:proofErr w:type="spellEnd"/>
            <w:r w:rsidRPr="000D6BAA">
              <w:rPr>
                <w:rFonts w:cs="Arial"/>
                <w:sz w:val="18"/>
                <w:szCs w:val="18"/>
                <w:lang w:eastAsia="eu-ES"/>
              </w:rPr>
              <w:t xml:space="preserve"> &gt; =24ºC.</w:t>
            </w:r>
          </w:p>
        </w:tc>
        <w:tc>
          <w:tcPr>
            <w:tcW w:w="3260" w:type="dxa"/>
            <w:tcBorders>
              <w:left w:val="single" w:sz="4" w:space="0" w:color="auto"/>
              <w:bottom w:val="single" w:sz="4" w:space="0" w:color="auto"/>
              <w:right w:val="single" w:sz="4" w:space="0" w:color="auto"/>
            </w:tcBorders>
            <w:vAlign w:val="center"/>
          </w:tcPr>
          <w:p w14:paraId="1CE868C5" w14:textId="77777777" w:rsidR="00251D2C" w:rsidRPr="000D6BAA" w:rsidRDefault="00251D2C" w:rsidP="001E2C67">
            <w:pPr>
              <w:rPr>
                <w:rFonts w:cs="Arial"/>
                <w:sz w:val="18"/>
                <w:szCs w:val="18"/>
                <w:lang w:val="eu-ES" w:eastAsia="eu-ES"/>
              </w:rPr>
            </w:pPr>
          </w:p>
        </w:tc>
      </w:tr>
    </w:tbl>
    <w:p w14:paraId="1E5EC630" w14:textId="77777777" w:rsidR="00251D2C" w:rsidRPr="000D6BAA" w:rsidRDefault="00251D2C" w:rsidP="00251D2C">
      <w:pPr>
        <w:pStyle w:val="Sinespaciado"/>
        <w:jc w:val="both"/>
        <w:rPr>
          <w:rFonts w:ascii="Arial" w:hAnsi="Arial" w:cs="Arial"/>
        </w:rPr>
      </w:pPr>
    </w:p>
    <w:p w14:paraId="34E5D144" w14:textId="77777777" w:rsidR="00251D2C" w:rsidRPr="000D6BAA" w:rsidRDefault="00251D2C" w:rsidP="00251D2C">
      <w:pPr>
        <w:spacing w:after="160" w:line="259" w:lineRule="auto"/>
        <w:jc w:val="both"/>
        <w:rPr>
          <w:rFonts w:cs="Arial"/>
          <w:sz w:val="18"/>
          <w:szCs w:val="18"/>
        </w:rPr>
      </w:pPr>
      <w:r w:rsidRPr="000D6BAA">
        <w:rPr>
          <w:rFonts w:cs="Arial"/>
          <w:sz w:val="18"/>
          <w:szCs w:val="18"/>
          <w:vertAlign w:val="superscript"/>
          <w:lang w:eastAsia="eu-ES"/>
        </w:rPr>
        <w:t xml:space="preserve">(1) </w:t>
      </w:r>
      <w:r w:rsidRPr="000D6BAA">
        <w:rPr>
          <w:rFonts w:cs="Arial"/>
          <w:sz w:val="18"/>
          <w:szCs w:val="18"/>
        </w:rPr>
        <w:t xml:space="preserve">Excepcionalmente, en determinados vasos, por ejemplo, vasos de </w:t>
      </w:r>
      <w:proofErr w:type="spellStart"/>
      <w:r w:rsidRPr="000D6BAA">
        <w:rPr>
          <w:rFonts w:cs="Arial"/>
          <w:sz w:val="18"/>
          <w:szCs w:val="18"/>
        </w:rPr>
        <w:t>matronatación</w:t>
      </w:r>
      <w:proofErr w:type="spellEnd"/>
      <w:r w:rsidRPr="000D6BAA">
        <w:rPr>
          <w:rFonts w:cs="Arial"/>
          <w:sz w:val="18"/>
          <w:szCs w:val="18"/>
        </w:rPr>
        <w:t>, vasos de contraste, etc., la temperatura del agua podrá ser diferente a los límites establecidos.</w:t>
      </w:r>
    </w:p>
    <w:p w14:paraId="38E1D203" w14:textId="77777777" w:rsidR="00501A36" w:rsidRPr="000D6BAA" w:rsidRDefault="00501A36" w:rsidP="00501A36">
      <w:pPr>
        <w:pStyle w:val="Sinespaciado"/>
        <w:jc w:val="both"/>
        <w:rPr>
          <w:rFonts w:ascii="Arial" w:hAnsi="Arial" w:cs="Arial"/>
        </w:rPr>
      </w:pPr>
    </w:p>
    <w:p w14:paraId="4A428027" w14:textId="77777777" w:rsidR="00501A36" w:rsidRPr="000D6BAA" w:rsidRDefault="00501A36" w:rsidP="00501A36">
      <w:pPr>
        <w:pStyle w:val="Sinespaciado"/>
        <w:jc w:val="both"/>
        <w:rPr>
          <w:rFonts w:ascii="Arial" w:hAnsi="Arial" w:cs="Arial"/>
        </w:rPr>
      </w:pPr>
    </w:p>
    <w:p w14:paraId="743B2CE9" w14:textId="77777777" w:rsidR="00501A36" w:rsidRPr="000D6BAA" w:rsidRDefault="00501A36" w:rsidP="00501A36">
      <w:pPr>
        <w:pStyle w:val="Sinespaciado"/>
        <w:jc w:val="both"/>
        <w:rPr>
          <w:rFonts w:ascii="Arial" w:hAnsi="Arial" w:cs="Arial"/>
        </w:rPr>
      </w:pPr>
    </w:p>
    <w:p w14:paraId="4AEC38CC" w14:textId="77777777" w:rsidR="00251D2C" w:rsidRPr="000D6BAA" w:rsidRDefault="00251D2C" w:rsidP="00251D2C">
      <w:pPr>
        <w:spacing w:after="160" w:line="259" w:lineRule="auto"/>
        <w:jc w:val="both"/>
        <w:rPr>
          <w:rFonts w:cs="Arial"/>
        </w:rPr>
      </w:pPr>
      <w:r w:rsidRPr="000D6BAA">
        <w:rPr>
          <w:rFonts w:cs="Arial"/>
        </w:rPr>
        <w:br w:type="page"/>
      </w:r>
    </w:p>
    <w:p w14:paraId="634BD122" w14:textId="77777777" w:rsidR="00251D2C" w:rsidRPr="000D6BAA" w:rsidRDefault="00251D2C" w:rsidP="00251D2C">
      <w:pPr>
        <w:pStyle w:val="Sinespaciado"/>
        <w:jc w:val="both"/>
        <w:rPr>
          <w:rFonts w:ascii="Arial" w:hAnsi="Arial" w:cs="Arial"/>
        </w:rPr>
      </w:pPr>
    </w:p>
    <w:p w14:paraId="6EA2FC2F" w14:textId="77777777" w:rsidR="00251D2C" w:rsidRPr="000D6BAA" w:rsidRDefault="00251D2C" w:rsidP="00251D2C">
      <w:pPr>
        <w:pStyle w:val="Sinespaciado"/>
        <w:jc w:val="center"/>
        <w:rPr>
          <w:rFonts w:ascii="Arial" w:hAnsi="Arial" w:cs="Arial"/>
        </w:rPr>
      </w:pPr>
      <w:r w:rsidRPr="000D6BAA">
        <w:rPr>
          <w:rFonts w:ascii="Arial" w:hAnsi="Arial" w:cs="Arial"/>
        </w:rPr>
        <w:t>ANEXO II</w:t>
      </w:r>
    </w:p>
    <w:p w14:paraId="7DB19A6C" w14:textId="77777777" w:rsidR="00251D2C" w:rsidRPr="000D6BAA" w:rsidRDefault="00251D2C" w:rsidP="00251D2C">
      <w:pPr>
        <w:pStyle w:val="Sinespaciado"/>
        <w:jc w:val="center"/>
        <w:rPr>
          <w:rFonts w:ascii="Arial" w:hAnsi="Arial" w:cs="Arial"/>
        </w:rPr>
      </w:pPr>
    </w:p>
    <w:p w14:paraId="217E0B1C" w14:textId="77777777" w:rsidR="00251D2C" w:rsidRPr="000D6BAA" w:rsidRDefault="00251D2C" w:rsidP="00251D2C">
      <w:pPr>
        <w:pStyle w:val="Sinespaciado"/>
        <w:jc w:val="center"/>
        <w:rPr>
          <w:rFonts w:ascii="Arial" w:hAnsi="Arial" w:cs="Arial"/>
          <w:b/>
          <w:bCs/>
        </w:rPr>
      </w:pPr>
      <w:r w:rsidRPr="000D6BAA">
        <w:rPr>
          <w:rFonts w:ascii="Arial" w:hAnsi="Arial" w:cs="Arial"/>
          <w:b/>
          <w:bCs/>
        </w:rPr>
        <w:t>Parámetros indicadores de calidad del aire en instalaciones cubiertas</w:t>
      </w:r>
    </w:p>
    <w:p w14:paraId="7B7CFDF8" w14:textId="77777777" w:rsidR="00251D2C" w:rsidRPr="000D6BAA" w:rsidRDefault="00251D2C" w:rsidP="00251D2C">
      <w:pPr>
        <w:pStyle w:val="Sinespaciado"/>
        <w:jc w:val="both"/>
        <w:rPr>
          <w:rFonts w:ascii="Arial" w:hAnsi="Arial" w:cs="Arial"/>
        </w:rPr>
      </w:pPr>
    </w:p>
    <w:tbl>
      <w:tblPr>
        <w:tblW w:w="9732" w:type="dxa"/>
        <w:jc w:val="center"/>
        <w:tblLayout w:type="fixed"/>
        <w:tblLook w:val="04A0" w:firstRow="1" w:lastRow="0" w:firstColumn="1" w:lastColumn="0" w:noHBand="0" w:noVBand="1"/>
      </w:tblPr>
      <w:tblGrid>
        <w:gridCol w:w="2315"/>
        <w:gridCol w:w="7417"/>
      </w:tblGrid>
      <w:tr w:rsidR="00251D2C" w:rsidRPr="000D6BAA" w14:paraId="6E847040" w14:textId="77777777" w:rsidTr="00251D2C">
        <w:trPr>
          <w:trHeight w:val="284"/>
          <w:jc w:val="center"/>
        </w:trPr>
        <w:tc>
          <w:tcPr>
            <w:tcW w:w="9732" w:type="dxa"/>
            <w:gridSpan w:val="2"/>
            <w:tcBorders>
              <w:top w:val="single" w:sz="8" w:space="0" w:color="auto"/>
              <w:left w:val="single" w:sz="8" w:space="0" w:color="auto"/>
              <w:bottom w:val="single" w:sz="4" w:space="0" w:color="auto"/>
              <w:right w:val="single" w:sz="8" w:space="0" w:color="000000"/>
            </w:tcBorders>
            <w:shd w:val="clear" w:color="auto" w:fill="44546A"/>
            <w:vAlign w:val="center"/>
            <w:hideMark/>
          </w:tcPr>
          <w:p w14:paraId="05281A45" w14:textId="77777777" w:rsidR="00251D2C" w:rsidRPr="000D6BAA" w:rsidRDefault="00251D2C" w:rsidP="001E2C67">
            <w:pPr>
              <w:jc w:val="center"/>
              <w:rPr>
                <w:rFonts w:cs="Arial"/>
                <w:b/>
                <w:bCs/>
                <w:sz w:val="18"/>
                <w:szCs w:val="18"/>
                <w:lang w:val="eu-ES" w:eastAsia="eu-ES"/>
              </w:rPr>
            </w:pPr>
            <w:r w:rsidRPr="000D6BAA">
              <w:rPr>
                <w:rFonts w:cs="Arial"/>
                <w:b/>
                <w:bCs/>
                <w:sz w:val="18"/>
                <w:szCs w:val="18"/>
                <w:lang w:eastAsia="eu-ES"/>
              </w:rPr>
              <w:t>PARÁMETROS INDICADORES DE CALIDAD DEL AIRE</w:t>
            </w:r>
          </w:p>
        </w:tc>
      </w:tr>
      <w:tr w:rsidR="00251D2C" w:rsidRPr="000D6BAA" w14:paraId="0DC3A0CE"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69D34760" w14:textId="77777777" w:rsidR="00251D2C" w:rsidRPr="000D6BAA" w:rsidRDefault="00251D2C" w:rsidP="001E2C67">
            <w:pPr>
              <w:jc w:val="center"/>
              <w:rPr>
                <w:rFonts w:cs="Arial"/>
                <w:b/>
                <w:bCs/>
                <w:sz w:val="18"/>
                <w:szCs w:val="18"/>
                <w:lang w:val="eu-ES" w:eastAsia="eu-ES"/>
              </w:rPr>
            </w:pPr>
            <w:r w:rsidRPr="000D6BAA">
              <w:rPr>
                <w:rFonts w:cs="Arial"/>
                <w:b/>
                <w:bCs/>
                <w:sz w:val="18"/>
                <w:szCs w:val="18"/>
                <w:lang w:eastAsia="eu-ES"/>
              </w:rPr>
              <w:t>Parámetro</w:t>
            </w:r>
          </w:p>
        </w:tc>
        <w:tc>
          <w:tcPr>
            <w:tcW w:w="7417" w:type="dxa"/>
            <w:tcBorders>
              <w:top w:val="single" w:sz="4" w:space="0" w:color="auto"/>
              <w:left w:val="single" w:sz="4" w:space="0" w:color="auto"/>
              <w:bottom w:val="single" w:sz="4" w:space="0" w:color="auto"/>
              <w:right w:val="single" w:sz="4" w:space="0" w:color="auto"/>
            </w:tcBorders>
            <w:shd w:val="clear" w:color="auto" w:fill="4472C4"/>
            <w:vAlign w:val="center"/>
            <w:hideMark/>
          </w:tcPr>
          <w:p w14:paraId="69661F17" w14:textId="77777777" w:rsidR="00251D2C" w:rsidRPr="000D6BAA" w:rsidRDefault="00251D2C" w:rsidP="001E2C67">
            <w:pPr>
              <w:jc w:val="center"/>
              <w:rPr>
                <w:rFonts w:cs="Arial"/>
                <w:b/>
                <w:bCs/>
                <w:sz w:val="18"/>
                <w:szCs w:val="18"/>
                <w:lang w:val="eu-ES" w:eastAsia="eu-ES"/>
              </w:rPr>
            </w:pPr>
            <w:r w:rsidRPr="000D6BAA">
              <w:rPr>
                <w:rFonts w:cs="Arial"/>
                <w:b/>
                <w:bCs/>
                <w:sz w:val="18"/>
                <w:szCs w:val="18"/>
                <w:lang w:eastAsia="eu-ES"/>
              </w:rPr>
              <w:t>Valor paramétrico</w:t>
            </w:r>
          </w:p>
        </w:tc>
      </w:tr>
      <w:tr w:rsidR="00251D2C" w:rsidRPr="000D6BAA" w14:paraId="4821B73A" w14:textId="77777777" w:rsidTr="00251D2C">
        <w:trPr>
          <w:trHeight w:val="509"/>
          <w:jc w:val="center"/>
        </w:trPr>
        <w:tc>
          <w:tcPr>
            <w:tcW w:w="2315" w:type="dxa"/>
            <w:vMerge w:val="restart"/>
            <w:tcBorders>
              <w:top w:val="single" w:sz="4" w:space="0" w:color="auto"/>
              <w:left w:val="single" w:sz="4" w:space="0" w:color="auto"/>
              <w:bottom w:val="single" w:sz="4" w:space="0" w:color="auto"/>
              <w:right w:val="single" w:sz="4" w:space="0" w:color="auto"/>
            </w:tcBorders>
            <w:shd w:val="clear" w:color="auto" w:fill="D9E2F3"/>
            <w:vAlign w:val="center"/>
            <w:hideMark/>
          </w:tcPr>
          <w:p w14:paraId="24FCC472" w14:textId="77777777" w:rsidR="00251D2C" w:rsidRPr="000D6BAA" w:rsidRDefault="00251D2C" w:rsidP="001E2C67">
            <w:pPr>
              <w:jc w:val="both"/>
              <w:rPr>
                <w:rFonts w:cs="Arial"/>
                <w:b/>
                <w:sz w:val="18"/>
                <w:szCs w:val="18"/>
                <w:lang w:val="eu-ES" w:eastAsia="eu-ES"/>
              </w:rPr>
            </w:pPr>
            <w:r w:rsidRPr="000D6BAA">
              <w:rPr>
                <w:rFonts w:cs="Arial"/>
                <w:b/>
                <w:sz w:val="18"/>
                <w:szCs w:val="18"/>
                <w:lang w:eastAsia="eu-ES"/>
              </w:rPr>
              <w:t>Humedad relativa</w:t>
            </w:r>
          </w:p>
        </w:tc>
        <w:tc>
          <w:tcPr>
            <w:tcW w:w="7417" w:type="dxa"/>
            <w:vMerge w:val="restart"/>
            <w:tcBorders>
              <w:top w:val="single" w:sz="4" w:space="0" w:color="auto"/>
              <w:left w:val="single" w:sz="4" w:space="0" w:color="auto"/>
              <w:bottom w:val="single" w:sz="4" w:space="0" w:color="auto"/>
              <w:right w:val="single" w:sz="4" w:space="0" w:color="auto"/>
            </w:tcBorders>
            <w:vAlign w:val="center"/>
            <w:hideMark/>
          </w:tcPr>
          <w:p w14:paraId="10091971" w14:textId="77777777" w:rsidR="00251D2C" w:rsidRPr="000D6BAA" w:rsidRDefault="00251D2C" w:rsidP="001E2C67">
            <w:pPr>
              <w:rPr>
                <w:rFonts w:cs="Arial"/>
                <w:sz w:val="18"/>
                <w:szCs w:val="18"/>
                <w:lang w:val="eu-ES" w:eastAsia="eu-ES"/>
              </w:rPr>
            </w:pPr>
            <w:r w:rsidRPr="000D6BAA">
              <w:rPr>
                <w:rFonts w:cs="Arial"/>
                <w:sz w:val="18"/>
                <w:szCs w:val="18"/>
                <w:lang w:eastAsia="eu-ES"/>
              </w:rPr>
              <w:t>&lt;65%</w:t>
            </w:r>
          </w:p>
        </w:tc>
      </w:tr>
      <w:tr w:rsidR="00251D2C" w:rsidRPr="000D6BAA" w14:paraId="214B086E" w14:textId="77777777" w:rsidTr="00251D2C">
        <w:trPr>
          <w:trHeight w:val="509"/>
          <w:jc w:val="center"/>
        </w:trPr>
        <w:tc>
          <w:tcPr>
            <w:tcW w:w="2315" w:type="dxa"/>
            <w:vMerge/>
            <w:tcBorders>
              <w:top w:val="single" w:sz="4" w:space="0" w:color="auto"/>
              <w:left w:val="single" w:sz="4" w:space="0" w:color="auto"/>
              <w:bottom w:val="single" w:sz="4" w:space="0" w:color="auto"/>
              <w:right w:val="single" w:sz="4" w:space="0" w:color="auto"/>
            </w:tcBorders>
            <w:shd w:val="clear" w:color="auto" w:fill="D9E2F3"/>
            <w:vAlign w:val="center"/>
            <w:hideMark/>
          </w:tcPr>
          <w:p w14:paraId="507F083B" w14:textId="77777777" w:rsidR="00251D2C" w:rsidRPr="000D6BAA" w:rsidRDefault="00251D2C" w:rsidP="001E2C67">
            <w:pPr>
              <w:rPr>
                <w:rFonts w:cs="Arial"/>
                <w:b/>
                <w:sz w:val="18"/>
                <w:szCs w:val="18"/>
                <w:lang w:val="eu-ES" w:eastAsia="eu-ES"/>
              </w:rPr>
            </w:pPr>
          </w:p>
        </w:tc>
        <w:tc>
          <w:tcPr>
            <w:tcW w:w="7417" w:type="dxa"/>
            <w:vMerge/>
            <w:tcBorders>
              <w:top w:val="single" w:sz="4" w:space="0" w:color="auto"/>
              <w:left w:val="single" w:sz="4" w:space="0" w:color="auto"/>
              <w:bottom w:val="single" w:sz="4" w:space="0" w:color="auto"/>
              <w:right w:val="single" w:sz="4" w:space="0" w:color="auto"/>
            </w:tcBorders>
            <w:vAlign w:val="center"/>
            <w:hideMark/>
          </w:tcPr>
          <w:p w14:paraId="346BA94F" w14:textId="77777777" w:rsidR="00251D2C" w:rsidRPr="000D6BAA" w:rsidRDefault="00251D2C" w:rsidP="001E2C67">
            <w:pPr>
              <w:rPr>
                <w:rFonts w:cs="Arial"/>
                <w:sz w:val="18"/>
                <w:szCs w:val="18"/>
                <w:lang w:val="eu-ES" w:eastAsia="eu-ES"/>
              </w:rPr>
            </w:pPr>
          </w:p>
        </w:tc>
      </w:tr>
      <w:tr w:rsidR="00251D2C" w:rsidRPr="000D6BAA" w14:paraId="1D0BA3D0"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568F1770" w14:textId="77777777" w:rsidR="00251D2C" w:rsidRPr="000D6BAA" w:rsidRDefault="00251D2C" w:rsidP="001E2C67">
            <w:pPr>
              <w:jc w:val="both"/>
              <w:rPr>
                <w:rFonts w:cs="Arial"/>
                <w:b/>
                <w:sz w:val="18"/>
                <w:szCs w:val="18"/>
                <w:lang w:val="eu-ES" w:eastAsia="eu-ES"/>
              </w:rPr>
            </w:pPr>
            <w:r w:rsidRPr="000D6BAA">
              <w:rPr>
                <w:rFonts w:cs="Arial"/>
                <w:b/>
                <w:sz w:val="18"/>
                <w:szCs w:val="18"/>
                <w:lang w:eastAsia="eu-ES"/>
              </w:rPr>
              <w:t>Temperatura ambiente</w:t>
            </w:r>
          </w:p>
        </w:tc>
        <w:tc>
          <w:tcPr>
            <w:tcW w:w="7417" w:type="dxa"/>
            <w:tcBorders>
              <w:top w:val="single" w:sz="4" w:space="0" w:color="auto"/>
              <w:left w:val="single" w:sz="4" w:space="0" w:color="auto"/>
              <w:right w:val="single" w:sz="4" w:space="0" w:color="auto"/>
            </w:tcBorders>
            <w:vAlign w:val="center"/>
            <w:hideMark/>
          </w:tcPr>
          <w:p w14:paraId="4A82F55C" w14:textId="77777777" w:rsidR="00251D2C" w:rsidRPr="000D6BAA" w:rsidRDefault="00251D2C" w:rsidP="001E2C67">
            <w:pPr>
              <w:jc w:val="both"/>
              <w:rPr>
                <w:rFonts w:cs="Arial"/>
                <w:sz w:val="18"/>
                <w:szCs w:val="18"/>
                <w:lang w:val="eu-ES" w:eastAsia="eu-ES"/>
              </w:rPr>
            </w:pPr>
            <w:r w:rsidRPr="000D6BAA">
              <w:rPr>
                <w:rFonts w:cs="Arial"/>
                <w:sz w:val="18"/>
                <w:szCs w:val="18"/>
              </w:rPr>
              <w:t xml:space="preserve">La temperatura seca del aire de los locales que alberguen piscinas climatizadas se mantendrá entre 1 </w:t>
            </w:r>
            <w:proofErr w:type="spellStart"/>
            <w:r w:rsidRPr="000D6BAA">
              <w:rPr>
                <w:rFonts w:cs="Arial"/>
                <w:sz w:val="18"/>
                <w:szCs w:val="18"/>
                <w:lang w:eastAsia="eu-ES"/>
              </w:rPr>
              <w:t>ºC</w:t>
            </w:r>
            <w:proofErr w:type="spellEnd"/>
            <w:r w:rsidRPr="000D6BAA">
              <w:rPr>
                <w:rFonts w:cs="Arial"/>
                <w:sz w:val="18"/>
                <w:szCs w:val="18"/>
              </w:rPr>
              <w:t xml:space="preserve"> y 2 </w:t>
            </w:r>
            <w:proofErr w:type="spellStart"/>
            <w:r w:rsidRPr="000D6BAA">
              <w:rPr>
                <w:rFonts w:cs="Arial"/>
                <w:sz w:val="18"/>
                <w:szCs w:val="18"/>
              </w:rPr>
              <w:t>ºC</w:t>
            </w:r>
            <w:proofErr w:type="spellEnd"/>
            <w:r w:rsidRPr="000D6BAA">
              <w:rPr>
                <w:rFonts w:cs="Arial"/>
                <w:sz w:val="18"/>
                <w:szCs w:val="18"/>
              </w:rPr>
              <w:t xml:space="preserve"> por encima de la del agua del vaso, excepto vasos de hidromasaje y terapéuticos.</w:t>
            </w:r>
          </w:p>
        </w:tc>
      </w:tr>
      <w:tr w:rsidR="00251D2C" w:rsidRPr="000D6BAA" w14:paraId="732AE7B0" w14:textId="77777777" w:rsidTr="00251D2C">
        <w:trPr>
          <w:trHeight w:val="284"/>
          <w:jc w:val="center"/>
        </w:trPr>
        <w:tc>
          <w:tcPr>
            <w:tcW w:w="2315"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29830C9" w14:textId="77777777" w:rsidR="00251D2C" w:rsidRPr="000D6BAA" w:rsidRDefault="00251D2C" w:rsidP="001E2C67">
            <w:pPr>
              <w:jc w:val="both"/>
              <w:rPr>
                <w:rFonts w:cs="Arial"/>
                <w:b/>
                <w:sz w:val="18"/>
                <w:szCs w:val="18"/>
                <w:lang w:val="eu-ES" w:eastAsia="eu-ES"/>
              </w:rPr>
            </w:pPr>
            <w:r w:rsidRPr="000D6BAA">
              <w:rPr>
                <w:rFonts w:cs="Arial"/>
                <w:b/>
                <w:sz w:val="18"/>
                <w:szCs w:val="18"/>
                <w:lang w:eastAsia="eu-ES"/>
              </w:rPr>
              <w:t>CO</w:t>
            </w:r>
            <w:r w:rsidRPr="000D6BAA">
              <w:rPr>
                <w:rFonts w:cs="Arial"/>
                <w:b/>
                <w:sz w:val="18"/>
                <w:szCs w:val="18"/>
                <w:vertAlign w:val="subscript"/>
                <w:lang w:eastAsia="eu-ES"/>
              </w:rPr>
              <w:t>2</w:t>
            </w:r>
          </w:p>
        </w:tc>
        <w:tc>
          <w:tcPr>
            <w:tcW w:w="7417" w:type="dxa"/>
            <w:tcBorders>
              <w:top w:val="single" w:sz="4" w:space="0" w:color="auto"/>
              <w:left w:val="single" w:sz="4" w:space="0" w:color="auto"/>
              <w:bottom w:val="single" w:sz="4" w:space="0" w:color="auto"/>
              <w:right w:val="single" w:sz="4" w:space="0" w:color="auto"/>
            </w:tcBorders>
            <w:vAlign w:val="center"/>
            <w:hideMark/>
          </w:tcPr>
          <w:p w14:paraId="03948124" w14:textId="77777777" w:rsidR="00251D2C" w:rsidRPr="000D6BAA" w:rsidRDefault="00251D2C" w:rsidP="001E2C67">
            <w:pPr>
              <w:jc w:val="both"/>
              <w:rPr>
                <w:rFonts w:cs="Arial"/>
                <w:sz w:val="18"/>
                <w:szCs w:val="18"/>
                <w:lang w:val="eu-ES" w:eastAsia="eu-ES"/>
              </w:rPr>
            </w:pPr>
            <w:r w:rsidRPr="000D6BAA">
              <w:rPr>
                <w:rFonts w:cs="Arial"/>
                <w:sz w:val="18"/>
                <w:szCs w:val="18"/>
              </w:rPr>
              <w:t>La concentración de CO</w:t>
            </w:r>
            <w:r w:rsidRPr="000D6BAA">
              <w:rPr>
                <w:rFonts w:cs="Arial"/>
                <w:sz w:val="18"/>
                <w:szCs w:val="18"/>
                <w:vertAlign w:val="subscript"/>
              </w:rPr>
              <w:t>2</w:t>
            </w:r>
            <w:r w:rsidRPr="000D6BAA">
              <w:rPr>
                <w:rFonts w:cs="Arial"/>
                <w:sz w:val="18"/>
                <w:szCs w:val="18"/>
              </w:rPr>
              <w:t xml:space="preserve"> en el aire del recinto de los vasos cubiertos no superará más de 500 ppm (en volumen) del CO</w:t>
            </w:r>
            <w:r w:rsidRPr="000D6BAA">
              <w:rPr>
                <w:rFonts w:cs="Arial"/>
                <w:sz w:val="18"/>
                <w:szCs w:val="18"/>
                <w:vertAlign w:val="subscript"/>
              </w:rPr>
              <w:t>2</w:t>
            </w:r>
            <w:r w:rsidRPr="000D6BAA">
              <w:rPr>
                <w:rFonts w:cs="Arial"/>
                <w:sz w:val="18"/>
                <w:szCs w:val="18"/>
              </w:rPr>
              <w:t xml:space="preserve"> del aire exterior.</w:t>
            </w:r>
          </w:p>
        </w:tc>
      </w:tr>
    </w:tbl>
    <w:p w14:paraId="5007522F" w14:textId="77777777" w:rsidR="00251D2C" w:rsidRPr="000D6BAA" w:rsidRDefault="00251D2C" w:rsidP="00251D2C">
      <w:pPr>
        <w:pStyle w:val="Sinespaciado"/>
        <w:jc w:val="both"/>
        <w:rPr>
          <w:rFonts w:ascii="Arial" w:hAnsi="Arial" w:cs="Arial"/>
        </w:rPr>
      </w:pPr>
    </w:p>
    <w:p w14:paraId="43E8A9AB" w14:textId="77777777" w:rsidR="00251D2C" w:rsidRPr="000D6BAA" w:rsidRDefault="00251D2C" w:rsidP="00251D2C">
      <w:pPr>
        <w:pStyle w:val="Sinespaciado"/>
        <w:jc w:val="both"/>
        <w:rPr>
          <w:rFonts w:ascii="Arial" w:hAnsi="Arial" w:cs="Arial"/>
        </w:rPr>
      </w:pPr>
    </w:p>
    <w:p w14:paraId="4FC1E1BB" w14:textId="77777777" w:rsidR="00251D2C" w:rsidRPr="000D6BAA" w:rsidRDefault="00251D2C" w:rsidP="00251D2C">
      <w:pPr>
        <w:spacing w:after="160" w:line="259" w:lineRule="auto"/>
        <w:rPr>
          <w:rFonts w:cs="Arial"/>
        </w:rPr>
      </w:pPr>
      <w:r w:rsidRPr="000D6BAA">
        <w:rPr>
          <w:rFonts w:cs="Arial"/>
        </w:rPr>
        <w:br w:type="page"/>
      </w:r>
    </w:p>
    <w:p w14:paraId="5BFDB041" w14:textId="77777777" w:rsidR="00251D2C" w:rsidRPr="000D6BAA" w:rsidRDefault="00251D2C" w:rsidP="00251D2C">
      <w:pPr>
        <w:pStyle w:val="Sinespaciado"/>
        <w:jc w:val="both"/>
        <w:rPr>
          <w:rFonts w:ascii="Arial" w:hAnsi="Arial" w:cs="Arial"/>
        </w:rPr>
      </w:pPr>
    </w:p>
    <w:p w14:paraId="2E5F87FA" w14:textId="77777777" w:rsidR="00251D2C" w:rsidRPr="000D6BAA" w:rsidRDefault="00251D2C" w:rsidP="00251D2C">
      <w:pPr>
        <w:pStyle w:val="Sinespaciado"/>
        <w:jc w:val="center"/>
        <w:rPr>
          <w:rFonts w:ascii="Arial" w:hAnsi="Arial" w:cs="Arial"/>
        </w:rPr>
      </w:pPr>
      <w:r w:rsidRPr="000D6BAA">
        <w:rPr>
          <w:rFonts w:ascii="Arial" w:hAnsi="Arial" w:cs="Arial"/>
        </w:rPr>
        <w:t>ANEXO III</w:t>
      </w:r>
    </w:p>
    <w:p w14:paraId="21F05DE9" w14:textId="77777777" w:rsidR="00251D2C" w:rsidRPr="000D6BAA" w:rsidRDefault="00251D2C" w:rsidP="00251D2C">
      <w:pPr>
        <w:pStyle w:val="Sinespaciado"/>
        <w:jc w:val="center"/>
        <w:rPr>
          <w:rFonts w:ascii="Arial" w:hAnsi="Arial" w:cs="Arial"/>
        </w:rPr>
      </w:pPr>
    </w:p>
    <w:p w14:paraId="1D4F7030" w14:textId="77777777" w:rsidR="00251D2C" w:rsidRPr="000D6BAA" w:rsidRDefault="00251D2C" w:rsidP="00251D2C">
      <w:pPr>
        <w:pStyle w:val="Sinespaciado"/>
        <w:jc w:val="center"/>
        <w:rPr>
          <w:rFonts w:ascii="Arial" w:hAnsi="Arial" w:cs="Arial"/>
          <w:b/>
          <w:bCs/>
        </w:rPr>
      </w:pPr>
      <w:r w:rsidRPr="000D6BAA">
        <w:rPr>
          <w:rFonts w:ascii="Arial" w:hAnsi="Arial" w:cs="Arial"/>
          <w:b/>
          <w:bCs/>
        </w:rPr>
        <w:t>Controles, parámetros y frecuencias mínimas de muestreo</w:t>
      </w:r>
    </w:p>
    <w:p w14:paraId="0B8FB24A" w14:textId="77777777" w:rsidR="00251D2C" w:rsidRPr="000D6BAA" w:rsidRDefault="00251D2C" w:rsidP="00251D2C">
      <w:pPr>
        <w:pStyle w:val="Sinespaciado"/>
        <w:jc w:val="both"/>
        <w:rPr>
          <w:rFonts w:ascii="Arial" w:hAnsi="Arial" w:cs="Arial"/>
        </w:rPr>
      </w:pPr>
    </w:p>
    <w:tbl>
      <w:tblPr>
        <w:tblpPr w:leftFromText="141" w:rightFromText="141" w:vertAnchor="text" w:horzAnchor="margin" w:tblpXSpec="right" w:tblpY="148"/>
        <w:tblW w:w="9039" w:type="dxa"/>
        <w:tblLook w:val="04A0" w:firstRow="1" w:lastRow="0" w:firstColumn="1" w:lastColumn="0" w:noHBand="0" w:noVBand="1"/>
      </w:tblPr>
      <w:tblGrid>
        <w:gridCol w:w="1344"/>
        <w:gridCol w:w="834"/>
        <w:gridCol w:w="2333"/>
        <w:gridCol w:w="1830"/>
        <w:gridCol w:w="2698"/>
      </w:tblGrid>
      <w:tr w:rsidR="00251D2C" w:rsidRPr="000D6BAA" w14:paraId="00471D0B" w14:textId="77777777">
        <w:tc>
          <w:tcPr>
            <w:tcW w:w="2178" w:type="dxa"/>
            <w:gridSpan w:val="2"/>
            <w:tcBorders>
              <w:top w:val="single" w:sz="4" w:space="0" w:color="auto"/>
              <w:left w:val="single" w:sz="4" w:space="0" w:color="auto"/>
              <w:bottom w:val="single" w:sz="4" w:space="0" w:color="auto"/>
              <w:right w:val="single" w:sz="4" w:space="0" w:color="auto"/>
            </w:tcBorders>
            <w:shd w:val="clear" w:color="auto" w:fill="44546A"/>
            <w:vAlign w:val="center"/>
            <w:hideMark/>
          </w:tcPr>
          <w:p w14:paraId="22B773FC" w14:textId="77777777" w:rsidR="00251D2C" w:rsidRDefault="00251D2C">
            <w:pPr>
              <w:jc w:val="center"/>
              <w:rPr>
                <w:rFonts w:eastAsia="Calibri" w:cs="Arial"/>
                <w:b/>
                <w:bCs/>
                <w:sz w:val="18"/>
                <w:szCs w:val="18"/>
              </w:rPr>
            </w:pPr>
            <w:r>
              <w:rPr>
                <w:rFonts w:eastAsia="Calibri" w:cs="Arial"/>
                <w:bCs/>
                <w:sz w:val="18"/>
                <w:szCs w:val="18"/>
              </w:rPr>
              <w:t>CONTROLES</w:t>
            </w:r>
          </w:p>
        </w:tc>
        <w:tc>
          <w:tcPr>
            <w:tcW w:w="2333"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2E95FBD" w14:textId="77777777" w:rsidR="00251D2C" w:rsidRDefault="00251D2C">
            <w:pPr>
              <w:jc w:val="center"/>
              <w:rPr>
                <w:rFonts w:eastAsia="Calibri" w:cs="Arial"/>
                <w:b/>
                <w:bCs/>
                <w:sz w:val="18"/>
                <w:szCs w:val="18"/>
              </w:rPr>
            </w:pPr>
            <w:r>
              <w:rPr>
                <w:rFonts w:eastAsia="Calibri" w:cs="Arial"/>
                <w:bCs/>
                <w:sz w:val="18"/>
                <w:szCs w:val="18"/>
              </w:rPr>
              <w:t>PARÁMETROS</w:t>
            </w:r>
          </w:p>
        </w:tc>
        <w:tc>
          <w:tcPr>
            <w:tcW w:w="1830"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E0AC3A7" w14:textId="77777777" w:rsidR="00251D2C" w:rsidRDefault="00251D2C">
            <w:pPr>
              <w:jc w:val="center"/>
              <w:rPr>
                <w:rFonts w:eastAsia="Calibri" w:cs="Arial"/>
                <w:b/>
                <w:bCs/>
                <w:sz w:val="18"/>
                <w:szCs w:val="18"/>
              </w:rPr>
            </w:pPr>
            <w:r>
              <w:rPr>
                <w:rFonts w:eastAsia="Calibri" w:cs="Arial"/>
                <w:bCs/>
                <w:sz w:val="18"/>
                <w:szCs w:val="18"/>
              </w:rPr>
              <w:t>FRECUENCIA MÍNIMA</w:t>
            </w:r>
          </w:p>
        </w:tc>
        <w:tc>
          <w:tcPr>
            <w:tcW w:w="2698" w:type="dxa"/>
            <w:tcBorders>
              <w:top w:val="single" w:sz="4" w:space="0" w:color="auto"/>
              <w:left w:val="single" w:sz="4" w:space="0" w:color="auto"/>
              <w:bottom w:val="single" w:sz="4" w:space="0" w:color="auto"/>
              <w:right w:val="single" w:sz="4" w:space="0" w:color="auto"/>
            </w:tcBorders>
            <w:shd w:val="clear" w:color="auto" w:fill="44546A"/>
            <w:vAlign w:val="center"/>
            <w:hideMark/>
          </w:tcPr>
          <w:p w14:paraId="7E00D061" w14:textId="77777777" w:rsidR="00251D2C" w:rsidRDefault="00251D2C">
            <w:pPr>
              <w:jc w:val="center"/>
              <w:rPr>
                <w:rFonts w:eastAsia="Calibri" w:cs="Arial"/>
                <w:b/>
                <w:bCs/>
                <w:sz w:val="18"/>
                <w:szCs w:val="18"/>
              </w:rPr>
            </w:pPr>
            <w:r>
              <w:rPr>
                <w:rFonts w:eastAsia="Calibri" w:cs="Arial"/>
                <w:bCs/>
                <w:sz w:val="18"/>
                <w:szCs w:val="18"/>
              </w:rPr>
              <w:t>LUGAR DONDE SE DEBEN REALIZAR LOS CONTROLES</w:t>
            </w:r>
          </w:p>
        </w:tc>
      </w:tr>
      <w:tr w:rsidR="0098641B" w:rsidRPr="000D6BAA" w14:paraId="10ABC589" w14:textId="77777777">
        <w:trPr>
          <w:trHeight w:val="435"/>
        </w:trPr>
        <w:tc>
          <w:tcPr>
            <w:tcW w:w="1344" w:type="dxa"/>
            <w:vMerge w:val="restart"/>
            <w:tcBorders>
              <w:top w:val="single" w:sz="4" w:space="0" w:color="auto"/>
              <w:left w:val="single" w:sz="4" w:space="0" w:color="auto"/>
              <w:bottom w:val="single" w:sz="4" w:space="0" w:color="auto"/>
              <w:right w:val="single" w:sz="4" w:space="0" w:color="auto"/>
            </w:tcBorders>
            <w:shd w:val="clear" w:color="auto" w:fill="D9E2F3"/>
            <w:vAlign w:val="center"/>
          </w:tcPr>
          <w:p w14:paraId="4331CF97" w14:textId="77777777" w:rsidR="00251D2C" w:rsidRDefault="00251D2C">
            <w:pPr>
              <w:jc w:val="center"/>
              <w:rPr>
                <w:rFonts w:eastAsia="Calibri" w:cs="Arial"/>
                <w:b/>
                <w:bCs/>
                <w:sz w:val="18"/>
                <w:szCs w:val="18"/>
              </w:rPr>
            </w:pPr>
            <w:r>
              <w:rPr>
                <w:rFonts w:eastAsia="Calibri" w:cs="Arial"/>
                <w:b/>
                <w:bCs/>
                <w:sz w:val="18"/>
                <w:szCs w:val="18"/>
              </w:rPr>
              <w:t>INICIAL</w:t>
            </w: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8F5AE38" w14:textId="77777777" w:rsidR="00251D2C" w:rsidRDefault="00251D2C">
            <w:pPr>
              <w:jc w:val="center"/>
              <w:rPr>
                <w:rFonts w:eastAsia="Calibri" w:cs="Arial"/>
                <w:b/>
                <w:sz w:val="18"/>
                <w:szCs w:val="18"/>
              </w:rPr>
            </w:pPr>
            <w:r>
              <w:rPr>
                <w:rFonts w:eastAsia="Calibri" w:cs="Arial"/>
                <w:b/>
                <w:sz w:val="18"/>
                <w:szCs w:val="18"/>
              </w:rPr>
              <w:t>AGUA</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342984D1" w14:textId="77777777" w:rsidR="00251D2C" w:rsidRDefault="00251D2C">
            <w:pPr>
              <w:jc w:val="both"/>
              <w:rPr>
                <w:rFonts w:eastAsia="Calibri" w:cs="Arial"/>
                <w:sz w:val="18"/>
                <w:szCs w:val="18"/>
              </w:rPr>
            </w:pPr>
            <w:r>
              <w:rPr>
                <w:rFonts w:eastAsia="Calibri" w:cs="Arial"/>
                <w:sz w:val="18"/>
                <w:szCs w:val="18"/>
              </w:rPr>
              <w:t xml:space="preserve">Todos (Anexo I) </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37D92409" w14:textId="77777777" w:rsidR="00251D2C" w:rsidRDefault="00251D2C">
            <w:pPr>
              <w:jc w:val="both"/>
              <w:rPr>
                <w:rFonts w:eastAsia="Calibri" w:cs="Arial"/>
                <w:sz w:val="18"/>
                <w:szCs w:val="18"/>
              </w:rPr>
            </w:pPr>
            <w:r>
              <w:rPr>
                <w:rFonts w:eastAsia="Calibri" w:cs="Arial"/>
                <w:b/>
                <w:sz w:val="18"/>
                <w:szCs w:val="18"/>
              </w:rPr>
              <w:t>Una vez,</w:t>
            </w:r>
            <w:r>
              <w:rPr>
                <w:rFonts w:eastAsia="Calibri" w:cs="Arial"/>
                <w:sz w:val="18"/>
                <w:szCs w:val="18"/>
              </w:rPr>
              <w:t xml:space="preserve"> según lo señalado en el art. 7.2.</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0484C81" w14:textId="77777777" w:rsidR="00251D2C" w:rsidRDefault="00251D2C">
            <w:pPr>
              <w:jc w:val="both"/>
              <w:rPr>
                <w:rFonts w:eastAsia="Calibri" w:cs="Arial"/>
                <w:sz w:val="18"/>
                <w:szCs w:val="18"/>
              </w:rPr>
            </w:pPr>
            <w:r>
              <w:rPr>
                <w:rFonts w:eastAsia="Calibri" w:cs="Arial"/>
                <w:sz w:val="18"/>
                <w:szCs w:val="18"/>
              </w:rPr>
              <w:t xml:space="preserve">En el laboratorio, aquellas muestras recogidas en el vaso </w:t>
            </w:r>
            <w:r>
              <w:rPr>
                <w:rFonts w:cs="Arial"/>
                <w:sz w:val="18"/>
                <w:szCs w:val="18"/>
                <w:lang w:eastAsia="eu-ES"/>
              </w:rPr>
              <w:t>o conjunto de juegos de agua</w:t>
            </w:r>
            <w:r>
              <w:rPr>
                <w:rFonts w:eastAsia="Calibri" w:cs="Arial"/>
                <w:sz w:val="18"/>
                <w:szCs w:val="18"/>
              </w:rPr>
              <w:t>, en los lugares identificados en el programa de autocontrol y en los contadores de la instalación.</w:t>
            </w:r>
          </w:p>
        </w:tc>
      </w:tr>
      <w:tr w:rsidR="0098641B" w:rsidRPr="000D6BAA" w14:paraId="743E08E8" w14:textId="77777777">
        <w:tc>
          <w:tcPr>
            <w:tcW w:w="0" w:type="auto"/>
            <w:vMerge/>
            <w:tcBorders>
              <w:left w:val="single" w:sz="4" w:space="0" w:color="auto"/>
              <w:bottom w:val="single" w:sz="4" w:space="0" w:color="auto"/>
            </w:tcBorders>
            <w:shd w:val="clear" w:color="auto" w:fill="auto"/>
            <w:vAlign w:val="center"/>
            <w:hideMark/>
          </w:tcPr>
          <w:p w14:paraId="28C5D5FD" w14:textId="77777777" w:rsidR="00251D2C" w:rsidRDefault="00251D2C">
            <w:pPr>
              <w:rPr>
                <w:rFonts w:eastAsia="Calibri" w:cs="Arial"/>
                <w:b/>
                <w:bCs/>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8AF0DBF" w14:textId="77777777" w:rsidR="00251D2C" w:rsidRDefault="00251D2C">
            <w:pPr>
              <w:jc w:val="center"/>
              <w:rPr>
                <w:rFonts w:eastAsia="Calibri" w:cs="Arial"/>
                <w:b/>
                <w:sz w:val="18"/>
                <w:szCs w:val="18"/>
              </w:rPr>
            </w:pPr>
            <w:r>
              <w:rPr>
                <w:rFonts w:eastAsia="Calibri" w:cs="Arial"/>
                <w:b/>
                <w:sz w:val="18"/>
                <w:szCs w:val="18"/>
              </w:rPr>
              <w:t>AIRE</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7EAF331F" w14:textId="77777777" w:rsidR="00251D2C" w:rsidRDefault="00251D2C">
            <w:pPr>
              <w:jc w:val="both"/>
              <w:rPr>
                <w:rFonts w:eastAsia="Calibri" w:cs="Arial"/>
                <w:sz w:val="18"/>
                <w:szCs w:val="18"/>
              </w:rPr>
            </w:pPr>
            <w:r>
              <w:rPr>
                <w:rFonts w:eastAsia="Calibri" w:cs="Arial"/>
                <w:sz w:val="18"/>
                <w:szCs w:val="18"/>
              </w:rPr>
              <w:t>Todos (Anexo II)</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22492B31" w14:textId="77777777" w:rsidR="00251D2C" w:rsidRDefault="00251D2C">
            <w:pPr>
              <w:jc w:val="both"/>
              <w:rPr>
                <w:rFonts w:eastAsia="Calibri" w:cs="Arial"/>
                <w:sz w:val="18"/>
                <w:szCs w:val="18"/>
              </w:rPr>
            </w:pPr>
            <w:r>
              <w:rPr>
                <w:rFonts w:eastAsia="Calibri" w:cs="Arial"/>
                <w:b/>
                <w:sz w:val="18"/>
                <w:szCs w:val="18"/>
              </w:rPr>
              <w:t>Una vez</w:t>
            </w:r>
            <w:r>
              <w:rPr>
                <w:rFonts w:eastAsia="Calibri" w:cs="Arial"/>
                <w:sz w:val="18"/>
                <w:szCs w:val="18"/>
              </w:rPr>
              <w:t>, según lo señalado en el art. 7.2.</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6C0AC540" w14:textId="77777777" w:rsidR="00251D2C" w:rsidRDefault="00251D2C">
            <w:pPr>
              <w:jc w:val="both"/>
              <w:rPr>
                <w:rFonts w:eastAsia="Calibri" w:cs="Arial"/>
                <w:sz w:val="18"/>
                <w:szCs w:val="18"/>
              </w:rPr>
            </w:pPr>
            <w:r>
              <w:rPr>
                <w:rFonts w:eastAsia="Calibri" w:cs="Arial"/>
                <w:sz w:val="18"/>
                <w:szCs w:val="18"/>
              </w:rPr>
              <w:t>In situ, en los puntos de muestreo representativos del recinto de la instalación, identificados en el programa de autocontrol.</w:t>
            </w:r>
          </w:p>
        </w:tc>
      </w:tr>
      <w:tr w:rsidR="0098641B" w:rsidRPr="000D6BAA" w14:paraId="2D4DAD83" w14:textId="77777777">
        <w:trPr>
          <w:trHeight w:val="104"/>
        </w:trPr>
        <w:tc>
          <w:tcPr>
            <w:tcW w:w="1344" w:type="dxa"/>
            <w:vMerge w:val="restart"/>
            <w:tcBorders>
              <w:top w:val="single" w:sz="4" w:space="0" w:color="auto"/>
              <w:left w:val="single" w:sz="4" w:space="0" w:color="auto"/>
              <w:bottom w:val="single" w:sz="4" w:space="0" w:color="auto"/>
              <w:right w:val="single" w:sz="4" w:space="0" w:color="auto"/>
            </w:tcBorders>
            <w:shd w:val="clear" w:color="auto" w:fill="D9E2F3"/>
            <w:vAlign w:val="center"/>
          </w:tcPr>
          <w:p w14:paraId="0AE89269" w14:textId="77777777" w:rsidR="00251D2C" w:rsidRDefault="00251D2C">
            <w:pPr>
              <w:jc w:val="center"/>
              <w:rPr>
                <w:rFonts w:eastAsia="Calibri" w:cs="Arial"/>
                <w:b/>
                <w:bCs/>
                <w:sz w:val="18"/>
                <w:szCs w:val="18"/>
              </w:rPr>
            </w:pPr>
            <w:r>
              <w:rPr>
                <w:rFonts w:eastAsia="Calibri" w:cs="Arial"/>
                <w:b/>
                <w:bCs/>
                <w:sz w:val="18"/>
                <w:szCs w:val="18"/>
              </w:rPr>
              <w:t>DE RUTINA</w:t>
            </w:r>
          </w:p>
        </w:tc>
        <w:tc>
          <w:tcPr>
            <w:tcW w:w="834" w:type="dxa"/>
            <w:vMerge w:val="restart"/>
            <w:tcBorders>
              <w:top w:val="single" w:sz="4" w:space="0" w:color="auto"/>
              <w:left w:val="single" w:sz="4" w:space="0" w:color="auto"/>
              <w:bottom w:val="single" w:sz="4" w:space="0" w:color="auto"/>
              <w:right w:val="single" w:sz="4" w:space="0" w:color="auto"/>
            </w:tcBorders>
            <w:shd w:val="clear" w:color="auto" w:fill="DEEAF6"/>
            <w:vAlign w:val="center"/>
            <w:hideMark/>
          </w:tcPr>
          <w:p w14:paraId="17458FCD" w14:textId="77777777" w:rsidR="00251D2C" w:rsidRDefault="00251D2C">
            <w:pPr>
              <w:jc w:val="center"/>
              <w:rPr>
                <w:rFonts w:eastAsia="Calibri" w:cs="Arial"/>
                <w:b/>
                <w:sz w:val="18"/>
                <w:szCs w:val="18"/>
              </w:rPr>
            </w:pPr>
            <w:r>
              <w:rPr>
                <w:rFonts w:eastAsia="Calibri" w:cs="Arial"/>
                <w:b/>
                <w:sz w:val="18"/>
                <w:szCs w:val="18"/>
              </w:rPr>
              <w:t>AGUA</w:t>
            </w:r>
          </w:p>
        </w:tc>
        <w:tc>
          <w:tcPr>
            <w:tcW w:w="2333" w:type="dxa"/>
            <w:tcBorders>
              <w:top w:val="single" w:sz="4" w:space="0" w:color="auto"/>
              <w:left w:val="single" w:sz="4" w:space="0" w:color="auto"/>
              <w:bottom w:val="single" w:sz="4" w:space="0" w:color="auto"/>
              <w:right w:val="single" w:sz="4" w:space="0" w:color="auto"/>
            </w:tcBorders>
            <w:shd w:val="clear" w:color="auto" w:fill="FFFFFF"/>
          </w:tcPr>
          <w:p w14:paraId="62AA7427" w14:textId="77777777" w:rsidR="00251D2C" w:rsidRDefault="00251D2C">
            <w:pPr>
              <w:jc w:val="both"/>
              <w:rPr>
                <w:rFonts w:eastAsia="Calibri" w:cs="Arial"/>
                <w:sz w:val="18"/>
                <w:szCs w:val="18"/>
              </w:rPr>
            </w:pPr>
          </w:p>
          <w:p w14:paraId="4036DD5A" w14:textId="77777777" w:rsidR="00251D2C" w:rsidRDefault="00251D2C">
            <w:pPr>
              <w:jc w:val="both"/>
              <w:rPr>
                <w:rFonts w:eastAsia="Calibri" w:cs="Arial"/>
                <w:sz w:val="18"/>
                <w:szCs w:val="18"/>
              </w:rPr>
            </w:pPr>
            <w:r>
              <w:rPr>
                <w:rFonts w:eastAsia="Calibri" w:cs="Arial"/>
                <w:sz w:val="18"/>
                <w:szCs w:val="18"/>
              </w:rPr>
              <w:t>pH, desinfectante residual, turbidez, transparencia, temperatura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13D68FBA" w14:textId="77777777" w:rsidR="00251D2C" w:rsidRDefault="00251D2C">
            <w:pPr>
              <w:jc w:val="both"/>
              <w:rPr>
                <w:rFonts w:eastAsia="Calibri" w:cs="Arial"/>
                <w:sz w:val="18"/>
                <w:szCs w:val="18"/>
              </w:rPr>
            </w:pPr>
            <w:r>
              <w:rPr>
                <w:rFonts w:eastAsia="Calibri" w:cs="Arial"/>
                <w:b/>
                <w:sz w:val="18"/>
                <w:szCs w:val="18"/>
              </w:rPr>
              <w:t>Al menos dos veces</w:t>
            </w:r>
            <w:r>
              <w:rPr>
                <w:rFonts w:eastAsia="Calibri" w:cs="Arial"/>
                <w:sz w:val="18"/>
                <w:szCs w:val="18"/>
              </w:rPr>
              <w:t xml:space="preserve"> </w:t>
            </w:r>
            <w:r>
              <w:rPr>
                <w:rFonts w:eastAsia="Calibri" w:cs="Arial"/>
                <w:b/>
                <w:sz w:val="18"/>
                <w:szCs w:val="18"/>
              </w:rPr>
              <w:t>al día</w:t>
            </w:r>
            <w:r>
              <w:rPr>
                <w:rFonts w:eastAsia="Calibri" w:cs="Arial"/>
                <w:sz w:val="18"/>
                <w:szCs w:val="18"/>
              </w:rPr>
              <w:t>, antes de abrir las instalaciones al público y en el momento de mayor afluencia.</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95497BB" w14:textId="77777777" w:rsidR="00251D2C" w:rsidRDefault="00251D2C">
            <w:pPr>
              <w:jc w:val="both"/>
              <w:rPr>
                <w:rFonts w:eastAsia="Calibri" w:cs="Arial"/>
                <w:sz w:val="18"/>
                <w:szCs w:val="18"/>
              </w:rPr>
            </w:pPr>
            <w:r>
              <w:rPr>
                <w:rFonts w:eastAsia="Calibri" w:cs="Arial"/>
                <w:sz w:val="18"/>
                <w:szCs w:val="18"/>
              </w:rPr>
              <w:t>In situ, en los puntos de muestreo representativos del/los vasos</w:t>
            </w:r>
            <w:r>
              <w:rPr>
                <w:rFonts w:cs="Arial"/>
                <w:sz w:val="18"/>
                <w:szCs w:val="18"/>
                <w:lang w:eastAsia="eu-ES"/>
              </w:rPr>
              <w:t xml:space="preserve"> o del/de los conjuntos de juegos de agua</w:t>
            </w:r>
            <w:r>
              <w:rPr>
                <w:rFonts w:eastAsia="Calibri" w:cs="Arial"/>
                <w:sz w:val="18"/>
                <w:szCs w:val="18"/>
              </w:rPr>
              <w:t>, identificados en el programa de autocontrol.</w:t>
            </w:r>
          </w:p>
        </w:tc>
      </w:tr>
      <w:tr w:rsidR="0098641B" w:rsidRPr="000D6BAA" w14:paraId="411D0A42" w14:textId="77777777">
        <w:trPr>
          <w:trHeight w:val="103"/>
        </w:trPr>
        <w:tc>
          <w:tcPr>
            <w:tcW w:w="0" w:type="auto"/>
            <w:vMerge/>
            <w:tcBorders>
              <w:left w:val="single" w:sz="4" w:space="0" w:color="auto"/>
              <w:bottom w:val="single" w:sz="4" w:space="0" w:color="auto"/>
              <w:right w:val="single" w:sz="4" w:space="0" w:color="auto"/>
            </w:tcBorders>
            <w:shd w:val="clear" w:color="auto" w:fill="auto"/>
            <w:vAlign w:val="center"/>
            <w:hideMark/>
          </w:tcPr>
          <w:p w14:paraId="1806467F" w14:textId="77777777" w:rsidR="00251D2C" w:rsidRDefault="00251D2C">
            <w:pPr>
              <w:rPr>
                <w:rFonts w:eastAsia="Calibri" w:cs="Arial"/>
                <w:b/>
                <w:bCs/>
                <w:sz w:val="18"/>
                <w:szCs w:val="18"/>
              </w:rPr>
            </w:pPr>
          </w:p>
        </w:tc>
        <w:tc>
          <w:tcPr>
            <w:tcW w:w="0" w:type="auto"/>
            <w:vMerge/>
            <w:tcBorders>
              <w:left w:val="single" w:sz="4" w:space="0" w:color="auto"/>
              <w:bottom w:val="single" w:sz="4" w:space="0" w:color="auto"/>
            </w:tcBorders>
            <w:shd w:val="clear" w:color="auto" w:fill="auto"/>
            <w:vAlign w:val="center"/>
            <w:hideMark/>
          </w:tcPr>
          <w:p w14:paraId="43CB29B0" w14:textId="77777777" w:rsidR="00251D2C" w:rsidRDefault="00251D2C">
            <w:pPr>
              <w:rPr>
                <w:rFonts w:eastAsia="Calibri" w:cs="Arial"/>
                <w:b/>
                <w:sz w:val="18"/>
                <w:szCs w:val="18"/>
              </w:rPr>
            </w:pP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640B1D93" w14:textId="77777777" w:rsidR="00251D2C" w:rsidRDefault="00251D2C">
            <w:pPr>
              <w:jc w:val="both"/>
              <w:rPr>
                <w:rFonts w:eastAsia="Calibri" w:cs="Arial"/>
                <w:sz w:val="18"/>
                <w:szCs w:val="18"/>
              </w:rPr>
            </w:pPr>
            <w:r>
              <w:rPr>
                <w:rFonts w:eastAsia="Calibri" w:cs="Arial"/>
                <w:sz w:val="18"/>
                <w:szCs w:val="18"/>
              </w:rPr>
              <w:t>Volumen de depuración, volumen de renovación y tiempo de recirculación del agua.</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197A8C09" w14:textId="77777777" w:rsidR="00251D2C" w:rsidRDefault="00251D2C">
            <w:pPr>
              <w:jc w:val="both"/>
              <w:rPr>
                <w:rFonts w:eastAsia="Calibri" w:cs="Arial"/>
                <w:b/>
                <w:sz w:val="18"/>
                <w:szCs w:val="18"/>
              </w:rPr>
            </w:pPr>
            <w:r>
              <w:rPr>
                <w:rFonts w:eastAsia="Calibri" w:cs="Arial"/>
                <w:b/>
                <w:sz w:val="18"/>
                <w:szCs w:val="18"/>
              </w:rPr>
              <w:t>Al menos una vez al día</w:t>
            </w:r>
          </w:p>
          <w:p w14:paraId="0D5B03DF" w14:textId="77777777" w:rsidR="00251D2C" w:rsidRDefault="00251D2C">
            <w:pPr>
              <w:jc w:val="both"/>
              <w:rPr>
                <w:rFonts w:eastAsia="Calibri" w:cs="Arial"/>
                <w:b/>
                <w:sz w:val="18"/>
                <w:szCs w:val="18"/>
              </w:rPr>
            </w:pPr>
            <w:r>
              <w:rPr>
                <w:rFonts w:cs="Arial"/>
                <w:sz w:val="18"/>
                <w:szCs w:val="18"/>
                <w:lang w:val="eu-ES" w:eastAsia="eu-ES"/>
              </w:rPr>
              <w:t xml:space="preserve">En el </w:t>
            </w:r>
            <w:proofErr w:type="spellStart"/>
            <w:r>
              <w:rPr>
                <w:rFonts w:cs="Arial"/>
                <w:sz w:val="18"/>
                <w:szCs w:val="18"/>
                <w:lang w:val="eu-ES" w:eastAsia="eu-ES"/>
              </w:rPr>
              <w:t>caso</w:t>
            </w:r>
            <w:proofErr w:type="spellEnd"/>
            <w:r>
              <w:rPr>
                <w:rFonts w:cs="Arial"/>
                <w:sz w:val="18"/>
                <w:szCs w:val="18"/>
                <w:lang w:val="eu-ES" w:eastAsia="eu-ES"/>
              </w:rPr>
              <w:t xml:space="preserve"> de </w:t>
            </w:r>
            <w:proofErr w:type="spellStart"/>
            <w:r>
              <w:rPr>
                <w:rFonts w:cs="Arial"/>
                <w:sz w:val="18"/>
                <w:szCs w:val="18"/>
                <w:lang w:val="eu-ES" w:eastAsia="eu-ES"/>
              </w:rPr>
              <w:t>piscinas</w:t>
            </w:r>
            <w:proofErr w:type="spellEnd"/>
            <w:r>
              <w:rPr>
                <w:rFonts w:cs="Arial"/>
                <w:sz w:val="18"/>
                <w:szCs w:val="18"/>
                <w:lang w:val="eu-ES" w:eastAsia="eu-ES"/>
              </w:rPr>
              <w:t>.</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77B04A3D" w14:textId="77777777" w:rsidR="00251D2C" w:rsidRDefault="00251D2C">
            <w:pPr>
              <w:jc w:val="both"/>
              <w:rPr>
                <w:rFonts w:eastAsia="Calibri" w:cs="Arial"/>
                <w:sz w:val="18"/>
                <w:szCs w:val="18"/>
              </w:rPr>
            </w:pPr>
            <w:r>
              <w:rPr>
                <w:rFonts w:eastAsia="Calibri" w:cs="Arial"/>
                <w:sz w:val="18"/>
                <w:szCs w:val="18"/>
              </w:rPr>
              <w:t>En los contadores de las piscinas.</w:t>
            </w:r>
          </w:p>
        </w:tc>
      </w:tr>
      <w:tr w:rsidR="0098641B" w:rsidRPr="000D6BAA" w14:paraId="4FC28244" w14:textId="77777777">
        <w:trPr>
          <w:trHeight w:val="103"/>
        </w:trPr>
        <w:tc>
          <w:tcPr>
            <w:tcW w:w="0" w:type="auto"/>
            <w:vMerge/>
            <w:tcBorders>
              <w:left w:val="single" w:sz="4" w:space="0" w:color="auto"/>
              <w:bottom w:val="single" w:sz="4" w:space="0" w:color="auto"/>
            </w:tcBorders>
            <w:shd w:val="clear" w:color="auto" w:fill="auto"/>
            <w:vAlign w:val="center"/>
            <w:hideMark/>
          </w:tcPr>
          <w:p w14:paraId="121F68CF" w14:textId="77777777" w:rsidR="00251D2C" w:rsidRDefault="00251D2C">
            <w:pPr>
              <w:rPr>
                <w:rFonts w:eastAsia="Calibri" w:cs="Arial"/>
                <w:b/>
                <w:bCs/>
                <w:sz w:val="18"/>
                <w:szCs w:val="18"/>
              </w:rPr>
            </w:pP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A049714" w14:textId="77777777" w:rsidR="00251D2C" w:rsidRDefault="00251D2C">
            <w:pPr>
              <w:jc w:val="center"/>
              <w:rPr>
                <w:rFonts w:eastAsia="Calibri" w:cs="Arial"/>
                <w:b/>
                <w:sz w:val="18"/>
                <w:szCs w:val="18"/>
              </w:rPr>
            </w:pPr>
            <w:r>
              <w:rPr>
                <w:rFonts w:eastAsia="Calibri" w:cs="Arial"/>
                <w:b/>
                <w:sz w:val="18"/>
                <w:szCs w:val="18"/>
              </w:rPr>
              <w:t>AIRE</w:t>
            </w:r>
          </w:p>
        </w:tc>
        <w:tc>
          <w:tcPr>
            <w:tcW w:w="2333" w:type="dxa"/>
            <w:tcBorders>
              <w:top w:val="single" w:sz="4" w:space="0" w:color="auto"/>
              <w:left w:val="single" w:sz="4" w:space="0" w:color="auto"/>
              <w:bottom w:val="single" w:sz="4" w:space="0" w:color="auto"/>
              <w:right w:val="single" w:sz="4" w:space="0" w:color="auto"/>
            </w:tcBorders>
            <w:shd w:val="clear" w:color="auto" w:fill="FFFFFF"/>
            <w:hideMark/>
          </w:tcPr>
          <w:p w14:paraId="7D24B7D9" w14:textId="77777777" w:rsidR="00251D2C" w:rsidRDefault="00251D2C">
            <w:pPr>
              <w:jc w:val="both"/>
              <w:rPr>
                <w:rFonts w:eastAsia="Calibri" w:cs="Arial"/>
                <w:sz w:val="18"/>
                <w:szCs w:val="18"/>
              </w:rPr>
            </w:pPr>
            <w:r>
              <w:rPr>
                <w:rFonts w:eastAsia="Calibri" w:cs="Arial"/>
                <w:sz w:val="18"/>
                <w:szCs w:val="18"/>
              </w:rPr>
              <w:t>Todos (Anexo II)</w:t>
            </w:r>
          </w:p>
        </w:tc>
        <w:tc>
          <w:tcPr>
            <w:tcW w:w="1830" w:type="dxa"/>
            <w:tcBorders>
              <w:top w:val="single" w:sz="4" w:space="0" w:color="auto"/>
              <w:left w:val="single" w:sz="4" w:space="0" w:color="auto"/>
              <w:bottom w:val="single" w:sz="4" w:space="0" w:color="auto"/>
              <w:right w:val="single" w:sz="4" w:space="0" w:color="auto"/>
            </w:tcBorders>
            <w:shd w:val="clear" w:color="auto" w:fill="FFFFFF"/>
            <w:hideMark/>
          </w:tcPr>
          <w:p w14:paraId="04ADFB05" w14:textId="77777777" w:rsidR="00251D2C" w:rsidRDefault="00251D2C">
            <w:pPr>
              <w:jc w:val="both"/>
              <w:rPr>
                <w:rFonts w:eastAsia="Calibri" w:cs="Arial"/>
                <w:sz w:val="18"/>
                <w:szCs w:val="18"/>
              </w:rPr>
            </w:pPr>
            <w:r>
              <w:rPr>
                <w:rFonts w:eastAsia="Calibri" w:cs="Arial"/>
                <w:b/>
                <w:sz w:val="18"/>
                <w:szCs w:val="18"/>
              </w:rPr>
              <w:t>Al menos dos veces</w:t>
            </w:r>
            <w:r>
              <w:rPr>
                <w:rFonts w:eastAsia="Calibri" w:cs="Arial"/>
                <w:sz w:val="18"/>
                <w:szCs w:val="18"/>
              </w:rPr>
              <w:t xml:space="preserve"> </w:t>
            </w:r>
            <w:r>
              <w:rPr>
                <w:rFonts w:eastAsia="Calibri" w:cs="Arial"/>
                <w:b/>
                <w:sz w:val="18"/>
                <w:szCs w:val="18"/>
              </w:rPr>
              <w:t>al día</w:t>
            </w:r>
            <w:r>
              <w:rPr>
                <w:rFonts w:eastAsia="Calibri" w:cs="Arial"/>
                <w:sz w:val="18"/>
                <w:szCs w:val="18"/>
              </w:rPr>
              <w:t xml:space="preserve">, antes de abrir las instalaciones al público y en el momento de mayor afluencia. </w:t>
            </w:r>
          </w:p>
        </w:tc>
        <w:tc>
          <w:tcPr>
            <w:tcW w:w="2698" w:type="dxa"/>
            <w:tcBorders>
              <w:top w:val="single" w:sz="4" w:space="0" w:color="auto"/>
              <w:left w:val="single" w:sz="4" w:space="0" w:color="auto"/>
              <w:bottom w:val="single" w:sz="4" w:space="0" w:color="auto"/>
              <w:right w:val="single" w:sz="4" w:space="0" w:color="auto"/>
            </w:tcBorders>
            <w:shd w:val="clear" w:color="auto" w:fill="FFFFFF"/>
            <w:hideMark/>
          </w:tcPr>
          <w:p w14:paraId="2183939C" w14:textId="77777777" w:rsidR="00251D2C" w:rsidRDefault="00251D2C">
            <w:pPr>
              <w:jc w:val="both"/>
              <w:rPr>
                <w:rFonts w:eastAsia="Calibri" w:cs="Arial"/>
                <w:sz w:val="18"/>
                <w:szCs w:val="18"/>
              </w:rPr>
            </w:pPr>
            <w:r>
              <w:rPr>
                <w:rFonts w:eastAsia="Calibri" w:cs="Arial"/>
                <w:sz w:val="18"/>
                <w:szCs w:val="18"/>
              </w:rPr>
              <w:t>En los puntos de muestreo representativos del recinto, identificados en el programa de autocontrol.</w:t>
            </w:r>
          </w:p>
        </w:tc>
      </w:tr>
      <w:tr w:rsidR="0098641B" w:rsidRPr="000D6BAA" w14:paraId="69513DB4" w14:textId="77777777">
        <w:trPr>
          <w:trHeight w:val="104"/>
        </w:trPr>
        <w:tc>
          <w:tcPr>
            <w:tcW w:w="1344" w:type="dxa"/>
            <w:tcBorders>
              <w:top w:val="single" w:sz="4" w:space="0" w:color="auto"/>
              <w:left w:val="single" w:sz="4" w:space="0" w:color="auto"/>
              <w:bottom w:val="single" w:sz="4" w:space="0" w:color="auto"/>
              <w:right w:val="single" w:sz="4" w:space="0" w:color="auto"/>
            </w:tcBorders>
            <w:shd w:val="clear" w:color="auto" w:fill="D9E2F3"/>
            <w:vAlign w:val="center"/>
          </w:tcPr>
          <w:p w14:paraId="740C4630" w14:textId="77777777" w:rsidR="00251D2C" w:rsidRDefault="00251D2C">
            <w:pPr>
              <w:jc w:val="center"/>
              <w:rPr>
                <w:rFonts w:eastAsia="Calibri" w:cs="Arial"/>
                <w:b/>
                <w:bCs/>
                <w:sz w:val="18"/>
                <w:szCs w:val="18"/>
              </w:rPr>
            </w:pPr>
            <w:r>
              <w:rPr>
                <w:rFonts w:eastAsia="Calibri" w:cs="Arial"/>
                <w:b/>
                <w:bCs/>
                <w:sz w:val="18"/>
                <w:szCs w:val="18"/>
              </w:rPr>
              <w:t>PERIÓDICO</w:t>
            </w:r>
          </w:p>
        </w:tc>
        <w:tc>
          <w:tcPr>
            <w:tcW w:w="83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ED9753" w14:textId="77777777" w:rsidR="00251D2C" w:rsidRDefault="00251D2C">
            <w:pPr>
              <w:jc w:val="center"/>
              <w:rPr>
                <w:rFonts w:eastAsia="Calibri" w:cs="Arial"/>
                <w:b/>
                <w:sz w:val="18"/>
                <w:szCs w:val="18"/>
              </w:rPr>
            </w:pPr>
            <w:r>
              <w:rPr>
                <w:rFonts w:eastAsia="Calibri" w:cs="Arial"/>
                <w:b/>
                <w:sz w:val="18"/>
                <w:szCs w:val="18"/>
              </w:rPr>
              <w:t>AGUA</w:t>
            </w:r>
          </w:p>
        </w:tc>
        <w:tc>
          <w:tcPr>
            <w:tcW w:w="2333" w:type="dxa"/>
            <w:tcBorders>
              <w:top w:val="single" w:sz="4" w:space="0" w:color="auto"/>
              <w:left w:val="single" w:sz="4" w:space="0" w:color="auto"/>
              <w:bottom w:val="single" w:sz="4" w:space="0" w:color="auto"/>
              <w:right w:val="single" w:sz="4" w:space="0" w:color="auto"/>
            </w:tcBorders>
            <w:shd w:val="clear" w:color="auto" w:fill="D0DBF0"/>
            <w:hideMark/>
          </w:tcPr>
          <w:p w14:paraId="56D3169B" w14:textId="77777777" w:rsidR="00251D2C" w:rsidRDefault="00251D2C">
            <w:pPr>
              <w:jc w:val="both"/>
              <w:rPr>
                <w:rFonts w:eastAsia="Calibri" w:cs="Arial"/>
                <w:sz w:val="18"/>
                <w:szCs w:val="18"/>
              </w:rPr>
            </w:pPr>
            <w:r>
              <w:rPr>
                <w:rFonts w:eastAsia="Calibri" w:cs="Arial"/>
                <w:sz w:val="18"/>
                <w:szCs w:val="18"/>
              </w:rPr>
              <w:t>Todos (Anexo I)</w:t>
            </w:r>
          </w:p>
        </w:tc>
        <w:tc>
          <w:tcPr>
            <w:tcW w:w="1830" w:type="dxa"/>
            <w:tcBorders>
              <w:top w:val="single" w:sz="4" w:space="0" w:color="auto"/>
              <w:left w:val="single" w:sz="4" w:space="0" w:color="auto"/>
              <w:bottom w:val="single" w:sz="4" w:space="0" w:color="auto"/>
              <w:right w:val="single" w:sz="4" w:space="0" w:color="auto"/>
            </w:tcBorders>
            <w:shd w:val="clear" w:color="auto" w:fill="D0DBF0"/>
            <w:hideMark/>
          </w:tcPr>
          <w:p w14:paraId="7B170EC6" w14:textId="77777777" w:rsidR="00251D2C" w:rsidRDefault="00251D2C">
            <w:pPr>
              <w:jc w:val="both"/>
              <w:rPr>
                <w:rFonts w:eastAsia="Calibri" w:cs="Arial"/>
                <w:b/>
                <w:sz w:val="18"/>
                <w:szCs w:val="18"/>
              </w:rPr>
            </w:pPr>
            <w:r>
              <w:rPr>
                <w:rFonts w:eastAsia="Calibri" w:cs="Arial"/>
                <w:b/>
                <w:sz w:val="18"/>
                <w:szCs w:val="18"/>
              </w:rPr>
              <w:t>* Al menos una vez al mes.</w:t>
            </w:r>
          </w:p>
        </w:tc>
        <w:tc>
          <w:tcPr>
            <w:tcW w:w="2698" w:type="dxa"/>
            <w:tcBorders>
              <w:top w:val="single" w:sz="4" w:space="0" w:color="auto"/>
              <w:left w:val="single" w:sz="4" w:space="0" w:color="auto"/>
              <w:bottom w:val="single" w:sz="4" w:space="0" w:color="auto"/>
              <w:right w:val="single" w:sz="4" w:space="0" w:color="auto"/>
            </w:tcBorders>
            <w:shd w:val="clear" w:color="auto" w:fill="D0DBF0"/>
            <w:hideMark/>
          </w:tcPr>
          <w:p w14:paraId="3E9EB34C" w14:textId="77777777" w:rsidR="00251D2C" w:rsidRDefault="00251D2C">
            <w:pPr>
              <w:jc w:val="both"/>
              <w:rPr>
                <w:rFonts w:eastAsia="Calibri" w:cs="Arial"/>
                <w:sz w:val="18"/>
                <w:szCs w:val="18"/>
              </w:rPr>
            </w:pPr>
            <w:r>
              <w:rPr>
                <w:rFonts w:eastAsia="Calibri" w:cs="Arial"/>
                <w:sz w:val="18"/>
                <w:szCs w:val="18"/>
              </w:rPr>
              <w:t>En el laboratorio, aquellas muestras recogidas en el vaso o en el</w:t>
            </w:r>
            <w:r>
              <w:rPr>
                <w:rFonts w:cs="Arial"/>
                <w:sz w:val="18"/>
                <w:szCs w:val="18"/>
                <w:lang w:eastAsia="eu-ES"/>
              </w:rPr>
              <w:t xml:space="preserve"> conjunto de juegos de agua</w:t>
            </w:r>
            <w:r>
              <w:rPr>
                <w:rFonts w:eastAsia="Calibri" w:cs="Arial"/>
                <w:sz w:val="18"/>
                <w:szCs w:val="18"/>
              </w:rPr>
              <w:t>, en los lugares identificados en el programa de autocontrol y en los contadores de la instalación.</w:t>
            </w:r>
          </w:p>
        </w:tc>
      </w:tr>
    </w:tbl>
    <w:p w14:paraId="6CB90D16" w14:textId="77777777" w:rsidR="00251D2C" w:rsidRPr="000D6BAA" w:rsidRDefault="00251D2C" w:rsidP="00251D2C">
      <w:pPr>
        <w:jc w:val="both"/>
        <w:rPr>
          <w:rFonts w:cs="Arial"/>
          <w:sz w:val="20"/>
        </w:rPr>
      </w:pPr>
    </w:p>
    <w:p w14:paraId="1237F803" w14:textId="77777777" w:rsidR="00251D2C" w:rsidRPr="005D2E4E" w:rsidRDefault="00251D2C" w:rsidP="00251D2C">
      <w:pPr>
        <w:jc w:val="both"/>
        <w:rPr>
          <w:rFonts w:cs="Arial"/>
          <w:sz w:val="20"/>
        </w:rPr>
      </w:pPr>
      <w:r w:rsidRPr="000D6BAA">
        <w:rPr>
          <w:rFonts w:cs="Arial"/>
          <w:b/>
          <w:bCs/>
          <w:sz w:val="20"/>
        </w:rPr>
        <w:t>*</w:t>
      </w:r>
      <w:r w:rsidRPr="000D6BAA">
        <w:rPr>
          <w:rFonts w:cs="Arial"/>
          <w:sz w:val="20"/>
        </w:rPr>
        <w:t xml:space="preserve"> El titular podrá solicitar a la autoridad competente una reducción de la frecuencia de muestreo del control periódico cuando, tras dos años de autocontrol, todos los valores del control de rutina y del control periódico hayan cumplido siempre con los valores paramétricos de los anexos I y II.</w:t>
      </w:r>
    </w:p>
    <w:p w14:paraId="083237AD" w14:textId="77777777" w:rsidR="00251D2C" w:rsidRPr="005D2E4E" w:rsidRDefault="00251D2C" w:rsidP="00251D2C">
      <w:pPr>
        <w:pStyle w:val="Sinespaciado"/>
        <w:jc w:val="both"/>
        <w:rPr>
          <w:rFonts w:ascii="Arial" w:hAnsi="Arial" w:cs="Arial"/>
        </w:rPr>
      </w:pPr>
    </w:p>
    <w:p w14:paraId="098E9E40" w14:textId="77777777" w:rsidR="00251D2C" w:rsidRPr="005D2E4E" w:rsidRDefault="00251D2C" w:rsidP="00251D2C">
      <w:pPr>
        <w:pStyle w:val="Sinespaciado"/>
        <w:jc w:val="both"/>
        <w:rPr>
          <w:rFonts w:ascii="Arial" w:hAnsi="Arial" w:cs="Arial"/>
        </w:rPr>
      </w:pPr>
    </w:p>
    <w:p w14:paraId="539D23F2" w14:textId="77777777" w:rsidR="00E20352" w:rsidRPr="00251D2C" w:rsidRDefault="00E20352" w:rsidP="00251D2C">
      <w:pPr>
        <w:rPr>
          <w:sz w:val="22"/>
          <w:szCs w:val="22"/>
        </w:rPr>
      </w:pPr>
    </w:p>
    <w:sectPr w:rsidR="00E20352" w:rsidRPr="00251D2C">
      <w:headerReference w:type="default" r:id="rId8"/>
      <w:footerReference w:type="default" r:id="rId9"/>
      <w:headerReference w:type="first" r:id="rId10"/>
      <w:footerReference w:type="first" r:id="rId11"/>
      <w:pgSz w:w="11907" w:h="16840"/>
      <w:pgMar w:top="1418" w:right="1701" w:bottom="1418" w:left="1701" w:header="720" w:footer="8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C9821" w14:textId="77777777" w:rsidR="00801C48" w:rsidRDefault="00801C48">
      <w:r>
        <w:separator/>
      </w:r>
    </w:p>
  </w:endnote>
  <w:endnote w:type="continuationSeparator" w:id="0">
    <w:p w14:paraId="5A97858B" w14:textId="77777777" w:rsidR="00801C48" w:rsidRDefault="00801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A777" w14:textId="508D9A65" w:rsidR="00750F14" w:rsidRPr="00750F14" w:rsidRDefault="00750F14">
    <w:pPr>
      <w:pStyle w:val="Piedepgina"/>
      <w:jc w:val="right"/>
      <w:rPr>
        <w:rFonts w:ascii="Verdana" w:hAnsi="Verdana"/>
        <w:sz w:val="16"/>
        <w:szCs w:val="16"/>
      </w:rPr>
    </w:pPr>
    <w:r w:rsidRPr="00750F14">
      <w:rPr>
        <w:rFonts w:ascii="Verdana" w:hAnsi="Verdana"/>
        <w:sz w:val="16"/>
        <w:szCs w:val="16"/>
        <w:lang w:val="es-ES"/>
      </w:rPr>
      <w:t xml:space="preserve">Página </w:t>
    </w:r>
    <w:r w:rsidRPr="00750F14">
      <w:rPr>
        <w:rFonts w:ascii="Verdana" w:hAnsi="Verdana"/>
        <w:b/>
        <w:bCs/>
        <w:sz w:val="16"/>
        <w:szCs w:val="16"/>
      </w:rPr>
      <w:fldChar w:fldCharType="begin"/>
    </w:r>
    <w:r w:rsidRPr="00750F14">
      <w:rPr>
        <w:rFonts w:ascii="Verdana" w:hAnsi="Verdana"/>
        <w:b/>
        <w:bCs/>
        <w:sz w:val="16"/>
        <w:szCs w:val="16"/>
      </w:rPr>
      <w:instrText>PAGE</w:instrText>
    </w:r>
    <w:r w:rsidRPr="00750F14">
      <w:rPr>
        <w:rFonts w:ascii="Verdana" w:hAnsi="Verdana"/>
        <w:b/>
        <w:bCs/>
        <w:sz w:val="16"/>
        <w:szCs w:val="16"/>
      </w:rPr>
      <w:fldChar w:fldCharType="separate"/>
    </w:r>
    <w:r w:rsidRPr="00750F14">
      <w:rPr>
        <w:rFonts w:ascii="Verdana" w:hAnsi="Verdana"/>
        <w:b/>
        <w:bCs/>
        <w:sz w:val="16"/>
        <w:szCs w:val="16"/>
        <w:lang w:val="es-ES"/>
      </w:rPr>
      <w:t>2</w:t>
    </w:r>
    <w:r w:rsidRPr="00750F14">
      <w:rPr>
        <w:rFonts w:ascii="Verdana" w:hAnsi="Verdana"/>
        <w:b/>
        <w:bCs/>
        <w:sz w:val="16"/>
        <w:szCs w:val="16"/>
      </w:rPr>
      <w:fldChar w:fldCharType="end"/>
    </w:r>
    <w:r w:rsidRPr="00750F14">
      <w:rPr>
        <w:rFonts w:ascii="Verdana" w:hAnsi="Verdana"/>
        <w:sz w:val="16"/>
        <w:szCs w:val="16"/>
        <w:lang w:val="es-ES"/>
      </w:rPr>
      <w:t xml:space="preserve"> de </w:t>
    </w:r>
    <w:r w:rsidRPr="00750F14">
      <w:rPr>
        <w:rFonts w:ascii="Verdana" w:hAnsi="Verdana"/>
        <w:b/>
        <w:bCs/>
        <w:sz w:val="16"/>
        <w:szCs w:val="16"/>
      </w:rPr>
      <w:fldChar w:fldCharType="begin"/>
    </w:r>
    <w:r w:rsidRPr="00750F14">
      <w:rPr>
        <w:rFonts w:ascii="Verdana" w:hAnsi="Verdana"/>
        <w:b/>
        <w:bCs/>
        <w:sz w:val="16"/>
        <w:szCs w:val="16"/>
      </w:rPr>
      <w:instrText>NUMPAGES</w:instrText>
    </w:r>
    <w:r w:rsidRPr="00750F14">
      <w:rPr>
        <w:rFonts w:ascii="Verdana" w:hAnsi="Verdana"/>
        <w:b/>
        <w:bCs/>
        <w:sz w:val="16"/>
        <w:szCs w:val="16"/>
      </w:rPr>
      <w:fldChar w:fldCharType="separate"/>
    </w:r>
    <w:r w:rsidRPr="00750F14">
      <w:rPr>
        <w:rFonts w:ascii="Verdana" w:hAnsi="Verdana"/>
        <w:b/>
        <w:bCs/>
        <w:sz w:val="16"/>
        <w:szCs w:val="16"/>
        <w:lang w:val="es-ES"/>
      </w:rPr>
      <w:t>2</w:t>
    </w:r>
    <w:r w:rsidRPr="00750F14">
      <w:rPr>
        <w:rFonts w:ascii="Verdana" w:hAnsi="Verdana"/>
        <w:b/>
        <w:bCs/>
        <w:sz w:val="16"/>
        <w:szCs w:val="16"/>
      </w:rPr>
      <w:fldChar w:fldCharType="end"/>
    </w:r>
  </w:p>
  <w:p w14:paraId="6F4F3534" w14:textId="77777777" w:rsidR="00750F14" w:rsidRDefault="00750F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22D0" w14:textId="6B23404E" w:rsidR="00725234" w:rsidRDefault="00725234">
    <w:pPr>
      <w:pStyle w:val="Piedepgina"/>
      <w:tabs>
        <w:tab w:val="clear" w:pos="9071"/>
      </w:tabs>
      <w:jc w:val="center"/>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AE09" w14:textId="77777777" w:rsidR="00801C48" w:rsidRDefault="00801C48">
      <w:r>
        <w:separator/>
      </w:r>
    </w:p>
  </w:footnote>
  <w:footnote w:type="continuationSeparator" w:id="0">
    <w:p w14:paraId="068FC97F" w14:textId="77777777" w:rsidR="00801C48" w:rsidRDefault="00801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7966C" w14:textId="77777777" w:rsidR="00725234" w:rsidRDefault="00725234">
    <w:pPr>
      <w:pStyle w:val="Encabezado"/>
      <w:jc w:val="center"/>
    </w:pPr>
    <w:r>
      <w:rPr>
        <w:noProof/>
      </w:rPr>
      <w:object w:dxaOrig="11549" w:dyaOrig="1410" w14:anchorId="2E794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6pt;height:24pt" fillcolor="window">
          <v:imagedata r:id="rId1" o:title=""/>
        </v:shape>
        <o:OLEObject Type="Embed" ProgID="MSPhotoEd.3" ShapeID="_x0000_i1025" DrawAspect="Content" ObjectID="_1843974867" r:id="rId2"/>
      </w:object>
    </w:r>
  </w:p>
  <w:p w14:paraId="54329FCD" w14:textId="77777777" w:rsidR="00725234" w:rsidRDefault="007252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9F0E" w14:textId="77777777" w:rsidR="00725234" w:rsidRDefault="00000000">
    <w:pPr>
      <w:pStyle w:val="Encabezado"/>
      <w:tabs>
        <w:tab w:val="right" w:pos="9923"/>
      </w:tabs>
      <w:ind w:right="-142"/>
      <w:jc w:val="center"/>
      <w:rPr>
        <w:sz w:val="16"/>
      </w:rPr>
    </w:pPr>
    <w:r>
      <w:rPr>
        <w:noProof/>
        <w:sz w:val="16"/>
      </w:rPr>
      <w:pict w14:anchorId="10C41E42">
        <v:shapetype id="_x0000_t202" coordsize="21600,21600" o:spt="202" path="m,l,21600r21600,l21600,xe">
          <v:stroke joinstyle="miter"/>
          <v:path gradientshapeok="t" o:connecttype="rect"/>
        </v:shapetype>
        <v:shape id="_x0000_s1033" type="#_x0000_t202" style="position:absolute;left:0;text-align:left;margin-left:151.2pt;margin-top:64.8pt;width:139.25pt;height:66.6pt;z-index:1;mso-position-horizontal-relative:page;mso-position-vertical-relative:page" o:allowincell="f" filled="f" stroked="f">
          <v:textbox style="mso-next-textbox:#_x0000_s1033">
            <w:txbxContent>
              <w:p w14:paraId="2268C21E" w14:textId="77777777" w:rsidR="00725234" w:rsidRDefault="00725234">
                <w:pPr>
                  <w:pStyle w:val="Ttulo2"/>
                  <w:spacing w:after="35"/>
                </w:pPr>
                <w:r>
                  <w:t>OSASUN SAILA</w:t>
                </w:r>
              </w:p>
              <w:p w14:paraId="17ED42CF" w14:textId="77777777" w:rsidR="00DE1281" w:rsidRPr="00DE1281" w:rsidRDefault="00DE1281" w:rsidP="00DE1281">
                <w:pPr>
                  <w:rPr>
                    <w:sz w:val="14"/>
                    <w:szCs w:val="14"/>
                  </w:rPr>
                </w:pPr>
              </w:p>
              <w:p w14:paraId="6667E5BF" w14:textId="4E30CE17" w:rsidR="00DE1281" w:rsidRDefault="00DE1281" w:rsidP="00DE1281">
                <w:pPr>
                  <w:pStyle w:val="Ttulo2"/>
                  <w:spacing w:after="35"/>
                </w:pPr>
                <w:r>
                  <w:t>SEGURTASUN SAILA</w:t>
                </w:r>
              </w:p>
            </w:txbxContent>
          </v:textbox>
          <w10:wrap type="square" anchorx="page" anchory="page"/>
        </v:shape>
      </w:pict>
    </w:r>
    <w:r>
      <w:rPr>
        <w:noProof/>
      </w:rPr>
      <w:pict w14:anchorId="4EC97A61">
        <v:shape id="_x0000_s1034" type="#_x0000_t202" style="position:absolute;left:0;text-align:left;margin-left:324pt;margin-top:64.8pt;width:146.25pt;height:57.6pt;z-index:2;mso-position-horizontal-relative:page;mso-position-vertical-relative:page" o:allowincell="f" filled="f" stroked="f">
          <v:textbox style="mso-next-textbox:#_x0000_s1034">
            <w:txbxContent>
              <w:p w14:paraId="7A5FC23D" w14:textId="77777777" w:rsidR="00413D5A" w:rsidRPr="00DE1281" w:rsidRDefault="00725234">
                <w:pPr>
                  <w:pStyle w:val="Ttulo2"/>
                  <w:spacing w:after="35"/>
                  <w:rPr>
                    <w:szCs w:val="14"/>
                  </w:rPr>
                </w:pPr>
                <w:r w:rsidRPr="00DE1281">
                  <w:rPr>
                    <w:szCs w:val="14"/>
                  </w:rPr>
                  <w:t xml:space="preserve">DEPARTAMENTO DE </w:t>
                </w:r>
                <w:r w:rsidR="00BD7738" w:rsidRPr="00DE1281">
                  <w:rPr>
                    <w:szCs w:val="14"/>
                  </w:rPr>
                  <w:t>SALUD</w:t>
                </w:r>
                <w:r w:rsidR="00413D5A" w:rsidRPr="00DE1281">
                  <w:rPr>
                    <w:szCs w:val="14"/>
                  </w:rPr>
                  <w:t xml:space="preserve"> </w:t>
                </w:r>
              </w:p>
              <w:p w14:paraId="6940334E" w14:textId="77777777" w:rsidR="00DE1281" w:rsidRPr="00DE1281" w:rsidRDefault="00DE1281" w:rsidP="00DE1281">
                <w:pPr>
                  <w:rPr>
                    <w:sz w:val="14"/>
                    <w:szCs w:val="14"/>
                  </w:rPr>
                </w:pPr>
              </w:p>
              <w:p w14:paraId="02A80C92" w14:textId="3ADAF059" w:rsidR="00DE1281" w:rsidRPr="00DE1281" w:rsidRDefault="00DE1281" w:rsidP="00DE1281">
                <w:pPr>
                  <w:pStyle w:val="Ttulo2"/>
                  <w:spacing w:after="35"/>
                  <w:rPr>
                    <w:szCs w:val="14"/>
                  </w:rPr>
                </w:pPr>
                <w:r>
                  <w:rPr>
                    <w:szCs w:val="14"/>
                  </w:rPr>
                  <w:t>DEPARTAMENTO DE SEGURIDAD</w:t>
                </w:r>
              </w:p>
            </w:txbxContent>
          </v:textbox>
          <w10:wrap type="square" anchorx="page" anchory="page"/>
        </v:shape>
      </w:pict>
    </w:r>
    <w:r w:rsidR="00725234">
      <w:rPr>
        <w:noProof/>
        <w:sz w:val="16"/>
      </w:rPr>
      <w:object w:dxaOrig="18028" w:dyaOrig="2235" w14:anchorId="146CD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6pt;height:36.6pt" fillcolor="window">
          <v:imagedata r:id="rId1" o:title=""/>
        </v:shape>
        <o:OLEObject Type="Embed" ProgID="MSPhotoEd.3" ShapeID="_x0000_i1026" DrawAspect="Content" ObjectID="_1843974868" r:id="rId2"/>
      </w:object>
    </w:r>
  </w:p>
  <w:p w14:paraId="2B90A79D" w14:textId="77777777" w:rsidR="00725234" w:rsidRDefault="00725234">
    <w:pPr>
      <w:pStyle w:val="Encabezado"/>
      <w:tabs>
        <w:tab w:val="right" w:pos="9923"/>
      </w:tabs>
      <w:ind w:right="-142"/>
      <w:jc w:val="center"/>
      <w:rPr>
        <w:sz w:val="16"/>
      </w:rPr>
    </w:pPr>
  </w:p>
  <w:p w14:paraId="677B0F78" w14:textId="77777777" w:rsidR="00725234" w:rsidRDefault="00725234">
    <w:pPr>
      <w:pStyle w:val="Encabezado"/>
      <w:tabs>
        <w:tab w:val="right" w:pos="9923"/>
      </w:tabs>
      <w:ind w:right="-142"/>
      <w:jc w:val="center"/>
      <w:rPr>
        <w:sz w:val="16"/>
      </w:rPr>
    </w:pPr>
  </w:p>
  <w:p w14:paraId="770D5BD6" w14:textId="77777777" w:rsidR="00725234" w:rsidRDefault="00725234">
    <w:pPr>
      <w:pStyle w:val="Encabezado"/>
      <w:tabs>
        <w:tab w:val="right" w:pos="9923"/>
      </w:tabs>
      <w:ind w:right="-142"/>
      <w:jc w:val="center"/>
      <w:rPr>
        <w:sz w:val="16"/>
      </w:rPr>
    </w:pPr>
  </w:p>
  <w:p w14:paraId="64CA80C8" w14:textId="77777777" w:rsidR="00725234" w:rsidRDefault="00725234">
    <w:pPr>
      <w:pStyle w:val="Encabezado"/>
      <w:tabs>
        <w:tab w:val="right" w:pos="9923"/>
      </w:tabs>
      <w:ind w:right="-142"/>
      <w:jc w:val="center"/>
      <w:rPr>
        <w:sz w:val="16"/>
      </w:rPr>
    </w:pPr>
  </w:p>
  <w:p w14:paraId="12F4DE4C" w14:textId="77777777" w:rsidR="00B969CE" w:rsidRDefault="00B969CE">
    <w:pPr>
      <w:pStyle w:val="Encabezado"/>
      <w:tabs>
        <w:tab w:val="right" w:pos="9923"/>
      </w:tabs>
      <w:ind w:right="-142"/>
      <w:jc w:val="center"/>
      <w:rPr>
        <w:sz w:val="16"/>
      </w:rPr>
    </w:pPr>
  </w:p>
  <w:p w14:paraId="47BB6228" w14:textId="77777777" w:rsidR="00725234" w:rsidRDefault="00725234">
    <w:pPr>
      <w:pStyle w:val="Encabezado"/>
      <w:tabs>
        <w:tab w:val="right" w:pos="9923"/>
      </w:tabs>
      <w:ind w:right="-142"/>
      <w:rPr>
        <w:sz w:val="16"/>
      </w:rPr>
    </w:pPr>
  </w:p>
  <w:p w14:paraId="7AB168C7" w14:textId="77777777" w:rsidR="00725234" w:rsidRDefault="00725234">
    <w:pPr>
      <w:pStyle w:val="Encabezado"/>
      <w:tabs>
        <w:tab w:val="right" w:pos="9923"/>
      </w:tabs>
      <w:ind w:right="-142"/>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1F33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F087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81975"/>
    <w:multiLevelType w:val="hybridMultilevel"/>
    <w:tmpl w:val="AC6400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956937"/>
    <w:multiLevelType w:val="hybridMultilevel"/>
    <w:tmpl w:val="D5C20E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376D25"/>
    <w:multiLevelType w:val="hybridMultilevel"/>
    <w:tmpl w:val="5C5A7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E0C9E"/>
    <w:multiLevelType w:val="hybridMultilevel"/>
    <w:tmpl w:val="E278B2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8D695E"/>
    <w:multiLevelType w:val="hybridMultilevel"/>
    <w:tmpl w:val="F0F239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65B5E7D"/>
    <w:multiLevelType w:val="hybridMultilevel"/>
    <w:tmpl w:val="4D16A9DE"/>
    <w:lvl w:ilvl="0" w:tplc="10CE1A8C">
      <w:start w:val="4"/>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7282156"/>
    <w:multiLevelType w:val="multilevel"/>
    <w:tmpl w:val="56B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40656"/>
    <w:multiLevelType w:val="hybridMultilevel"/>
    <w:tmpl w:val="8D5687F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197C5B"/>
    <w:multiLevelType w:val="hybridMultilevel"/>
    <w:tmpl w:val="3D0E8E88"/>
    <w:lvl w:ilvl="0" w:tplc="5BDECAD4">
      <w:start w:val="4"/>
      <w:numFmt w:val="bullet"/>
      <w:lvlText w:val="-"/>
      <w:lvlJc w:val="left"/>
      <w:pPr>
        <w:ind w:left="1494" w:hanging="360"/>
      </w:pPr>
      <w:rPr>
        <w:rFonts w:ascii="Calibri" w:eastAsia="Times New Roman" w:hAnsi="Calibri" w:cs="Calibri" w:hint="default"/>
        <w:strike w:val="0"/>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1" w15:restartNumberingAfterBreak="0">
    <w:nsid w:val="1D9C17CC"/>
    <w:multiLevelType w:val="multilevel"/>
    <w:tmpl w:val="481A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33F6B"/>
    <w:multiLevelType w:val="hybridMultilevel"/>
    <w:tmpl w:val="3B1AC9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22376257"/>
    <w:multiLevelType w:val="hybridMultilevel"/>
    <w:tmpl w:val="F8EAC174"/>
    <w:lvl w:ilvl="0" w:tplc="0DA604D6">
      <w:start w:val="1"/>
      <w:numFmt w:val="decimal"/>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78389C"/>
    <w:multiLevelType w:val="hybridMultilevel"/>
    <w:tmpl w:val="0CA4414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6955C40"/>
    <w:multiLevelType w:val="hybridMultilevel"/>
    <w:tmpl w:val="8B3AB4FC"/>
    <w:lvl w:ilvl="0" w:tplc="9ADEB166">
      <w:start w:val="1"/>
      <w:numFmt w:val="bullet"/>
      <w:lvlText w:val=""/>
      <w:lvlJc w:val="left"/>
      <w:pPr>
        <w:ind w:left="720" w:hanging="360"/>
      </w:pPr>
      <w:rPr>
        <w:rFonts w:ascii="Symbol" w:hAnsi="Symbol"/>
      </w:rPr>
    </w:lvl>
    <w:lvl w:ilvl="1" w:tplc="2F72762C">
      <w:start w:val="1"/>
      <w:numFmt w:val="bullet"/>
      <w:lvlText w:val=""/>
      <w:lvlJc w:val="left"/>
      <w:pPr>
        <w:ind w:left="720" w:hanging="360"/>
      </w:pPr>
      <w:rPr>
        <w:rFonts w:ascii="Symbol" w:hAnsi="Symbol"/>
      </w:rPr>
    </w:lvl>
    <w:lvl w:ilvl="2" w:tplc="0E60B5B8">
      <w:start w:val="1"/>
      <w:numFmt w:val="bullet"/>
      <w:lvlText w:val=""/>
      <w:lvlJc w:val="left"/>
      <w:pPr>
        <w:ind w:left="720" w:hanging="360"/>
      </w:pPr>
      <w:rPr>
        <w:rFonts w:ascii="Symbol" w:hAnsi="Symbol"/>
      </w:rPr>
    </w:lvl>
    <w:lvl w:ilvl="3" w:tplc="F0AA5452">
      <w:start w:val="1"/>
      <w:numFmt w:val="bullet"/>
      <w:lvlText w:val=""/>
      <w:lvlJc w:val="left"/>
      <w:pPr>
        <w:ind w:left="720" w:hanging="360"/>
      </w:pPr>
      <w:rPr>
        <w:rFonts w:ascii="Symbol" w:hAnsi="Symbol"/>
      </w:rPr>
    </w:lvl>
    <w:lvl w:ilvl="4" w:tplc="4F3067CC">
      <w:start w:val="1"/>
      <w:numFmt w:val="bullet"/>
      <w:lvlText w:val=""/>
      <w:lvlJc w:val="left"/>
      <w:pPr>
        <w:ind w:left="720" w:hanging="360"/>
      </w:pPr>
      <w:rPr>
        <w:rFonts w:ascii="Symbol" w:hAnsi="Symbol"/>
      </w:rPr>
    </w:lvl>
    <w:lvl w:ilvl="5" w:tplc="6B5E59CE">
      <w:start w:val="1"/>
      <w:numFmt w:val="bullet"/>
      <w:lvlText w:val=""/>
      <w:lvlJc w:val="left"/>
      <w:pPr>
        <w:ind w:left="720" w:hanging="360"/>
      </w:pPr>
      <w:rPr>
        <w:rFonts w:ascii="Symbol" w:hAnsi="Symbol"/>
      </w:rPr>
    </w:lvl>
    <w:lvl w:ilvl="6" w:tplc="AC00157E">
      <w:start w:val="1"/>
      <w:numFmt w:val="bullet"/>
      <w:lvlText w:val=""/>
      <w:lvlJc w:val="left"/>
      <w:pPr>
        <w:ind w:left="720" w:hanging="360"/>
      </w:pPr>
      <w:rPr>
        <w:rFonts w:ascii="Symbol" w:hAnsi="Symbol"/>
      </w:rPr>
    </w:lvl>
    <w:lvl w:ilvl="7" w:tplc="FAE48A68">
      <w:start w:val="1"/>
      <w:numFmt w:val="bullet"/>
      <w:lvlText w:val=""/>
      <w:lvlJc w:val="left"/>
      <w:pPr>
        <w:ind w:left="720" w:hanging="360"/>
      </w:pPr>
      <w:rPr>
        <w:rFonts w:ascii="Symbol" w:hAnsi="Symbol"/>
      </w:rPr>
    </w:lvl>
    <w:lvl w:ilvl="8" w:tplc="4C98B70E">
      <w:start w:val="1"/>
      <w:numFmt w:val="bullet"/>
      <w:lvlText w:val=""/>
      <w:lvlJc w:val="left"/>
      <w:pPr>
        <w:ind w:left="720" w:hanging="360"/>
      </w:pPr>
      <w:rPr>
        <w:rFonts w:ascii="Symbol" w:hAnsi="Symbol"/>
      </w:rPr>
    </w:lvl>
  </w:abstractNum>
  <w:abstractNum w:abstractNumId="16" w15:restartNumberingAfterBreak="0">
    <w:nsid w:val="2EEB1B06"/>
    <w:multiLevelType w:val="hybridMultilevel"/>
    <w:tmpl w:val="8A22D800"/>
    <w:lvl w:ilvl="0" w:tplc="9C1EA312">
      <w:start w:val="3"/>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A735ED"/>
    <w:multiLevelType w:val="hybridMultilevel"/>
    <w:tmpl w:val="3E84AB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1EF6259"/>
    <w:multiLevelType w:val="hybridMultilevel"/>
    <w:tmpl w:val="DE9803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546C05"/>
    <w:multiLevelType w:val="hybridMultilevel"/>
    <w:tmpl w:val="BC1AE8F6"/>
    <w:lvl w:ilvl="0" w:tplc="66A09C74">
      <w:start w:val="1"/>
      <w:numFmt w:val="lowerLetter"/>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4544113"/>
    <w:multiLevelType w:val="multilevel"/>
    <w:tmpl w:val="6692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948D0"/>
    <w:multiLevelType w:val="hybridMultilevel"/>
    <w:tmpl w:val="7D7C63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29A3E28"/>
    <w:multiLevelType w:val="hybridMultilevel"/>
    <w:tmpl w:val="A5984BA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0D7CEE"/>
    <w:multiLevelType w:val="hybridMultilevel"/>
    <w:tmpl w:val="CED40F22"/>
    <w:lvl w:ilvl="0" w:tplc="042D0001">
      <w:start w:val="1"/>
      <w:numFmt w:val="bullet"/>
      <w:lvlText w:val=""/>
      <w:lvlJc w:val="left"/>
      <w:pPr>
        <w:ind w:left="1428" w:hanging="360"/>
      </w:pPr>
      <w:rPr>
        <w:rFonts w:ascii="Symbol" w:hAnsi="Symbol" w:hint="default"/>
      </w:rPr>
    </w:lvl>
    <w:lvl w:ilvl="1" w:tplc="042D0003">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abstractNum w:abstractNumId="24" w15:restartNumberingAfterBreak="0">
    <w:nsid w:val="43B64CEA"/>
    <w:multiLevelType w:val="multilevel"/>
    <w:tmpl w:val="F88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77192"/>
    <w:multiLevelType w:val="multilevel"/>
    <w:tmpl w:val="6534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1E4AB3"/>
    <w:multiLevelType w:val="hybridMultilevel"/>
    <w:tmpl w:val="2CB6A454"/>
    <w:lvl w:ilvl="0" w:tplc="E4983CB4">
      <w:start w:val="1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7C814F8"/>
    <w:multiLevelType w:val="hybridMultilevel"/>
    <w:tmpl w:val="1C4ACD84"/>
    <w:lvl w:ilvl="0" w:tplc="4176A332">
      <w:start w:val="7"/>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DB54F69"/>
    <w:multiLevelType w:val="multilevel"/>
    <w:tmpl w:val="797C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6862F1"/>
    <w:multiLevelType w:val="hybridMultilevel"/>
    <w:tmpl w:val="E2DE0E4E"/>
    <w:lvl w:ilvl="0" w:tplc="0C0A0001">
      <w:start w:val="1"/>
      <w:numFmt w:val="bullet"/>
      <w:lvlText w:val=""/>
      <w:lvlJc w:val="left"/>
      <w:pPr>
        <w:ind w:left="1068" w:hanging="360"/>
      </w:pPr>
      <w:rPr>
        <w:rFonts w:ascii="Symbol" w:hAnsi="Symbol" w:hint="default"/>
        <w:strike w:val="0"/>
      </w:rPr>
    </w:lvl>
    <w:lvl w:ilvl="1" w:tplc="042D0019">
      <w:start w:val="1"/>
      <w:numFmt w:val="lowerLetter"/>
      <w:lvlText w:val="%2."/>
      <w:lvlJc w:val="left"/>
      <w:pPr>
        <w:ind w:left="1788" w:hanging="360"/>
      </w:pPr>
    </w:lvl>
    <w:lvl w:ilvl="2" w:tplc="042D001B" w:tentative="1">
      <w:start w:val="1"/>
      <w:numFmt w:val="lowerRoman"/>
      <w:lvlText w:val="%3."/>
      <w:lvlJc w:val="right"/>
      <w:pPr>
        <w:ind w:left="2508" w:hanging="180"/>
      </w:pPr>
    </w:lvl>
    <w:lvl w:ilvl="3" w:tplc="042D000F" w:tentative="1">
      <w:start w:val="1"/>
      <w:numFmt w:val="decimal"/>
      <w:lvlText w:val="%4."/>
      <w:lvlJc w:val="left"/>
      <w:pPr>
        <w:ind w:left="3228" w:hanging="360"/>
      </w:pPr>
    </w:lvl>
    <w:lvl w:ilvl="4" w:tplc="042D0019" w:tentative="1">
      <w:start w:val="1"/>
      <w:numFmt w:val="lowerLetter"/>
      <w:lvlText w:val="%5."/>
      <w:lvlJc w:val="left"/>
      <w:pPr>
        <w:ind w:left="3948" w:hanging="360"/>
      </w:pPr>
    </w:lvl>
    <w:lvl w:ilvl="5" w:tplc="042D001B" w:tentative="1">
      <w:start w:val="1"/>
      <w:numFmt w:val="lowerRoman"/>
      <w:lvlText w:val="%6."/>
      <w:lvlJc w:val="right"/>
      <w:pPr>
        <w:ind w:left="4668" w:hanging="180"/>
      </w:pPr>
    </w:lvl>
    <w:lvl w:ilvl="6" w:tplc="042D000F" w:tentative="1">
      <w:start w:val="1"/>
      <w:numFmt w:val="decimal"/>
      <w:lvlText w:val="%7."/>
      <w:lvlJc w:val="left"/>
      <w:pPr>
        <w:ind w:left="5388" w:hanging="360"/>
      </w:pPr>
    </w:lvl>
    <w:lvl w:ilvl="7" w:tplc="042D0019" w:tentative="1">
      <w:start w:val="1"/>
      <w:numFmt w:val="lowerLetter"/>
      <w:lvlText w:val="%8."/>
      <w:lvlJc w:val="left"/>
      <w:pPr>
        <w:ind w:left="6108" w:hanging="360"/>
      </w:pPr>
    </w:lvl>
    <w:lvl w:ilvl="8" w:tplc="042D001B" w:tentative="1">
      <w:start w:val="1"/>
      <w:numFmt w:val="lowerRoman"/>
      <w:lvlText w:val="%9."/>
      <w:lvlJc w:val="right"/>
      <w:pPr>
        <w:ind w:left="6828" w:hanging="180"/>
      </w:pPr>
    </w:lvl>
  </w:abstractNum>
  <w:abstractNum w:abstractNumId="30" w15:restartNumberingAfterBreak="0">
    <w:nsid w:val="51916351"/>
    <w:multiLevelType w:val="hybridMultilevel"/>
    <w:tmpl w:val="1A128776"/>
    <w:lvl w:ilvl="0" w:tplc="172C43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B0861"/>
    <w:multiLevelType w:val="hybridMultilevel"/>
    <w:tmpl w:val="D87CA8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6E420D5"/>
    <w:multiLevelType w:val="hybridMultilevel"/>
    <w:tmpl w:val="615A3050"/>
    <w:lvl w:ilvl="0" w:tplc="042D0017">
      <w:start w:val="1"/>
      <w:numFmt w:val="lowerLetter"/>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33" w15:restartNumberingAfterBreak="0">
    <w:nsid w:val="59E01E60"/>
    <w:multiLevelType w:val="hybridMultilevel"/>
    <w:tmpl w:val="3CAE4F7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A390D15"/>
    <w:multiLevelType w:val="hybridMultilevel"/>
    <w:tmpl w:val="0DDC26A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984EC7"/>
    <w:multiLevelType w:val="hybridMultilevel"/>
    <w:tmpl w:val="FB8E11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6" w15:restartNumberingAfterBreak="0">
    <w:nsid w:val="60C36C44"/>
    <w:multiLevelType w:val="multilevel"/>
    <w:tmpl w:val="7994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3B4D35"/>
    <w:multiLevelType w:val="hybridMultilevel"/>
    <w:tmpl w:val="67AC990A"/>
    <w:lvl w:ilvl="0" w:tplc="EE86408A">
      <w:start w:val="5"/>
      <w:numFmt w:val="bullet"/>
      <w:lvlText w:val="-"/>
      <w:lvlJc w:val="left"/>
      <w:pPr>
        <w:ind w:left="72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3127895"/>
    <w:multiLevelType w:val="hybridMultilevel"/>
    <w:tmpl w:val="6122B57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9" w15:restartNumberingAfterBreak="0">
    <w:nsid w:val="6F1B36A9"/>
    <w:multiLevelType w:val="multilevel"/>
    <w:tmpl w:val="3B18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85761"/>
    <w:multiLevelType w:val="hybridMultilevel"/>
    <w:tmpl w:val="416C18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3C0C8B"/>
    <w:multiLevelType w:val="hybridMultilevel"/>
    <w:tmpl w:val="C1404D68"/>
    <w:lvl w:ilvl="0" w:tplc="042D0017">
      <w:start w:val="1"/>
      <w:numFmt w:val="lowerLetter"/>
      <w:lvlText w:val="%1)"/>
      <w:lvlJc w:val="left"/>
      <w:pPr>
        <w:ind w:left="928" w:hanging="360"/>
      </w:pPr>
      <w:rPr>
        <w:rFonts w:hint="default"/>
      </w:rPr>
    </w:lvl>
    <w:lvl w:ilvl="1" w:tplc="042D0019" w:tentative="1">
      <w:start w:val="1"/>
      <w:numFmt w:val="lowerLetter"/>
      <w:lvlText w:val="%2."/>
      <w:lvlJc w:val="left"/>
      <w:pPr>
        <w:ind w:left="2148" w:hanging="360"/>
      </w:pPr>
    </w:lvl>
    <w:lvl w:ilvl="2" w:tplc="042D001B" w:tentative="1">
      <w:start w:val="1"/>
      <w:numFmt w:val="lowerRoman"/>
      <w:lvlText w:val="%3."/>
      <w:lvlJc w:val="right"/>
      <w:pPr>
        <w:ind w:left="2868" w:hanging="180"/>
      </w:pPr>
    </w:lvl>
    <w:lvl w:ilvl="3" w:tplc="042D000F" w:tentative="1">
      <w:start w:val="1"/>
      <w:numFmt w:val="decimal"/>
      <w:lvlText w:val="%4."/>
      <w:lvlJc w:val="left"/>
      <w:pPr>
        <w:ind w:left="3588" w:hanging="360"/>
      </w:pPr>
    </w:lvl>
    <w:lvl w:ilvl="4" w:tplc="042D0019" w:tentative="1">
      <w:start w:val="1"/>
      <w:numFmt w:val="lowerLetter"/>
      <w:lvlText w:val="%5."/>
      <w:lvlJc w:val="left"/>
      <w:pPr>
        <w:ind w:left="4308" w:hanging="360"/>
      </w:pPr>
    </w:lvl>
    <w:lvl w:ilvl="5" w:tplc="042D001B" w:tentative="1">
      <w:start w:val="1"/>
      <w:numFmt w:val="lowerRoman"/>
      <w:lvlText w:val="%6."/>
      <w:lvlJc w:val="right"/>
      <w:pPr>
        <w:ind w:left="5028" w:hanging="180"/>
      </w:pPr>
    </w:lvl>
    <w:lvl w:ilvl="6" w:tplc="042D000F" w:tentative="1">
      <w:start w:val="1"/>
      <w:numFmt w:val="decimal"/>
      <w:lvlText w:val="%7."/>
      <w:lvlJc w:val="left"/>
      <w:pPr>
        <w:ind w:left="5748" w:hanging="360"/>
      </w:pPr>
    </w:lvl>
    <w:lvl w:ilvl="7" w:tplc="042D0019" w:tentative="1">
      <w:start w:val="1"/>
      <w:numFmt w:val="lowerLetter"/>
      <w:lvlText w:val="%8."/>
      <w:lvlJc w:val="left"/>
      <w:pPr>
        <w:ind w:left="6468" w:hanging="360"/>
      </w:pPr>
    </w:lvl>
    <w:lvl w:ilvl="8" w:tplc="042D001B" w:tentative="1">
      <w:start w:val="1"/>
      <w:numFmt w:val="lowerRoman"/>
      <w:lvlText w:val="%9."/>
      <w:lvlJc w:val="right"/>
      <w:pPr>
        <w:ind w:left="7188" w:hanging="180"/>
      </w:pPr>
    </w:lvl>
  </w:abstractNum>
  <w:abstractNum w:abstractNumId="42" w15:restartNumberingAfterBreak="0">
    <w:nsid w:val="75CF62B2"/>
    <w:multiLevelType w:val="hybridMultilevel"/>
    <w:tmpl w:val="6CDCB7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46132D"/>
    <w:multiLevelType w:val="hybridMultilevel"/>
    <w:tmpl w:val="AD60C10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4" w15:restartNumberingAfterBreak="0">
    <w:nsid w:val="793B17EB"/>
    <w:multiLevelType w:val="hybridMultilevel"/>
    <w:tmpl w:val="3774E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E933421"/>
    <w:multiLevelType w:val="hybridMultilevel"/>
    <w:tmpl w:val="189459A2"/>
    <w:lvl w:ilvl="0" w:tplc="0C0A0017">
      <w:start w:val="1"/>
      <w:numFmt w:val="lowerLetter"/>
      <w:lvlText w:val="%1)"/>
      <w:lvlJc w:val="left"/>
      <w:pPr>
        <w:ind w:left="1068" w:hanging="360"/>
      </w:pPr>
    </w:lvl>
    <w:lvl w:ilvl="1" w:tplc="042D0019">
      <w:start w:val="1"/>
      <w:numFmt w:val="lowerLetter"/>
      <w:lvlText w:val="%2."/>
      <w:lvlJc w:val="left"/>
      <w:pPr>
        <w:ind w:left="1788" w:hanging="360"/>
      </w:pPr>
    </w:lvl>
    <w:lvl w:ilvl="2" w:tplc="042D001B" w:tentative="1">
      <w:start w:val="1"/>
      <w:numFmt w:val="lowerRoman"/>
      <w:lvlText w:val="%3."/>
      <w:lvlJc w:val="right"/>
      <w:pPr>
        <w:ind w:left="2508" w:hanging="180"/>
      </w:pPr>
    </w:lvl>
    <w:lvl w:ilvl="3" w:tplc="042D000F" w:tentative="1">
      <w:start w:val="1"/>
      <w:numFmt w:val="decimal"/>
      <w:lvlText w:val="%4."/>
      <w:lvlJc w:val="left"/>
      <w:pPr>
        <w:ind w:left="3228" w:hanging="360"/>
      </w:pPr>
    </w:lvl>
    <w:lvl w:ilvl="4" w:tplc="042D0019" w:tentative="1">
      <w:start w:val="1"/>
      <w:numFmt w:val="lowerLetter"/>
      <w:lvlText w:val="%5."/>
      <w:lvlJc w:val="left"/>
      <w:pPr>
        <w:ind w:left="3948" w:hanging="360"/>
      </w:pPr>
    </w:lvl>
    <w:lvl w:ilvl="5" w:tplc="042D001B" w:tentative="1">
      <w:start w:val="1"/>
      <w:numFmt w:val="lowerRoman"/>
      <w:lvlText w:val="%6."/>
      <w:lvlJc w:val="right"/>
      <w:pPr>
        <w:ind w:left="4668" w:hanging="180"/>
      </w:pPr>
    </w:lvl>
    <w:lvl w:ilvl="6" w:tplc="042D000F" w:tentative="1">
      <w:start w:val="1"/>
      <w:numFmt w:val="decimal"/>
      <w:lvlText w:val="%7."/>
      <w:lvlJc w:val="left"/>
      <w:pPr>
        <w:ind w:left="5388" w:hanging="360"/>
      </w:pPr>
    </w:lvl>
    <w:lvl w:ilvl="7" w:tplc="042D0019" w:tentative="1">
      <w:start w:val="1"/>
      <w:numFmt w:val="lowerLetter"/>
      <w:lvlText w:val="%8."/>
      <w:lvlJc w:val="left"/>
      <w:pPr>
        <w:ind w:left="6108" w:hanging="360"/>
      </w:pPr>
    </w:lvl>
    <w:lvl w:ilvl="8" w:tplc="042D001B" w:tentative="1">
      <w:start w:val="1"/>
      <w:numFmt w:val="lowerRoman"/>
      <w:lvlText w:val="%9."/>
      <w:lvlJc w:val="right"/>
      <w:pPr>
        <w:ind w:left="6828" w:hanging="180"/>
      </w:pPr>
    </w:lvl>
  </w:abstractNum>
  <w:abstractNum w:abstractNumId="46" w15:restartNumberingAfterBreak="0">
    <w:nsid w:val="7F30249E"/>
    <w:multiLevelType w:val="hybridMultilevel"/>
    <w:tmpl w:val="2E7EDEF8"/>
    <w:lvl w:ilvl="0" w:tplc="8E32BC4C">
      <w:numFmt w:val="bullet"/>
      <w:lvlText w:val="-"/>
      <w:lvlJc w:val="left"/>
      <w:pPr>
        <w:ind w:left="720" w:hanging="360"/>
      </w:pPr>
      <w:rPr>
        <w:rFonts w:ascii="Verdana" w:eastAsia="Calibri" w:hAnsi="Verdana"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83115474">
    <w:abstractNumId w:val="9"/>
  </w:num>
  <w:num w:numId="2" w16cid:durableId="70276989">
    <w:abstractNumId w:val="17"/>
  </w:num>
  <w:num w:numId="3" w16cid:durableId="64298965">
    <w:abstractNumId w:val="5"/>
  </w:num>
  <w:num w:numId="4" w16cid:durableId="262035931">
    <w:abstractNumId w:val="26"/>
  </w:num>
  <w:num w:numId="5" w16cid:durableId="1814256210">
    <w:abstractNumId w:val="22"/>
  </w:num>
  <w:num w:numId="6" w16cid:durableId="2042050036">
    <w:abstractNumId w:val="30"/>
  </w:num>
  <w:num w:numId="7" w16cid:durableId="520122926">
    <w:abstractNumId w:val="0"/>
  </w:num>
  <w:num w:numId="8" w16cid:durableId="499588305">
    <w:abstractNumId w:val="1"/>
  </w:num>
  <w:num w:numId="9" w16cid:durableId="1073355944">
    <w:abstractNumId w:val="2"/>
  </w:num>
  <w:num w:numId="10" w16cid:durableId="1285960391">
    <w:abstractNumId w:val="8"/>
  </w:num>
  <w:num w:numId="11" w16cid:durableId="1973946397">
    <w:abstractNumId w:val="20"/>
  </w:num>
  <w:num w:numId="12" w16cid:durableId="2123183131">
    <w:abstractNumId w:val="36"/>
  </w:num>
  <w:num w:numId="13" w16cid:durableId="1193301739">
    <w:abstractNumId w:val="11"/>
  </w:num>
  <w:num w:numId="14" w16cid:durableId="1729651554">
    <w:abstractNumId w:val="24"/>
  </w:num>
  <w:num w:numId="15" w16cid:durableId="1498183669">
    <w:abstractNumId w:val="39"/>
  </w:num>
  <w:num w:numId="16" w16cid:durableId="171453442">
    <w:abstractNumId w:val="25"/>
  </w:num>
  <w:num w:numId="17" w16cid:durableId="670647355">
    <w:abstractNumId w:val="21"/>
  </w:num>
  <w:num w:numId="18" w16cid:durableId="1108815418">
    <w:abstractNumId w:val="40"/>
  </w:num>
  <w:num w:numId="19" w16cid:durableId="2131315259">
    <w:abstractNumId w:val="18"/>
  </w:num>
  <w:num w:numId="20" w16cid:durableId="813255307">
    <w:abstractNumId w:val="37"/>
  </w:num>
  <w:num w:numId="21" w16cid:durableId="689531133">
    <w:abstractNumId w:val="28"/>
  </w:num>
  <w:num w:numId="22" w16cid:durableId="1615477417">
    <w:abstractNumId w:val="27"/>
  </w:num>
  <w:num w:numId="23" w16cid:durableId="1739014816">
    <w:abstractNumId w:val="46"/>
  </w:num>
  <w:num w:numId="24" w16cid:durableId="1669020557">
    <w:abstractNumId w:val="16"/>
  </w:num>
  <w:num w:numId="25" w16cid:durableId="895508346">
    <w:abstractNumId w:val="19"/>
  </w:num>
  <w:num w:numId="26" w16cid:durableId="121195084">
    <w:abstractNumId w:val="7"/>
  </w:num>
  <w:num w:numId="27" w16cid:durableId="567501495">
    <w:abstractNumId w:val="10"/>
  </w:num>
  <w:num w:numId="28" w16cid:durableId="50661648">
    <w:abstractNumId w:val="23"/>
  </w:num>
  <w:num w:numId="29" w16cid:durableId="144711551">
    <w:abstractNumId w:val="43"/>
  </w:num>
  <w:num w:numId="30" w16cid:durableId="243031128">
    <w:abstractNumId w:val="35"/>
  </w:num>
  <w:num w:numId="31" w16cid:durableId="1629556096">
    <w:abstractNumId w:val="45"/>
  </w:num>
  <w:num w:numId="32" w16cid:durableId="715737859">
    <w:abstractNumId w:val="41"/>
  </w:num>
  <w:num w:numId="33" w16cid:durableId="1979605566">
    <w:abstractNumId w:val="3"/>
  </w:num>
  <w:num w:numId="34" w16cid:durableId="1322155458">
    <w:abstractNumId w:val="6"/>
  </w:num>
  <w:num w:numId="35" w16cid:durableId="2115205098">
    <w:abstractNumId w:val="42"/>
  </w:num>
  <w:num w:numId="36" w16cid:durableId="1046486553">
    <w:abstractNumId w:val="33"/>
  </w:num>
  <w:num w:numId="37" w16cid:durableId="1432168894">
    <w:abstractNumId w:val="14"/>
  </w:num>
  <w:num w:numId="38" w16cid:durableId="213200395">
    <w:abstractNumId w:val="29"/>
  </w:num>
  <w:num w:numId="39" w16cid:durableId="707267387">
    <w:abstractNumId w:val="12"/>
  </w:num>
  <w:num w:numId="40" w16cid:durableId="516777557">
    <w:abstractNumId w:val="44"/>
  </w:num>
  <w:num w:numId="41" w16cid:durableId="153762326">
    <w:abstractNumId w:val="4"/>
  </w:num>
  <w:num w:numId="42" w16cid:durableId="1731265179">
    <w:abstractNumId w:val="38"/>
  </w:num>
  <w:num w:numId="43" w16cid:durableId="740181701">
    <w:abstractNumId w:val="32"/>
  </w:num>
  <w:num w:numId="44" w16cid:durableId="47144988">
    <w:abstractNumId w:val="34"/>
  </w:num>
  <w:num w:numId="45" w16cid:durableId="1227841961">
    <w:abstractNumId w:val="31"/>
  </w:num>
  <w:num w:numId="46" w16cid:durableId="644285700">
    <w:abstractNumId w:val="15"/>
  </w:num>
  <w:num w:numId="47" w16cid:durableId="19883144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22AF"/>
    <w:rsid w:val="00004A26"/>
    <w:rsid w:val="00005C4B"/>
    <w:rsid w:val="000069F7"/>
    <w:rsid w:val="00011DAE"/>
    <w:rsid w:val="0001548E"/>
    <w:rsid w:val="00017C94"/>
    <w:rsid w:val="0002129E"/>
    <w:rsid w:val="00023D85"/>
    <w:rsid w:val="000247EC"/>
    <w:rsid w:val="00026127"/>
    <w:rsid w:val="00030D63"/>
    <w:rsid w:val="000323F0"/>
    <w:rsid w:val="0003397E"/>
    <w:rsid w:val="0003419B"/>
    <w:rsid w:val="00034281"/>
    <w:rsid w:val="000434CA"/>
    <w:rsid w:val="00043770"/>
    <w:rsid w:val="00045255"/>
    <w:rsid w:val="0005125E"/>
    <w:rsid w:val="0005162B"/>
    <w:rsid w:val="0005323A"/>
    <w:rsid w:val="00054B23"/>
    <w:rsid w:val="000551E7"/>
    <w:rsid w:val="000561EB"/>
    <w:rsid w:val="0006360A"/>
    <w:rsid w:val="00073CBB"/>
    <w:rsid w:val="00074A9D"/>
    <w:rsid w:val="0008682D"/>
    <w:rsid w:val="000A0BC4"/>
    <w:rsid w:val="000A7BF4"/>
    <w:rsid w:val="000B1B8E"/>
    <w:rsid w:val="000B2F14"/>
    <w:rsid w:val="000B475A"/>
    <w:rsid w:val="000B520C"/>
    <w:rsid w:val="000B723C"/>
    <w:rsid w:val="000B73C8"/>
    <w:rsid w:val="000C2AF6"/>
    <w:rsid w:val="000C3C21"/>
    <w:rsid w:val="000C76F9"/>
    <w:rsid w:val="000D1C39"/>
    <w:rsid w:val="000D2359"/>
    <w:rsid w:val="000D3BCB"/>
    <w:rsid w:val="000E34C2"/>
    <w:rsid w:val="000E4C7F"/>
    <w:rsid w:val="000F6C14"/>
    <w:rsid w:val="00100527"/>
    <w:rsid w:val="00104BB6"/>
    <w:rsid w:val="0010602F"/>
    <w:rsid w:val="00110D14"/>
    <w:rsid w:val="00112638"/>
    <w:rsid w:val="001126B6"/>
    <w:rsid w:val="0011281D"/>
    <w:rsid w:val="0012096B"/>
    <w:rsid w:val="0012102E"/>
    <w:rsid w:val="001243EC"/>
    <w:rsid w:val="001273A1"/>
    <w:rsid w:val="0013138A"/>
    <w:rsid w:val="00132046"/>
    <w:rsid w:val="00133D37"/>
    <w:rsid w:val="00142448"/>
    <w:rsid w:val="00142D3F"/>
    <w:rsid w:val="001438AE"/>
    <w:rsid w:val="00143AAD"/>
    <w:rsid w:val="001466C8"/>
    <w:rsid w:val="001470CE"/>
    <w:rsid w:val="00147387"/>
    <w:rsid w:val="00147A48"/>
    <w:rsid w:val="00150923"/>
    <w:rsid w:val="00153528"/>
    <w:rsid w:val="00172D45"/>
    <w:rsid w:val="001752FE"/>
    <w:rsid w:val="00176024"/>
    <w:rsid w:val="00184415"/>
    <w:rsid w:val="001849FA"/>
    <w:rsid w:val="00186187"/>
    <w:rsid w:val="0019223B"/>
    <w:rsid w:val="001A410F"/>
    <w:rsid w:val="001A7A42"/>
    <w:rsid w:val="001C12FD"/>
    <w:rsid w:val="001C6936"/>
    <w:rsid w:val="001C7DB3"/>
    <w:rsid w:val="001D0519"/>
    <w:rsid w:val="001D292B"/>
    <w:rsid w:val="001D7947"/>
    <w:rsid w:val="001E2134"/>
    <w:rsid w:val="001E286D"/>
    <w:rsid w:val="001E5073"/>
    <w:rsid w:val="001E5772"/>
    <w:rsid w:val="001E65D4"/>
    <w:rsid w:val="001E6D7D"/>
    <w:rsid w:val="001F6E11"/>
    <w:rsid w:val="002058E5"/>
    <w:rsid w:val="00214B90"/>
    <w:rsid w:val="002207FD"/>
    <w:rsid w:val="00220DAB"/>
    <w:rsid w:val="00222B29"/>
    <w:rsid w:val="00223F9B"/>
    <w:rsid w:val="0022524B"/>
    <w:rsid w:val="0022753C"/>
    <w:rsid w:val="00230AD7"/>
    <w:rsid w:val="00234DAA"/>
    <w:rsid w:val="00235903"/>
    <w:rsid w:val="00243B41"/>
    <w:rsid w:val="00251D2C"/>
    <w:rsid w:val="00252DB8"/>
    <w:rsid w:val="00254FE8"/>
    <w:rsid w:val="0025687F"/>
    <w:rsid w:val="0026024D"/>
    <w:rsid w:val="00262A59"/>
    <w:rsid w:val="00263C68"/>
    <w:rsid w:val="00264F53"/>
    <w:rsid w:val="002668F3"/>
    <w:rsid w:val="00272A8C"/>
    <w:rsid w:val="00273010"/>
    <w:rsid w:val="002801FC"/>
    <w:rsid w:val="00286630"/>
    <w:rsid w:val="002951B0"/>
    <w:rsid w:val="00295858"/>
    <w:rsid w:val="002960CF"/>
    <w:rsid w:val="002A0BBF"/>
    <w:rsid w:val="002A5FE3"/>
    <w:rsid w:val="002B4A44"/>
    <w:rsid w:val="002C633E"/>
    <w:rsid w:val="002D0449"/>
    <w:rsid w:val="002D58C9"/>
    <w:rsid w:val="002D6949"/>
    <w:rsid w:val="002E27DC"/>
    <w:rsid w:val="002E6CC2"/>
    <w:rsid w:val="002F128F"/>
    <w:rsid w:val="002F474C"/>
    <w:rsid w:val="002F76EF"/>
    <w:rsid w:val="003049D9"/>
    <w:rsid w:val="003059CC"/>
    <w:rsid w:val="00314662"/>
    <w:rsid w:val="00315133"/>
    <w:rsid w:val="0031565C"/>
    <w:rsid w:val="00315EBC"/>
    <w:rsid w:val="00316AA6"/>
    <w:rsid w:val="00321B0A"/>
    <w:rsid w:val="0032589F"/>
    <w:rsid w:val="00326C04"/>
    <w:rsid w:val="00331BFC"/>
    <w:rsid w:val="00335B4A"/>
    <w:rsid w:val="003533C1"/>
    <w:rsid w:val="00360104"/>
    <w:rsid w:val="003627DB"/>
    <w:rsid w:val="003664E7"/>
    <w:rsid w:val="00367354"/>
    <w:rsid w:val="00371B11"/>
    <w:rsid w:val="003728E0"/>
    <w:rsid w:val="00372EF5"/>
    <w:rsid w:val="003747BE"/>
    <w:rsid w:val="00382580"/>
    <w:rsid w:val="00383E57"/>
    <w:rsid w:val="003926A0"/>
    <w:rsid w:val="0039273C"/>
    <w:rsid w:val="003A14AA"/>
    <w:rsid w:val="003A4D3E"/>
    <w:rsid w:val="003A7EAF"/>
    <w:rsid w:val="003B10DF"/>
    <w:rsid w:val="003C3B09"/>
    <w:rsid w:val="003C6CE5"/>
    <w:rsid w:val="003D112C"/>
    <w:rsid w:val="003D20D1"/>
    <w:rsid w:val="003D2140"/>
    <w:rsid w:val="003E37D8"/>
    <w:rsid w:val="004012A9"/>
    <w:rsid w:val="00410395"/>
    <w:rsid w:val="00413D5A"/>
    <w:rsid w:val="00417229"/>
    <w:rsid w:val="00421827"/>
    <w:rsid w:val="00423908"/>
    <w:rsid w:val="00435411"/>
    <w:rsid w:val="00437A38"/>
    <w:rsid w:val="00446634"/>
    <w:rsid w:val="0044689E"/>
    <w:rsid w:val="004503D3"/>
    <w:rsid w:val="00450EFD"/>
    <w:rsid w:val="0045446C"/>
    <w:rsid w:val="00461C1E"/>
    <w:rsid w:val="004629FA"/>
    <w:rsid w:val="004636F1"/>
    <w:rsid w:val="004640A1"/>
    <w:rsid w:val="00464DF5"/>
    <w:rsid w:val="004653BC"/>
    <w:rsid w:val="004667D4"/>
    <w:rsid w:val="00470CEC"/>
    <w:rsid w:val="00474793"/>
    <w:rsid w:val="00495982"/>
    <w:rsid w:val="004A32F9"/>
    <w:rsid w:val="004A3AC4"/>
    <w:rsid w:val="004A3C53"/>
    <w:rsid w:val="004B5A04"/>
    <w:rsid w:val="004B785D"/>
    <w:rsid w:val="004C138A"/>
    <w:rsid w:val="004C4FDE"/>
    <w:rsid w:val="004D121E"/>
    <w:rsid w:val="004D12D2"/>
    <w:rsid w:val="004D6A03"/>
    <w:rsid w:val="004E1362"/>
    <w:rsid w:val="004E31B2"/>
    <w:rsid w:val="004F1876"/>
    <w:rsid w:val="004F5E17"/>
    <w:rsid w:val="004F760F"/>
    <w:rsid w:val="00501A36"/>
    <w:rsid w:val="00501DA2"/>
    <w:rsid w:val="00510CD2"/>
    <w:rsid w:val="00522481"/>
    <w:rsid w:val="00530C19"/>
    <w:rsid w:val="00531666"/>
    <w:rsid w:val="00535D9A"/>
    <w:rsid w:val="00536FBD"/>
    <w:rsid w:val="00540903"/>
    <w:rsid w:val="005451E0"/>
    <w:rsid w:val="00547C84"/>
    <w:rsid w:val="00553541"/>
    <w:rsid w:val="00555E09"/>
    <w:rsid w:val="005662E4"/>
    <w:rsid w:val="00586642"/>
    <w:rsid w:val="005937D9"/>
    <w:rsid w:val="00594455"/>
    <w:rsid w:val="00594547"/>
    <w:rsid w:val="00594EBD"/>
    <w:rsid w:val="005971A2"/>
    <w:rsid w:val="005A23BF"/>
    <w:rsid w:val="005A5A82"/>
    <w:rsid w:val="005B119B"/>
    <w:rsid w:val="005B3B50"/>
    <w:rsid w:val="005B4CD2"/>
    <w:rsid w:val="005B6022"/>
    <w:rsid w:val="005B637F"/>
    <w:rsid w:val="005C0E71"/>
    <w:rsid w:val="005C15BC"/>
    <w:rsid w:val="005C2204"/>
    <w:rsid w:val="005D13B7"/>
    <w:rsid w:val="005D21B5"/>
    <w:rsid w:val="005D32E2"/>
    <w:rsid w:val="005D4E36"/>
    <w:rsid w:val="005E2D06"/>
    <w:rsid w:val="005E4301"/>
    <w:rsid w:val="005E47A1"/>
    <w:rsid w:val="005F3628"/>
    <w:rsid w:val="005F433E"/>
    <w:rsid w:val="005F62E2"/>
    <w:rsid w:val="006000FA"/>
    <w:rsid w:val="0060137C"/>
    <w:rsid w:val="00603071"/>
    <w:rsid w:val="006041AB"/>
    <w:rsid w:val="00611DE5"/>
    <w:rsid w:val="00612C63"/>
    <w:rsid w:val="00613D1C"/>
    <w:rsid w:val="00616880"/>
    <w:rsid w:val="00616EFE"/>
    <w:rsid w:val="00617E03"/>
    <w:rsid w:val="0062033A"/>
    <w:rsid w:val="006208B3"/>
    <w:rsid w:val="00624653"/>
    <w:rsid w:val="0062526C"/>
    <w:rsid w:val="00626CE2"/>
    <w:rsid w:val="006323A1"/>
    <w:rsid w:val="006372FD"/>
    <w:rsid w:val="0064266A"/>
    <w:rsid w:val="006428DC"/>
    <w:rsid w:val="0064511F"/>
    <w:rsid w:val="00650B38"/>
    <w:rsid w:val="00655D88"/>
    <w:rsid w:val="00667EA6"/>
    <w:rsid w:val="00673D35"/>
    <w:rsid w:val="0067411B"/>
    <w:rsid w:val="00674A39"/>
    <w:rsid w:val="00677070"/>
    <w:rsid w:val="00677B9D"/>
    <w:rsid w:val="006813C1"/>
    <w:rsid w:val="006865A8"/>
    <w:rsid w:val="00696B44"/>
    <w:rsid w:val="006A0F6B"/>
    <w:rsid w:val="006A781D"/>
    <w:rsid w:val="006B2BA4"/>
    <w:rsid w:val="006C36E2"/>
    <w:rsid w:val="006C3B91"/>
    <w:rsid w:val="006C3F02"/>
    <w:rsid w:val="006C5821"/>
    <w:rsid w:val="006C7228"/>
    <w:rsid w:val="006D0F72"/>
    <w:rsid w:val="006D2E8C"/>
    <w:rsid w:val="006D7404"/>
    <w:rsid w:val="006E1389"/>
    <w:rsid w:val="006E14BF"/>
    <w:rsid w:val="006E1680"/>
    <w:rsid w:val="006E2D3A"/>
    <w:rsid w:val="006E3B8F"/>
    <w:rsid w:val="006E3D9E"/>
    <w:rsid w:val="006E458F"/>
    <w:rsid w:val="006E5D7B"/>
    <w:rsid w:val="006E7AF5"/>
    <w:rsid w:val="006F5CF4"/>
    <w:rsid w:val="006F739A"/>
    <w:rsid w:val="00701F25"/>
    <w:rsid w:val="0071492C"/>
    <w:rsid w:val="007209E6"/>
    <w:rsid w:val="00721320"/>
    <w:rsid w:val="00722C43"/>
    <w:rsid w:val="00723433"/>
    <w:rsid w:val="00725234"/>
    <w:rsid w:val="007264FA"/>
    <w:rsid w:val="00726A30"/>
    <w:rsid w:val="0073059E"/>
    <w:rsid w:val="00730651"/>
    <w:rsid w:val="00731EF3"/>
    <w:rsid w:val="007328D9"/>
    <w:rsid w:val="007340D3"/>
    <w:rsid w:val="00737B62"/>
    <w:rsid w:val="0074104B"/>
    <w:rsid w:val="00745A29"/>
    <w:rsid w:val="00750F14"/>
    <w:rsid w:val="00751234"/>
    <w:rsid w:val="00754608"/>
    <w:rsid w:val="00754939"/>
    <w:rsid w:val="007555C4"/>
    <w:rsid w:val="00762DCC"/>
    <w:rsid w:val="0077188C"/>
    <w:rsid w:val="00782841"/>
    <w:rsid w:val="00790514"/>
    <w:rsid w:val="0079295E"/>
    <w:rsid w:val="00794DCA"/>
    <w:rsid w:val="00797896"/>
    <w:rsid w:val="007A07CB"/>
    <w:rsid w:val="007A66FC"/>
    <w:rsid w:val="007A67E3"/>
    <w:rsid w:val="007B4610"/>
    <w:rsid w:val="007B71A8"/>
    <w:rsid w:val="007B7749"/>
    <w:rsid w:val="007C2FBD"/>
    <w:rsid w:val="007C44E2"/>
    <w:rsid w:val="007C4CC8"/>
    <w:rsid w:val="007C6B96"/>
    <w:rsid w:val="007C7647"/>
    <w:rsid w:val="007C7737"/>
    <w:rsid w:val="007D0759"/>
    <w:rsid w:val="007D3311"/>
    <w:rsid w:val="007D3613"/>
    <w:rsid w:val="007D377F"/>
    <w:rsid w:val="007D7AC5"/>
    <w:rsid w:val="007E204A"/>
    <w:rsid w:val="007E22C6"/>
    <w:rsid w:val="007E40F8"/>
    <w:rsid w:val="007F2D68"/>
    <w:rsid w:val="007F3152"/>
    <w:rsid w:val="007F4602"/>
    <w:rsid w:val="00801C48"/>
    <w:rsid w:val="0081025E"/>
    <w:rsid w:val="00812D79"/>
    <w:rsid w:val="008138B8"/>
    <w:rsid w:val="00816B55"/>
    <w:rsid w:val="00822621"/>
    <w:rsid w:val="008265A6"/>
    <w:rsid w:val="00826B28"/>
    <w:rsid w:val="00826FC5"/>
    <w:rsid w:val="00831224"/>
    <w:rsid w:val="008322AF"/>
    <w:rsid w:val="008330C7"/>
    <w:rsid w:val="008331BF"/>
    <w:rsid w:val="0083360D"/>
    <w:rsid w:val="00835862"/>
    <w:rsid w:val="00840449"/>
    <w:rsid w:val="00842CD1"/>
    <w:rsid w:val="00845208"/>
    <w:rsid w:val="0084636D"/>
    <w:rsid w:val="0085146D"/>
    <w:rsid w:val="00854235"/>
    <w:rsid w:val="00857A17"/>
    <w:rsid w:val="008634A9"/>
    <w:rsid w:val="00866D25"/>
    <w:rsid w:val="008743E3"/>
    <w:rsid w:val="0087440E"/>
    <w:rsid w:val="00885A5A"/>
    <w:rsid w:val="00887E9D"/>
    <w:rsid w:val="008924E6"/>
    <w:rsid w:val="008948DB"/>
    <w:rsid w:val="00894DE5"/>
    <w:rsid w:val="008A05D9"/>
    <w:rsid w:val="008A1196"/>
    <w:rsid w:val="008A357A"/>
    <w:rsid w:val="008A628C"/>
    <w:rsid w:val="008B2172"/>
    <w:rsid w:val="008C3C86"/>
    <w:rsid w:val="008C45AF"/>
    <w:rsid w:val="008C773A"/>
    <w:rsid w:val="008D01BC"/>
    <w:rsid w:val="008D4BCE"/>
    <w:rsid w:val="008D657E"/>
    <w:rsid w:val="008D7219"/>
    <w:rsid w:val="008D7E05"/>
    <w:rsid w:val="008E2DE8"/>
    <w:rsid w:val="008E30F9"/>
    <w:rsid w:val="008E31CC"/>
    <w:rsid w:val="008E7B68"/>
    <w:rsid w:val="008F116B"/>
    <w:rsid w:val="008F1B21"/>
    <w:rsid w:val="008F2B6A"/>
    <w:rsid w:val="008F63CC"/>
    <w:rsid w:val="00911197"/>
    <w:rsid w:val="00911672"/>
    <w:rsid w:val="009161E7"/>
    <w:rsid w:val="009202B8"/>
    <w:rsid w:val="00923ACD"/>
    <w:rsid w:val="00924522"/>
    <w:rsid w:val="00927FEF"/>
    <w:rsid w:val="00932CB8"/>
    <w:rsid w:val="0093408A"/>
    <w:rsid w:val="00935464"/>
    <w:rsid w:val="009471D4"/>
    <w:rsid w:val="009536DC"/>
    <w:rsid w:val="00955172"/>
    <w:rsid w:val="00960509"/>
    <w:rsid w:val="00964E26"/>
    <w:rsid w:val="00967C64"/>
    <w:rsid w:val="00970FE1"/>
    <w:rsid w:val="009744BD"/>
    <w:rsid w:val="00974B8E"/>
    <w:rsid w:val="009764B1"/>
    <w:rsid w:val="00981A71"/>
    <w:rsid w:val="0098641B"/>
    <w:rsid w:val="009866BD"/>
    <w:rsid w:val="00993BC6"/>
    <w:rsid w:val="009A103E"/>
    <w:rsid w:val="009A3FFD"/>
    <w:rsid w:val="009A4249"/>
    <w:rsid w:val="009A512F"/>
    <w:rsid w:val="009A5436"/>
    <w:rsid w:val="009A711D"/>
    <w:rsid w:val="009B443D"/>
    <w:rsid w:val="009C384E"/>
    <w:rsid w:val="009C6515"/>
    <w:rsid w:val="009C7A3D"/>
    <w:rsid w:val="009D6CC0"/>
    <w:rsid w:val="009E0435"/>
    <w:rsid w:val="009E1E1F"/>
    <w:rsid w:val="009E4F60"/>
    <w:rsid w:val="009F1AB9"/>
    <w:rsid w:val="009F4724"/>
    <w:rsid w:val="009F6829"/>
    <w:rsid w:val="00A021FC"/>
    <w:rsid w:val="00A05AB9"/>
    <w:rsid w:val="00A11F46"/>
    <w:rsid w:val="00A20578"/>
    <w:rsid w:val="00A27C7B"/>
    <w:rsid w:val="00A27FBD"/>
    <w:rsid w:val="00A33BD5"/>
    <w:rsid w:val="00A35629"/>
    <w:rsid w:val="00A35FFF"/>
    <w:rsid w:val="00A36396"/>
    <w:rsid w:val="00A378B1"/>
    <w:rsid w:val="00A379C7"/>
    <w:rsid w:val="00A41E26"/>
    <w:rsid w:val="00A43194"/>
    <w:rsid w:val="00A52AAA"/>
    <w:rsid w:val="00A53C55"/>
    <w:rsid w:val="00A5489B"/>
    <w:rsid w:val="00A55D08"/>
    <w:rsid w:val="00A65DCB"/>
    <w:rsid w:val="00A70324"/>
    <w:rsid w:val="00A70AC8"/>
    <w:rsid w:val="00A7314B"/>
    <w:rsid w:val="00A73837"/>
    <w:rsid w:val="00A73D8A"/>
    <w:rsid w:val="00A823E9"/>
    <w:rsid w:val="00A82A28"/>
    <w:rsid w:val="00A85287"/>
    <w:rsid w:val="00A912B2"/>
    <w:rsid w:val="00A93A64"/>
    <w:rsid w:val="00A943E8"/>
    <w:rsid w:val="00AA0030"/>
    <w:rsid w:val="00AA172F"/>
    <w:rsid w:val="00AA24C9"/>
    <w:rsid w:val="00AA65F6"/>
    <w:rsid w:val="00AB090E"/>
    <w:rsid w:val="00AB312B"/>
    <w:rsid w:val="00AB7AE8"/>
    <w:rsid w:val="00AC1AD2"/>
    <w:rsid w:val="00AC40AE"/>
    <w:rsid w:val="00AC4D66"/>
    <w:rsid w:val="00AC58BD"/>
    <w:rsid w:val="00AC5D11"/>
    <w:rsid w:val="00AC751A"/>
    <w:rsid w:val="00AD5E48"/>
    <w:rsid w:val="00AE394B"/>
    <w:rsid w:val="00AE3C73"/>
    <w:rsid w:val="00AF12DE"/>
    <w:rsid w:val="00B006A4"/>
    <w:rsid w:val="00B12992"/>
    <w:rsid w:val="00B141D4"/>
    <w:rsid w:val="00B20542"/>
    <w:rsid w:val="00B23C5A"/>
    <w:rsid w:val="00B27D88"/>
    <w:rsid w:val="00B376D3"/>
    <w:rsid w:val="00B40FC9"/>
    <w:rsid w:val="00B41232"/>
    <w:rsid w:val="00B43300"/>
    <w:rsid w:val="00B440E5"/>
    <w:rsid w:val="00B46B2E"/>
    <w:rsid w:val="00B51848"/>
    <w:rsid w:val="00B521A8"/>
    <w:rsid w:val="00B61C3C"/>
    <w:rsid w:val="00B634B0"/>
    <w:rsid w:val="00B7003E"/>
    <w:rsid w:val="00B800F8"/>
    <w:rsid w:val="00B80468"/>
    <w:rsid w:val="00B85FF2"/>
    <w:rsid w:val="00B925E8"/>
    <w:rsid w:val="00B92631"/>
    <w:rsid w:val="00B93BCB"/>
    <w:rsid w:val="00B96630"/>
    <w:rsid w:val="00B969CE"/>
    <w:rsid w:val="00B9766E"/>
    <w:rsid w:val="00BA1CDA"/>
    <w:rsid w:val="00BA6BD5"/>
    <w:rsid w:val="00BB2D05"/>
    <w:rsid w:val="00BB47CC"/>
    <w:rsid w:val="00BB7837"/>
    <w:rsid w:val="00BC51F4"/>
    <w:rsid w:val="00BD097F"/>
    <w:rsid w:val="00BD55AC"/>
    <w:rsid w:val="00BD7542"/>
    <w:rsid w:val="00BD7738"/>
    <w:rsid w:val="00BE410F"/>
    <w:rsid w:val="00BE43E5"/>
    <w:rsid w:val="00BE76EC"/>
    <w:rsid w:val="00BF25D2"/>
    <w:rsid w:val="00BF7A45"/>
    <w:rsid w:val="00C00172"/>
    <w:rsid w:val="00C00236"/>
    <w:rsid w:val="00C01660"/>
    <w:rsid w:val="00C05707"/>
    <w:rsid w:val="00C05CDF"/>
    <w:rsid w:val="00C12F40"/>
    <w:rsid w:val="00C149AF"/>
    <w:rsid w:val="00C151B5"/>
    <w:rsid w:val="00C16CEC"/>
    <w:rsid w:val="00C2040F"/>
    <w:rsid w:val="00C2192D"/>
    <w:rsid w:val="00C244BA"/>
    <w:rsid w:val="00C31E6D"/>
    <w:rsid w:val="00C3277D"/>
    <w:rsid w:val="00C348CA"/>
    <w:rsid w:val="00C437C2"/>
    <w:rsid w:val="00C4432D"/>
    <w:rsid w:val="00C44B98"/>
    <w:rsid w:val="00C47CD1"/>
    <w:rsid w:val="00C5367B"/>
    <w:rsid w:val="00C73180"/>
    <w:rsid w:val="00C74314"/>
    <w:rsid w:val="00C80478"/>
    <w:rsid w:val="00C80A2E"/>
    <w:rsid w:val="00C810D1"/>
    <w:rsid w:val="00C8355A"/>
    <w:rsid w:val="00C86465"/>
    <w:rsid w:val="00C873FB"/>
    <w:rsid w:val="00C90DA8"/>
    <w:rsid w:val="00C9116A"/>
    <w:rsid w:val="00C944D6"/>
    <w:rsid w:val="00CA1FB9"/>
    <w:rsid w:val="00CA2A6A"/>
    <w:rsid w:val="00CA4862"/>
    <w:rsid w:val="00CA65EE"/>
    <w:rsid w:val="00CA6D6D"/>
    <w:rsid w:val="00CA7320"/>
    <w:rsid w:val="00CB121B"/>
    <w:rsid w:val="00CB5988"/>
    <w:rsid w:val="00CB6EF9"/>
    <w:rsid w:val="00CC01A4"/>
    <w:rsid w:val="00CC62DA"/>
    <w:rsid w:val="00CC6965"/>
    <w:rsid w:val="00CD035D"/>
    <w:rsid w:val="00CD294F"/>
    <w:rsid w:val="00CD3E07"/>
    <w:rsid w:val="00CD72AC"/>
    <w:rsid w:val="00CE2A42"/>
    <w:rsid w:val="00CE6C4B"/>
    <w:rsid w:val="00CE7230"/>
    <w:rsid w:val="00CF0A10"/>
    <w:rsid w:val="00CF42CA"/>
    <w:rsid w:val="00D055C3"/>
    <w:rsid w:val="00D10C7D"/>
    <w:rsid w:val="00D132CB"/>
    <w:rsid w:val="00D14194"/>
    <w:rsid w:val="00D168E7"/>
    <w:rsid w:val="00D16E04"/>
    <w:rsid w:val="00D33758"/>
    <w:rsid w:val="00D3421A"/>
    <w:rsid w:val="00D34A16"/>
    <w:rsid w:val="00D35244"/>
    <w:rsid w:val="00D37A3C"/>
    <w:rsid w:val="00D37EBD"/>
    <w:rsid w:val="00D403AB"/>
    <w:rsid w:val="00D42BBC"/>
    <w:rsid w:val="00D44566"/>
    <w:rsid w:val="00D454FF"/>
    <w:rsid w:val="00D45C1E"/>
    <w:rsid w:val="00D517F1"/>
    <w:rsid w:val="00D57F61"/>
    <w:rsid w:val="00D60BE6"/>
    <w:rsid w:val="00D66130"/>
    <w:rsid w:val="00D67832"/>
    <w:rsid w:val="00D67BC8"/>
    <w:rsid w:val="00D726BA"/>
    <w:rsid w:val="00D73F4B"/>
    <w:rsid w:val="00D753C0"/>
    <w:rsid w:val="00D765D0"/>
    <w:rsid w:val="00D80B69"/>
    <w:rsid w:val="00D810D0"/>
    <w:rsid w:val="00D84782"/>
    <w:rsid w:val="00D85815"/>
    <w:rsid w:val="00D862A8"/>
    <w:rsid w:val="00D9001B"/>
    <w:rsid w:val="00D91B2E"/>
    <w:rsid w:val="00DA2F0C"/>
    <w:rsid w:val="00DA4406"/>
    <w:rsid w:val="00DB13C0"/>
    <w:rsid w:val="00DB3D48"/>
    <w:rsid w:val="00DB5D08"/>
    <w:rsid w:val="00DB78E6"/>
    <w:rsid w:val="00DB7D30"/>
    <w:rsid w:val="00DC6861"/>
    <w:rsid w:val="00DD057D"/>
    <w:rsid w:val="00DD6B90"/>
    <w:rsid w:val="00DE0DB4"/>
    <w:rsid w:val="00DE1281"/>
    <w:rsid w:val="00DE2526"/>
    <w:rsid w:val="00DF2171"/>
    <w:rsid w:val="00DF73D5"/>
    <w:rsid w:val="00E00162"/>
    <w:rsid w:val="00E02226"/>
    <w:rsid w:val="00E0521D"/>
    <w:rsid w:val="00E05F97"/>
    <w:rsid w:val="00E06644"/>
    <w:rsid w:val="00E07FD0"/>
    <w:rsid w:val="00E11E6C"/>
    <w:rsid w:val="00E13542"/>
    <w:rsid w:val="00E16782"/>
    <w:rsid w:val="00E20352"/>
    <w:rsid w:val="00E20D4F"/>
    <w:rsid w:val="00E2228D"/>
    <w:rsid w:val="00E22942"/>
    <w:rsid w:val="00E22984"/>
    <w:rsid w:val="00E31929"/>
    <w:rsid w:val="00E43DCD"/>
    <w:rsid w:val="00E61939"/>
    <w:rsid w:val="00E63C71"/>
    <w:rsid w:val="00E65D7A"/>
    <w:rsid w:val="00E67959"/>
    <w:rsid w:val="00E77168"/>
    <w:rsid w:val="00E81947"/>
    <w:rsid w:val="00E82E3B"/>
    <w:rsid w:val="00E86CA0"/>
    <w:rsid w:val="00E93ABD"/>
    <w:rsid w:val="00E95C4E"/>
    <w:rsid w:val="00E97937"/>
    <w:rsid w:val="00EA4BCB"/>
    <w:rsid w:val="00EB23BF"/>
    <w:rsid w:val="00EB7F74"/>
    <w:rsid w:val="00EC342E"/>
    <w:rsid w:val="00EC4051"/>
    <w:rsid w:val="00EC4741"/>
    <w:rsid w:val="00EC5E84"/>
    <w:rsid w:val="00ED111C"/>
    <w:rsid w:val="00ED5997"/>
    <w:rsid w:val="00ED63D1"/>
    <w:rsid w:val="00ED663D"/>
    <w:rsid w:val="00ED715A"/>
    <w:rsid w:val="00EF060F"/>
    <w:rsid w:val="00EF39A6"/>
    <w:rsid w:val="00EF43CB"/>
    <w:rsid w:val="00EF4A9A"/>
    <w:rsid w:val="00EF59A6"/>
    <w:rsid w:val="00F038CE"/>
    <w:rsid w:val="00F0462C"/>
    <w:rsid w:val="00F05198"/>
    <w:rsid w:val="00F06B28"/>
    <w:rsid w:val="00F10A91"/>
    <w:rsid w:val="00F2298B"/>
    <w:rsid w:val="00F2750C"/>
    <w:rsid w:val="00F30F2D"/>
    <w:rsid w:val="00F31899"/>
    <w:rsid w:val="00F32F1D"/>
    <w:rsid w:val="00F4046F"/>
    <w:rsid w:val="00F429D7"/>
    <w:rsid w:val="00F47545"/>
    <w:rsid w:val="00F511E8"/>
    <w:rsid w:val="00F51454"/>
    <w:rsid w:val="00F629EB"/>
    <w:rsid w:val="00F62BC0"/>
    <w:rsid w:val="00F62DB6"/>
    <w:rsid w:val="00F636FF"/>
    <w:rsid w:val="00F677FE"/>
    <w:rsid w:val="00F73A62"/>
    <w:rsid w:val="00F74354"/>
    <w:rsid w:val="00F754B2"/>
    <w:rsid w:val="00F808AC"/>
    <w:rsid w:val="00F83EA6"/>
    <w:rsid w:val="00F84813"/>
    <w:rsid w:val="00F8735F"/>
    <w:rsid w:val="00F948C2"/>
    <w:rsid w:val="00F969D3"/>
    <w:rsid w:val="00F97A2F"/>
    <w:rsid w:val="00FA24CC"/>
    <w:rsid w:val="00FA547F"/>
    <w:rsid w:val="00FA5AAA"/>
    <w:rsid w:val="00FA7A40"/>
    <w:rsid w:val="00FB332D"/>
    <w:rsid w:val="00FB51E1"/>
    <w:rsid w:val="00FC1099"/>
    <w:rsid w:val="00FC16F1"/>
    <w:rsid w:val="00FD4DBE"/>
    <w:rsid w:val="00FD7460"/>
    <w:rsid w:val="00FE09CB"/>
    <w:rsid w:val="00FE4BB2"/>
    <w:rsid w:val="00FE6EEA"/>
    <w:rsid w:val="00FE762F"/>
    <w:rsid w:val="00FF0421"/>
    <w:rsid w:val="00FF623A"/>
    <w:rsid w:val="00FF72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D38E7"/>
  <w15:chartTrackingRefBased/>
  <w15:docId w15:val="{235B27B2-E4FD-4597-A047-6D93B5A7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uiPriority="20"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s-ES_tradnl" w:eastAsia="es-ES_tradnl"/>
    </w:rPr>
  </w:style>
  <w:style w:type="paragraph" w:styleId="Ttulo1">
    <w:name w:val="heading 1"/>
    <w:basedOn w:val="Normal"/>
    <w:next w:val="Normal"/>
    <w:link w:val="Ttulo1Car"/>
    <w:uiPriority w:val="9"/>
    <w:qFormat/>
    <w:pPr>
      <w:spacing w:before="240"/>
      <w:outlineLvl w:val="0"/>
    </w:pPr>
    <w:rPr>
      <w:b/>
      <w:u w:val="single"/>
    </w:rPr>
  </w:style>
  <w:style w:type="paragraph" w:styleId="Ttulo2">
    <w:name w:val="heading 2"/>
    <w:basedOn w:val="Normal"/>
    <w:next w:val="Normal"/>
    <w:link w:val="Ttulo2Car"/>
    <w:uiPriority w:val="9"/>
    <w:qFormat/>
    <w:pPr>
      <w:keepNext/>
      <w:outlineLvl w:val="1"/>
    </w:pPr>
    <w:rPr>
      <w:b/>
      <w:sz w:val="14"/>
    </w:rPr>
  </w:style>
  <w:style w:type="paragraph" w:styleId="Ttulo3">
    <w:name w:val="heading 3"/>
    <w:basedOn w:val="Normal"/>
    <w:next w:val="Normal"/>
    <w:link w:val="Ttulo3Car"/>
    <w:uiPriority w:val="9"/>
    <w:qFormat/>
    <w:pPr>
      <w:keepNext/>
      <w:spacing w:before="20"/>
      <w:outlineLvl w:val="2"/>
    </w:pPr>
    <w:rPr>
      <w:i/>
      <w:sz w:val="13"/>
    </w:rPr>
  </w:style>
  <w:style w:type="paragraph" w:styleId="Ttulo4">
    <w:name w:val="heading 4"/>
    <w:basedOn w:val="Normal"/>
    <w:next w:val="Normal"/>
    <w:link w:val="Ttulo4Car"/>
    <w:uiPriority w:val="9"/>
    <w:qFormat/>
    <w:pPr>
      <w:keepNext/>
      <w:spacing w:before="35"/>
      <w:outlineLvl w:val="3"/>
    </w:pPr>
    <w:rPr>
      <w:i/>
      <w:sz w:val="14"/>
    </w:rPr>
  </w:style>
  <w:style w:type="paragraph" w:styleId="Ttulo5">
    <w:name w:val="heading 5"/>
    <w:basedOn w:val="Normal"/>
    <w:next w:val="Normal"/>
    <w:link w:val="Ttulo5Car"/>
    <w:uiPriority w:val="9"/>
    <w:semiHidden/>
    <w:unhideWhenUsed/>
    <w:qFormat/>
    <w:rsid w:val="00371B1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qFormat/>
    <w:pPr>
      <w:keepNext/>
      <w:ind w:left="3969"/>
      <w:jc w:val="both"/>
      <w:outlineLvl w:val="5"/>
    </w:pPr>
    <w:rPr>
      <w:b/>
      <w:sz w:val="22"/>
    </w:rPr>
  </w:style>
  <w:style w:type="paragraph" w:styleId="Ttulo7">
    <w:name w:val="heading 7"/>
    <w:basedOn w:val="Normal"/>
    <w:next w:val="Normal"/>
    <w:link w:val="Ttulo7Car"/>
    <w:uiPriority w:val="9"/>
    <w:semiHidden/>
    <w:unhideWhenUsed/>
    <w:qFormat/>
    <w:rsid w:val="00251D2C"/>
    <w:pPr>
      <w:keepNext/>
      <w:keepLines/>
      <w:spacing w:before="40" w:line="276" w:lineRule="auto"/>
      <w:outlineLvl w:val="6"/>
    </w:pPr>
    <w:rPr>
      <w:rFonts w:ascii="Calibri" w:eastAsia="Yu Gothic Light" w:hAnsi="Calibri"/>
      <w:color w:val="595959"/>
      <w:sz w:val="22"/>
      <w:szCs w:val="22"/>
      <w:lang w:val="es-ES" w:eastAsia="en-US"/>
    </w:rPr>
  </w:style>
  <w:style w:type="paragraph" w:styleId="Ttulo8">
    <w:name w:val="heading 8"/>
    <w:basedOn w:val="Normal"/>
    <w:next w:val="Normal"/>
    <w:link w:val="Ttulo8Car"/>
    <w:uiPriority w:val="9"/>
    <w:qFormat/>
    <w:pPr>
      <w:keepNext/>
      <w:pBdr>
        <w:bottom w:val="single" w:sz="4" w:space="1" w:color="auto"/>
      </w:pBdr>
      <w:spacing w:after="120"/>
      <w:ind w:left="3969"/>
      <w:jc w:val="both"/>
      <w:outlineLvl w:val="7"/>
    </w:pPr>
    <w:rPr>
      <w:b/>
      <w:sz w:val="22"/>
    </w:rPr>
  </w:style>
  <w:style w:type="paragraph" w:styleId="Ttulo9">
    <w:name w:val="heading 9"/>
    <w:basedOn w:val="Normal"/>
    <w:next w:val="Normal"/>
    <w:link w:val="Ttulo9Car"/>
    <w:uiPriority w:val="9"/>
    <w:semiHidden/>
    <w:unhideWhenUsed/>
    <w:qFormat/>
    <w:rsid w:val="00251D2C"/>
    <w:pPr>
      <w:keepNext/>
      <w:keepLines/>
      <w:spacing w:line="276" w:lineRule="auto"/>
      <w:outlineLvl w:val="8"/>
    </w:pPr>
    <w:rPr>
      <w:rFonts w:ascii="Calibri" w:eastAsia="Yu Gothic Light" w:hAnsi="Calibri"/>
      <w:color w:val="272727"/>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rPr>
      <w:sz w:val="16"/>
    </w:rPr>
  </w:style>
  <w:style w:type="paragraph" w:styleId="Textocomentario">
    <w:name w:val="annotation text"/>
    <w:basedOn w:val="Normal"/>
    <w:link w:val="TextocomentarioCar1"/>
    <w:uiPriority w:val="99"/>
    <w:rPr>
      <w:sz w:val="20"/>
    </w:rPr>
  </w:style>
  <w:style w:type="paragraph" w:styleId="Piedepgina">
    <w:name w:val="footer"/>
    <w:basedOn w:val="Normal"/>
    <w:link w:val="PiedepginaCar"/>
    <w:uiPriority w:val="99"/>
    <w:pPr>
      <w:tabs>
        <w:tab w:val="center" w:pos="4819"/>
        <w:tab w:val="right" w:pos="9071"/>
      </w:tabs>
    </w:pPr>
  </w:style>
  <w:style w:type="paragraph" w:styleId="Encabezado">
    <w:name w:val="header"/>
    <w:basedOn w:val="Normal"/>
    <w:link w:val="EncabezadoCar"/>
    <w:uiPriority w:val="99"/>
    <w:pPr>
      <w:tabs>
        <w:tab w:val="center" w:pos="4819"/>
        <w:tab w:val="right" w:pos="9071"/>
      </w:tabs>
    </w:pPr>
  </w:style>
  <w:style w:type="paragraph" w:customStyle="1" w:styleId="Destinatario">
    <w:name w:val="Destinatario"/>
    <w:basedOn w:val="Normal"/>
    <w:pPr>
      <w:ind w:left="4253"/>
    </w:pPr>
  </w:style>
  <w:style w:type="paragraph" w:customStyle="1" w:styleId="Subparrafo1">
    <w:name w:val="Subparrafo1"/>
    <w:basedOn w:val="Normal"/>
    <w:pPr>
      <w:ind w:left="284" w:hanging="142"/>
    </w:pPr>
  </w:style>
  <w:style w:type="paragraph" w:customStyle="1" w:styleId="Titulo">
    <w:name w:val="Titulo"/>
    <w:basedOn w:val="Normal"/>
    <w:pPr>
      <w:jc w:val="center"/>
    </w:pPr>
    <w:rPr>
      <w:b/>
      <w:sz w:val="30"/>
    </w:rPr>
  </w:style>
  <w:style w:type="character" w:styleId="nfasis">
    <w:name w:val="Emphasis"/>
    <w:uiPriority w:val="20"/>
    <w:qFormat/>
    <w:rsid w:val="008C773A"/>
    <w:rPr>
      <w:i/>
      <w:iCs/>
    </w:rPr>
  </w:style>
  <w:style w:type="paragraph" w:customStyle="1" w:styleId="Default">
    <w:name w:val="Default"/>
    <w:rsid w:val="00E95C4E"/>
    <w:pPr>
      <w:autoSpaceDE w:val="0"/>
      <w:autoSpaceDN w:val="0"/>
      <w:adjustRightInd w:val="0"/>
    </w:pPr>
    <w:rPr>
      <w:rFonts w:ascii="Arial" w:hAnsi="Arial" w:cs="Arial"/>
      <w:color w:val="000000"/>
      <w:sz w:val="24"/>
      <w:szCs w:val="24"/>
    </w:rPr>
  </w:style>
  <w:style w:type="paragraph" w:customStyle="1" w:styleId="Pa5">
    <w:name w:val="Pa5"/>
    <w:basedOn w:val="Default"/>
    <w:next w:val="Default"/>
    <w:uiPriority w:val="99"/>
    <w:rsid w:val="00E82E3B"/>
    <w:pPr>
      <w:spacing w:line="221" w:lineRule="atLeast"/>
    </w:pPr>
    <w:rPr>
      <w:color w:val="auto"/>
    </w:rPr>
  </w:style>
  <w:style w:type="table" w:styleId="Tablaconcuadrcula">
    <w:name w:val="Table Grid"/>
    <w:basedOn w:val="Tablanormal"/>
    <w:rsid w:val="00794D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750F14"/>
    <w:rPr>
      <w:rFonts w:ascii="Arial" w:hAnsi="Arial"/>
      <w:sz w:val="24"/>
      <w:lang w:val="es-ES_tradnl" w:eastAsia="es-ES_tradnl"/>
    </w:rPr>
  </w:style>
  <w:style w:type="character" w:customStyle="1" w:styleId="Ttulo5Car">
    <w:name w:val="Título 5 Car"/>
    <w:link w:val="Ttulo5"/>
    <w:uiPriority w:val="9"/>
    <w:semiHidden/>
    <w:rsid w:val="00371B11"/>
    <w:rPr>
      <w:rFonts w:ascii="Calibri" w:eastAsia="Times New Roman" w:hAnsi="Calibri" w:cs="Times New Roman"/>
      <w:b/>
      <w:bCs/>
      <w:i/>
      <w:iCs/>
      <w:sz w:val="26"/>
      <w:szCs w:val="26"/>
      <w:lang w:val="es-ES_tradnl" w:eastAsia="es-ES_tradnl"/>
    </w:rPr>
  </w:style>
  <w:style w:type="paragraph" w:customStyle="1" w:styleId="parrafo">
    <w:name w:val="parrafo"/>
    <w:basedOn w:val="Normal"/>
    <w:rsid w:val="00371B11"/>
    <w:pPr>
      <w:spacing w:before="100" w:beforeAutospacing="1" w:after="100" w:afterAutospacing="1"/>
    </w:pPr>
    <w:rPr>
      <w:rFonts w:ascii="Times New Roman" w:hAnsi="Times New Roman"/>
      <w:szCs w:val="24"/>
      <w:lang w:val="es-ES" w:eastAsia="es-ES"/>
    </w:rPr>
  </w:style>
  <w:style w:type="paragraph" w:customStyle="1" w:styleId="Pa7">
    <w:name w:val="Pa7"/>
    <w:basedOn w:val="Default"/>
    <w:next w:val="Default"/>
    <w:uiPriority w:val="99"/>
    <w:rsid w:val="00626CE2"/>
    <w:pPr>
      <w:spacing w:line="221" w:lineRule="atLeast"/>
    </w:pPr>
    <w:rPr>
      <w:color w:val="auto"/>
    </w:rPr>
  </w:style>
  <w:style w:type="paragraph" w:customStyle="1" w:styleId="parrafo2">
    <w:name w:val="parrafo_2"/>
    <w:basedOn w:val="Normal"/>
    <w:rsid w:val="007A66FC"/>
    <w:pPr>
      <w:spacing w:before="100" w:beforeAutospacing="1" w:after="100" w:afterAutospacing="1"/>
    </w:pPr>
    <w:rPr>
      <w:rFonts w:ascii="Times New Roman" w:hAnsi="Times New Roman"/>
      <w:szCs w:val="24"/>
      <w:lang w:val="es-ES" w:eastAsia="es-ES"/>
    </w:rPr>
  </w:style>
  <w:style w:type="character" w:styleId="Hipervnculo">
    <w:name w:val="Hyperlink"/>
    <w:uiPriority w:val="99"/>
    <w:rsid w:val="00E02226"/>
    <w:rPr>
      <w:color w:val="0563C1"/>
      <w:u w:val="single"/>
    </w:rPr>
  </w:style>
  <w:style w:type="character" w:styleId="Mencinsinresolver">
    <w:name w:val="Unresolved Mention"/>
    <w:uiPriority w:val="99"/>
    <w:semiHidden/>
    <w:unhideWhenUsed/>
    <w:rsid w:val="00E02226"/>
    <w:rPr>
      <w:color w:val="605E5C"/>
      <w:shd w:val="clear" w:color="auto" w:fill="E1DFDD"/>
    </w:rPr>
  </w:style>
  <w:style w:type="paragraph" w:styleId="Sinespaciado">
    <w:name w:val="No Spacing"/>
    <w:uiPriority w:val="1"/>
    <w:qFormat/>
    <w:rsid w:val="00C149AF"/>
    <w:rPr>
      <w:rFonts w:ascii="Calibri" w:eastAsia="Calibri" w:hAnsi="Calibri"/>
      <w:sz w:val="22"/>
      <w:szCs w:val="22"/>
      <w:lang w:eastAsia="en-US"/>
    </w:rPr>
  </w:style>
  <w:style w:type="paragraph" w:styleId="Prrafodelista">
    <w:name w:val="List Paragraph"/>
    <w:basedOn w:val="Normal"/>
    <w:uiPriority w:val="1"/>
    <w:qFormat/>
    <w:rsid w:val="00D35244"/>
    <w:pPr>
      <w:ind w:left="708"/>
    </w:pPr>
  </w:style>
  <w:style w:type="paragraph" w:styleId="Revisin">
    <w:name w:val="Revision"/>
    <w:hidden/>
    <w:uiPriority w:val="99"/>
    <w:semiHidden/>
    <w:rsid w:val="00450EFD"/>
    <w:rPr>
      <w:rFonts w:ascii="Arial" w:hAnsi="Arial"/>
      <w:sz w:val="24"/>
      <w:lang w:val="es-ES_tradnl" w:eastAsia="es-ES_tradnl"/>
    </w:rPr>
  </w:style>
  <w:style w:type="character" w:customStyle="1" w:styleId="Ttulo7Car">
    <w:name w:val="Título 7 Car"/>
    <w:link w:val="Ttulo7"/>
    <w:uiPriority w:val="9"/>
    <w:semiHidden/>
    <w:rsid w:val="00251D2C"/>
    <w:rPr>
      <w:rFonts w:ascii="Calibri" w:eastAsia="Yu Gothic Light" w:hAnsi="Calibri"/>
      <w:color w:val="595959"/>
      <w:sz w:val="22"/>
      <w:szCs w:val="22"/>
      <w:lang w:eastAsia="en-US"/>
    </w:rPr>
  </w:style>
  <w:style w:type="character" w:customStyle="1" w:styleId="Ttulo9Car">
    <w:name w:val="Título 9 Car"/>
    <w:link w:val="Ttulo9"/>
    <w:uiPriority w:val="9"/>
    <w:semiHidden/>
    <w:rsid w:val="00251D2C"/>
    <w:rPr>
      <w:rFonts w:ascii="Calibri" w:eastAsia="Yu Gothic Light" w:hAnsi="Calibri"/>
      <w:color w:val="272727"/>
      <w:sz w:val="22"/>
      <w:szCs w:val="22"/>
      <w:lang w:eastAsia="en-US"/>
    </w:rPr>
  </w:style>
  <w:style w:type="character" w:customStyle="1" w:styleId="Ttulo1Car">
    <w:name w:val="Título 1 Car"/>
    <w:link w:val="Ttulo1"/>
    <w:uiPriority w:val="9"/>
    <w:rsid w:val="00251D2C"/>
    <w:rPr>
      <w:rFonts w:ascii="Arial" w:hAnsi="Arial"/>
      <w:b/>
      <w:sz w:val="24"/>
      <w:u w:val="single"/>
      <w:lang w:val="es-ES_tradnl" w:eastAsia="es-ES_tradnl"/>
    </w:rPr>
  </w:style>
  <w:style w:type="character" w:customStyle="1" w:styleId="Ttulo2Car">
    <w:name w:val="Título 2 Car"/>
    <w:link w:val="Ttulo2"/>
    <w:uiPriority w:val="9"/>
    <w:rsid w:val="00251D2C"/>
    <w:rPr>
      <w:rFonts w:ascii="Arial" w:hAnsi="Arial"/>
      <w:b/>
      <w:sz w:val="14"/>
      <w:lang w:val="es-ES_tradnl" w:eastAsia="es-ES_tradnl"/>
    </w:rPr>
  </w:style>
  <w:style w:type="character" w:customStyle="1" w:styleId="Ttulo3Car">
    <w:name w:val="Título 3 Car"/>
    <w:link w:val="Ttulo3"/>
    <w:uiPriority w:val="9"/>
    <w:rsid w:val="00251D2C"/>
    <w:rPr>
      <w:rFonts w:ascii="Arial" w:hAnsi="Arial"/>
      <w:i/>
      <w:sz w:val="13"/>
      <w:lang w:val="es-ES_tradnl" w:eastAsia="es-ES_tradnl"/>
    </w:rPr>
  </w:style>
  <w:style w:type="character" w:customStyle="1" w:styleId="Ttulo4Car">
    <w:name w:val="Título 4 Car"/>
    <w:link w:val="Ttulo4"/>
    <w:uiPriority w:val="9"/>
    <w:rsid w:val="00251D2C"/>
    <w:rPr>
      <w:rFonts w:ascii="Arial" w:hAnsi="Arial"/>
      <w:i/>
      <w:sz w:val="14"/>
      <w:lang w:val="es-ES_tradnl" w:eastAsia="es-ES_tradnl"/>
    </w:rPr>
  </w:style>
  <w:style w:type="character" w:customStyle="1" w:styleId="Ttulo6Car">
    <w:name w:val="Título 6 Car"/>
    <w:link w:val="Ttulo6"/>
    <w:uiPriority w:val="9"/>
    <w:rsid w:val="00251D2C"/>
    <w:rPr>
      <w:rFonts w:ascii="Arial" w:hAnsi="Arial"/>
      <w:b/>
      <w:sz w:val="22"/>
      <w:lang w:val="es-ES_tradnl" w:eastAsia="es-ES_tradnl"/>
    </w:rPr>
  </w:style>
  <w:style w:type="character" w:customStyle="1" w:styleId="Ttulo8Car">
    <w:name w:val="Título 8 Car"/>
    <w:link w:val="Ttulo8"/>
    <w:uiPriority w:val="9"/>
    <w:rsid w:val="00251D2C"/>
    <w:rPr>
      <w:rFonts w:ascii="Arial" w:hAnsi="Arial"/>
      <w:b/>
      <w:sz w:val="22"/>
      <w:lang w:val="es-ES_tradnl" w:eastAsia="es-ES_tradnl"/>
    </w:rPr>
  </w:style>
  <w:style w:type="paragraph" w:styleId="Ttulo">
    <w:name w:val="Title"/>
    <w:basedOn w:val="Normal"/>
    <w:next w:val="Normal"/>
    <w:link w:val="TtuloCar"/>
    <w:uiPriority w:val="10"/>
    <w:qFormat/>
    <w:rsid w:val="00251D2C"/>
    <w:pPr>
      <w:spacing w:after="80"/>
      <w:contextualSpacing/>
    </w:pPr>
    <w:rPr>
      <w:rFonts w:ascii="Calibri Light" w:eastAsia="Yu Gothic Light" w:hAnsi="Calibri Light"/>
      <w:spacing w:val="-10"/>
      <w:kern w:val="28"/>
      <w:sz w:val="56"/>
      <w:szCs w:val="56"/>
      <w:lang w:val="es-ES" w:eastAsia="en-US"/>
    </w:rPr>
  </w:style>
  <w:style w:type="character" w:customStyle="1" w:styleId="TtuloCar">
    <w:name w:val="Título Car"/>
    <w:link w:val="Ttulo"/>
    <w:uiPriority w:val="10"/>
    <w:rsid w:val="00251D2C"/>
    <w:rPr>
      <w:rFonts w:ascii="Calibri Light" w:eastAsia="Yu Gothic Light" w:hAnsi="Calibri Light"/>
      <w:spacing w:val="-10"/>
      <w:kern w:val="28"/>
      <w:sz w:val="56"/>
      <w:szCs w:val="56"/>
      <w:lang w:eastAsia="en-US"/>
    </w:rPr>
  </w:style>
  <w:style w:type="paragraph" w:styleId="Subttulo">
    <w:name w:val="Subtitle"/>
    <w:basedOn w:val="Normal"/>
    <w:next w:val="Normal"/>
    <w:link w:val="SubttuloCar"/>
    <w:uiPriority w:val="11"/>
    <w:qFormat/>
    <w:rsid w:val="00251D2C"/>
    <w:pPr>
      <w:numPr>
        <w:ilvl w:val="1"/>
      </w:numPr>
      <w:spacing w:after="200" w:line="276" w:lineRule="auto"/>
    </w:pPr>
    <w:rPr>
      <w:rFonts w:ascii="Calibri" w:eastAsia="Yu Gothic Light" w:hAnsi="Calibri"/>
      <w:color w:val="595959"/>
      <w:spacing w:val="15"/>
      <w:sz w:val="28"/>
      <w:szCs w:val="28"/>
      <w:lang w:val="es-ES" w:eastAsia="en-US"/>
    </w:rPr>
  </w:style>
  <w:style w:type="character" w:customStyle="1" w:styleId="SubttuloCar">
    <w:name w:val="Subtítulo Car"/>
    <w:link w:val="Subttulo"/>
    <w:uiPriority w:val="11"/>
    <w:rsid w:val="00251D2C"/>
    <w:rPr>
      <w:rFonts w:ascii="Calibri" w:eastAsia="Yu Gothic Light" w:hAnsi="Calibri"/>
      <w:color w:val="595959"/>
      <w:spacing w:val="15"/>
      <w:sz w:val="28"/>
      <w:szCs w:val="28"/>
      <w:lang w:eastAsia="en-US"/>
    </w:rPr>
  </w:style>
  <w:style w:type="paragraph" w:styleId="Cita">
    <w:name w:val="Quote"/>
    <w:basedOn w:val="Normal"/>
    <w:next w:val="Normal"/>
    <w:link w:val="CitaCar"/>
    <w:uiPriority w:val="29"/>
    <w:qFormat/>
    <w:rsid w:val="00251D2C"/>
    <w:pPr>
      <w:spacing w:before="160" w:after="200" w:line="276" w:lineRule="auto"/>
      <w:jc w:val="center"/>
    </w:pPr>
    <w:rPr>
      <w:rFonts w:ascii="Calibri" w:eastAsia="Calibri" w:hAnsi="Calibri" w:cs="Arial"/>
      <w:i/>
      <w:iCs/>
      <w:color w:val="404040"/>
      <w:sz w:val="22"/>
      <w:szCs w:val="22"/>
      <w:lang w:val="es-ES" w:eastAsia="en-US"/>
    </w:rPr>
  </w:style>
  <w:style w:type="character" w:customStyle="1" w:styleId="CitaCar">
    <w:name w:val="Cita Car"/>
    <w:link w:val="Cita"/>
    <w:uiPriority w:val="29"/>
    <w:rsid w:val="00251D2C"/>
    <w:rPr>
      <w:rFonts w:ascii="Calibri" w:eastAsia="Calibri" w:hAnsi="Calibri" w:cs="Arial"/>
      <w:i/>
      <w:iCs/>
      <w:color w:val="404040"/>
      <w:sz w:val="22"/>
      <w:szCs w:val="22"/>
      <w:lang w:eastAsia="en-US"/>
    </w:rPr>
  </w:style>
  <w:style w:type="character" w:styleId="nfasisintenso">
    <w:name w:val="Intense Emphasis"/>
    <w:uiPriority w:val="21"/>
    <w:qFormat/>
    <w:rsid w:val="00251D2C"/>
    <w:rPr>
      <w:i/>
      <w:iCs/>
      <w:color w:val="2F5496"/>
    </w:rPr>
  </w:style>
  <w:style w:type="paragraph" w:styleId="Citadestacada">
    <w:name w:val="Intense Quote"/>
    <w:basedOn w:val="Normal"/>
    <w:next w:val="Normal"/>
    <w:link w:val="CitadestacadaCar"/>
    <w:uiPriority w:val="30"/>
    <w:qFormat/>
    <w:rsid w:val="00251D2C"/>
    <w:pPr>
      <w:pBdr>
        <w:top w:val="single" w:sz="4" w:space="10" w:color="2F5496"/>
        <w:bottom w:val="single" w:sz="4" w:space="10" w:color="2F5496"/>
      </w:pBdr>
      <w:spacing w:before="360" w:after="360" w:line="276" w:lineRule="auto"/>
      <w:ind w:left="864" w:right="864"/>
      <w:jc w:val="center"/>
    </w:pPr>
    <w:rPr>
      <w:rFonts w:ascii="Calibri" w:eastAsia="Calibri" w:hAnsi="Calibri" w:cs="Arial"/>
      <w:i/>
      <w:iCs/>
      <w:color w:val="2F5496"/>
      <w:sz w:val="22"/>
      <w:szCs w:val="22"/>
      <w:lang w:val="es-ES" w:eastAsia="en-US"/>
    </w:rPr>
  </w:style>
  <w:style w:type="character" w:customStyle="1" w:styleId="CitadestacadaCar">
    <w:name w:val="Cita destacada Car"/>
    <w:link w:val="Citadestacada"/>
    <w:uiPriority w:val="30"/>
    <w:rsid w:val="00251D2C"/>
    <w:rPr>
      <w:rFonts w:ascii="Calibri" w:eastAsia="Calibri" w:hAnsi="Calibri" w:cs="Arial"/>
      <w:i/>
      <w:iCs/>
      <w:color w:val="2F5496"/>
      <w:sz w:val="22"/>
      <w:szCs w:val="22"/>
      <w:lang w:eastAsia="en-US"/>
    </w:rPr>
  </w:style>
  <w:style w:type="character" w:styleId="Referenciaintensa">
    <w:name w:val="Intense Reference"/>
    <w:uiPriority w:val="32"/>
    <w:qFormat/>
    <w:rsid w:val="00251D2C"/>
    <w:rPr>
      <w:b/>
      <w:bCs/>
      <w:smallCaps/>
      <w:color w:val="2F5496"/>
      <w:spacing w:val="5"/>
    </w:rPr>
  </w:style>
  <w:style w:type="character" w:customStyle="1" w:styleId="EncabezadoCar">
    <w:name w:val="Encabezado Car"/>
    <w:link w:val="Encabezado"/>
    <w:uiPriority w:val="99"/>
    <w:rsid w:val="00251D2C"/>
    <w:rPr>
      <w:rFonts w:ascii="Arial" w:hAnsi="Arial"/>
      <w:sz w:val="24"/>
      <w:lang w:val="es-ES_tradnl" w:eastAsia="es-ES_tradnl"/>
    </w:rPr>
  </w:style>
  <w:style w:type="character" w:customStyle="1" w:styleId="TextocomentarioCar">
    <w:name w:val="Texto comentario Car"/>
    <w:uiPriority w:val="99"/>
    <w:rsid w:val="00251D2C"/>
    <w:rPr>
      <w:kern w:val="0"/>
      <w:sz w:val="20"/>
      <w:szCs w:val="20"/>
    </w:rPr>
  </w:style>
  <w:style w:type="table" w:styleId="Sombreadomedio1-nfasis1">
    <w:name w:val="Medium Shading 1 Accent 1"/>
    <w:basedOn w:val="Tablanormal"/>
    <w:uiPriority w:val="63"/>
    <w:rsid w:val="00251D2C"/>
    <w:rPr>
      <w:rFonts w:ascii="Calibri" w:eastAsia="Calibri" w:hAnsi="Calibri" w:cs="Arial"/>
      <w:sz w:val="22"/>
      <w:szCs w:val="22"/>
      <w:lang w:eastAsia="en-US"/>
    </w:rPr>
    <w:tblPr>
      <w:tblStyleRowBandSize w:val="1"/>
      <w:tblStyleColBandSize w:val="1"/>
    </w:tblPr>
    <w:tcPr>
      <w:shd w:val="clear" w:color="auto" w:fill="D0DBF0"/>
    </w:tc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style>
  <w:style w:type="paragraph" w:styleId="Asuntodelcomentario">
    <w:name w:val="annotation subject"/>
    <w:basedOn w:val="Textocomentario"/>
    <w:next w:val="Textocomentario"/>
    <w:link w:val="AsuntodelcomentarioCar"/>
    <w:uiPriority w:val="99"/>
    <w:unhideWhenUsed/>
    <w:rsid w:val="00251D2C"/>
    <w:pPr>
      <w:spacing w:after="200"/>
    </w:pPr>
    <w:rPr>
      <w:rFonts w:ascii="Calibri" w:eastAsia="Calibri" w:hAnsi="Calibri" w:cs="Arial"/>
      <w:b/>
      <w:bCs/>
      <w:lang w:val="es-ES" w:eastAsia="en-US"/>
    </w:rPr>
  </w:style>
  <w:style w:type="character" w:customStyle="1" w:styleId="TextocomentarioCar1">
    <w:name w:val="Texto comentario Car1"/>
    <w:link w:val="Textocomentario"/>
    <w:uiPriority w:val="99"/>
    <w:rsid w:val="00251D2C"/>
    <w:rPr>
      <w:rFonts w:ascii="Arial" w:hAnsi="Arial"/>
      <w:lang w:val="es-ES_tradnl" w:eastAsia="es-ES_tradnl"/>
    </w:rPr>
  </w:style>
  <w:style w:type="character" w:customStyle="1" w:styleId="AsuntodelcomentarioCar">
    <w:name w:val="Asunto del comentario Car"/>
    <w:link w:val="Asuntodelcomentario"/>
    <w:uiPriority w:val="99"/>
    <w:rsid w:val="00251D2C"/>
    <w:rPr>
      <w:rFonts w:ascii="Calibri" w:eastAsia="Calibri" w:hAnsi="Calibri" w:cs="Arial"/>
      <w:b/>
      <w:bCs/>
      <w:lang w:val="es-ES_tradnl" w:eastAsia="en-US"/>
    </w:rPr>
  </w:style>
  <w:style w:type="paragraph" w:customStyle="1" w:styleId="pf0">
    <w:name w:val="pf0"/>
    <w:basedOn w:val="Normal"/>
    <w:rsid w:val="00251D2C"/>
    <w:pPr>
      <w:spacing w:before="100" w:beforeAutospacing="1" w:after="100" w:afterAutospacing="1"/>
    </w:pPr>
    <w:rPr>
      <w:rFonts w:ascii="Times New Roman" w:hAnsi="Times New Roman"/>
      <w:szCs w:val="24"/>
      <w:lang w:val="eu-ES" w:eastAsia="eu-ES"/>
    </w:rPr>
  </w:style>
  <w:style w:type="character" w:customStyle="1" w:styleId="cf01">
    <w:name w:val="cf01"/>
    <w:rsid w:val="00251D2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681">
      <w:bodyDiv w:val="1"/>
      <w:marLeft w:val="0"/>
      <w:marRight w:val="0"/>
      <w:marTop w:val="0"/>
      <w:marBottom w:val="0"/>
      <w:divBdr>
        <w:top w:val="none" w:sz="0" w:space="0" w:color="auto"/>
        <w:left w:val="none" w:sz="0" w:space="0" w:color="auto"/>
        <w:bottom w:val="none" w:sz="0" w:space="0" w:color="auto"/>
        <w:right w:val="none" w:sz="0" w:space="0" w:color="auto"/>
      </w:divBdr>
    </w:div>
    <w:div w:id="83304238">
      <w:bodyDiv w:val="1"/>
      <w:marLeft w:val="0"/>
      <w:marRight w:val="0"/>
      <w:marTop w:val="0"/>
      <w:marBottom w:val="0"/>
      <w:divBdr>
        <w:top w:val="none" w:sz="0" w:space="0" w:color="auto"/>
        <w:left w:val="none" w:sz="0" w:space="0" w:color="auto"/>
        <w:bottom w:val="none" w:sz="0" w:space="0" w:color="auto"/>
        <w:right w:val="none" w:sz="0" w:space="0" w:color="auto"/>
      </w:divBdr>
    </w:div>
    <w:div w:id="126702180">
      <w:bodyDiv w:val="1"/>
      <w:marLeft w:val="0"/>
      <w:marRight w:val="0"/>
      <w:marTop w:val="0"/>
      <w:marBottom w:val="0"/>
      <w:divBdr>
        <w:top w:val="none" w:sz="0" w:space="0" w:color="auto"/>
        <w:left w:val="none" w:sz="0" w:space="0" w:color="auto"/>
        <w:bottom w:val="none" w:sz="0" w:space="0" w:color="auto"/>
        <w:right w:val="none" w:sz="0" w:space="0" w:color="auto"/>
      </w:divBdr>
    </w:div>
    <w:div w:id="158812766">
      <w:bodyDiv w:val="1"/>
      <w:marLeft w:val="0"/>
      <w:marRight w:val="0"/>
      <w:marTop w:val="0"/>
      <w:marBottom w:val="0"/>
      <w:divBdr>
        <w:top w:val="none" w:sz="0" w:space="0" w:color="auto"/>
        <w:left w:val="none" w:sz="0" w:space="0" w:color="auto"/>
        <w:bottom w:val="none" w:sz="0" w:space="0" w:color="auto"/>
        <w:right w:val="none" w:sz="0" w:space="0" w:color="auto"/>
      </w:divBdr>
    </w:div>
    <w:div w:id="178010016">
      <w:bodyDiv w:val="1"/>
      <w:marLeft w:val="0"/>
      <w:marRight w:val="0"/>
      <w:marTop w:val="0"/>
      <w:marBottom w:val="0"/>
      <w:divBdr>
        <w:top w:val="none" w:sz="0" w:space="0" w:color="auto"/>
        <w:left w:val="none" w:sz="0" w:space="0" w:color="auto"/>
        <w:bottom w:val="none" w:sz="0" w:space="0" w:color="auto"/>
        <w:right w:val="none" w:sz="0" w:space="0" w:color="auto"/>
      </w:divBdr>
    </w:div>
    <w:div w:id="180166829">
      <w:bodyDiv w:val="1"/>
      <w:marLeft w:val="0"/>
      <w:marRight w:val="0"/>
      <w:marTop w:val="0"/>
      <w:marBottom w:val="0"/>
      <w:divBdr>
        <w:top w:val="none" w:sz="0" w:space="0" w:color="auto"/>
        <w:left w:val="none" w:sz="0" w:space="0" w:color="auto"/>
        <w:bottom w:val="none" w:sz="0" w:space="0" w:color="auto"/>
        <w:right w:val="none" w:sz="0" w:space="0" w:color="auto"/>
      </w:divBdr>
      <w:divsChild>
        <w:div w:id="821234298">
          <w:marLeft w:val="0"/>
          <w:marRight w:val="0"/>
          <w:marTop w:val="0"/>
          <w:marBottom w:val="0"/>
          <w:divBdr>
            <w:top w:val="none" w:sz="0" w:space="0" w:color="auto"/>
            <w:left w:val="none" w:sz="0" w:space="0" w:color="auto"/>
            <w:bottom w:val="none" w:sz="0" w:space="0" w:color="auto"/>
            <w:right w:val="none" w:sz="0" w:space="0" w:color="auto"/>
          </w:divBdr>
        </w:div>
        <w:div w:id="25563501">
          <w:marLeft w:val="0"/>
          <w:marRight w:val="0"/>
          <w:marTop w:val="0"/>
          <w:marBottom w:val="0"/>
          <w:divBdr>
            <w:top w:val="none" w:sz="0" w:space="0" w:color="auto"/>
            <w:left w:val="none" w:sz="0" w:space="0" w:color="auto"/>
            <w:bottom w:val="none" w:sz="0" w:space="0" w:color="auto"/>
            <w:right w:val="none" w:sz="0" w:space="0" w:color="auto"/>
          </w:divBdr>
        </w:div>
      </w:divsChild>
    </w:div>
    <w:div w:id="181549535">
      <w:bodyDiv w:val="1"/>
      <w:marLeft w:val="0"/>
      <w:marRight w:val="0"/>
      <w:marTop w:val="0"/>
      <w:marBottom w:val="0"/>
      <w:divBdr>
        <w:top w:val="none" w:sz="0" w:space="0" w:color="auto"/>
        <w:left w:val="none" w:sz="0" w:space="0" w:color="auto"/>
        <w:bottom w:val="none" w:sz="0" w:space="0" w:color="auto"/>
        <w:right w:val="none" w:sz="0" w:space="0" w:color="auto"/>
      </w:divBdr>
    </w:div>
    <w:div w:id="216473643">
      <w:bodyDiv w:val="1"/>
      <w:marLeft w:val="0"/>
      <w:marRight w:val="0"/>
      <w:marTop w:val="0"/>
      <w:marBottom w:val="0"/>
      <w:divBdr>
        <w:top w:val="none" w:sz="0" w:space="0" w:color="auto"/>
        <w:left w:val="none" w:sz="0" w:space="0" w:color="auto"/>
        <w:bottom w:val="none" w:sz="0" w:space="0" w:color="auto"/>
        <w:right w:val="none" w:sz="0" w:space="0" w:color="auto"/>
      </w:divBdr>
    </w:div>
    <w:div w:id="285309044">
      <w:bodyDiv w:val="1"/>
      <w:marLeft w:val="0"/>
      <w:marRight w:val="0"/>
      <w:marTop w:val="0"/>
      <w:marBottom w:val="0"/>
      <w:divBdr>
        <w:top w:val="none" w:sz="0" w:space="0" w:color="auto"/>
        <w:left w:val="none" w:sz="0" w:space="0" w:color="auto"/>
        <w:bottom w:val="none" w:sz="0" w:space="0" w:color="auto"/>
        <w:right w:val="none" w:sz="0" w:space="0" w:color="auto"/>
      </w:divBdr>
    </w:div>
    <w:div w:id="303581119">
      <w:bodyDiv w:val="1"/>
      <w:marLeft w:val="0"/>
      <w:marRight w:val="0"/>
      <w:marTop w:val="0"/>
      <w:marBottom w:val="0"/>
      <w:divBdr>
        <w:top w:val="none" w:sz="0" w:space="0" w:color="auto"/>
        <w:left w:val="none" w:sz="0" w:space="0" w:color="auto"/>
        <w:bottom w:val="none" w:sz="0" w:space="0" w:color="auto"/>
        <w:right w:val="none" w:sz="0" w:space="0" w:color="auto"/>
      </w:divBdr>
    </w:div>
    <w:div w:id="351609687">
      <w:bodyDiv w:val="1"/>
      <w:marLeft w:val="0"/>
      <w:marRight w:val="0"/>
      <w:marTop w:val="0"/>
      <w:marBottom w:val="0"/>
      <w:divBdr>
        <w:top w:val="none" w:sz="0" w:space="0" w:color="auto"/>
        <w:left w:val="none" w:sz="0" w:space="0" w:color="auto"/>
        <w:bottom w:val="none" w:sz="0" w:space="0" w:color="auto"/>
        <w:right w:val="none" w:sz="0" w:space="0" w:color="auto"/>
      </w:divBdr>
    </w:div>
    <w:div w:id="356927198">
      <w:bodyDiv w:val="1"/>
      <w:marLeft w:val="0"/>
      <w:marRight w:val="0"/>
      <w:marTop w:val="0"/>
      <w:marBottom w:val="0"/>
      <w:divBdr>
        <w:top w:val="none" w:sz="0" w:space="0" w:color="auto"/>
        <w:left w:val="none" w:sz="0" w:space="0" w:color="auto"/>
        <w:bottom w:val="none" w:sz="0" w:space="0" w:color="auto"/>
        <w:right w:val="none" w:sz="0" w:space="0" w:color="auto"/>
      </w:divBdr>
    </w:div>
    <w:div w:id="368148466">
      <w:bodyDiv w:val="1"/>
      <w:marLeft w:val="0"/>
      <w:marRight w:val="0"/>
      <w:marTop w:val="0"/>
      <w:marBottom w:val="0"/>
      <w:divBdr>
        <w:top w:val="none" w:sz="0" w:space="0" w:color="auto"/>
        <w:left w:val="none" w:sz="0" w:space="0" w:color="auto"/>
        <w:bottom w:val="none" w:sz="0" w:space="0" w:color="auto"/>
        <w:right w:val="none" w:sz="0" w:space="0" w:color="auto"/>
      </w:divBdr>
    </w:div>
    <w:div w:id="396587175">
      <w:bodyDiv w:val="1"/>
      <w:marLeft w:val="0"/>
      <w:marRight w:val="0"/>
      <w:marTop w:val="0"/>
      <w:marBottom w:val="0"/>
      <w:divBdr>
        <w:top w:val="none" w:sz="0" w:space="0" w:color="auto"/>
        <w:left w:val="none" w:sz="0" w:space="0" w:color="auto"/>
        <w:bottom w:val="none" w:sz="0" w:space="0" w:color="auto"/>
        <w:right w:val="none" w:sz="0" w:space="0" w:color="auto"/>
      </w:divBdr>
    </w:div>
    <w:div w:id="447896653">
      <w:bodyDiv w:val="1"/>
      <w:marLeft w:val="0"/>
      <w:marRight w:val="0"/>
      <w:marTop w:val="0"/>
      <w:marBottom w:val="0"/>
      <w:divBdr>
        <w:top w:val="none" w:sz="0" w:space="0" w:color="auto"/>
        <w:left w:val="none" w:sz="0" w:space="0" w:color="auto"/>
        <w:bottom w:val="none" w:sz="0" w:space="0" w:color="auto"/>
        <w:right w:val="none" w:sz="0" w:space="0" w:color="auto"/>
      </w:divBdr>
    </w:div>
    <w:div w:id="453669412">
      <w:bodyDiv w:val="1"/>
      <w:marLeft w:val="0"/>
      <w:marRight w:val="0"/>
      <w:marTop w:val="0"/>
      <w:marBottom w:val="0"/>
      <w:divBdr>
        <w:top w:val="none" w:sz="0" w:space="0" w:color="auto"/>
        <w:left w:val="none" w:sz="0" w:space="0" w:color="auto"/>
        <w:bottom w:val="none" w:sz="0" w:space="0" w:color="auto"/>
        <w:right w:val="none" w:sz="0" w:space="0" w:color="auto"/>
      </w:divBdr>
    </w:div>
    <w:div w:id="467554963">
      <w:bodyDiv w:val="1"/>
      <w:marLeft w:val="0"/>
      <w:marRight w:val="0"/>
      <w:marTop w:val="0"/>
      <w:marBottom w:val="0"/>
      <w:divBdr>
        <w:top w:val="none" w:sz="0" w:space="0" w:color="auto"/>
        <w:left w:val="none" w:sz="0" w:space="0" w:color="auto"/>
        <w:bottom w:val="none" w:sz="0" w:space="0" w:color="auto"/>
        <w:right w:val="none" w:sz="0" w:space="0" w:color="auto"/>
      </w:divBdr>
    </w:div>
    <w:div w:id="474375281">
      <w:bodyDiv w:val="1"/>
      <w:marLeft w:val="0"/>
      <w:marRight w:val="0"/>
      <w:marTop w:val="0"/>
      <w:marBottom w:val="0"/>
      <w:divBdr>
        <w:top w:val="none" w:sz="0" w:space="0" w:color="auto"/>
        <w:left w:val="none" w:sz="0" w:space="0" w:color="auto"/>
        <w:bottom w:val="none" w:sz="0" w:space="0" w:color="auto"/>
        <w:right w:val="none" w:sz="0" w:space="0" w:color="auto"/>
      </w:divBdr>
    </w:div>
    <w:div w:id="486746532">
      <w:bodyDiv w:val="1"/>
      <w:marLeft w:val="0"/>
      <w:marRight w:val="0"/>
      <w:marTop w:val="0"/>
      <w:marBottom w:val="0"/>
      <w:divBdr>
        <w:top w:val="none" w:sz="0" w:space="0" w:color="auto"/>
        <w:left w:val="none" w:sz="0" w:space="0" w:color="auto"/>
        <w:bottom w:val="none" w:sz="0" w:space="0" w:color="auto"/>
        <w:right w:val="none" w:sz="0" w:space="0" w:color="auto"/>
      </w:divBdr>
    </w:div>
    <w:div w:id="498275114">
      <w:bodyDiv w:val="1"/>
      <w:marLeft w:val="0"/>
      <w:marRight w:val="0"/>
      <w:marTop w:val="0"/>
      <w:marBottom w:val="0"/>
      <w:divBdr>
        <w:top w:val="none" w:sz="0" w:space="0" w:color="auto"/>
        <w:left w:val="none" w:sz="0" w:space="0" w:color="auto"/>
        <w:bottom w:val="none" w:sz="0" w:space="0" w:color="auto"/>
        <w:right w:val="none" w:sz="0" w:space="0" w:color="auto"/>
      </w:divBdr>
    </w:div>
    <w:div w:id="578757910">
      <w:bodyDiv w:val="1"/>
      <w:marLeft w:val="0"/>
      <w:marRight w:val="0"/>
      <w:marTop w:val="0"/>
      <w:marBottom w:val="0"/>
      <w:divBdr>
        <w:top w:val="none" w:sz="0" w:space="0" w:color="auto"/>
        <w:left w:val="none" w:sz="0" w:space="0" w:color="auto"/>
        <w:bottom w:val="none" w:sz="0" w:space="0" w:color="auto"/>
        <w:right w:val="none" w:sz="0" w:space="0" w:color="auto"/>
      </w:divBdr>
      <w:divsChild>
        <w:div w:id="1816950363">
          <w:marLeft w:val="0"/>
          <w:marRight w:val="0"/>
          <w:marTop w:val="0"/>
          <w:marBottom w:val="0"/>
          <w:divBdr>
            <w:top w:val="none" w:sz="0" w:space="0" w:color="auto"/>
            <w:left w:val="none" w:sz="0" w:space="0" w:color="auto"/>
            <w:bottom w:val="none" w:sz="0" w:space="0" w:color="auto"/>
            <w:right w:val="none" w:sz="0" w:space="0" w:color="auto"/>
          </w:divBdr>
        </w:div>
      </w:divsChild>
    </w:div>
    <w:div w:id="595602657">
      <w:bodyDiv w:val="1"/>
      <w:marLeft w:val="0"/>
      <w:marRight w:val="0"/>
      <w:marTop w:val="0"/>
      <w:marBottom w:val="0"/>
      <w:divBdr>
        <w:top w:val="none" w:sz="0" w:space="0" w:color="auto"/>
        <w:left w:val="none" w:sz="0" w:space="0" w:color="auto"/>
        <w:bottom w:val="none" w:sz="0" w:space="0" w:color="auto"/>
        <w:right w:val="none" w:sz="0" w:space="0" w:color="auto"/>
      </w:divBdr>
    </w:div>
    <w:div w:id="600189123">
      <w:bodyDiv w:val="1"/>
      <w:marLeft w:val="0"/>
      <w:marRight w:val="0"/>
      <w:marTop w:val="0"/>
      <w:marBottom w:val="0"/>
      <w:divBdr>
        <w:top w:val="none" w:sz="0" w:space="0" w:color="auto"/>
        <w:left w:val="none" w:sz="0" w:space="0" w:color="auto"/>
        <w:bottom w:val="none" w:sz="0" w:space="0" w:color="auto"/>
        <w:right w:val="none" w:sz="0" w:space="0" w:color="auto"/>
      </w:divBdr>
    </w:div>
    <w:div w:id="607928095">
      <w:bodyDiv w:val="1"/>
      <w:marLeft w:val="0"/>
      <w:marRight w:val="0"/>
      <w:marTop w:val="0"/>
      <w:marBottom w:val="0"/>
      <w:divBdr>
        <w:top w:val="none" w:sz="0" w:space="0" w:color="auto"/>
        <w:left w:val="none" w:sz="0" w:space="0" w:color="auto"/>
        <w:bottom w:val="none" w:sz="0" w:space="0" w:color="auto"/>
        <w:right w:val="none" w:sz="0" w:space="0" w:color="auto"/>
      </w:divBdr>
    </w:div>
    <w:div w:id="617953821">
      <w:bodyDiv w:val="1"/>
      <w:marLeft w:val="0"/>
      <w:marRight w:val="0"/>
      <w:marTop w:val="0"/>
      <w:marBottom w:val="0"/>
      <w:divBdr>
        <w:top w:val="none" w:sz="0" w:space="0" w:color="auto"/>
        <w:left w:val="none" w:sz="0" w:space="0" w:color="auto"/>
        <w:bottom w:val="none" w:sz="0" w:space="0" w:color="auto"/>
        <w:right w:val="none" w:sz="0" w:space="0" w:color="auto"/>
      </w:divBdr>
    </w:div>
    <w:div w:id="633682739">
      <w:bodyDiv w:val="1"/>
      <w:marLeft w:val="0"/>
      <w:marRight w:val="0"/>
      <w:marTop w:val="0"/>
      <w:marBottom w:val="0"/>
      <w:divBdr>
        <w:top w:val="none" w:sz="0" w:space="0" w:color="auto"/>
        <w:left w:val="none" w:sz="0" w:space="0" w:color="auto"/>
        <w:bottom w:val="none" w:sz="0" w:space="0" w:color="auto"/>
        <w:right w:val="none" w:sz="0" w:space="0" w:color="auto"/>
      </w:divBdr>
    </w:div>
    <w:div w:id="676201186">
      <w:bodyDiv w:val="1"/>
      <w:marLeft w:val="0"/>
      <w:marRight w:val="0"/>
      <w:marTop w:val="0"/>
      <w:marBottom w:val="0"/>
      <w:divBdr>
        <w:top w:val="none" w:sz="0" w:space="0" w:color="auto"/>
        <w:left w:val="none" w:sz="0" w:space="0" w:color="auto"/>
        <w:bottom w:val="none" w:sz="0" w:space="0" w:color="auto"/>
        <w:right w:val="none" w:sz="0" w:space="0" w:color="auto"/>
      </w:divBdr>
    </w:div>
    <w:div w:id="712995353">
      <w:bodyDiv w:val="1"/>
      <w:marLeft w:val="0"/>
      <w:marRight w:val="0"/>
      <w:marTop w:val="0"/>
      <w:marBottom w:val="0"/>
      <w:divBdr>
        <w:top w:val="none" w:sz="0" w:space="0" w:color="auto"/>
        <w:left w:val="none" w:sz="0" w:space="0" w:color="auto"/>
        <w:bottom w:val="none" w:sz="0" w:space="0" w:color="auto"/>
        <w:right w:val="none" w:sz="0" w:space="0" w:color="auto"/>
      </w:divBdr>
    </w:div>
    <w:div w:id="742334605">
      <w:bodyDiv w:val="1"/>
      <w:marLeft w:val="0"/>
      <w:marRight w:val="0"/>
      <w:marTop w:val="0"/>
      <w:marBottom w:val="0"/>
      <w:divBdr>
        <w:top w:val="none" w:sz="0" w:space="0" w:color="auto"/>
        <w:left w:val="none" w:sz="0" w:space="0" w:color="auto"/>
        <w:bottom w:val="none" w:sz="0" w:space="0" w:color="auto"/>
        <w:right w:val="none" w:sz="0" w:space="0" w:color="auto"/>
      </w:divBdr>
    </w:div>
    <w:div w:id="778448709">
      <w:bodyDiv w:val="1"/>
      <w:marLeft w:val="0"/>
      <w:marRight w:val="0"/>
      <w:marTop w:val="0"/>
      <w:marBottom w:val="0"/>
      <w:divBdr>
        <w:top w:val="none" w:sz="0" w:space="0" w:color="auto"/>
        <w:left w:val="none" w:sz="0" w:space="0" w:color="auto"/>
        <w:bottom w:val="none" w:sz="0" w:space="0" w:color="auto"/>
        <w:right w:val="none" w:sz="0" w:space="0" w:color="auto"/>
      </w:divBdr>
    </w:div>
    <w:div w:id="829367938">
      <w:bodyDiv w:val="1"/>
      <w:marLeft w:val="0"/>
      <w:marRight w:val="0"/>
      <w:marTop w:val="0"/>
      <w:marBottom w:val="0"/>
      <w:divBdr>
        <w:top w:val="none" w:sz="0" w:space="0" w:color="auto"/>
        <w:left w:val="none" w:sz="0" w:space="0" w:color="auto"/>
        <w:bottom w:val="none" w:sz="0" w:space="0" w:color="auto"/>
        <w:right w:val="none" w:sz="0" w:space="0" w:color="auto"/>
      </w:divBdr>
    </w:div>
    <w:div w:id="931009552">
      <w:bodyDiv w:val="1"/>
      <w:marLeft w:val="0"/>
      <w:marRight w:val="0"/>
      <w:marTop w:val="0"/>
      <w:marBottom w:val="0"/>
      <w:divBdr>
        <w:top w:val="none" w:sz="0" w:space="0" w:color="auto"/>
        <w:left w:val="none" w:sz="0" w:space="0" w:color="auto"/>
        <w:bottom w:val="none" w:sz="0" w:space="0" w:color="auto"/>
        <w:right w:val="none" w:sz="0" w:space="0" w:color="auto"/>
      </w:divBdr>
    </w:div>
    <w:div w:id="973559290">
      <w:bodyDiv w:val="1"/>
      <w:marLeft w:val="0"/>
      <w:marRight w:val="0"/>
      <w:marTop w:val="0"/>
      <w:marBottom w:val="0"/>
      <w:divBdr>
        <w:top w:val="none" w:sz="0" w:space="0" w:color="auto"/>
        <w:left w:val="none" w:sz="0" w:space="0" w:color="auto"/>
        <w:bottom w:val="none" w:sz="0" w:space="0" w:color="auto"/>
        <w:right w:val="none" w:sz="0" w:space="0" w:color="auto"/>
      </w:divBdr>
    </w:div>
    <w:div w:id="978412811">
      <w:bodyDiv w:val="1"/>
      <w:marLeft w:val="0"/>
      <w:marRight w:val="0"/>
      <w:marTop w:val="0"/>
      <w:marBottom w:val="0"/>
      <w:divBdr>
        <w:top w:val="none" w:sz="0" w:space="0" w:color="auto"/>
        <w:left w:val="none" w:sz="0" w:space="0" w:color="auto"/>
        <w:bottom w:val="none" w:sz="0" w:space="0" w:color="auto"/>
        <w:right w:val="none" w:sz="0" w:space="0" w:color="auto"/>
      </w:divBdr>
    </w:div>
    <w:div w:id="1006595525">
      <w:bodyDiv w:val="1"/>
      <w:marLeft w:val="0"/>
      <w:marRight w:val="0"/>
      <w:marTop w:val="0"/>
      <w:marBottom w:val="0"/>
      <w:divBdr>
        <w:top w:val="none" w:sz="0" w:space="0" w:color="auto"/>
        <w:left w:val="none" w:sz="0" w:space="0" w:color="auto"/>
        <w:bottom w:val="none" w:sz="0" w:space="0" w:color="auto"/>
        <w:right w:val="none" w:sz="0" w:space="0" w:color="auto"/>
      </w:divBdr>
    </w:div>
    <w:div w:id="1008210584">
      <w:bodyDiv w:val="1"/>
      <w:marLeft w:val="0"/>
      <w:marRight w:val="0"/>
      <w:marTop w:val="0"/>
      <w:marBottom w:val="0"/>
      <w:divBdr>
        <w:top w:val="none" w:sz="0" w:space="0" w:color="auto"/>
        <w:left w:val="none" w:sz="0" w:space="0" w:color="auto"/>
        <w:bottom w:val="none" w:sz="0" w:space="0" w:color="auto"/>
        <w:right w:val="none" w:sz="0" w:space="0" w:color="auto"/>
      </w:divBdr>
    </w:div>
    <w:div w:id="1031496308">
      <w:bodyDiv w:val="1"/>
      <w:marLeft w:val="0"/>
      <w:marRight w:val="0"/>
      <w:marTop w:val="0"/>
      <w:marBottom w:val="0"/>
      <w:divBdr>
        <w:top w:val="none" w:sz="0" w:space="0" w:color="auto"/>
        <w:left w:val="none" w:sz="0" w:space="0" w:color="auto"/>
        <w:bottom w:val="none" w:sz="0" w:space="0" w:color="auto"/>
        <w:right w:val="none" w:sz="0" w:space="0" w:color="auto"/>
      </w:divBdr>
      <w:divsChild>
        <w:div w:id="1929264373">
          <w:marLeft w:val="0"/>
          <w:marRight w:val="0"/>
          <w:marTop w:val="0"/>
          <w:marBottom w:val="0"/>
          <w:divBdr>
            <w:top w:val="none" w:sz="0" w:space="0" w:color="auto"/>
            <w:left w:val="none" w:sz="0" w:space="0" w:color="auto"/>
            <w:bottom w:val="none" w:sz="0" w:space="0" w:color="auto"/>
            <w:right w:val="none" w:sz="0" w:space="0" w:color="auto"/>
          </w:divBdr>
        </w:div>
        <w:div w:id="676690654">
          <w:marLeft w:val="0"/>
          <w:marRight w:val="0"/>
          <w:marTop w:val="0"/>
          <w:marBottom w:val="0"/>
          <w:divBdr>
            <w:top w:val="none" w:sz="0" w:space="0" w:color="auto"/>
            <w:left w:val="none" w:sz="0" w:space="0" w:color="auto"/>
            <w:bottom w:val="none" w:sz="0" w:space="0" w:color="auto"/>
            <w:right w:val="none" w:sz="0" w:space="0" w:color="auto"/>
          </w:divBdr>
        </w:div>
      </w:divsChild>
    </w:div>
    <w:div w:id="1053774785">
      <w:bodyDiv w:val="1"/>
      <w:marLeft w:val="0"/>
      <w:marRight w:val="0"/>
      <w:marTop w:val="0"/>
      <w:marBottom w:val="0"/>
      <w:divBdr>
        <w:top w:val="none" w:sz="0" w:space="0" w:color="auto"/>
        <w:left w:val="none" w:sz="0" w:space="0" w:color="auto"/>
        <w:bottom w:val="none" w:sz="0" w:space="0" w:color="auto"/>
        <w:right w:val="none" w:sz="0" w:space="0" w:color="auto"/>
      </w:divBdr>
    </w:div>
    <w:div w:id="1058941008">
      <w:bodyDiv w:val="1"/>
      <w:marLeft w:val="0"/>
      <w:marRight w:val="0"/>
      <w:marTop w:val="0"/>
      <w:marBottom w:val="0"/>
      <w:divBdr>
        <w:top w:val="none" w:sz="0" w:space="0" w:color="auto"/>
        <w:left w:val="none" w:sz="0" w:space="0" w:color="auto"/>
        <w:bottom w:val="none" w:sz="0" w:space="0" w:color="auto"/>
        <w:right w:val="none" w:sz="0" w:space="0" w:color="auto"/>
      </w:divBdr>
    </w:div>
    <w:div w:id="1129593859">
      <w:bodyDiv w:val="1"/>
      <w:marLeft w:val="0"/>
      <w:marRight w:val="0"/>
      <w:marTop w:val="0"/>
      <w:marBottom w:val="0"/>
      <w:divBdr>
        <w:top w:val="none" w:sz="0" w:space="0" w:color="auto"/>
        <w:left w:val="none" w:sz="0" w:space="0" w:color="auto"/>
        <w:bottom w:val="none" w:sz="0" w:space="0" w:color="auto"/>
        <w:right w:val="none" w:sz="0" w:space="0" w:color="auto"/>
      </w:divBdr>
    </w:div>
    <w:div w:id="1161433157">
      <w:bodyDiv w:val="1"/>
      <w:marLeft w:val="0"/>
      <w:marRight w:val="0"/>
      <w:marTop w:val="0"/>
      <w:marBottom w:val="0"/>
      <w:divBdr>
        <w:top w:val="none" w:sz="0" w:space="0" w:color="auto"/>
        <w:left w:val="none" w:sz="0" w:space="0" w:color="auto"/>
        <w:bottom w:val="none" w:sz="0" w:space="0" w:color="auto"/>
        <w:right w:val="none" w:sz="0" w:space="0" w:color="auto"/>
      </w:divBdr>
    </w:div>
    <w:div w:id="1163358070">
      <w:bodyDiv w:val="1"/>
      <w:marLeft w:val="0"/>
      <w:marRight w:val="0"/>
      <w:marTop w:val="0"/>
      <w:marBottom w:val="0"/>
      <w:divBdr>
        <w:top w:val="none" w:sz="0" w:space="0" w:color="auto"/>
        <w:left w:val="none" w:sz="0" w:space="0" w:color="auto"/>
        <w:bottom w:val="none" w:sz="0" w:space="0" w:color="auto"/>
        <w:right w:val="none" w:sz="0" w:space="0" w:color="auto"/>
      </w:divBdr>
    </w:div>
    <w:div w:id="1164666267">
      <w:bodyDiv w:val="1"/>
      <w:marLeft w:val="0"/>
      <w:marRight w:val="0"/>
      <w:marTop w:val="0"/>
      <w:marBottom w:val="0"/>
      <w:divBdr>
        <w:top w:val="none" w:sz="0" w:space="0" w:color="auto"/>
        <w:left w:val="none" w:sz="0" w:space="0" w:color="auto"/>
        <w:bottom w:val="none" w:sz="0" w:space="0" w:color="auto"/>
        <w:right w:val="none" w:sz="0" w:space="0" w:color="auto"/>
      </w:divBdr>
    </w:div>
    <w:div w:id="1174691241">
      <w:bodyDiv w:val="1"/>
      <w:marLeft w:val="0"/>
      <w:marRight w:val="0"/>
      <w:marTop w:val="0"/>
      <w:marBottom w:val="0"/>
      <w:divBdr>
        <w:top w:val="none" w:sz="0" w:space="0" w:color="auto"/>
        <w:left w:val="none" w:sz="0" w:space="0" w:color="auto"/>
        <w:bottom w:val="none" w:sz="0" w:space="0" w:color="auto"/>
        <w:right w:val="none" w:sz="0" w:space="0" w:color="auto"/>
      </w:divBdr>
    </w:div>
    <w:div w:id="1190294704">
      <w:bodyDiv w:val="1"/>
      <w:marLeft w:val="0"/>
      <w:marRight w:val="0"/>
      <w:marTop w:val="0"/>
      <w:marBottom w:val="0"/>
      <w:divBdr>
        <w:top w:val="none" w:sz="0" w:space="0" w:color="auto"/>
        <w:left w:val="none" w:sz="0" w:space="0" w:color="auto"/>
        <w:bottom w:val="none" w:sz="0" w:space="0" w:color="auto"/>
        <w:right w:val="none" w:sz="0" w:space="0" w:color="auto"/>
      </w:divBdr>
    </w:div>
    <w:div w:id="1229724361">
      <w:bodyDiv w:val="1"/>
      <w:marLeft w:val="0"/>
      <w:marRight w:val="0"/>
      <w:marTop w:val="0"/>
      <w:marBottom w:val="0"/>
      <w:divBdr>
        <w:top w:val="none" w:sz="0" w:space="0" w:color="auto"/>
        <w:left w:val="none" w:sz="0" w:space="0" w:color="auto"/>
        <w:bottom w:val="none" w:sz="0" w:space="0" w:color="auto"/>
        <w:right w:val="none" w:sz="0" w:space="0" w:color="auto"/>
      </w:divBdr>
    </w:div>
    <w:div w:id="1286351457">
      <w:bodyDiv w:val="1"/>
      <w:marLeft w:val="0"/>
      <w:marRight w:val="0"/>
      <w:marTop w:val="0"/>
      <w:marBottom w:val="0"/>
      <w:divBdr>
        <w:top w:val="none" w:sz="0" w:space="0" w:color="auto"/>
        <w:left w:val="none" w:sz="0" w:space="0" w:color="auto"/>
        <w:bottom w:val="none" w:sz="0" w:space="0" w:color="auto"/>
        <w:right w:val="none" w:sz="0" w:space="0" w:color="auto"/>
      </w:divBdr>
    </w:div>
    <w:div w:id="1354040209">
      <w:bodyDiv w:val="1"/>
      <w:marLeft w:val="0"/>
      <w:marRight w:val="0"/>
      <w:marTop w:val="0"/>
      <w:marBottom w:val="0"/>
      <w:divBdr>
        <w:top w:val="none" w:sz="0" w:space="0" w:color="auto"/>
        <w:left w:val="none" w:sz="0" w:space="0" w:color="auto"/>
        <w:bottom w:val="none" w:sz="0" w:space="0" w:color="auto"/>
        <w:right w:val="none" w:sz="0" w:space="0" w:color="auto"/>
      </w:divBdr>
    </w:div>
    <w:div w:id="1377387034">
      <w:bodyDiv w:val="1"/>
      <w:marLeft w:val="0"/>
      <w:marRight w:val="0"/>
      <w:marTop w:val="0"/>
      <w:marBottom w:val="0"/>
      <w:divBdr>
        <w:top w:val="none" w:sz="0" w:space="0" w:color="auto"/>
        <w:left w:val="none" w:sz="0" w:space="0" w:color="auto"/>
        <w:bottom w:val="none" w:sz="0" w:space="0" w:color="auto"/>
        <w:right w:val="none" w:sz="0" w:space="0" w:color="auto"/>
      </w:divBdr>
    </w:div>
    <w:div w:id="1429618313">
      <w:bodyDiv w:val="1"/>
      <w:marLeft w:val="0"/>
      <w:marRight w:val="0"/>
      <w:marTop w:val="0"/>
      <w:marBottom w:val="0"/>
      <w:divBdr>
        <w:top w:val="none" w:sz="0" w:space="0" w:color="auto"/>
        <w:left w:val="none" w:sz="0" w:space="0" w:color="auto"/>
        <w:bottom w:val="none" w:sz="0" w:space="0" w:color="auto"/>
        <w:right w:val="none" w:sz="0" w:space="0" w:color="auto"/>
      </w:divBdr>
    </w:div>
    <w:div w:id="1445343756">
      <w:bodyDiv w:val="1"/>
      <w:marLeft w:val="0"/>
      <w:marRight w:val="0"/>
      <w:marTop w:val="0"/>
      <w:marBottom w:val="0"/>
      <w:divBdr>
        <w:top w:val="none" w:sz="0" w:space="0" w:color="auto"/>
        <w:left w:val="none" w:sz="0" w:space="0" w:color="auto"/>
        <w:bottom w:val="none" w:sz="0" w:space="0" w:color="auto"/>
        <w:right w:val="none" w:sz="0" w:space="0" w:color="auto"/>
      </w:divBdr>
    </w:div>
    <w:div w:id="1450902676">
      <w:bodyDiv w:val="1"/>
      <w:marLeft w:val="0"/>
      <w:marRight w:val="0"/>
      <w:marTop w:val="0"/>
      <w:marBottom w:val="0"/>
      <w:divBdr>
        <w:top w:val="none" w:sz="0" w:space="0" w:color="auto"/>
        <w:left w:val="none" w:sz="0" w:space="0" w:color="auto"/>
        <w:bottom w:val="none" w:sz="0" w:space="0" w:color="auto"/>
        <w:right w:val="none" w:sz="0" w:space="0" w:color="auto"/>
      </w:divBdr>
    </w:div>
    <w:div w:id="1488089394">
      <w:bodyDiv w:val="1"/>
      <w:marLeft w:val="0"/>
      <w:marRight w:val="0"/>
      <w:marTop w:val="0"/>
      <w:marBottom w:val="0"/>
      <w:divBdr>
        <w:top w:val="none" w:sz="0" w:space="0" w:color="auto"/>
        <w:left w:val="none" w:sz="0" w:space="0" w:color="auto"/>
        <w:bottom w:val="none" w:sz="0" w:space="0" w:color="auto"/>
        <w:right w:val="none" w:sz="0" w:space="0" w:color="auto"/>
      </w:divBdr>
    </w:div>
    <w:div w:id="1501506994">
      <w:bodyDiv w:val="1"/>
      <w:marLeft w:val="0"/>
      <w:marRight w:val="0"/>
      <w:marTop w:val="0"/>
      <w:marBottom w:val="0"/>
      <w:divBdr>
        <w:top w:val="none" w:sz="0" w:space="0" w:color="auto"/>
        <w:left w:val="none" w:sz="0" w:space="0" w:color="auto"/>
        <w:bottom w:val="none" w:sz="0" w:space="0" w:color="auto"/>
        <w:right w:val="none" w:sz="0" w:space="0" w:color="auto"/>
      </w:divBdr>
    </w:div>
    <w:div w:id="1583223781">
      <w:bodyDiv w:val="1"/>
      <w:marLeft w:val="0"/>
      <w:marRight w:val="0"/>
      <w:marTop w:val="0"/>
      <w:marBottom w:val="0"/>
      <w:divBdr>
        <w:top w:val="none" w:sz="0" w:space="0" w:color="auto"/>
        <w:left w:val="none" w:sz="0" w:space="0" w:color="auto"/>
        <w:bottom w:val="none" w:sz="0" w:space="0" w:color="auto"/>
        <w:right w:val="none" w:sz="0" w:space="0" w:color="auto"/>
      </w:divBdr>
    </w:div>
    <w:div w:id="1609507312">
      <w:bodyDiv w:val="1"/>
      <w:marLeft w:val="0"/>
      <w:marRight w:val="0"/>
      <w:marTop w:val="0"/>
      <w:marBottom w:val="0"/>
      <w:divBdr>
        <w:top w:val="none" w:sz="0" w:space="0" w:color="auto"/>
        <w:left w:val="none" w:sz="0" w:space="0" w:color="auto"/>
        <w:bottom w:val="none" w:sz="0" w:space="0" w:color="auto"/>
        <w:right w:val="none" w:sz="0" w:space="0" w:color="auto"/>
      </w:divBdr>
    </w:div>
    <w:div w:id="1635284121">
      <w:bodyDiv w:val="1"/>
      <w:marLeft w:val="0"/>
      <w:marRight w:val="0"/>
      <w:marTop w:val="0"/>
      <w:marBottom w:val="0"/>
      <w:divBdr>
        <w:top w:val="none" w:sz="0" w:space="0" w:color="auto"/>
        <w:left w:val="none" w:sz="0" w:space="0" w:color="auto"/>
        <w:bottom w:val="none" w:sz="0" w:space="0" w:color="auto"/>
        <w:right w:val="none" w:sz="0" w:space="0" w:color="auto"/>
      </w:divBdr>
    </w:div>
    <w:div w:id="1644656001">
      <w:bodyDiv w:val="1"/>
      <w:marLeft w:val="0"/>
      <w:marRight w:val="0"/>
      <w:marTop w:val="0"/>
      <w:marBottom w:val="0"/>
      <w:divBdr>
        <w:top w:val="none" w:sz="0" w:space="0" w:color="auto"/>
        <w:left w:val="none" w:sz="0" w:space="0" w:color="auto"/>
        <w:bottom w:val="none" w:sz="0" w:space="0" w:color="auto"/>
        <w:right w:val="none" w:sz="0" w:space="0" w:color="auto"/>
      </w:divBdr>
    </w:div>
    <w:div w:id="1645351184">
      <w:bodyDiv w:val="1"/>
      <w:marLeft w:val="0"/>
      <w:marRight w:val="0"/>
      <w:marTop w:val="0"/>
      <w:marBottom w:val="0"/>
      <w:divBdr>
        <w:top w:val="none" w:sz="0" w:space="0" w:color="auto"/>
        <w:left w:val="none" w:sz="0" w:space="0" w:color="auto"/>
        <w:bottom w:val="none" w:sz="0" w:space="0" w:color="auto"/>
        <w:right w:val="none" w:sz="0" w:space="0" w:color="auto"/>
      </w:divBdr>
    </w:div>
    <w:div w:id="1713995683">
      <w:bodyDiv w:val="1"/>
      <w:marLeft w:val="0"/>
      <w:marRight w:val="0"/>
      <w:marTop w:val="0"/>
      <w:marBottom w:val="0"/>
      <w:divBdr>
        <w:top w:val="none" w:sz="0" w:space="0" w:color="auto"/>
        <w:left w:val="none" w:sz="0" w:space="0" w:color="auto"/>
        <w:bottom w:val="none" w:sz="0" w:space="0" w:color="auto"/>
        <w:right w:val="none" w:sz="0" w:space="0" w:color="auto"/>
      </w:divBdr>
    </w:div>
    <w:div w:id="1730033599">
      <w:bodyDiv w:val="1"/>
      <w:marLeft w:val="0"/>
      <w:marRight w:val="0"/>
      <w:marTop w:val="0"/>
      <w:marBottom w:val="0"/>
      <w:divBdr>
        <w:top w:val="none" w:sz="0" w:space="0" w:color="auto"/>
        <w:left w:val="none" w:sz="0" w:space="0" w:color="auto"/>
        <w:bottom w:val="none" w:sz="0" w:space="0" w:color="auto"/>
        <w:right w:val="none" w:sz="0" w:space="0" w:color="auto"/>
      </w:divBdr>
    </w:div>
    <w:div w:id="1772238820">
      <w:bodyDiv w:val="1"/>
      <w:marLeft w:val="0"/>
      <w:marRight w:val="0"/>
      <w:marTop w:val="0"/>
      <w:marBottom w:val="0"/>
      <w:divBdr>
        <w:top w:val="none" w:sz="0" w:space="0" w:color="auto"/>
        <w:left w:val="none" w:sz="0" w:space="0" w:color="auto"/>
        <w:bottom w:val="none" w:sz="0" w:space="0" w:color="auto"/>
        <w:right w:val="none" w:sz="0" w:space="0" w:color="auto"/>
      </w:divBdr>
    </w:div>
    <w:div w:id="1778676305">
      <w:bodyDiv w:val="1"/>
      <w:marLeft w:val="0"/>
      <w:marRight w:val="0"/>
      <w:marTop w:val="0"/>
      <w:marBottom w:val="0"/>
      <w:divBdr>
        <w:top w:val="none" w:sz="0" w:space="0" w:color="auto"/>
        <w:left w:val="none" w:sz="0" w:space="0" w:color="auto"/>
        <w:bottom w:val="none" w:sz="0" w:space="0" w:color="auto"/>
        <w:right w:val="none" w:sz="0" w:space="0" w:color="auto"/>
      </w:divBdr>
    </w:div>
    <w:div w:id="1783499903">
      <w:bodyDiv w:val="1"/>
      <w:marLeft w:val="0"/>
      <w:marRight w:val="0"/>
      <w:marTop w:val="0"/>
      <w:marBottom w:val="0"/>
      <w:divBdr>
        <w:top w:val="none" w:sz="0" w:space="0" w:color="auto"/>
        <w:left w:val="none" w:sz="0" w:space="0" w:color="auto"/>
        <w:bottom w:val="none" w:sz="0" w:space="0" w:color="auto"/>
        <w:right w:val="none" w:sz="0" w:space="0" w:color="auto"/>
      </w:divBdr>
    </w:div>
    <w:div w:id="1802259654">
      <w:bodyDiv w:val="1"/>
      <w:marLeft w:val="0"/>
      <w:marRight w:val="0"/>
      <w:marTop w:val="0"/>
      <w:marBottom w:val="0"/>
      <w:divBdr>
        <w:top w:val="none" w:sz="0" w:space="0" w:color="auto"/>
        <w:left w:val="none" w:sz="0" w:space="0" w:color="auto"/>
        <w:bottom w:val="none" w:sz="0" w:space="0" w:color="auto"/>
        <w:right w:val="none" w:sz="0" w:space="0" w:color="auto"/>
      </w:divBdr>
    </w:div>
    <w:div w:id="1820027539">
      <w:bodyDiv w:val="1"/>
      <w:marLeft w:val="0"/>
      <w:marRight w:val="0"/>
      <w:marTop w:val="0"/>
      <w:marBottom w:val="0"/>
      <w:divBdr>
        <w:top w:val="none" w:sz="0" w:space="0" w:color="auto"/>
        <w:left w:val="none" w:sz="0" w:space="0" w:color="auto"/>
        <w:bottom w:val="none" w:sz="0" w:space="0" w:color="auto"/>
        <w:right w:val="none" w:sz="0" w:space="0" w:color="auto"/>
      </w:divBdr>
    </w:div>
    <w:div w:id="1844398069">
      <w:bodyDiv w:val="1"/>
      <w:marLeft w:val="0"/>
      <w:marRight w:val="0"/>
      <w:marTop w:val="0"/>
      <w:marBottom w:val="0"/>
      <w:divBdr>
        <w:top w:val="none" w:sz="0" w:space="0" w:color="auto"/>
        <w:left w:val="none" w:sz="0" w:space="0" w:color="auto"/>
        <w:bottom w:val="none" w:sz="0" w:space="0" w:color="auto"/>
        <w:right w:val="none" w:sz="0" w:space="0" w:color="auto"/>
      </w:divBdr>
    </w:div>
    <w:div w:id="1862009419">
      <w:bodyDiv w:val="1"/>
      <w:marLeft w:val="0"/>
      <w:marRight w:val="0"/>
      <w:marTop w:val="0"/>
      <w:marBottom w:val="0"/>
      <w:divBdr>
        <w:top w:val="none" w:sz="0" w:space="0" w:color="auto"/>
        <w:left w:val="none" w:sz="0" w:space="0" w:color="auto"/>
        <w:bottom w:val="none" w:sz="0" w:space="0" w:color="auto"/>
        <w:right w:val="none" w:sz="0" w:space="0" w:color="auto"/>
      </w:divBdr>
    </w:div>
    <w:div w:id="1903059685">
      <w:bodyDiv w:val="1"/>
      <w:marLeft w:val="0"/>
      <w:marRight w:val="0"/>
      <w:marTop w:val="0"/>
      <w:marBottom w:val="0"/>
      <w:divBdr>
        <w:top w:val="none" w:sz="0" w:space="0" w:color="auto"/>
        <w:left w:val="none" w:sz="0" w:space="0" w:color="auto"/>
        <w:bottom w:val="none" w:sz="0" w:space="0" w:color="auto"/>
        <w:right w:val="none" w:sz="0" w:space="0" w:color="auto"/>
      </w:divBdr>
    </w:div>
    <w:div w:id="1906261359">
      <w:bodyDiv w:val="1"/>
      <w:marLeft w:val="0"/>
      <w:marRight w:val="0"/>
      <w:marTop w:val="0"/>
      <w:marBottom w:val="0"/>
      <w:divBdr>
        <w:top w:val="none" w:sz="0" w:space="0" w:color="auto"/>
        <w:left w:val="none" w:sz="0" w:space="0" w:color="auto"/>
        <w:bottom w:val="none" w:sz="0" w:space="0" w:color="auto"/>
        <w:right w:val="none" w:sz="0" w:space="0" w:color="auto"/>
      </w:divBdr>
    </w:div>
    <w:div w:id="1940527941">
      <w:bodyDiv w:val="1"/>
      <w:marLeft w:val="0"/>
      <w:marRight w:val="0"/>
      <w:marTop w:val="0"/>
      <w:marBottom w:val="0"/>
      <w:divBdr>
        <w:top w:val="none" w:sz="0" w:space="0" w:color="auto"/>
        <w:left w:val="none" w:sz="0" w:space="0" w:color="auto"/>
        <w:bottom w:val="none" w:sz="0" w:space="0" w:color="auto"/>
        <w:right w:val="none" w:sz="0" w:space="0" w:color="auto"/>
      </w:divBdr>
    </w:div>
    <w:div w:id="1964726523">
      <w:bodyDiv w:val="1"/>
      <w:marLeft w:val="0"/>
      <w:marRight w:val="0"/>
      <w:marTop w:val="0"/>
      <w:marBottom w:val="0"/>
      <w:divBdr>
        <w:top w:val="none" w:sz="0" w:space="0" w:color="auto"/>
        <w:left w:val="none" w:sz="0" w:space="0" w:color="auto"/>
        <w:bottom w:val="none" w:sz="0" w:space="0" w:color="auto"/>
        <w:right w:val="none" w:sz="0" w:space="0" w:color="auto"/>
      </w:divBdr>
    </w:div>
    <w:div w:id="1965770704">
      <w:bodyDiv w:val="1"/>
      <w:marLeft w:val="0"/>
      <w:marRight w:val="0"/>
      <w:marTop w:val="0"/>
      <w:marBottom w:val="0"/>
      <w:divBdr>
        <w:top w:val="none" w:sz="0" w:space="0" w:color="auto"/>
        <w:left w:val="none" w:sz="0" w:space="0" w:color="auto"/>
        <w:bottom w:val="none" w:sz="0" w:space="0" w:color="auto"/>
        <w:right w:val="none" w:sz="0" w:space="0" w:color="auto"/>
      </w:divBdr>
    </w:div>
    <w:div w:id="1972174873">
      <w:bodyDiv w:val="1"/>
      <w:marLeft w:val="0"/>
      <w:marRight w:val="0"/>
      <w:marTop w:val="0"/>
      <w:marBottom w:val="0"/>
      <w:divBdr>
        <w:top w:val="none" w:sz="0" w:space="0" w:color="auto"/>
        <w:left w:val="none" w:sz="0" w:space="0" w:color="auto"/>
        <w:bottom w:val="none" w:sz="0" w:space="0" w:color="auto"/>
        <w:right w:val="none" w:sz="0" w:space="0" w:color="auto"/>
      </w:divBdr>
    </w:div>
    <w:div w:id="2031223400">
      <w:bodyDiv w:val="1"/>
      <w:marLeft w:val="0"/>
      <w:marRight w:val="0"/>
      <w:marTop w:val="0"/>
      <w:marBottom w:val="0"/>
      <w:divBdr>
        <w:top w:val="none" w:sz="0" w:space="0" w:color="auto"/>
        <w:left w:val="none" w:sz="0" w:space="0" w:color="auto"/>
        <w:bottom w:val="none" w:sz="0" w:space="0" w:color="auto"/>
        <w:right w:val="none" w:sz="0" w:space="0" w:color="auto"/>
      </w:divBdr>
    </w:div>
    <w:div w:id="2069375019">
      <w:bodyDiv w:val="1"/>
      <w:marLeft w:val="0"/>
      <w:marRight w:val="0"/>
      <w:marTop w:val="0"/>
      <w:marBottom w:val="0"/>
      <w:divBdr>
        <w:top w:val="none" w:sz="0" w:space="0" w:color="auto"/>
        <w:left w:val="none" w:sz="0" w:space="0" w:color="auto"/>
        <w:bottom w:val="none" w:sz="0" w:space="0" w:color="auto"/>
        <w:right w:val="none" w:sz="0" w:space="0" w:color="auto"/>
      </w:divBdr>
    </w:div>
    <w:div w:id="2075152531">
      <w:bodyDiv w:val="1"/>
      <w:marLeft w:val="0"/>
      <w:marRight w:val="0"/>
      <w:marTop w:val="0"/>
      <w:marBottom w:val="0"/>
      <w:divBdr>
        <w:top w:val="none" w:sz="0" w:space="0" w:color="auto"/>
        <w:left w:val="none" w:sz="0" w:space="0" w:color="auto"/>
        <w:bottom w:val="none" w:sz="0" w:space="0" w:color="auto"/>
        <w:right w:val="none" w:sz="0" w:space="0" w:color="auto"/>
      </w:divBdr>
    </w:div>
    <w:div w:id="2091728938">
      <w:bodyDiv w:val="1"/>
      <w:marLeft w:val="0"/>
      <w:marRight w:val="0"/>
      <w:marTop w:val="0"/>
      <w:marBottom w:val="0"/>
      <w:divBdr>
        <w:top w:val="none" w:sz="0" w:space="0" w:color="auto"/>
        <w:left w:val="none" w:sz="0" w:space="0" w:color="auto"/>
        <w:bottom w:val="none" w:sz="0" w:space="0" w:color="auto"/>
        <w:right w:val="none" w:sz="0" w:space="0" w:color="auto"/>
      </w:divBdr>
    </w:div>
    <w:div w:id="2113547061">
      <w:bodyDiv w:val="1"/>
      <w:marLeft w:val="0"/>
      <w:marRight w:val="0"/>
      <w:marTop w:val="0"/>
      <w:marBottom w:val="0"/>
      <w:divBdr>
        <w:top w:val="none" w:sz="0" w:space="0" w:color="auto"/>
        <w:left w:val="none" w:sz="0" w:space="0" w:color="auto"/>
        <w:bottom w:val="none" w:sz="0" w:space="0" w:color="auto"/>
        <w:right w:val="none" w:sz="0" w:space="0" w:color="auto"/>
      </w:divBdr>
    </w:div>
    <w:div w:id="2140492804">
      <w:bodyDiv w:val="1"/>
      <w:marLeft w:val="0"/>
      <w:marRight w:val="0"/>
      <w:marTop w:val="0"/>
      <w:marBottom w:val="0"/>
      <w:divBdr>
        <w:top w:val="none" w:sz="0" w:space="0" w:color="auto"/>
        <w:left w:val="none" w:sz="0" w:space="0" w:color="auto"/>
        <w:bottom w:val="none" w:sz="0" w:space="0" w:color="auto"/>
        <w:right w:val="none" w:sz="0" w:space="0" w:color="auto"/>
      </w:divBdr>
    </w:div>
    <w:div w:id="214383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B7055-6A89-4FE1-B9F0-5D3284573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6511</TotalTime>
  <Pages>32</Pages>
  <Words>12829</Words>
  <Characters>70564</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Plantilla normalizada para WORD</vt:lpstr>
    </vt:vector>
  </TitlesOfParts>
  <Company> </Company>
  <LinksUpToDate>false</LinksUpToDate>
  <CharactersWithSpaces>83227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normalizada para WORD</dc:title>
  <dc:subject/>
  <dc:creator>Dominguez Alvarez, Begoña</dc:creator>
  <cp:keywords/>
  <cp:lastModifiedBy>Dominguez Alvarez, Begoña</cp:lastModifiedBy>
  <cp:revision>264</cp:revision>
  <cp:lastPrinted>2026-04-30T11:22:00Z</cp:lastPrinted>
  <dcterms:created xsi:type="dcterms:W3CDTF">2025-03-28T09:31:00Z</dcterms:created>
  <dcterms:modified xsi:type="dcterms:W3CDTF">2026-06-26T08:28:00Z</dcterms:modified>
</cp:coreProperties>
</file>