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4A43" w14:textId="33A36D9A" w:rsidR="00BD516A" w:rsidRPr="00755F42" w:rsidRDefault="00BD516A" w:rsidP="00BD516A">
      <w:pPr>
        <w:pStyle w:val="BOPVTitulo"/>
        <w:rPr>
          <w:rFonts w:cs="Arial"/>
        </w:rPr>
      </w:pPr>
      <w:r w:rsidRPr="00755F42">
        <w:rPr>
          <w:rFonts w:cs="Arial"/>
        </w:rPr>
        <w:t xml:space="preserve">AGINDUA, </w:t>
      </w:r>
      <w:r w:rsidR="000D4FD4">
        <w:rPr>
          <w:rFonts w:cs="Arial"/>
        </w:rPr>
        <w:t>XXXX(e)</w:t>
      </w:r>
      <w:r w:rsidRPr="00755F42">
        <w:rPr>
          <w:rFonts w:cs="Arial"/>
        </w:rPr>
        <w:t xml:space="preserve">ko </w:t>
      </w:r>
      <w:proofErr w:type="spellStart"/>
      <w:r w:rsidRPr="00755F42">
        <w:rPr>
          <w:rFonts w:cs="Arial"/>
        </w:rPr>
        <w:t>xxxxxxxx</w:t>
      </w:r>
      <w:proofErr w:type="spellEnd"/>
      <w:r w:rsidRPr="00755F42">
        <w:rPr>
          <w:rFonts w:cs="Arial"/>
        </w:rPr>
        <w:t>(a)</w:t>
      </w:r>
      <w:proofErr w:type="spellStart"/>
      <w:r w:rsidRPr="00755F42">
        <w:rPr>
          <w:rFonts w:cs="Arial"/>
        </w:rPr>
        <w:t>ren</w:t>
      </w:r>
      <w:proofErr w:type="spellEnd"/>
      <w:r w:rsidRPr="00755F42">
        <w:rPr>
          <w:rFonts w:cs="Arial"/>
        </w:rPr>
        <w:t xml:space="preserve"> XX(e)</w:t>
      </w:r>
      <w:proofErr w:type="spellStart"/>
      <w:r w:rsidRPr="00755F42">
        <w:rPr>
          <w:rFonts w:cs="Arial"/>
        </w:rPr>
        <w:t>koa</w:t>
      </w:r>
      <w:proofErr w:type="spellEnd"/>
      <w:r w:rsidRPr="00755F42">
        <w:rPr>
          <w:rFonts w:cs="Arial"/>
        </w:rPr>
        <w:t>, Hezkuntzako sailburuarena, zeinarekin laugarrenez aldatzen baita honako agindu hau: Euskal Autonomia Erkidegoko unibertsitateaz kanpoko ikastetxeetan –fondo publikoekin ordaindutakoetan– ikasturte bakoitzeko eskola-egutegia egiteko oinarrizko arautegia zehazten duena.</w:t>
      </w:r>
    </w:p>
    <w:p w14:paraId="3BC15044" w14:textId="60BB7CC9" w:rsidR="00336ACE" w:rsidRPr="00755F42" w:rsidRDefault="00336ACE" w:rsidP="00255FCE">
      <w:pPr>
        <w:pStyle w:val="BOPVDetalle"/>
      </w:pPr>
      <w:bookmarkStart w:id="0" w:name="_Hlk167966428"/>
      <w:r w:rsidRPr="00755F42">
        <w:t>Hezkuntza, Hizkuntza Politika eta Kulturako sailburuaren 2013ko uztailaren 3ko, 2016ko maiatzaren 6ko eta 2019ko apirilaren 1</w:t>
      </w:r>
      <w:r w:rsidR="00835A17" w:rsidRPr="00755F42">
        <w:t>0</w:t>
      </w:r>
      <w:r w:rsidRPr="00755F42">
        <w:t>eko aginduez aldatu egiten da Hezkuntza, Unibertsitate eta Ikerketako sailburuaren 2008ko martxoaren 10eko Agindua, zeinetan finkatu egiten baitira honako oinarrizko arauak: egutegiak prestatu eta onartzeko kontuan izan beharrekoak; guztia ere, koherentzia pedagogikoa eta antolaketakoa bateragarri egitekotan, betiere, ikastetxeen autonomiarekin.</w:t>
      </w:r>
    </w:p>
    <w:bookmarkEnd w:id="0"/>
    <w:p w14:paraId="4CD673BC" w14:textId="2D1BCD45" w:rsidR="00336ACE" w:rsidRPr="00755F42" w:rsidRDefault="00336ACE" w:rsidP="00336ACE">
      <w:pPr>
        <w:pStyle w:val="BOPVDetalle"/>
      </w:pPr>
      <w:r w:rsidRPr="00755F42">
        <w:t>Hezkuntzari buruzko maiatzaren 3ko 2/2006 Lege Organikoak, abenduaren 29ko 3/2020 Lege Organikoak sartutako aldaketan, 120.4 artikuluan ezartzen duenez, ikastetxeek, beren autonomia baliatuz, besteak beste, eskola-egutegia edo eremuetako, arloetako edo irakasgaietako eskola-ordutegia handitu ahal izango dute, hezkuntza-administrazioek ezarritako baldintzetan eta aplikatzekoa den araudiak, lanekoa barne, ahalbidetzen dituen aukeren barruan, eta inola ere ez da diskriminaziorik eragingo, eta familiei ez zaie ekarpenik eta hezkuntza-administrazioei betebeharrik ezarriko.</w:t>
      </w:r>
    </w:p>
    <w:p w14:paraId="5A22E14A" w14:textId="1FF332D0" w:rsidR="00336ACE" w:rsidRPr="00755F42" w:rsidRDefault="00336ACE" w:rsidP="00336ACE">
      <w:pPr>
        <w:pStyle w:val="BOPVDetalle"/>
      </w:pPr>
      <w:r w:rsidRPr="00755F42">
        <w:t xml:space="preserve">Araubide bereziko kirol-irakaskuntzen antolamendu orokorra ezartzen duen urriaren 24ko 1363/2007 Errege Dekretuak hamaikagarren xedapen gehigarrian, eskola-egutegiari buruzkoan, ezartzen du administrazio eskudunek eskola-egutegia egokitu ahal izango dutela, </w:t>
      </w:r>
      <w:r w:rsidR="00B651F2" w:rsidRPr="00755F42">
        <w:t xml:space="preserve">kontuan hartuta </w:t>
      </w:r>
      <w:r w:rsidRPr="00755F42">
        <w:t>kirol-irakaskuntzen berezitasunak eta kirol-modalitate edo -espezialitate batzuetako irakaskuntzak, garatzen diren eremuaren arabera, aldi baterako baldintzen mende daudela.</w:t>
      </w:r>
    </w:p>
    <w:p w14:paraId="5E7AB3FC" w14:textId="46E224DE" w:rsidR="00336ACE" w:rsidRPr="00755F42" w:rsidRDefault="004078D8" w:rsidP="00336ACE">
      <w:pPr>
        <w:pStyle w:val="BOPVDetalle"/>
      </w:pPr>
      <w:r w:rsidRPr="00755F42">
        <w:t>Araudi hori ikusita, eta araubide bereziko kirol-irakaskuntzak berariazko aldi eta egunetan ematea beharrezkoa denean, beharrezkoa da agindu hori aldatzea, estaldura eta segurtasun juridikoa emate aldera.</w:t>
      </w:r>
    </w:p>
    <w:p w14:paraId="75EBA949" w14:textId="6B885C14" w:rsidR="00B8138E" w:rsidRPr="00755F42" w:rsidRDefault="004078D8" w:rsidP="008654F5">
      <w:pPr>
        <w:pStyle w:val="BOPVDetalle"/>
        <w:rPr>
          <w:rFonts w:cs="Arial"/>
        </w:rPr>
      </w:pPr>
      <w:r w:rsidRPr="00755F42">
        <w:t>Horrenbestez</w:t>
      </w:r>
      <w:r w:rsidR="00B8138E" w:rsidRPr="00755F42">
        <w:t>,</w:t>
      </w:r>
      <w:bookmarkStart w:id="1" w:name="_heading=h.gjdgxs"/>
      <w:bookmarkEnd w:id="1"/>
    </w:p>
    <w:p w14:paraId="6CCA3BF2" w14:textId="05D06AC1" w:rsidR="00B8138E" w:rsidRPr="00755F42" w:rsidRDefault="004078D8" w:rsidP="00EE0A46">
      <w:pPr>
        <w:pStyle w:val="BOPVClave"/>
        <w:rPr>
          <w:rFonts w:cs="Arial"/>
        </w:rPr>
      </w:pPr>
      <w:r w:rsidRPr="00755F42">
        <w:t>XEDATZEN DUT</w:t>
      </w:r>
      <w:r w:rsidR="00B8138E" w:rsidRPr="00755F42">
        <w:t>:</w:t>
      </w:r>
    </w:p>
    <w:p w14:paraId="72B74690" w14:textId="1A4C0FA6" w:rsidR="00031B6E" w:rsidRPr="00755F42" w:rsidRDefault="00031B6E" w:rsidP="00EE0A46">
      <w:pPr>
        <w:pStyle w:val="BOPVDetalle"/>
      </w:pPr>
      <w:bookmarkStart w:id="2" w:name="_heading=h.30j0zll"/>
      <w:bookmarkEnd w:id="2"/>
      <w:r w:rsidRPr="00755F42">
        <w:t>Lehenengo artikulua.– Hezkuntza, Unibertsitate eta Ikerketako sailburuak Euskal Autonomia Erkidegoko unibertsitateaz kanpoko ikastetxeetan –fondo publikoekin ordaindutakoetan– ikasturte bakoitzeko eskola-egutegia egiteko oinarrizko arautegia zehazteko 2008ko martxoaren 10ean onartutako Aginduar</w:t>
      </w:r>
      <w:r w:rsidR="00CC1B75" w:rsidRPr="00755F42">
        <w:t xml:space="preserve">en 6. artikuluko 1. Paragrafoari bigarren lerrokada </w:t>
      </w:r>
      <w:r w:rsidRPr="00755F42">
        <w:t>gehitzen zaio, eta honela geratzen da idatzita</w:t>
      </w:r>
      <w:r w:rsidR="00CC1B75" w:rsidRPr="00755F42">
        <w:t>:</w:t>
      </w:r>
    </w:p>
    <w:p w14:paraId="6BB800BB" w14:textId="5FEF8C41" w:rsidR="000F701C" w:rsidRPr="00755F42" w:rsidRDefault="00200904" w:rsidP="00200904">
      <w:pPr>
        <w:pStyle w:val="BOPVDetalle"/>
      </w:pPr>
      <w:r w:rsidRPr="00755F42">
        <w:t xml:space="preserve">«1.– </w:t>
      </w:r>
      <w:r w:rsidR="00031B6E" w:rsidRPr="00755F42">
        <w:t>Agindu honek aipatzen dituen hezkuntza-mailetan, eskolak urte bakoitzeko irailaren 1aren eta hurrengo urteko ekainaren 30aren arteko aldian emango dira. Salbuespen gisa, lantokiko prestakuntza egiteko, aldatu egin daitezke adierazitako muga horiek, enpresen jardueraren lan-baldintzek horrelako jokatzea eskatzen badute. Nolanahi ere, hezkuntza-maila bakoitzaren azken ikasturtea amaitzeko egutegia finkatzerakoan, kontuan hartu beharko dira ondorengo irakaskuntzetara sartzeko prozeduretarako ezarri diren datak, ikasleek prozedura horietan parte hartzeko duten eskubidea bermatzeko</w:t>
      </w:r>
      <w:r w:rsidR="000F701C" w:rsidRPr="00755F42">
        <w:t>.</w:t>
      </w:r>
    </w:p>
    <w:p w14:paraId="3B5F1322" w14:textId="165F0A36" w:rsidR="00A95F7F" w:rsidRPr="00755F42" w:rsidRDefault="00A95F7F" w:rsidP="000F701C">
      <w:pPr>
        <w:pStyle w:val="BOPVDetalle"/>
      </w:pPr>
      <w:r w:rsidRPr="00755F42">
        <w:t>Era berean, muga horiek aldatu ahal izango dira, kontuan hartuta kirol-irakaskuntzen berezitasunak eta kirol-modalitate edo -espezialitate batzuetako irakaskuntzak, garatzen diren eremuagatik, aldi baterako baldintzen mende daudela, eta, batzuetan, aldi horretatik kanpo eman behar direla eskolak</w:t>
      </w:r>
      <w:r w:rsidR="00B651F2" w:rsidRPr="00755F42">
        <w:t>»</w:t>
      </w:r>
      <w:r w:rsidRPr="00755F42">
        <w:t>.</w:t>
      </w:r>
    </w:p>
    <w:p w14:paraId="0E6A4F56" w14:textId="166C9017" w:rsidR="00CC1B75" w:rsidRPr="00755F42" w:rsidRDefault="00CC1B75" w:rsidP="00CC1B75">
      <w:pPr>
        <w:pStyle w:val="BOPVDetalle"/>
      </w:pPr>
      <w:bookmarkStart w:id="3" w:name="_heading=h.3hv69ve"/>
      <w:bookmarkStart w:id="4" w:name="_Toc126052148"/>
      <w:bookmarkEnd w:id="3"/>
      <w:r w:rsidRPr="00755F42">
        <w:t xml:space="preserve">Bigarren artikulua.– Hezkuntza, Unibertsitate eta Ikerketako sailburuak Euskal Autonomia Erkidegoko unibertsitateaz kanpoko ikastetxeetan –fondo publikoekin ordaindutakoetan– ikasturte </w:t>
      </w:r>
      <w:r w:rsidRPr="00755F42">
        <w:lastRenderedPageBreak/>
        <w:t>bakoitzeko eskola-egutegia egiteko oinarrizko arautegia zehazteko 2008ko martxoaren 10ean onartutako Aginduaren 7. artikuluko 1. Paragrafoari bigarren lerrokada gehitzen zaio, eta honela geratzen da idatzita:</w:t>
      </w:r>
    </w:p>
    <w:p w14:paraId="2A8BBB6E" w14:textId="48A3BEA5" w:rsidR="002D0188" w:rsidRPr="00755F42" w:rsidRDefault="002D0188" w:rsidP="00CC1B75">
      <w:pPr>
        <w:pStyle w:val="BOPVDetalle"/>
      </w:pPr>
      <w:r w:rsidRPr="00755F42">
        <w:t xml:space="preserve">«1.– </w:t>
      </w:r>
      <w:r w:rsidR="00CC1B75" w:rsidRPr="00755F42">
        <w:t xml:space="preserve">Eskola-egutegia egiteko, dagokion urteko </w:t>
      </w:r>
      <w:r w:rsidR="00755F42" w:rsidRPr="00755F42">
        <w:t>Autonomia</w:t>
      </w:r>
      <w:r w:rsidR="00CC1B75" w:rsidRPr="00755F42">
        <w:t xml:space="preserve"> Erkidegoko lanegunetako jaiegunen egutegi ofizialaren arabera jaiegun izaera dutenak izango dira jaiegunak, baita herri edo dagokien lurraldeko zaindarien jaiegunak ere. Edonola ere ezin izango da jaiegun hauetakoren bat eskola-egun edo eskolak ematen diren egun bezala hartu</w:t>
      </w:r>
      <w:r w:rsidRPr="00755F42">
        <w:t>.</w:t>
      </w:r>
    </w:p>
    <w:p w14:paraId="07E64038" w14:textId="69E3822C" w:rsidR="004F59D3" w:rsidRPr="00755F42" w:rsidRDefault="00B651F2" w:rsidP="003F36DE">
      <w:pPr>
        <w:pStyle w:val="BOPVDetalle"/>
      </w:pPr>
      <w:r w:rsidRPr="00755F42">
        <w:t xml:space="preserve">Hala ere, kirol-irakaskuntzei dagokienez, eskolak asteko zazpi egunetako edozeinetan eman ahal izango dira, igandeak barne, </w:t>
      </w:r>
      <w:r w:rsidR="00272D71" w:rsidRPr="00755F42">
        <w:t>eta eskolakoak ez diren beste aldi batzuetan, eta modu intentsiboan, egunean 10 orduko gehieneko ordu-kargarekin</w:t>
      </w:r>
      <w:r w:rsidRPr="00755F42">
        <w:t>, baldin eta ikasleen ezaugarriek, kirol-irakaskuntzaren modalitatekoak edo espezialitatekoak, hala eskatzen badute. Kasu horretan, atseden-erregimen berezia programatuko da</w:t>
      </w:r>
      <w:r w:rsidR="00882FC6" w:rsidRPr="00755F42">
        <w:t>».</w:t>
      </w:r>
    </w:p>
    <w:p w14:paraId="0A40FC9E" w14:textId="653D1FA4" w:rsidR="00B8138E" w:rsidRPr="00755F42" w:rsidRDefault="00CC1B75" w:rsidP="00EF70F2">
      <w:pPr>
        <w:pStyle w:val="BOPVDisposicion"/>
        <w:rPr>
          <w:rFonts w:cs="Arial"/>
        </w:rPr>
      </w:pPr>
      <w:r w:rsidRPr="00755F42">
        <w:t>AZKEN XEDAPENA</w:t>
      </w:r>
      <w:bookmarkEnd w:id="4"/>
    </w:p>
    <w:p w14:paraId="0172C71A" w14:textId="0706588F" w:rsidR="00B8138E" w:rsidRPr="00755F42" w:rsidRDefault="00CC1B75" w:rsidP="00CC1B75">
      <w:pPr>
        <w:pStyle w:val="BOPVDetalle"/>
        <w:rPr>
          <w:rFonts w:cs="Arial"/>
        </w:rPr>
      </w:pPr>
      <w:r w:rsidRPr="00755F42">
        <w:t>Agindu hau Euskal Herriko Agintaritzaren Aldizkarian argitaratu eta hurrengo egunean jarriko da indarrean</w:t>
      </w:r>
      <w:r w:rsidR="00B8138E" w:rsidRPr="00755F42">
        <w:t>.</w:t>
      </w:r>
    </w:p>
    <w:p w14:paraId="2B4CEFD6" w14:textId="29B02A73" w:rsidR="00B8138E" w:rsidRPr="00755F42" w:rsidRDefault="00B8138E" w:rsidP="00EF70F2">
      <w:pPr>
        <w:pStyle w:val="BOPVFirmaLugFec"/>
        <w:rPr>
          <w:rFonts w:cs="Arial"/>
        </w:rPr>
      </w:pPr>
      <w:r w:rsidRPr="00755F42">
        <w:t xml:space="preserve">Vitoria-Gasteiz, </w:t>
      </w:r>
      <w:r w:rsidR="000D4FD4" w:rsidRPr="000D4FD4">
        <w:t>XXXX(e)ko</w:t>
      </w:r>
      <w:r w:rsidR="00CC1B75" w:rsidRPr="00755F42">
        <w:t xml:space="preserve"> </w:t>
      </w:r>
      <w:proofErr w:type="spellStart"/>
      <w:r w:rsidR="000D4FD4" w:rsidRPr="000D4FD4">
        <w:t>xxxxxxxx</w:t>
      </w:r>
      <w:proofErr w:type="spellEnd"/>
      <w:r w:rsidR="000D4FD4" w:rsidRPr="000D4FD4">
        <w:t>(a)</w:t>
      </w:r>
      <w:proofErr w:type="spellStart"/>
      <w:r w:rsidR="000D4FD4" w:rsidRPr="000D4FD4">
        <w:t>ren</w:t>
      </w:r>
      <w:proofErr w:type="spellEnd"/>
      <w:r w:rsidR="000D4FD4" w:rsidRPr="000D4FD4">
        <w:t xml:space="preserve"> </w:t>
      </w:r>
      <w:proofErr w:type="spellStart"/>
      <w:r w:rsidR="00CC1B75" w:rsidRPr="00755F42">
        <w:t>XXa</w:t>
      </w:r>
      <w:proofErr w:type="spellEnd"/>
      <w:r w:rsidRPr="00755F42">
        <w:t>.</w:t>
      </w:r>
    </w:p>
    <w:p w14:paraId="3A611B90" w14:textId="41735EB3" w:rsidR="00B8138E" w:rsidRPr="00755F42" w:rsidRDefault="00E05CDC" w:rsidP="00EF70F2">
      <w:pPr>
        <w:pStyle w:val="BOPVFirmaPuesto"/>
        <w:rPr>
          <w:rFonts w:cs="Arial"/>
        </w:rPr>
      </w:pPr>
      <w:r w:rsidRPr="00755F42">
        <w:t>Hezkuntza sailburua</w:t>
      </w:r>
      <w:r w:rsidR="00B43BBE" w:rsidRPr="00755F42">
        <w:t>,</w:t>
      </w:r>
    </w:p>
    <w:p w14:paraId="3A6B2852" w14:textId="3D32A186" w:rsidR="00B8138E" w:rsidRPr="00755F42" w:rsidRDefault="00CF7A47" w:rsidP="00EF70F2">
      <w:pPr>
        <w:pStyle w:val="BOPVFirmaNombre"/>
        <w:rPr>
          <w:rFonts w:cs="Arial"/>
        </w:rPr>
      </w:pPr>
      <w:r w:rsidRPr="00755F42">
        <w:t>BEGOÑA PEDROSA LOBATO</w:t>
      </w:r>
      <w:r w:rsidR="00B8138E" w:rsidRPr="00755F42">
        <w:t>.</w:t>
      </w:r>
    </w:p>
    <w:sectPr w:rsidR="00B8138E" w:rsidRPr="00755F42" w:rsidSect="008232CD">
      <w:headerReference w:type="default" r:id="rId10"/>
      <w:footerReference w:type="default" r:id="rId11"/>
      <w:pgSz w:w="11906" w:h="16820"/>
      <w:pgMar w:top="1814" w:right="964" w:bottom="1247" w:left="964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BD41" w14:textId="77777777" w:rsidR="00421112" w:rsidRDefault="00421112">
      <w:r>
        <w:separator/>
      </w:r>
    </w:p>
  </w:endnote>
  <w:endnote w:type="continuationSeparator" w:id="0">
    <w:p w14:paraId="593E4964" w14:textId="77777777" w:rsidR="00421112" w:rsidRDefault="0042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239D" w14:textId="77777777" w:rsidR="00311623" w:rsidRPr="00B8138E" w:rsidRDefault="00311623" w:rsidP="00B8138E">
    <w:pPr>
      <w:tabs>
        <w:tab w:val="left" w:pos="5670"/>
      </w:tabs>
      <w:jc w:val="center"/>
      <w:rPr>
        <w:bCs/>
        <w:i/>
        <w:iCs/>
        <w:color w:val="8496B0"/>
        <w:sz w:val="18"/>
        <w:szCs w:val="18"/>
      </w:rPr>
    </w:pPr>
  </w:p>
  <w:p w14:paraId="3CDB1BFF" w14:textId="77777777" w:rsidR="00311623" w:rsidRPr="00042B34" w:rsidRDefault="00311623" w:rsidP="00B8138E">
    <w:pPr>
      <w:tabs>
        <w:tab w:val="left" w:pos="5670"/>
      </w:tabs>
      <w:jc w:val="right"/>
      <w:rPr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EA08" w14:textId="77777777" w:rsidR="00421112" w:rsidRDefault="00421112">
      <w:r>
        <w:separator/>
      </w:r>
    </w:p>
  </w:footnote>
  <w:footnote w:type="continuationSeparator" w:id="0">
    <w:p w14:paraId="10CF2FEE" w14:textId="77777777" w:rsidR="00421112" w:rsidRDefault="0042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37FB" w14:textId="77777777" w:rsidR="00311623" w:rsidRDefault="00311623"/>
  <w:p w14:paraId="46D158D9" w14:textId="77777777" w:rsidR="00311623" w:rsidRDefault="00311623"/>
  <w:p w14:paraId="684A4D4E" w14:textId="77777777" w:rsidR="00311623" w:rsidRPr="00B8138E" w:rsidRDefault="00311623" w:rsidP="00B8138E">
    <w:pPr>
      <w:jc w:val="center"/>
      <w:rPr>
        <w:b/>
        <w:i/>
        <w:color w:val="8496B0"/>
        <w:u w:val="single"/>
      </w:rPr>
    </w:pPr>
  </w:p>
  <w:p w14:paraId="05848653" w14:textId="77777777" w:rsidR="00311623" w:rsidRPr="00B8138E" w:rsidRDefault="00311623" w:rsidP="00B8138E">
    <w:pPr>
      <w:jc w:val="center"/>
      <w:rPr>
        <w:b/>
        <w:color w:val="8496B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5DF7CE2"/>
    <w:multiLevelType w:val="multilevel"/>
    <w:tmpl w:val="7BF4C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8320324"/>
    <w:multiLevelType w:val="multilevel"/>
    <w:tmpl w:val="7632D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E81A7F"/>
    <w:multiLevelType w:val="multilevel"/>
    <w:tmpl w:val="69D80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09298">
    <w:abstractNumId w:val="2"/>
  </w:num>
  <w:num w:numId="2" w16cid:durableId="1784184582">
    <w:abstractNumId w:val="7"/>
  </w:num>
  <w:num w:numId="3" w16cid:durableId="1409887216">
    <w:abstractNumId w:val="8"/>
  </w:num>
  <w:num w:numId="4" w16cid:durableId="1881816680">
    <w:abstractNumId w:val="6"/>
  </w:num>
  <w:num w:numId="5" w16cid:durableId="1813598042">
    <w:abstractNumId w:val="3"/>
  </w:num>
  <w:num w:numId="6" w16cid:durableId="1389840603">
    <w:abstractNumId w:val="5"/>
  </w:num>
  <w:num w:numId="7" w16cid:durableId="1490755514">
    <w:abstractNumId w:val="10"/>
  </w:num>
  <w:num w:numId="8" w16cid:durableId="1909457801">
    <w:abstractNumId w:val="0"/>
  </w:num>
  <w:num w:numId="9" w16cid:durableId="142739764">
    <w:abstractNumId w:val="1"/>
  </w:num>
  <w:num w:numId="10" w16cid:durableId="105199511">
    <w:abstractNumId w:val="9"/>
  </w:num>
  <w:num w:numId="11" w16cid:durableId="241913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proofState w:spelling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8E"/>
    <w:rsid w:val="0000048F"/>
    <w:rsid w:val="0000071A"/>
    <w:rsid w:val="00007545"/>
    <w:rsid w:val="00007786"/>
    <w:rsid w:val="00012646"/>
    <w:rsid w:val="00012B4F"/>
    <w:rsid w:val="00012DF8"/>
    <w:rsid w:val="00013AE7"/>
    <w:rsid w:val="0002028B"/>
    <w:rsid w:val="00021EC9"/>
    <w:rsid w:val="00023AFA"/>
    <w:rsid w:val="000248EC"/>
    <w:rsid w:val="0002745B"/>
    <w:rsid w:val="00030235"/>
    <w:rsid w:val="00030730"/>
    <w:rsid w:val="00031B6E"/>
    <w:rsid w:val="00032CC6"/>
    <w:rsid w:val="00032D91"/>
    <w:rsid w:val="000338F0"/>
    <w:rsid w:val="00037F8F"/>
    <w:rsid w:val="0004033C"/>
    <w:rsid w:val="00041014"/>
    <w:rsid w:val="00044318"/>
    <w:rsid w:val="00050619"/>
    <w:rsid w:val="00052111"/>
    <w:rsid w:val="000559E0"/>
    <w:rsid w:val="00056303"/>
    <w:rsid w:val="000569A2"/>
    <w:rsid w:val="000602CE"/>
    <w:rsid w:val="000621A0"/>
    <w:rsid w:val="00064560"/>
    <w:rsid w:val="000735B2"/>
    <w:rsid w:val="00073668"/>
    <w:rsid w:val="00073680"/>
    <w:rsid w:val="00077360"/>
    <w:rsid w:val="00083558"/>
    <w:rsid w:val="00083988"/>
    <w:rsid w:val="00085FA0"/>
    <w:rsid w:val="00087A0D"/>
    <w:rsid w:val="00093CD5"/>
    <w:rsid w:val="000A1649"/>
    <w:rsid w:val="000A209F"/>
    <w:rsid w:val="000A20AD"/>
    <w:rsid w:val="000A780E"/>
    <w:rsid w:val="000A7D82"/>
    <w:rsid w:val="000A7FBD"/>
    <w:rsid w:val="000B2860"/>
    <w:rsid w:val="000B3180"/>
    <w:rsid w:val="000B79DF"/>
    <w:rsid w:val="000C08CE"/>
    <w:rsid w:val="000C61FA"/>
    <w:rsid w:val="000C6BC5"/>
    <w:rsid w:val="000D0566"/>
    <w:rsid w:val="000D359C"/>
    <w:rsid w:val="000D4FD4"/>
    <w:rsid w:val="000D6B23"/>
    <w:rsid w:val="000E048F"/>
    <w:rsid w:val="000E1BAC"/>
    <w:rsid w:val="000E7EBB"/>
    <w:rsid w:val="000F0B30"/>
    <w:rsid w:val="000F4A7A"/>
    <w:rsid w:val="000F5BB5"/>
    <w:rsid w:val="000F701C"/>
    <w:rsid w:val="000F73D2"/>
    <w:rsid w:val="001005C6"/>
    <w:rsid w:val="0010276F"/>
    <w:rsid w:val="001047B6"/>
    <w:rsid w:val="0010611E"/>
    <w:rsid w:val="0010737C"/>
    <w:rsid w:val="00111051"/>
    <w:rsid w:val="00111251"/>
    <w:rsid w:val="00113182"/>
    <w:rsid w:val="00115604"/>
    <w:rsid w:val="001159AB"/>
    <w:rsid w:val="00120672"/>
    <w:rsid w:val="00120FF2"/>
    <w:rsid w:val="0012150C"/>
    <w:rsid w:val="00126C67"/>
    <w:rsid w:val="001275E3"/>
    <w:rsid w:val="00134509"/>
    <w:rsid w:val="001365AD"/>
    <w:rsid w:val="00136FAD"/>
    <w:rsid w:val="00142AAD"/>
    <w:rsid w:val="0014459E"/>
    <w:rsid w:val="00145928"/>
    <w:rsid w:val="00146510"/>
    <w:rsid w:val="001505A5"/>
    <w:rsid w:val="00155B94"/>
    <w:rsid w:val="00157994"/>
    <w:rsid w:val="00157D5D"/>
    <w:rsid w:val="001634F1"/>
    <w:rsid w:val="0017119C"/>
    <w:rsid w:val="0017703A"/>
    <w:rsid w:val="0017722E"/>
    <w:rsid w:val="001809A3"/>
    <w:rsid w:val="001822C2"/>
    <w:rsid w:val="00182DD7"/>
    <w:rsid w:val="0018327B"/>
    <w:rsid w:val="00183CFF"/>
    <w:rsid w:val="00190F88"/>
    <w:rsid w:val="0019187E"/>
    <w:rsid w:val="001938D9"/>
    <w:rsid w:val="00193BB6"/>
    <w:rsid w:val="00194822"/>
    <w:rsid w:val="00194AD6"/>
    <w:rsid w:val="00197362"/>
    <w:rsid w:val="001A5669"/>
    <w:rsid w:val="001B06AB"/>
    <w:rsid w:val="001B07E2"/>
    <w:rsid w:val="001B36C8"/>
    <w:rsid w:val="001B3965"/>
    <w:rsid w:val="001C0BEA"/>
    <w:rsid w:val="001C10D9"/>
    <w:rsid w:val="001C187F"/>
    <w:rsid w:val="001C2A61"/>
    <w:rsid w:val="001C7C21"/>
    <w:rsid w:val="001C7FD0"/>
    <w:rsid w:val="001D0CA8"/>
    <w:rsid w:val="001D2F60"/>
    <w:rsid w:val="001E4F7E"/>
    <w:rsid w:val="001E5375"/>
    <w:rsid w:val="001E5F7C"/>
    <w:rsid w:val="001E7C24"/>
    <w:rsid w:val="001F03B8"/>
    <w:rsid w:val="001F0B09"/>
    <w:rsid w:val="001F6174"/>
    <w:rsid w:val="00200904"/>
    <w:rsid w:val="00201992"/>
    <w:rsid w:val="00201E0B"/>
    <w:rsid w:val="00206061"/>
    <w:rsid w:val="00210245"/>
    <w:rsid w:val="0021636C"/>
    <w:rsid w:val="002219FB"/>
    <w:rsid w:val="0022493F"/>
    <w:rsid w:val="0023076A"/>
    <w:rsid w:val="00240F8B"/>
    <w:rsid w:val="002514B1"/>
    <w:rsid w:val="0025494D"/>
    <w:rsid w:val="00255651"/>
    <w:rsid w:val="00255B77"/>
    <w:rsid w:val="00255FCE"/>
    <w:rsid w:val="002642FF"/>
    <w:rsid w:val="002653FE"/>
    <w:rsid w:val="0026658E"/>
    <w:rsid w:val="00267192"/>
    <w:rsid w:val="00272152"/>
    <w:rsid w:val="00272B08"/>
    <w:rsid w:val="00272C6C"/>
    <w:rsid w:val="00272D71"/>
    <w:rsid w:val="00274AF4"/>
    <w:rsid w:val="00280231"/>
    <w:rsid w:val="0028486C"/>
    <w:rsid w:val="00285876"/>
    <w:rsid w:val="002870A7"/>
    <w:rsid w:val="0028715C"/>
    <w:rsid w:val="00290F00"/>
    <w:rsid w:val="00291FE0"/>
    <w:rsid w:val="002A0E6F"/>
    <w:rsid w:val="002A11AC"/>
    <w:rsid w:val="002A465E"/>
    <w:rsid w:val="002A5775"/>
    <w:rsid w:val="002B14DC"/>
    <w:rsid w:val="002B2897"/>
    <w:rsid w:val="002B36CE"/>
    <w:rsid w:val="002C01C9"/>
    <w:rsid w:val="002C1E6E"/>
    <w:rsid w:val="002C3E20"/>
    <w:rsid w:val="002C48AB"/>
    <w:rsid w:val="002C4959"/>
    <w:rsid w:val="002C50AA"/>
    <w:rsid w:val="002C55A4"/>
    <w:rsid w:val="002D0188"/>
    <w:rsid w:val="002D0FA2"/>
    <w:rsid w:val="002D475B"/>
    <w:rsid w:val="002D4878"/>
    <w:rsid w:val="002D5F59"/>
    <w:rsid w:val="002E19A0"/>
    <w:rsid w:val="002E1C0C"/>
    <w:rsid w:val="002E324E"/>
    <w:rsid w:val="002E48BC"/>
    <w:rsid w:val="002F1ADE"/>
    <w:rsid w:val="002F22C1"/>
    <w:rsid w:val="002F2466"/>
    <w:rsid w:val="002F741B"/>
    <w:rsid w:val="00302A3A"/>
    <w:rsid w:val="00307F74"/>
    <w:rsid w:val="003102C7"/>
    <w:rsid w:val="00310A42"/>
    <w:rsid w:val="00311623"/>
    <w:rsid w:val="00313277"/>
    <w:rsid w:val="00317659"/>
    <w:rsid w:val="003222E6"/>
    <w:rsid w:val="00322FDE"/>
    <w:rsid w:val="00325523"/>
    <w:rsid w:val="0032594F"/>
    <w:rsid w:val="003319DC"/>
    <w:rsid w:val="003348F4"/>
    <w:rsid w:val="00334F0E"/>
    <w:rsid w:val="00336ACE"/>
    <w:rsid w:val="0034378E"/>
    <w:rsid w:val="003463C7"/>
    <w:rsid w:val="00347761"/>
    <w:rsid w:val="00353645"/>
    <w:rsid w:val="00361A43"/>
    <w:rsid w:val="00365BA4"/>
    <w:rsid w:val="0037047D"/>
    <w:rsid w:val="00375A5E"/>
    <w:rsid w:val="00377D30"/>
    <w:rsid w:val="00382C79"/>
    <w:rsid w:val="00383268"/>
    <w:rsid w:val="00395080"/>
    <w:rsid w:val="0039738E"/>
    <w:rsid w:val="003A47B1"/>
    <w:rsid w:val="003A4C61"/>
    <w:rsid w:val="003B0449"/>
    <w:rsid w:val="003B3846"/>
    <w:rsid w:val="003B551E"/>
    <w:rsid w:val="003B7FA5"/>
    <w:rsid w:val="003C28DB"/>
    <w:rsid w:val="003C2927"/>
    <w:rsid w:val="003C2F90"/>
    <w:rsid w:val="003C31D5"/>
    <w:rsid w:val="003C7782"/>
    <w:rsid w:val="003D0AA1"/>
    <w:rsid w:val="003D1792"/>
    <w:rsid w:val="003D4FEA"/>
    <w:rsid w:val="003E4FAA"/>
    <w:rsid w:val="003E7EBE"/>
    <w:rsid w:val="003F36DE"/>
    <w:rsid w:val="0040092E"/>
    <w:rsid w:val="00400E9E"/>
    <w:rsid w:val="0040117E"/>
    <w:rsid w:val="004062AA"/>
    <w:rsid w:val="00406FBE"/>
    <w:rsid w:val="004078D8"/>
    <w:rsid w:val="00407D34"/>
    <w:rsid w:val="00421112"/>
    <w:rsid w:val="00422EC4"/>
    <w:rsid w:val="00425AFB"/>
    <w:rsid w:val="004266B7"/>
    <w:rsid w:val="0042783F"/>
    <w:rsid w:val="004357C0"/>
    <w:rsid w:val="00437454"/>
    <w:rsid w:val="00437D06"/>
    <w:rsid w:val="00440617"/>
    <w:rsid w:val="00444308"/>
    <w:rsid w:val="00445BC8"/>
    <w:rsid w:val="004466A8"/>
    <w:rsid w:val="00447372"/>
    <w:rsid w:val="004536B0"/>
    <w:rsid w:val="00453864"/>
    <w:rsid w:val="00453EA6"/>
    <w:rsid w:val="0045578E"/>
    <w:rsid w:val="00455875"/>
    <w:rsid w:val="004569E7"/>
    <w:rsid w:val="00457518"/>
    <w:rsid w:val="00466B78"/>
    <w:rsid w:val="0046702E"/>
    <w:rsid w:val="0046737F"/>
    <w:rsid w:val="00477748"/>
    <w:rsid w:val="0048179B"/>
    <w:rsid w:val="00481C80"/>
    <w:rsid w:val="00486544"/>
    <w:rsid w:val="00486A18"/>
    <w:rsid w:val="00486A7E"/>
    <w:rsid w:val="00491AAC"/>
    <w:rsid w:val="00492238"/>
    <w:rsid w:val="00497CCA"/>
    <w:rsid w:val="004A0238"/>
    <w:rsid w:val="004A05CE"/>
    <w:rsid w:val="004A1FC1"/>
    <w:rsid w:val="004A2156"/>
    <w:rsid w:val="004A283A"/>
    <w:rsid w:val="004A552F"/>
    <w:rsid w:val="004B088B"/>
    <w:rsid w:val="004B474D"/>
    <w:rsid w:val="004B69FD"/>
    <w:rsid w:val="004C1F51"/>
    <w:rsid w:val="004C2B4A"/>
    <w:rsid w:val="004C4C43"/>
    <w:rsid w:val="004C6E47"/>
    <w:rsid w:val="004D66F6"/>
    <w:rsid w:val="004E40B3"/>
    <w:rsid w:val="004E52E0"/>
    <w:rsid w:val="004E7311"/>
    <w:rsid w:val="004F1D06"/>
    <w:rsid w:val="004F1E38"/>
    <w:rsid w:val="004F2C1A"/>
    <w:rsid w:val="004F39B9"/>
    <w:rsid w:val="004F4611"/>
    <w:rsid w:val="004F59D3"/>
    <w:rsid w:val="004F7A0B"/>
    <w:rsid w:val="00500B9C"/>
    <w:rsid w:val="0050371F"/>
    <w:rsid w:val="00503F47"/>
    <w:rsid w:val="0051251D"/>
    <w:rsid w:val="005226F3"/>
    <w:rsid w:val="0052779C"/>
    <w:rsid w:val="00527805"/>
    <w:rsid w:val="005310D7"/>
    <w:rsid w:val="00532C21"/>
    <w:rsid w:val="0053500C"/>
    <w:rsid w:val="00535085"/>
    <w:rsid w:val="00535820"/>
    <w:rsid w:val="0053737C"/>
    <w:rsid w:val="00545B99"/>
    <w:rsid w:val="00551B9C"/>
    <w:rsid w:val="00552CF6"/>
    <w:rsid w:val="00553243"/>
    <w:rsid w:val="00562390"/>
    <w:rsid w:val="00573900"/>
    <w:rsid w:val="005752EA"/>
    <w:rsid w:val="00575CF1"/>
    <w:rsid w:val="00576A41"/>
    <w:rsid w:val="00581EE2"/>
    <w:rsid w:val="00584678"/>
    <w:rsid w:val="00584A18"/>
    <w:rsid w:val="00585F4E"/>
    <w:rsid w:val="00586A4F"/>
    <w:rsid w:val="0058759F"/>
    <w:rsid w:val="00590330"/>
    <w:rsid w:val="0059281E"/>
    <w:rsid w:val="005A1E00"/>
    <w:rsid w:val="005A344D"/>
    <w:rsid w:val="005A47C4"/>
    <w:rsid w:val="005B3430"/>
    <w:rsid w:val="005B41DA"/>
    <w:rsid w:val="005C4645"/>
    <w:rsid w:val="005C5D5E"/>
    <w:rsid w:val="005C5F4C"/>
    <w:rsid w:val="005D3465"/>
    <w:rsid w:val="005D43D4"/>
    <w:rsid w:val="005D5451"/>
    <w:rsid w:val="005E0647"/>
    <w:rsid w:val="005E3D1F"/>
    <w:rsid w:val="005E58F9"/>
    <w:rsid w:val="005F04CD"/>
    <w:rsid w:val="005F31D9"/>
    <w:rsid w:val="005F47F4"/>
    <w:rsid w:val="005F5926"/>
    <w:rsid w:val="005F6FC4"/>
    <w:rsid w:val="00602262"/>
    <w:rsid w:val="00606090"/>
    <w:rsid w:val="00607725"/>
    <w:rsid w:val="00613E30"/>
    <w:rsid w:val="00614F1B"/>
    <w:rsid w:val="00614F3C"/>
    <w:rsid w:val="006157CB"/>
    <w:rsid w:val="00617065"/>
    <w:rsid w:val="00617433"/>
    <w:rsid w:val="0062025E"/>
    <w:rsid w:val="006216E8"/>
    <w:rsid w:val="00622390"/>
    <w:rsid w:val="00622CC3"/>
    <w:rsid w:val="00622CE4"/>
    <w:rsid w:val="00630690"/>
    <w:rsid w:val="00636310"/>
    <w:rsid w:val="0063737E"/>
    <w:rsid w:val="00643B2A"/>
    <w:rsid w:val="00643E64"/>
    <w:rsid w:val="00644288"/>
    <w:rsid w:val="006471AF"/>
    <w:rsid w:val="0065202D"/>
    <w:rsid w:val="006533FF"/>
    <w:rsid w:val="0065390D"/>
    <w:rsid w:val="00653D35"/>
    <w:rsid w:val="0066799F"/>
    <w:rsid w:val="00676D33"/>
    <w:rsid w:val="006952C6"/>
    <w:rsid w:val="00695931"/>
    <w:rsid w:val="006B0256"/>
    <w:rsid w:val="006B048A"/>
    <w:rsid w:val="006B18F8"/>
    <w:rsid w:val="006B2099"/>
    <w:rsid w:val="006B396E"/>
    <w:rsid w:val="006B5B66"/>
    <w:rsid w:val="006B7084"/>
    <w:rsid w:val="006B7216"/>
    <w:rsid w:val="006C1C6F"/>
    <w:rsid w:val="006C2E54"/>
    <w:rsid w:val="006C3285"/>
    <w:rsid w:val="006C52C4"/>
    <w:rsid w:val="006D0CC5"/>
    <w:rsid w:val="006D1E55"/>
    <w:rsid w:val="006D3A08"/>
    <w:rsid w:val="006D3F32"/>
    <w:rsid w:val="006D6474"/>
    <w:rsid w:val="006D6640"/>
    <w:rsid w:val="006D6775"/>
    <w:rsid w:val="006D7939"/>
    <w:rsid w:val="006E0349"/>
    <w:rsid w:val="006E0BD5"/>
    <w:rsid w:val="006F12BA"/>
    <w:rsid w:val="006F5A68"/>
    <w:rsid w:val="00700A8D"/>
    <w:rsid w:val="00701EF6"/>
    <w:rsid w:val="00702E9C"/>
    <w:rsid w:val="007050E6"/>
    <w:rsid w:val="00706597"/>
    <w:rsid w:val="00706DED"/>
    <w:rsid w:val="00711AD1"/>
    <w:rsid w:val="00716627"/>
    <w:rsid w:val="0071774B"/>
    <w:rsid w:val="0072572F"/>
    <w:rsid w:val="00727DB7"/>
    <w:rsid w:val="00730878"/>
    <w:rsid w:val="0073666A"/>
    <w:rsid w:val="0073792F"/>
    <w:rsid w:val="007510E8"/>
    <w:rsid w:val="00751F5A"/>
    <w:rsid w:val="00755F42"/>
    <w:rsid w:val="00757E5D"/>
    <w:rsid w:val="00764A5B"/>
    <w:rsid w:val="00765CC2"/>
    <w:rsid w:val="00765F00"/>
    <w:rsid w:val="00766758"/>
    <w:rsid w:val="00767E39"/>
    <w:rsid w:val="00771D9F"/>
    <w:rsid w:val="007770C9"/>
    <w:rsid w:val="00782E8F"/>
    <w:rsid w:val="0078540F"/>
    <w:rsid w:val="007900A2"/>
    <w:rsid w:val="00795CBE"/>
    <w:rsid w:val="007A5ADE"/>
    <w:rsid w:val="007B05E6"/>
    <w:rsid w:val="007B3E4F"/>
    <w:rsid w:val="007C5AEE"/>
    <w:rsid w:val="007C6871"/>
    <w:rsid w:val="007C6FD0"/>
    <w:rsid w:val="007D0BCB"/>
    <w:rsid w:val="007F183B"/>
    <w:rsid w:val="007F3EC2"/>
    <w:rsid w:val="007F4115"/>
    <w:rsid w:val="007F54D0"/>
    <w:rsid w:val="00804B6A"/>
    <w:rsid w:val="00812FDA"/>
    <w:rsid w:val="00815435"/>
    <w:rsid w:val="00817FA5"/>
    <w:rsid w:val="008209A5"/>
    <w:rsid w:val="008232CD"/>
    <w:rsid w:val="00823737"/>
    <w:rsid w:val="008304AE"/>
    <w:rsid w:val="008336CC"/>
    <w:rsid w:val="008351F5"/>
    <w:rsid w:val="00835A17"/>
    <w:rsid w:val="008364E2"/>
    <w:rsid w:val="008372A6"/>
    <w:rsid w:val="008405C7"/>
    <w:rsid w:val="00842753"/>
    <w:rsid w:val="00843D76"/>
    <w:rsid w:val="008508F5"/>
    <w:rsid w:val="0085626D"/>
    <w:rsid w:val="0086492D"/>
    <w:rsid w:val="008654F5"/>
    <w:rsid w:val="008668A1"/>
    <w:rsid w:val="008679E4"/>
    <w:rsid w:val="008713B3"/>
    <w:rsid w:val="00872A25"/>
    <w:rsid w:val="00872F0D"/>
    <w:rsid w:val="0087300F"/>
    <w:rsid w:val="00874002"/>
    <w:rsid w:val="0088161B"/>
    <w:rsid w:val="00882FC6"/>
    <w:rsid w:val="00885AC8"/>
    <w:rsid w:val="008863F5"/>
    <w:rsid w:val="0088731E"/>
    <w:rsid w:val="0088785B"/>
    <w:rsid w:val="00890455"/>
    <w:rsid w:val="008907FC"/>
    <w:rsid w:val="0089491E"/>
    <w:rsid w:val="008952B5"/>
    <w:rsid w:val="0089750A"/>
    <w:rsid w:val="008A1177"/>
    <w:rsid w:val="008A2AF6"/>
    <w:rsid w:val="008A4636"/>
    <w:rsid w:val="008A6891"/>
    <w:rsid w:val="008A7903"/>
    <w:rsid w:val="008B5922"/>
    <w:rsid w:val="008B6990"/>
    <w:rsid w:val="008B783B"/>
    <w:rsid w:val="008C2569"/>
    <w:rsid w:val="008C646C"/>
    <w:rsid w:val="008D46B7"/>
    <w:rsid w:val="008E5884"/>
    <w:rsid w:val="008E5F29"/>
    <w:rsid w:val="008F0931"/>
    <w:rsid w:val="008F1B5C"/>
    <w:rsid w:val="008F4DCA"/>
    <w:rsid w:val="008F749E"/>
    <w:rsid w:val="008F7542"/>
    <w:rsid w:val="0090176C"/>
    <w:rsid w:val="00902D20"/>
    <w:rsid w:val="009041E9"/>
    <w:rsid w:val="009125E3"/>
    <w:rsid w:val="0092207B"/>
    <w:rsid w:val="00924339"/>
    <w:rsid w:val="00925335"/>
    <w:rsid w:val="00925EDB"/>
    <w:rsid w:val="009261B0"/>
    <w:rsid w:val="00933312"/>
    <w:rsid w:val="009359BE"/>
    <w:rsid w:val="00936F0D"/>
    <w:rsid w:val="009404F3"/>
    <w:rsid w:val="00945542"/>
    <w:rsid w:val="00946D34"/>
    <w:rsid w:val="00952FD3"/>
    <w:rsid w:val="00956758"/>
    <w:rsid w:val="0096248B"/>
    <w:rsid w:val="00963726"/>
    <w:rsid w:val="00973618"/>
    <w:rsid w:val="009802C3"/>
    <w:rsid w:val="0098465A"/>
    <w:rsid w:val="00993F17"/>
    <w:rsid w:val="009975F0"/>
    <w:rsid w:val="009A194D"/>
    <w:rsid w:val="009A35F1"/>
    <w:rsid w:val="009B0581"/>
    <w:rsid w:val="009B24C1"/>
    <w:rsid w:val="009B713F"/>
    <w:rsid w:val="009C0F24"/>
    <w:rsid w:val="009D39E7"/>
    <w:rsid w:val="009D4F4B"/>
    <w:rsid w:val="009D65DE"/>
    <w:rsid w:val="009D6FF9"/>
    <w:rsid w:val="009E0842"/>
    <w:rsid w:val="009E4CB9"/>
    <w:rsid w:val="009E4D34"/>
    <w:rsid w:val="009F26DF"/>
    <w:rsid w:val="009F2BFF"/>
    <w:rsid w:val="009F422B"/>
    <w:rsid w:val="009F4D93"/>
    <w:rsid w:val="009F524C"/>
    <w:rsid w:val="00A0578F"/>
    <w:rsid w:val="00A1643A"/>
    <w:rsid w:val="00A2570D"/>
    <w:rsid w:val="00A26FC4"/>
    <w:rsid w:val="00A27F6C"/>
    <w:rsid w:val="00A33BFB"/>
    <w:rsid w:val="00A37E92"/>
    <w:rsid w:val="00A43918"/>
    <w:rsid w:val="00A462EB"/>
    <w:rsid w:val="00A57625"/>
    <w:rsid w:val="00A606ED"/>
    <w:rsid w:val="00A61F0B"/>
    <w:rsid w:val="00A755FA"/>
    <w:rsid w:val="00A76548"/>
    <w:rsid w:val="00A82ED0"/>
    <w:rsid w:val="00A833EE"/>
    <w:rsid w:val="00A83B21"/>
    <w:rsid w:val="00A87B67"/>
    <w:rsid w:val="00A9086A"/>
    <w:rsid w:val="00A91C03"/>
    <w:rsid w:val="00A95F7F"/>
    <w:rsid w:val="00A97E1E"/>
    <w:rsid w:val="00AA3A6C"/>
    <w:rsid w:val="00AA6223"/>
    <w:rsid w:val="00AA785D"/>
    <w:rsid w:val="00AB01CA"/>
    <w:rsid w:val="00AB7DB7"/>
    <w:rsid w:val="00AC03EB"/>
    <w:rsid w:val="00AC4832"/>
    <w:rsid w:val="00AD34E6"/>
    <w:rsid w:val="00AD39A1"/>
    <w:rsid w:val="00AD67F2"/>
    <w:rsid w:val="00AE69A6"/>
    <w:rsid w:val="00AE6B61"/>
    <w:rsid w:val="00AF0252"/>
    <w:rsid w:val="00AF40E7"/>
    <w:rsid w:val="00B0018E"/>
    <w:rsid w:val="00B023BE"/>
    <w:rsid w:val="00B02538"/>
    <w:rsid w:val="00B03BD5"/>
    <w:rsid w:val="00B05773"/>
    <w:rsid w:val="00B117A1"/>
    <w:rsid w:val="00B11A55"/>
    <w:rsid w:val="00B13792"/>
    <w:rsid w:val="00B14AF3"/>
    <w:rsid w:val="00B1534C"/>
    <w:rsid w:val="00B17B5D"/>
    <w:rsid w:val="00B17D65"/>
    <w:rsid w:val="00B21A90"/>
    <w:rsid w:val="00B2207E"/>
    <w:rsid w:val="00B22F96"/>
    <w:rsid w:val="00B232AD"/>
    <w:rsid w:val="00B24BB2"/>
    <w:rsid w:val="00B254D6"/>
    <w:rsid w:val="00B26A7E"/>
    <w:rsid w:val="00B34B06"/>
    <w:rsid w:val="00B35743"/>
    <w:rsid w:val="00B41950"/>
    <w:rsid w:val="00B43BBE"/>
    <w:rsid w:val="00B463C8"/>
    <w:rsid w:val="00B53349"/>
    <w:rsid w:val="00B5792A"/>
    <w:rsid w:val="00B612E4"/>
    <w:rsid w:val="00B64833"/>
    <w:rsid w:val="00B651F2"/>
    <w:rsid w:val="00B70B4E"/>
    <w:rsid w:val="00B71EFC"/>
    <w:rsid w:val="00B72570"/>
    <w:rsid w:val="00B72ABD"/>
    <w:rsid w:val="00B762B3"/>
    <w:rsid w:val="00B7657C"/>
    <w:rsid w:val="00B77025"/>
    <w:rsid w:val="00B8138E"/>
    <w:rsid w:val="00B81E78"/>
    <w:rsid w:val="00B97014"/>
    <w:rsid w:val="00BA0E4E"/>
    <w:rsid w:val="00BA1AFC"/>
    <w:rsid w:val="00BA225A"/>
    <w:rsid w:val="00BA26D8"/>
    <w:rsid w:val="00BA46E8"/>
    <w:rsid w:val="00BA6BB6"/>
    <w:rsid w:val="00BB4593"/>
    <w:rsid w:val="00BC1149"/>
    <w:rsid w:val="00BC4ADA"/>
    <w:rsid w:val="00BC5716"/>
    <w:rsid w:val="00BC5C71"/>
    <w:rsid w:val="00BD068C"/>
    <w:rsid w:val="00BD0E8B"/>
    <w:rsid w:val="00BD516A"/>
    <w:rsid w:val="00BF1BED"/>
    <w:rsid w:val="00BF2858"/>
    <w:rsid w:val="00BF7FB2"/>
    <w:rsid w:val="00C04878"/>
    <w:rsid w:val="00C06B17"/>
    <w:rsid w:val="00C119AB"/>
    <w:rsid w:val="00C16F59"/>
    <w:rsid w:val="00C17DD2"/>
    <w:rsid w:val="00C22206"/>
    <w:rsid w:val="00C23464"/>
    <w:rsid w:val="00C242AE"/>
    <w:rsid w:val="00C3451D"/>
    <w:rsid w:val="00C34F7E"/>
    <w:rsid w:val="00C37DA8"/>
    <w:rsid w:val="00C4214F"/>
    <w:rsid w:val="00C4216E"/>
    <w:rsid w:val="00C42AD1"/>
    <w:rsid w:val="00C46FE6"/>
    <w:rsid w:val="00C503A2"/>
    <w:rsid w:val="00C53FA4"/>
    <w:rsid w:val="00C55B4F"/>
    <w:rsid w:val="00C605A7"/>
    <w:rsid w:val="00C60ACD"/>
    <w:rsid w:val="00C614CF"/>
    <w:rsid w:val="00C64744"/>
    <w:rsid w:val="00C658DA"/>
    <w:rsid w:val="00C70F93"/>
    <w:rsid w:val="00C7133D"/>
    <w:rsid w:val="00C74848"/>
    <w:rsid w:val="00C75C77"/>
    <w:rsid w:val="00C7736C"/>
    <w:rsid w:val="00C843F3"/>
    <w:rsid w:val="00C84722"/>
    <w:rsid w:val="00C93CAF"/>
    <w:rsid w:val="00C96DD7"/>
    <w:rsid w:val="00CA411B"/>
    <w:rsid w:val="00CA49FE"/>
    <w:rsid w:val="00CB0B66"/>
    <w:rsid w:val="00CB2B2F"/>
    <w:rsid w:val="00CB3B4E"/>
    <w:rsid w:val="00CB6953"/>
    <w:rsid w:val="00CB79A4"/>
    <w:rsid w:val="00CC1B75"/>
    <w:rsid w:val="00CC4BE0"/>
    <w:rsid w:val="00CC5A92"/>
    <w:rsid w:val="00CC658E"/>
    <w:rsid w:val="00CC687B"/>
    <w:rsid w:val="00CD1366"/>
    <w:rsid w:val="00CD4148"/>
    <w:rsid w:val="00CE17AC"/>
    <w:rsid w:val="00CE53A0"/>
    <w:rsid w:val="00CF2F88"/>
    <w:rsid w:val="00CF7A47"/>
    <w:rsid w:val="00D0541A"/>
    <w:rsid w:val="00D11D9C"/>
    <w:rsid w:val="00D318D0"/>
    <w:rsid w:val="00D31973"/>
    <w:rsid w:val="00D32691"/>
    <w:rsid w:val="00D340F5"/>
    <w:rsid w:val="00D35A12"/>
    <w:rsid w:val="00D36A14"/>
    <w:rsid w:val="00D4407C"/>
    <w:rsid w:val="00D53BF4"/>
    <w:rsid w:val="00D55097"/>
    <w:rsid w:val="00D5675E"/>
    <w:rsid w:val="00D60A98"/>
    <w:rsid w:val="00D65230"/>
    <w:rsid w:val="00D70AD7"/>
    <w:rsid w:val="00D72011"/>
    <w:rsid w:val="00D731BC"/>
    <w:rsid w:val="00D74CCF"/>
    <w:rsid w:val="00D775B6"/>
    <w:rsid w:val="00D80FF5"/>
    <w:rsid w:val="00D817E7"/>
    <w:rsid w:val="00D840D5"/>
    <w:rsid w:val="00D85004"/>
    <w:rsid w:val="00D8633F"/>
    <w:rsid w:val="00D86C7F"/>
    <w:rsid w:val="00D86F55"/>
    <w:rsid w:val="00D91463"/>
    <w:rsid w:val="00D92819"/>
    <w:rsid w:val="00D93D64"/>
    <w:rsid w:val="00D94123"/>
    <w:rsid w:val="00D96834"/>
    <w:rsid w:val="00DA0DD1"/>
    <w:rsid w:val="00DA7306"/>
    <w:rsid w:val="00DA74A2"/>
    <w:rsid w:val="00DB04B1"/>
    <w:rsid w:val="00DB249E"/>
    <w:rsid w:val="00DB28E3"/>
    <w:rsid w:val="00DB5333"/>
    <w:rsid w:val="00DC2169"/>
    <w:rsid w:val="00DC5EA5"/>
    <w:rsid w:val="00DC5FDC"/>
    <w:rsid w:val="00DC7D56"/>
    <w:rsid w:val="00DE5C23"/>
    <w:rsid w:val="00DE6091"/>
    <w:rsid w:val="00DE6A76"/>
    <w:rsid w:val="00DE7876"/>
    <w:rsid w:val="00DF0009"/>
    <w:rsid w:val="00DF0251"/>
    <w:rsid w:val="00DF0BA0"/>
    <w:rsid w:val="00DF2B9D"/>
    <w:rsid w:val="00DF5CFA"/>
    <w:rsid w:val="00E025D3"/>
    <w:rsid w:val="00E058E6"/>
    <w:rsid w:val="00E05CDC"/>
    <w:rsid w:val="00E11E57"/>
    <w:rsid w:val="00E120A5"/>
    <w:rsid w:val="00E12790"/>
    <w:rsid w:val="00E167C7"/>
    <w:rsid w:val="00E23001"/>
    <w:rsid w:val="00E277F2"/>
    <w:rsid w:val="00E3248B"/>
    <w:rsid w:val="00E32FA6"/>
    <w:rsid w:val="00E34F80"/>
    <w:rsid w:val="00E4163D"/>
    <w:rsid w:val="00E45AC1"/>
    <w:rsid w:val="00E46CEC"/>
    <w:rsid w:val="00E47D10"/>
    <w:rsid w:val="00E520F8"/>
    <w:rsid w:val="00E55035"/>
    <w:rsid w:val="00E566F7"/>
    <w:rsid w:val="00E641E5"/>
    <w:rsid w:val="00E648A8"/>
    <w:rsid w:val="00E70267"/>
    <w:rsid w:val="00E70CA9"/>
    <w:rsid w:val="00E7416D"/>
    <w:rsid w:val="00E7418D"/>
    <w:rsid w:val="00E758AB"/>
    <w:rsid w:val="00E82AF8"/>
    <w:rsid w:val="00E848CA"/>
    <w:rsid w:val="00E90664"/>
    <w:rsid w:val="00E90F0E"/>
    <w:rsid w:val="00E96BCD"/>
    <w:rsid w:val="00EA2FBA"/>
    <w:rsid w:val="00EA31C5"/>
    <w:rsid w:val="00EA3EF5"/>
    <w:rsid w:val="00EA5011"/>
    <w:rsid w:val="00EA547E"/>
    <w:rsid w:val="00EA6239"/>
    <w:rsid w:val="00EA625E"/>
    <w:rsid w:val="00EB413E"/>
    <w:rsid w:val="00EB432A"/>
    <w:rsid w:val="00EB4777"/>
    <w:rsid w:val="00EB6D09"/>
    <w:rsid w:val="00EC05EB"/>
    <w:rsid w:val="00EC1EA1"/>
    <w:rsid w:val="00EC6DC6"/>
    <w:rsid w:val="00EC7BDD"/>
    <w:rsid w:val="00ED36B8"/>
    <w:rsid w:val="00ED50D9"/>
    <w:rsid w:val="00ED5CB6"/>
    <w:rsid w:val="00ED7AE5"/>
    <w:rsid w:val="00EE0A46"/>
    <w:rsid w:val="00EE2D58"/>
    <w:rsid w:val="00EE3344"/>
    <w:rsid w:val="00EE460B"/>
    <w:rsid w:val="00EE472C"/>
    <w:rsid w:val="00EF1087"/>
    <w:rsid w:val="00EF614A"/>
    <w:rsid w:val="00EF70F2"/>
    <w:rsid w:val="00F0049B"/>
    <w:rsid w:val="00F008DC"/>
    <w:rsid w:val="00F04A05"/>
    <w:rsid w:val="00F05A93"/>
    <w:rsid w:val="00F1039B"/>
    <w:rsid w:val="00F111B4"/>
    <w:rsid w:val="00F1252E"/>
    <w:rsid w:val="00F16A78"/>
    <w:rsid w:val="00F20005"/>
    <w:rsid w:val="00F20A49"/>
    <w:rsid w:val="00F31C24"/>
    <w:rsid w:val="00F34BF9"/>
    <w:rsid w:val="00F35805"/>
    <w:rsid w:val="00F370B5"/>
    <w:rsid w:val="00F42726"/>
    <w:rsid w:val="00F44C39"/>
    <w:rsid w:val="00F462AF"/>
    <w:rsid w:val="00F4661C"/>
    <w:rsid w:val="00F602B6"/>
    <w:rsid w:val="00F61207"/>
    <w:rsid w:val="00F62C62"/>
    <w:rsid w:val="00F63611"/>
    <w:rsid w:val="00F6607D"/>
    <w:rsid w:val="00F663F1"/>
    <w:rsid w:val="00F705CC"/>
    <w:rsid w:val="00F72995"/>
    <w:rsid w:val="00F75F67"/>
    <w:rsid w:val="00F76017"/>
    <w:rsid w:val="00F77CB4"/>
    <w:rsid w:val="00F8333E"/>
    <w:rsid w:val="00F83802"/>
    <w:rsid w:val="00F85B72"/>
    <w:rsid w:val="00F8620B"/>
    <w:rsid w:val="00F9312B"/>
    <w:rsid w:val="00FA2147"/>
    <w:rsid w:val="00FA393C"/>
    <w:rsid w:val="00FA3FFA"/>
    <w:rsid w:val="00FA6CF4"/>
    <w:rsid w:val="00FA6DB9"/>
    <w:rsid w:val="00FB1A4B"/>
    <w:rsid w:val="00FB3DE3"/>
    <w:rsid w:val="00FB4D29"/>
    <w:rsid w:val="00FB51CC"/>
    <w:rsid w:val="00FB5349"/>
    <w:rsid w:val="00FB63A6"/>
    <w:rsid w:val="00FB79A9"/>
    <w:rsid w:val="00FD139B"/>
    <w:rsid w:val="00FD19A4"/>
    <w:rsid w:val="00FD68BB"/>
    <w:rsid w:val="00FE1AEE"/>
    <w:rsid w:val="00FE5F43"/>
    <w:rsid w:val="00FF1071"/>
    <w:rsid w:val="00FF17E6"/>
    <w:rsid w:val="00FF4604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C31DE"/>
  <w15:chartTrackingRefBased/>
  <w15:docId w15:val="{CEE2C832-CEA4-46DF-A99C-839A8243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FD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qFormat/>
    <w:rsid w:val="008232CD"/>
    <w:pPr>
      <w:keepNext/>
      <w:keepLines/>
      <w:suppressAutoHyphens/>
      <w:spacing w:before="240" w:after="240"/>
      <w:jc w:val="center"/>
      <w:outlineLvl w:val="0"/>
    </w:pPr>
    <w:rPr>
      <w:rFonts w:ascii="Arial" w:eastAsia="Arial" w:hAnsi="Arial" w:cs="Arial"/>
      <w:b/>
      <w:sz w:val="24"/>
      <w:szCs w:val="24"/>
      <w:u w:val="single"/>
      <w:lang w:eastAsia="zh-CN" w:bidi="hi-IN"/>
    </w:rPr>
  </w:style>
  <w:style w:type="paragraph" w:styleId="Ttulo2">
    <w:name w:val="heading 2"/>
    <w:basedOn w:val="Normal"/>
    <w:next w:val="Normal"/>
    <w:link w:val="Ttulo2Car"/>
    <w:qFormat/>
    <w:rsid w:val="008232CD"/>
    <w:pPr>
      <w:keepNext/>
      <w:keepLines/>
      <w:suppressAutoHyphens/>
      <w:spacing w:before="320" w:after="200"/>
      <w:jc w:val="both"/>
      <w:outlineLvl w:val="1"/>
    </w:pPr>
    <w:rPr>
      <w:rFonts w:ascii="Arial" w:eastAsia="Arial" w:hAnsi="Arial" w:cs="Arial"/>
      <w:b/>
      <w:lang w:eastAsia="zh-CN" w:bidi="hi-IN"/>
    </w:rPr>
  </w:style>
  <w:style w:type="paragraph" w:styleId="Ttulo3">
    <w:name w:val="heading 3"/>
    <w:basedOn w:val="Normal"/>
    <w:next w:val="Normal"/>
    <w:autoRedefine/>
    <w:qFormat/>
    <w:rsid w:val="008232CD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232CD"/>
    <w:pPr>
      <w:keepNext/>
      <w:keepLines/>
      <w:suppressAutoHyphens/>
      <w:spacing w:before="240" w:after="40"/>
      <w:outlineLvl w:val="3"/>
    </w:pPr>
    <w:rPr>
      <w:rFonts w:ascii="Arial" w:eastAsia="Arial" w:hAnsi="Arial" w:cs="Arial"/>
      <w:b/>
      <w:sz w:val="24"/>
      <w:szCs w:val="24"/>
      <w:lang w:eastAsia="zh-CN" w:bidi="hi-IN"/>
    </w:rPr>
  </w:style>
  <w:style w:type="paragraph" w:styleId="Ttulo5">
    <w:name w:val="heading 5"/>
    <w:basedOn w:val="Normal"/>
    <w:next w:val="Normal"/>
    <w:link w:val="Ttulo5Car"/>
    <w:qFormat/>
    <w:rsid w:val="008232CD"/>
    <w:pPr>
      <w:keepNext/>
      <w:keepLines/>
      <w:suppressAutoHyphens/>
      <w:spacing w:before="220" w:after="40"/>
      <w:outlineLvl w:val="4"/>
    </w:pPr>
    <w:rPr>
      <w:rFonts w:ascii="Arial" w:eastAsia="Arial" w:hAnsi="Arial" w:cs="Arial"/>
      <w:b/>
      <w:lang w:eastAsia="zh-CN" w:bidi="hi-IN"/>
    </w:rPr>
  </w:style>
  <w:style w:type="paragraph" w:styleId="Ttulo6">
    <w:name w:val="heading 6"/>
    <w:basedOn w:val="Normal"/>
    <w:next w:val="Normal"/>
    <w:link w:val="Ttulo6Car"/>
    <w:qFormat/>
    <w:rsid w:val="008232CD"/>
    <w:pPr>
      <w:keepNext/>
      <w:keepLines/>
      <w:suppressAutoHyphens/>
      <w:spacing w:before="200" w:after="40"/>
      <w:outlineLvl w:val="5"/>
    </w:pPr>
    <w:rPr>
      <w:rFonts w:ascii="Arial" w:eastAsia="Arial" w:hAnsi="Arial" w:cs="Arial"/>
      <w:b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  <w:rsid w:val="000D4FD4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0D4FD4"/>
  </w:style>
  <w:style w:type="character" w:customStyle="1" w:styleId="Ttulo1Car">
    <w:name w:val="Título 1 Car"/>
    <w:basedOn w:val="Fuentedeprrafopredeter"/>
    <w:link w:val="Ttulo1"/>
    <w:rsid w:val="00B8138E"/>
    <w:rPr>
      <w:rFonts w:ascii="Arial" w:eastAsia="Arial" w:hAnsi="Arial" w:cs="Arial"/>
      <w:b/>
      <w:sz w:val="24"/>
      <w:szCs w:val="24"/>
      <w:u w:val="single"/>
      <w:lang w:val="eu-ES" w:eastAsia="zh-CN" w:bidi="hi-IN"/>
    </w:rPr>
  </w:style>
  <w:style w:type="character" w:customStyle="1" w:styleId="Ttulo2Car">
    <w:name w:val="Título 2 Car"/>
    <w:basedOn w:val="Fuentedeprrafopredeter"/>
    <w:link w:val="Ttulo2"/>
    <w:rsid w:val="00B8138E"/>
    <w:rPr>
      <w:rFonts w:ascii="Arial" w:eastAsia="Arial" w:hAnsi="Arial" w:cs="Arial"/>
      <w:b/>
      <w:sz w:val="22"/>
      <w:lang w:val="eu-ES" w:eastAsia="zh-CN" w:bidi="hi-IN"/>
    </w:rPr>
  </w:style>
  <w:style w:type="character" w:customStyle="1" w:styleId="Ttulo4Car">
    <w:name w:val="Título 4 Car"/>
    <w:basedOn w:val="Fuentedeprrafopredeter"/>
    <w:link w:val="Ttulo4"/>
    <w:rsid w:val="00B8138E"/>
    <w:rPr>
      <w:rFonts w:ascii="Arial" w:eastAsia="Arial" w:hAnsi="Arial" w:cs="Arial"/>
      <w:b/>
      <w:sz w:val="24"/>
      <w:szCs w:val="24"/>
      <w:lang w:val="eu-ES" w:eastAsia="zh-CN" w:bidi="hi-IN"/>
    </w:rPr>
  </w:style>
  <w:style w:type="character" w:customStyle="1" w:styleId="Ttulo5Car">
    <w:name w:val="Título 5 Car"/>
    <w:basedOn w:val="Fuentedeprrafopredeter"/>
    <w:link w:val="Ttulo5"/>
    <w:rsid w:val="00B8138E"/>
    <w:rPr>
      <w:rFonts w:ascii="Arial" w:eastAsia="Arial" w:hAnsi="Arial" w:cs="Arial"/>
      <w:b/>
      <w:sz w:val="22"/>
      <w:szCs w:val="22"/>
      <w:lang w:val="eu-ES" w:eastAsia="zh-CN" w:bidi="hi-IN"/>
    </w:rPr>
  </w:style>
  <w:style w:type="character" w:customStyle="1" w:styleId="Ttulo6Car">
    <w:name w:val="Título 6 Car"/>
    <w:basedOn w:val="Fuentedeprrafopredeter"/>
    <w:link w:val="Ttulo6"/>
    <w:rsid w:val="00B8138E"/>
    <w:rPr>
      <w:rFonts w:ascii="Arial" w:eastAsia="Arial" w:hAnsi="Arial" w:cs="Arial"/>
      <w:b/>
      <w:lang w:val="eu-ES" w:eastAsia="zh-CN" w:bidi="hi-IN"/>
    </w:rPr>
  </w:style>
  <w:style w:type="paragraph" w:customStyle="1" w:styleId="BOPV">
    <w:name w:val="BOPV"/>
    <w:basedOn w:val="Normal"/>
    <w:rsid w:val="008232CD"/>
    <w:rPr>
      <w:rFonts w:ascii="Arial" w:hAnsi="Arial"/>
    </w:rPr>
  </w:style>
  <w:style w:type="paragraph" w:customStyle="1" w:styleId="BOPVAnexo">
    <w:name w:val="BOPVAnexo"/>
    <w:basedOn w:val="BOPVDetalle"/>
    <w:rsid w:val="008232CD"/>
  </w:style>
  <w:style w:type="paragraph" w:customStyle="1" w:styleId="BOPVDetalle">
    <w:name w:val="BOPVDetalle"/>
    <w:rsid w:val="008232CD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8232CD"/>
  </w:style>
  <w:style w:type="paragraph" w:customStyle="1" w:styleId="BOPVAnexoFinal">
    <w:name w:val="BOPVAnexoFinal"/>
    <w:basedOn w:val="BOPVDetalle"/>
    <w:rsid w:val="008232CD"/>
  </w:style>
  <w:style w:type="paragraph" w:customStyle="1" w:styleId="BOPVCapitulo">
    <w:name w:val="BOPVCapitulo"/>
    <w:basedOn w:val="BOPVDetalle"/>
    <w:autoRedefine/>
    <w:rsid w:val="008232CD"/>
  </w:style>
  <w:style w:type="paragraph" w:customStyle="1" w:styleId="BOPVClave">
    <w:name w:val="BOPVClave"/>
    <w:basedOn w:val="BOPVDetalle"/>
    <w:rsid w:val="008232CD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8232CD"/>
    <w:pPr>
      <w:jc w:val="left"/>
    </w:pPr>
  </w:style>
  <w:style w:type="paragraph" w:customStyle="1" w:styleId="BOPVFirmaLugFec">
    <w:name w:val="BOPVFirmaLugFec"/>
    <w:basedOn w:val="BOPVDetalle"/>
    <w:rsid w:val="008232CD"/>
  </w:style>
  <w:style w:type="paragraph" w:customStyle="1" w:styleId="BOPVFirmaNombre">
    <w:name w:val="BOPVFirmaNombre"/>
    <w:basedOn w:val="BOPVDetalle"/>
    <w:rsid w:val="008232CD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232CD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8232CD"/>
    <w:pPr>
      <w:jc w:val="center"/>
    </w:pPr>
  </w:style>
  <w:style w:type="paragraph" w:customStyle="1" w:styleId="BOPVNombreLehen2">
    <w:name w:val="BOPVNombreLehen2"/>
    <w:basedOn w:val="BOPVFirmaNombre"/>
    <w:rsid w:val="008232CD"/>
    <w:pPr>
      <w:jc w:val="right"/>
    </w:pPr>
  </w:style>
  <w:style w:type="paragraph" w:customStyle="1" w:styleId="BOPVNumeroBoletin">
    <w:name w:val="BOPVNumeroBoletin"/>
    <w:basedOn w:val="BOPVDetalle"/>
    <w:rsid w:val="008232CD"/>
  </w:style>
  <w:style w:type="paragraph" w:customStyle="1" w:styleId="BOPVOrden">
    <w:name w:val="BOPVOrden"/>
    <w:basedOn w:val="BOPVDetalle"/>
    <w:rsid w:val="008232CD"/>
  </w:style>
  <w:style w:type="paragraph" w:customStyle="1" w:styleId="BOPVOrganismo">
    <w:name w:val="BOPVOrganismo"/>
    <w:basedOn w:val="BOPVDetalle"/>
    <w:rsid w:val="008232CD"/>
    <w:rPr>
      <w:caps/>
    </w:rPr>
  </w:style>
  <w:style w:type="paragraph" w:customStyle="1" w:styleId="BOPVPuestoLehen1">
    <w:name w:val="BOPVPuestoLehen1"/>
    <w:basedOn w:val="BOPVFirmaPuesto"/>
    <w:rsid w:val="008232CD"/>
    <w:pPr>
      <w:jc w:val="center"/>
    </w:pPr>
  </w:style>
  <w:style w:type="paragraph" w:customStyle="1" w:styleId="BOPVPuestoLehen2">
    <w:name w:val="BOPVPuestoLehen2"/>
    <w:basedOn w:val="BOPVFirmaPuesto"/>
    <w:rsid w:val="008232CD"/>
    <w:pPr>
      <w:jc w:val="right"/>
    </w:pPr>
  </w:style>
  <w:style w:type="paragraph" w:customStyle="1" w:styleId="BOPVSeccion">
    <w:name w:val="BOPVSeccion"/>
    <w:basedOn w:val="BOPVDetalle"/>
    <w:rsid w:val="008232CD"/>
    <w:rPr>
      <w:caps/>
    </w:rPr>
  </w:style>
  <w:style w:type="paragraph" w:customStyle="1" w:styleId="BOPVSubseccion">
    <w:name w:val="BOPVSubseccion"/>
    <w:basedOn w:val="BOPVDetalle"/>
    <w:rsid w:val="008232CD"/>
  </w:style>
  <w:style w:type="paragraph" w:customStyle="1" w:styleId="BOPVSumarioEuskera">
    <w:name w:val="BOPVSumarioEuskera"/>
    <w:basedOn w:val="BOPV"/>
    <w:rsid w:val="008232CD"/>
  </w:style>
  <w:style w:type="paragraph" w:customStyle="1" w:styleId="BOPVSumarioOrden">
    <w:name w:val="BOPVSumarioOrden"/>
    <w:basedOn w:val="BOPV"/>
    <w:rsid w:val="008232CD"/>
  </w:style>
  <w:style w:type="paragraph" w:customStyle="1" w:styleId="BOPVSumarioOrganismo">
    <w:name w:val="BOPVSumarioOrganismo"/>
    <w:basedOn w:val="BOPV"/>
    <w:rsid w:val="008232CD"/>
  </w:style>
  <w:style w:type="paragraph" w:customStyle="1" w:styleId="BOPVSumarioSeccion">
    <w:name w:val="BOPVSumarioSeccion"/>
    <w:basedOn w:val="BOPV"/>
    <w:rsid w:val="008232CD"/>
  </w:style>
  <w:style w:type="paragraph" w:customStyle="1" w:styleId="BOPVSumarioSubseccion">
    <w:name w:val="BOPVSumarioSubseccion"/>
    <w:basedOn w:val="BOPV"/>
    <w:rsid w:val="008232CD"/>
  </w:style>
  <w:style w:type="paragraph" w:customStyle="1" w:styleId="BOPVSumarioTitulo">
    <w:name w:val="BOPVSumarioTitulo"/>
    <w:basedOn w:val="BOPV"/>
    <w:rsid w:val="008232CD"/>
  </w:style>
  <w:style w:type="paragraph" w:customStyle="1" w:styleId="BOPVTitulo">
    <w:name w:val="BOPVTitulo"/>
    <w:basedOn w:val="BOPVDetalle"/>
    <w:rsid w:val="008232CD"/>
    <w:pPr>
      <w:ind w:left="425" w:hanging="425"/>
    </w:pPr>
  </w:style>
  <w:style w:type="paragraph" w:customStyle="1" w:styleId="BOPVClaveSin">
    <w:name w:val="BOPVClaveSin"/>
    <w:basedOn w:val="BOPVDetalle"/>
    <w:qFormat/>
    <w:rsid w:val="008232CD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8232CD"/>
    <w:rPr>
      <w:caps w:val="0"/>
    </w:rPr>
  </w:style>
  <w:style w:type="paragraph" w:customStyle="1" w:styleId="BOPVLista">
    <w:name w:val="BOPVLista"/>
    <w:basedOn w:val="BOPVDetalle"/>
    <w:rsid w:val="008232CD"/>
    <w:pPr>
      <w:contextualSpacing/>
    </w:pPr>
  </w:style>
  <w:style w:type="paragraph" w:customStyle="1" w:styleId="BOPVClaveMinusculas">
    <w:name w:val="BOPVClaveMinusculas"/>
    <w:basedOn w:val="BOPVClave"/>
    <w:rsid w:val="008232CD"/>
    <w:rPr>
      <w:caps w:val="0"/>
    </w:rPr>
  </w:style>
  <w:style w:type="paragraph" w:customStyle="1" w:styleId="BOPVDetalle1">
    <w:name w:val="BOPVDetalle1"/>
    <w:basedOn w:val="BOPVDetalle"/>
    <w:rsid w:val="008232CD"/>
    <w:pPr>
      <w:ind w:left="425"/>
    </w:pPr>
  </w:style>
  <w:style w:type="paragraph" w:customStyle="1" w:styleId="BOPVDetalle2">
    <w:name w:val="BOPVDetalle2"/>
    <w:basedOn w:val="BOPVDetalle1"/>
    <w:rsid w:val="008232CD"/>
    <w:pPr>
      <w:ind w:left="709"/>
    </w:pPr>
  </w:style>
  <w:style w:type="paragraph" w:customStyle="1" w:styleId="BOPVDetalle3">
    <w:name w:val="BOPVDetalle3"/>
    <w:basedOn w:val="BOPVDetalle2"/>
    <w:rsid w:val="008232CD"/>
    <w:pPr>
      <w:ind w:left="992"/>
    </w:pPr>
  </w:style>
  <w:style w:type="paragraph" w:customStyle="1" w:styleId="BOPVDetalle4">
    <w:name w:val="BOPVDetalle4"/>
    <w:basedOn w:val="BOPVDetalle3"/>
    <w:rsid w:val="008232CD"/>
    <w:pPr>
      <w:ind w:left="1276"/>
    </w:pPr>
  </w:style>
  <w:style w:type="character" w:styleId="Refdecomentario">
    <w:name w:val="annotation reference"/>
    <w:basedOn w:val="Fuentedeprrafopredeter"/>
    <w:uiPriority w:val="99"/>
    <w:rsid w:val="000736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736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3668"/>
    <w:rPr>
      <w:rFonts w:asciiTheme="minorHAnsi" w:eastAsiaTheme="minorHAnsi" w:hAnsiTheme="minorHAnsi" w:cstheme="minorBid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736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73668"/>
    <w:rPr>
      <w:rFonts w:asciiTheme="minorHAnsi" w:eastAsiaTheme="minorHAnsi" w:hAnsiTheme="minorHAnsi" w:cstheme="minorBidi"/>
      <w:b/>
      <w:bCs/>
      <w:lang w:val="es-ES" w:eastAsia="en-US"/>
    </w:rPr>
  </w:style>
  <w:style w:type="paragraph" w:styleId="Textodeglobo">
    <w:name w:val="Balloon Text"/>
    <w:basedOn w:val="Normal"/>
    <w:link w:val="TextodegloboCar"/>
    <w:uiPriority w:val="99"/>
    <w:rsid w:val="0007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3668"/>
    <w:rPr>
      <w:rFonts w:ascii="Segoe UI" w:eastAsiaTheme="minorHAnsi" w:hAnsi="Segoe UI" w:cs="Segoe UI"/>
      <w:sz w:val="18"/>
      <w:szCs w:val="18"/>
      <w:lang w:val="es-ES" w:eastAsia="en-US"/>
    </w:rPr>
  </w:style>
  <w:style w:type="character" w:styleId="Hipervnculo">
    <w:name w:val="Hyperlink"/>
    <w:basedOn w:val="Fuentedeprrafopredeter"/>
    <w:uiPriority w:val="99"/>
    <w:rsid w:val="00F008D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rsid w:val="0073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66A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73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3666A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Default">
    <w:name w:val="Default"/>
    <w:rsid w:val="002C4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1B3965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form-control-text">
    <w:name w:val="form-control-text"/>
    <w:basedOn w:val="Fuentedeprrafopredeter"/>
    <w:rsid w:val="001F0B09"/>
  </w:style>
  <w:style w:type="character" w:styleId="Mencinsinresolver">
    <w:name w:val="Unresolved Mention"/>
    <w:basedOn w:val="Fuentedeprrafopredeter"/>
    <w:uiPriority w:val="99"/>
    <w:semiHidden/>
    <w:unhideWhenUsed/>
    <w:rsid w:val="00885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AF2F-490F-4A13-8637-D09A03468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D2121-F8E4-4E3D-ACEC-4703C7EE7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38E70-B53B-4BBC-A1F4-7EFFF8B4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4432</TotalTime>
  <Pages>2</Pages>
  <Words>517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Izquierdo  Alonso, Irene</dc:creator>
  <cp:keywords/>
  <dc:description/>
  <cp:lastModifiedBy>Rivero Gonzalez, Mikel</cp:lastModifiedBy>
  <cp:revision>254</cp:revision>
  <cp:lastPrinted>2024-03-06T09:23:00Z</cp:lastPrinted>
  <dcterms:created xsi:type="dcterms:W3CDTF">2023-08-30T09:43:00Z</dcterms:created>
  <dcterms:modified xsi:type="dcterms:W3CDTF">2024-08-01T08:13:00Z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-2048617362</vt:i4>
  </property>
</Properties>
</file>