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815F8" w:rsidR="00A25134" w:rsidP="178C4310" w:rsidRDefault="00A25134" w14:paraId="752FDB1E" w14:textId="3BD4ECD8">
      <w:pPr>
        <w:spacing w:after="200" w:line="276" w:lineRule="auto"/>
        <w:jc w:val="left"/>
        <w:rPr>
          <w:rFonts w:ascii="Arial" w:hAnsi="Arial" w:cs="Arial"/>
          <w:b w:val="1"/>
          <w:bCs w:val="1"/>
          <w:sz w:val="22"/>
          <w:szCs w:val="22"/>
        </w:rPr>
      </w:pPr>
      <w:r w:rsidRPr="178C4310" w:rsidR="6D7D6CD3">
        <w:rPr>
          <w:rFonts w:ascii="Arial" w:hAnsi="Arial" w:cs="Arial"/>
          <w:b w:val="1"/>
          <w:bCs w:val="1"/>
          <w:sz w:val="22"/>
          <w:szCs w:val="22"/>
        </w:rPr>
        <w:t xml:space="preserve">ORDEN de </w:t>
      </w:r>
      <w:r w:rsidRPr="178C4310" w:rsidR="6D7D6CD3">
        <w:rPr>
          <w:rFonts w:ascii="Arial" w:hAnsi="Arial" w:cs="Arial"/>
          <w:b w:val="1"/>
          <w:bCs w:val="1"/>
          <w:sz w:val="22"/>
          <w:szCs w:val="22"/>
        </w:rPr>
        <w:t>xx</w:t>
      </w:r>
      <w:r w:rsidRPr="178C4310" w:rsidR="6D7D6CD3">
        <w:rPr>
          <w:rFonts w:ascii="Arial" w:hAnsi="Arial" w:cs="Arial"/>
          <w:b w:val="1"/>
          <w:bCs w:val="1"/>
          <w:sz w:val="22"/>
          <w:szCs w:val="22"/>
        </w:rPr>
        <w:t xml:space="preserve"> de </w:t>
      </w:r>
      <w:r w:rsidRPr="178C4310" w:rsidR="6D7D6CD3">
        <w:rPr>
          <w:rFonts w:ascii="Arial" w:hAnsi="Arial" w:cs="Arial"/>
          <w:b w:val="1"/>
          <w:bCs w:val="1"/>
          <w:sz w:val="22"/>
          <w:szCs w:val="22"/>
        </w:rPr>
        <w:t>xxxxxxxx</w:t>
      </w:r>
      <w:r w:rsidRPr="178C4310" w:rsidR="6D7D6CD3">
        <w:rPr>
          <w:rFonts w:ascii="Arial" w:hAnsi="Arial" w:cs="Arial"/>
          <w:b w:val="1"/>
          <w:bCs w:val="1"/>
          <w:sz w:val="22"/>
          <w:szCs w:val="22"/>
        </w:rPr>
        <w:t xml:space="preserve"> de 2024 de la </w:t>
      </w:r>
      <w:r w:rsidRPr="178C4310" w:rsidR="6D7D6CD3">
        <w:rPr>
          <w:rFonts w:ascii="Arial" w:hAnsi="Arial" w:cs="Arial"/>
          <w:b w:val="1"/>
          <w:bCs w:val="1"/>
          <w:sz w:val="22"/>
          <w:szCs w:val="22"/>
        </w:rPr>
        <w:t>Consejera</w:t>
      </w:r>
      <w:r w:rsidRPr="178C4310" w:rsidR="6D7D6CD3">
        <w:rPr>
          <w:rFonts w:ascii="Arial" w:hAnsi="Arial" w:cs="Arial"/>
          <w:b w:val="1"/>
          <w:bCs w:val="1"/>
          <w:sz w:val="22"/>
          <w:szCs w:val="22"/>
        </w:rPr>
        <w:t xml:space="preserve"> de Gobernanza</w:t>
      </w:r>
      <w:r w:rsidRPr="178C4310" w:rsidR="2756494B">
        <w:rPr>
          <w:rFonts w:ascii="Arial" w:hAnsi="Arial" w:cs="Arial"/>
          <w:b w:val="1"/>
          <w:bCs w:val="1"/>
          <w:sz w:val="22"/>
          <w:szCs w:val="22"/>
        </w:rPr>
        <w:t xml:space="preserve">, Administración Digital y </w:t>
      </w:r>
      <w:r w:rsidRPr="178C4310" w:rsidR="6D7D6CD3">
        <w:rPr>
          <w:rFonts w:ascii="Arial" w:hAnsi="Arial" w:cs="Arial"/>
          <w:b w:val="1"/>
          <w:bCs w:val="1"/>
          <w:sz w:val="22"/>
          <w:szCs w:val="22"/>
        </w:rPr>
        <w:t>Autogobierno</w:t>
      </w:r>
      <w:r w:rsidRPr="178C4310" w:rsidR="2756494B">
        <w:rPr>
          <w:rFonts w:ascii="Arial" w:hAnsi="Arial" w:cs="Arial"/>
          <w:b w:val="1"/>
          <w:bCs w:val="1"/>
          <w:sz w:val="22"/>
          <w:szCs w:val="22"/>
        </w:rPr>
        <w:t>,</w:t>
      </w:r>
      <w:r w:rsidRPr="178C4310" w:rsidR="6D7D6CD3">
        <w:rPr>
          <w:rFonts w:ascii="Arial" w:hAnsi="Arial" w:cs="Arial"/>
          <w:b w:val="1"/>
          <w:bCs w:val="1"/>
          <w:sz w:val="22"/>
          <w:szCs w:val="22"/>
        </w:rPr>
        <w:t xml:space="preserve"> por la que se regulan los dominios, subdominios y alias web, las normas de presencia en Internet, y la accesibilidad de los sitios web y aplicaciones para dispositivos móviles de la Administración general de la Comunidad Autónoma de Euskadi y su Administración institucional.</w:t>
      </w:r>
      <w:proofErr w:type="gramStart"/>
      <w:proofErr w:type="gramEnd"/>
    </w:p>
    <w:p w:rsidRPr="00F815F8" w:rsidR="00A25134" w:rsidP="00A25134" w:rsidRDefault="00A25134" w14:paraId="47F60E1A" w14:textId="77777777">
      <w:pPr>
        <w:rPr>
          <w:rFonts w:ascii="Arial" w:hAnsi="Arial" w:cs="Arial"/>
          <w:b/>
          <w:sz w:val="22"/>
          <w:szCs w:val="18"/>
        </w:rPr>
      </w:pPr>
    </w:p>
    <w:p w:rsidRPr="00F815F8" w:rsidR="00A25134" w:rsidP="00A25134" w:rsidRDefault="00A25134" w14:paraId="4587CD31" w14:textId="77777777">
      <w:pPr>
        <w:rPr>
          <w:rFonts w:ascii="Arial" w:hAnsi="Arial" w:cs="Arial"/>
          <w:sz w:val="20"/>
          <w:szCs w:val="16"/>
        </w:rPr>
      </w:pPr>
      <w:r w:rsidRPr="00F815F8">
        <w:rPr>
          <w:rFonts w:ascii="Arial" w:hAnsi="Arial" w:cs="Arial"/>
          <w:sz w:val="20"/>
          <w:szCs w:val="16"/>
        </w:rPr>
        <w:t>La Ley 39/2015, de 1 de octubre, del Procedimiento Administrativo Común de las Administraciones Públicas y la Ley 40/2015 de 1 de octubre, de Régimen Jurídico del Sector Público regulan las bases de la Administración electrónica, estableciendo los principios generales que rigen la prestación de servicios públicos mediante el uso de medios electrónicos. Con posterioridad se ha dotado de mayor regulación mediante el Real Decreto 203/2021, de 30 de marzo, por el que se aprueba el Reglamento de actuación y funcionamiento del sector público por medios electrónicos.</w:t>
      </w:r>
    </w:p>
    <w:p w:rsidRPr="00F815F8" w:rsidR="00A25134" w:rsidP="00A25134" w:rsidRDefault="00A25134" w14:paraId="05D7B12A" w14:textId="77777777">
      <w:pPr>
        <w:rPr>
          <w:rFonts w:ascii="Arial" w:hAnsi="Arial" w:cs="Arial"/>
          <w:sz w:val="20"/>
          <w:szCs w:val="16"/>
        </w:rPr>
      </w:pPr>
    </w:p>
    <w:p w:rsidRPr="00F815F8" w:rsidR="00A25134" w:rsidP="00A25134" w:rsidRDefault="00A25134" w14:paraId="3EB43C00" w14:textId="77777777">
      <w:pPr>
        <w:rPr>
          <w:rFonts w:ascii="Arial" w:hAnsi="Arial" w:cs="Arial"/>
          <w:sz w:val="20"/>
          <w:szCs w:val="16"/>
        </w:rPr>
      </w:pPr>
      <w:r w:rsidRPr="00F815F8">
        <w:rPr>
          <w:rFonts w:ascii="Arial" w:hAnsi="Arial" w:cs="Arial"/>
          <w:sz w:val="20"/>
          <w:szCs w:val="16"/>
        </w:rPr>
        <w:t xml:space="preserve">El Decreto 108/2004 de 8 junio, del modelo de presencia en Internet de la Administración Pública de la Comunidad Autónoma de Euskadi, reguló los instrumentos de gestión del canal de atención por Internet y fue modificado por el Decreto 84/2015, de 9 de junio, por el que se establece el nuevo dominio de Internet de nivel superior </w:t>
      </w:r>
      <w:r w:rsidRPr="00F815F8">
        <w:rPr>
          <w:rFonts w:ascii="Arial" w:hAnsi="Arial" w:cs="Arial"/>
          <w:iCs/>
          <w:sz w:val="20"/>
          <w:szCs w:val="16"/>
        </w:rPr>
        <w:t>«euskadi.eus»</w:t>
      </w:r>
      <w:r w:rsidRPr="00F815F8">
        <w:rPr>
          <w:rFonts w:ascii="Arial" w:hAnsi="Arial" w:cs="Arial"/>
          <w:sz w:val="20"/>
          <w:szCs w:val="16"/>
        </w:rPr>
        <w:t>. Ambos decretos han quedado derogados como consecuencia de la aprobación del Decreto 91/2023, de 20 de junio, de atención integral y multicanal a la ciudadanía y acceso a los servicios públicos por medios electrónicos. Este Decreto 91/2023 ha venido a regular en un solo cuerpo legal diversos aspectos del modelo de presencia en Internet.</w:t>
      </w:r>
    </w:p>
    <w:p w:rsidRPr="00F815F8" w:rsidR="00A25134" w:rsidP="00A25134" w:rsidRDefault="00A25134" w14:paraId="236E9821" w14:textId="77777777">
      <w:pPr>
        <w:rPr>
          <w:rFonts w:ascii="Arial" w:hAnsi="Arial" w:cs="Arial"/>
          <w:sz w:val="20"/>
          <w:szCs w:val="16"/>
        </w:rPr>
      </w:pPr>
    </w:p>
    <w:p w:rsidRPr="00F815F8" w:rsidR="00A25134" w:rsidP="00A25134" w:rsidRDefault="00A25134" w14:paraId="64CEF271" w14:textId="77777777">
      <w:pPr>
        <w:rPr>
          <w:rFonts w:ascii="Arial" w:hAnsi="Arial" w:cs="Arial"/>
          <w:sz w:val="20"/>
          <w:szCs w:val="16"/>
        </w:rPr>
      </w:pPr>
      <w:r w:rsidRPr="00F815F8">
        <w:rPr>
          <w:rFonts w:ascii="Arial" w:hAnsi="Arial" w:cs="Arial"/>
          <w:sz w:val="20"/>
          <w:szCs w:val="16"/>
        </w:rPr>
        <w:t>En primer lugar, el Decreto 91/2023 regula en los artículos 29 y siguientes el modelo de presencia en Internet, concretamente el artículo 29.2, con título definición del modelo de presencia en Internet, establece:</w:t>
      </w:r>
    </w:p>
    <w:p w:rsidRPr="00F815F8" w:rsidR="00A25134" w:rsidP="00A25134" w:rsidRDefault="00A25134" w14:paraId="7237CBB0" w14:textId="77777777">
      <w:pPr>
        <w:ind w:left="284"/>
        <w:rPr>
          <w:rFonts w:ascii="Arial" w:hAnsi="Arial" w:cs="Arial"/>
          <w:i/>
          <w:iCs/>
          <w:sz w:val="20"/>
          <w:szCs w:val="16"/>
        </w:rPr>
      </w:pPr>
      <w:r w:rsidRPr="00F815F8">
        <w:rPr>
          <w:rFonts w:ascii="Arial" w:hAnsi="Arial" w:cs="Arial"/>
          <w:i/>
          <w:iCs/>
          <w:sz w:val="20"/>
          <w:szCs w:val="16"/>
        </w:rPr>
        <w:t xml:space="preserve">2.– El modelo de presencia en Internet de la Administración general de la Comunidad Autónoma de Euskadi y su Administración institucional está formado por: </w:t>
      </w:r>
    </w:p>
    <w:p w:rsidRPr="00F815F8" w:rsidR="00A25134" w:rsidP="00391469" w:rsidRDefault="00A25134" w14:paraId="618E1BB1" w14:textId="77777777">
      <w:pPr>
        <w:numPr>
          <w:ilvl w:val="0"/>
          <w:numId w:val="31"/>
        </w:numPr>
        <w:contextualSpacing/>
        <w:rPr>
          <w:rFonts w:ascii="Arial" w:hAnsi="Arial" w:cs="Arial"/>
          <w:i/>
          <w:iCs/>
          <w:sz w:val="20"/>
          <w:szCs w:val="16"/>
        </w:rPr>
      </w:pPr>
      <w:r w:rsidRPr="00F815F8">
        <w:rPr>
          <w:rFonts w:ascii="Arial" w:hAnsi="Arial" w:cs="Arial"/>
          <w:i/>
          <w:iCs/>
          <w:sz w:val="20"/>
          <w:szCs w:val="16"/>
        </w:rPr>
        <w:t xml:space="preserve">El dominio «euskadi.eus» y los subdominios vinculados y dependientes. </w:t>
      </w:r>
    </w:p>
    <w:p w:rsidRPr="00F815F8" w:rsidR="00A25134" w:rsidP="00391469" w:rsidRDefault="00A25134" w14:paraId="23C93FC7" w14:textId="77777777">
      <w:pPr>
        <w:numPr>
          <w:ilvl w:val="0"/>
          <w:numId w:val="31"/>
        </w:numPr>
        <w:contextualSpacing/>
        <w:rPr>
          <w:rFonts w:ascii="Arial" w:hAnsi="Arial" w:cs="Arial"/>
          <w:i/>
          <w:iCs/>
          <w:sz w:val="20"/>
          <w:szCs w:val="16"/>
        </w:rPr>
      </w:pPr>
      <w:r w:rsidRPr="00F815F8">
        <w:rPr>
          <w:rFonts w:ascii="Arial" w:hAnsi="Arial" w:cs="Arial"/>
          <w:i/>
          <w:iCs/>
          <w:sz w:val="20"/>
          <w:szCs w:val="16"/>
        </w:rPr>
        <w:t xml:space="preserve">La Red de Portales y los contenidos y servicios que la integran. </w:t>
      </w:r>
    </w:p>
    <w:p w:rsidRPr="00F815F8" w:rsidR="00A25134" w:rsidP="00391469" w:rsidRDefault="00A25134" w14:paraId="7AA06D09" w14:textId="77777777">
      <w:pPr>
        <w:numPr>
          <w:ilvl w:val="0"/>
          <w:numId w:val="31"/>
        </w:numPr>
        <w:contextualSpacing/>
        <w:rPr>
          <w:rFonts w:ascii="Arial" w:hAnsi="Arial" w:cs="Arial"/>
          <w:i/>
          <w:iCs/>
          <w:sz w:val="20"/>
          <w:szCs w:val="16"/>
        </w:rPr>
      </w:pPr>
      <w:r w:rsidRPr="00F815F8">
        <w:rPr>
          <w:rFonts w:ascii="Arial" w:hAnsi="Arial" w:cs="Arial"/>
          <w:i/>
          <w:iCs/>
          <w:sz w:val="20"/>
          <w:szCs w:val="16"/>
        </w:rPr>
        <w:t>Los elementos comunes del modelo, que garantizan la calidad y homogeneidad de los contenidos y servicios de la Red de Portales y definen y ordenan los recursos necesarios para su funcionamiento.</w:t>
      </w:r>
    </w:p>
    <w:p w:rsidRPr="00F815F8" w:rsidR="00A25134" w:rsidP="00A25134" w:rsidRDefault="00A25134" w14:paraId="7783F7DD" w14:textId="77777777">
      <w:pPr>
        <w:rPr>
          <w:rFonts w:ascii="Arial" w:hAnsi="Arial" w:cs="Arial"/>
          <w:sz w:val="20"/>
          <w:szCs w:val="16"/>
        </w:rPr>
      </w:pPr>
    </w:p>
    <w:p w:rsidRPr="00F815F8" w:rsidR="00A25134" w:rsidP="00A25134" w:rsidRDefault="00A25134" w14:paraId="1CC8D465" w14:textId="77777777">
      <w:pPr>
        <w:rPr>
          <w:rFonts w:ascii="Arial" w:hAnsi="Arial" w:cs="Arial"/>
          <w:sz w:val="20"/>
          <w:szCs w:val="16"/>
        </w:rPr>
      </w:pPr>
      <w:r w:rsidRPr="00F815F8">
        <w:rPr>
          <w:rFonts w:ascii="Arial" w:hAnsi="Arial" w:cs="Arial"/>
          <w:sz w:val="20"/>
          <w:szCs w:val="16"/>
        </w:rPr>
        <w:t>En segundo lugar, el Decreto 91/2023 regula en los artículos 39 y siguientes los dominios y la red de portales. Concretamente el apartado quinto del artículo 39 denominado política de dominios, cita:</w:t>
      </w:r>
    </w:p>
    <w:p w:rsidRPr="00F815F8" w:rsidR="00A25134" w:rsidP="00A25134" w:rsidRDefault="00A25134" w14:paraId="5F88EAF3" w14:textId="77777777">
      <w:pPr>
        <w:ind w:left="426"/>
        <w:rPr>
          <w:rFonts w:ascii="Arial" w:hAnsi="Arial" w:cs="Arial"/>
          <w:i/>
          <w:iCs/>
          <w:sz w:val="20"/>
          <w:szCs w:val="16"/>
        </w:rPr>
      </w:pPr>
      <w:r w:rsidRPr="00F815F8">
        <w:rPr>
          <w:rFonts w:ascii="Arial" w:hAnsi="Arial" w:cs="Arial"/>
          <w:i/>
          <w:iCs/>
          <w:sz w:val="20"/>
          <w:szCs w:val="16"/>
        </w:rPr>
        <w:t xml:space="preserve">5.– Reglamentariamente se establecerá: </w:t>
      </w:r>
    </w:p>
    <w:p w:rsidRPr="00F815F8" w:rsidR="00A25134" w:rsidP="00391469" w:rsidRDefault="00A25134" w14:paraId="22AA5853" w14:textId="77777777">
      <w:pPr>
        <w:numPr>
          <w:ilvl w:val="0"/>
          <w:numId w:val="32"/>
        </w:numPr>
        <w:contextualSpacing/>
        <w:rPr>
          <w:rFonts w:ascii="Arial" w:hAnsi="Arial" w:cs="Arial"/>
          <w:i/>
          <w:iCs/>
          <w:sz w:val="20"/>
          <w:szCs w:val="16"/>
        </w:rPr>
      </w:pPr>
      <w:r w:rsidRPr="00F815F8">
        <w:rPr>
          <w:rFonts w:ascii="Arial" w:hAnsi="Arial" w:cs="Arial"/>
          <w:i/>
          <w:iCs/>
          <w:sz w:val="20"/>
          <w:szCs w:val="16"/>
        </w:rPr>
        <w:t xml:space="preserve">La ordenación de aquellos portales a los que corresponden subdominios del dominio de nivel superior. </w:t>
      </w:r>
    </w:p>
    <w:p w:rsidRPr="00F815F8" w:rsidR="00A25134" w:rsidP="00391469" w:rsidRDefault="00A25134" w14:paraId="7C0B3F24" w14:textId="77777777">
      <w:pPr>
        <w:numPr>
          <w:ilvl w:val="0"/>
          <w:numId w:val="32"/>
        </w:numPr>
        <w:contextualSpacing/>
        <w:rPr>
          <w:rFonts w:ascii="Arial" w:hAnsi="Arial" w:cs="Arial"/>
          <w:i/>
          <w:iCs/>
          <w:sz w:val="20"/>
          <w:szCs w:val="16"/>
        </w:rPr>
      </w:pPr>
      <w:r w:rsidRPr="00F815F8">
        <w:rPr>
          <w:rFonts w:ascii="Arial" w:hAnsi="Arial" w:cs="Arial"/>
          <w:i/>
          <w:iCs/>
          <w:sz w:val="20"/>
          <w:szCs w:val="16"/>
        </w:rPr>
        <w:t xml:space="preserve">Los criterios para la determinación de los nombres de los subdominios. </w:t>
      </w:r>
    </w:p>
    <w:p w:rsidRPr="00F815F8" w:rsidR="00A25134" w:rsidP="00391469" w:rsidRDefault="00A25134" w14:paraId="568243DC" w14:textId="77777777">
      <w:pPr>
        <w:numPr>
          <w:ilvl w:val="0"/>
          <w:numId w:val="32"/>
        </w:numPr>
        <w:contextualSpacing/>
        <w:rPr>
          <w:rFonts w:ascii="Arial" w:hAnsi="Arial" w:cs="Arial"/>
          <w:i/>
          <w:iCs/>
          <w:sz w:val="20"/>
          <w:szCs w:val="16"/>
        </w:rPr>
      </w:pPr>
      <w:r w:rsidRPr="00F815F8">
        <w:rPr>
          <w:rFonts w:ascii="Arial" w:hAnsi="Arial" w:cs="Arial"/>
          <w:i/>
          <w:iCs/>
          <w:sz w:val="20"/>
          <w:szCs w:val="16"/>
        </w:rPr>
        <w:lastRenderedPageBreak/>
        <w:t xml:space="preserve">Los requisitos que ha de cumplir el re-direccionamiento al dominio «euskadi.eus». </w:t>
      </w:r>
    </w:p>
    <w:p w:rsidRPr="00F815F8" w:rsidR="00A25134" w:rsidP="00391469" w:rsidRDefault="00A25134" w14:paraId="5E722B75" w14:textId="77777777">
      <w:pPr>
        <w:numPr>
          <w:ilvl w:val="0"/>
          <w:numId w:val="32"/>
        </w:numPr>
        <w:contextualSpacing/>
        <w:rPr>
          <w:rFonts w:ascii="Arial" w:hAnsi="Arial" w:cs="Arial"/>
          <w:i/>
          <w:iCs/>
          <w:sz w:val="20"/>
          <w:szCs w:val="16"/>
        </w:rPr>
      </w:pPr>
      <w:r w:rsidRPr="00F815F8">
        <w:rPr>
          <w:rFonts w:ascii="Arial" w:hAnsi="Arial" w:cs="Arial"/>
          <w:i/>
          <w:iCs/>
          <w:sz w:val="20"/>
          <w:szCs w:val="16"/>
        </w:rPr>
        <w:t>Los criterios de registro en las distintas categorías existentes, en la utilización de dominios territoriales y en los de segundo o tercer nivel.</w:t>
      </w:r>
    </w:p>
    <w:p w:rsidRPr="00F815F8" w:rsidR="00A25134" w:rsidP="00A25134" w:rsidRDefault="00A25134" w14:paraId="5CFA0DDB" w14:textId="77777777">
      <w:pPr>
        <w:rPr>
          <w:rFonts w:ascii="Arial" w:hAnsi="Arial" w:cs="Arial"/>
          <w:sz w:val="20"/>
          <w:szCs w:val="16"/>
        </w:rPr>
      </w:pPr>
    </w:p>
    <w:p w:rsidRPr="00F815F8" w:rsidR="00A25134" w:rsidP="00A25134" w:rsidRDefault="00A25134" w14:paraId="7FF2690A" w14:textId="77777777">
      <w:pPr>
        <w:rPr>
          <w:rFonts w:ascii="Arial" w:hAnsi="Arial" w:cs="Arial"/>
          <w:sz w:val="20"/>
          <w:szCs w:val="16"/>
        </w:rPr>
      </w:pPr>
      <w:r w:rsidRPr="00F815F8">
        <w:rPr>
          <w:rFonts w:ascii="Arial" w:hAnsi="Arial" w:cs="Arial"/>
          <w:sz w:val="20"/>
          <w:szCs w:val="16"/>
        </w:rPr>
        <w:t xml:space="preserve">En tercer lugar, el Decreto 91/2023 regula en los artículos 44 y siguientes las normas de presencia en Internet, el artículo 44.1 cita: </w:t>
      </w:r>
    </w:p>
    <w:p w:rsidRPr="00F815F8" w:rsidR="00A25134" w:rsidP="00A25134" w:rsidRDefault="00A25134" w14:paraId="11B4A6B6" w14:textId="77777777">
      <w:pPr>
        <w:ind w:left="426"/>
        <w:rPr>
          <w:rFonts w:ascii="Arial" w:hAnsi="Arial" w:cs="Arial"/>
          <w:i/>
          <w:iCs/>
          <w:sz w:val="20"/>
          <w:szCs w:val="16"/>
        </w:rPr>
      </w:pPr>
      <w:r w:rsidRPr="00F815F8">
        <w:rPr>
          <w:rFonts w:ascii="Arial" w:hAnsi="Arial" w:cs="Arial"/>
          <w:i/>
          <w:iCs/>
          <w:sz w:val="20"/>
          <w:szCs w:val="16"/>
        </w:rPr>
        <w:t xml:space="preserve">1.- Las Normas de Presencia en Internet de los sitios web de la Administración general de la Comunidad Autónoma de Euskadi y su Administración institucional son el conjunto de directrices básicas que garantizan: </w:t>
      </w:r>
    </w:p>
    <w:p w:rsidRPr="00F815F8" w:rsidR="00A25134" w:rsidP="00391469" w:rsidRDefault="00A25134" w14:paraId="5A6C542E" w14:textId="77777777">
      <w:pPr>
        <w:numPr>
          <w:ilvl w:val="0"/>
          <w:numId w:val="33"/>
        </w:numPr>
        <w:contextualSpacing/>
        <w:rPr>
          <w:rFonts w:ascii="Arial" w:hAnsi="Arial" w:cs="Arial"/>
          <w:i/>
          <w:iCs/>
          <w:sz w:val="20"/>
          <w:szCs w:val="16"/>
        </w:rPr>
      </w:pPr>
      <w:r w:rsidRPr="00F815F8">
        <w:rPr>
          <w:rFonts w:ascii="Arial" w:hAnsi="Arial" w:cs="Arial"/>
          <w:i/>
          <w:iCs/>
          <w:sz w:val="20"/>
          <w:szCs w:val="16"/>
        </w:rPr>
        <w:t xml:space="preserve">Los requerimientos de calidad y homogeneidad de los contenidos y servicios de «euskadi.eus» así como una navegación y aspecto visual homogéneos. </w:t>
      </w:r>
    </w:p>
    <w:p w:rsidRPr="00F815F8" w:rsidR="00A25134" w:rsidP="00391469" w:rsidRDefault="00A25134" w14:paraId="08E64E2B" w14:textId="77777777">
      <w:pPr>
        <w:numPr>
          <w:ilvl w:val="0"/>
          <w:numId w:val="33"/>
        </w:numPr>
        <w:contextualSpacing/>
        <w:rPr>
          <w:rFonts w:ascii="Arial" w:hAnsi="Arial" w:cs="Arial"/>
          <w:i/>
          <w:iCs/>
          <w:sz w:val="20"/>
          <w:szCs w:val="16"/>
        </w:rPr>
      </w:pPr>
      <w:r w:rsidRPr="00F815F8">
        <w:rPr>
          <w:rFonts w:ascii="Arial" w:hAnsi="Arial" w:cs="Arial"/>
          <w:i/>
          <w:iCs/>
          <w:sz w:val="20"/>
          <w:szCs w:val="16"/>
        </w:rPr>
        <w:t xml:space="preserve">El cumplimiento de los estándares tecnológicos y de accesibilidad web. </w:t>
      </w:r>
    </w:p>
    <w:p w:rsidRPr="00F815F8" w:rsidR="00A25134" w:rsidP="00391469" w:rsidRDefault="00A25134" w14:paraId="065178DA" w14:textId="77777777">
      <w:pPr>
        <w:numPr>
          <w:ilvl w:val="0"/>
          <w:numId w:val="33"/>
        </w:numPr>
        <w:contextualSpacing/>
        <w:rPr>
          <w:rFonts w:ascii="Arial" w:hAnsi="Arial" w:cs="Arial"/>
          <w:i/>
          <w:iCs/>
          <w:sz w:val="20"/>
          <w:szCs w:val="16"/>
        </w:rPr>
      </w:pPr>
      <w:r w:rsidRPr="00F815F8">
        <w:rPr>
          <w:rFonts w:ascii="Arial" w:hAnsi="Arial" w:cs="Arial"/>
          <w:i/>
          <w:iCs/>
          <w:sz w:val="20"/>
          <w:szCs w:val="16"/>
        </w:rPr>
        <w:t xml:space="preserve">El uso de las herramientas y aplicaciones comunes del sistema. </w:t>
      </w:r>
    </w:p>
    <w:p w:rsidRPr="00F815F8" w:rsidR="00A25134" w:rsidP="00391469" w:rsidRDefault="00A25134" w14:paraId="7E9603A1" w14:textId="77777777">
      <w:pPr>
        <w:numPr>
          <w:ilvl w:val="0"/>
          <w:numId w:val="33"/>
        </w:numPr>
        <w:contextualSpacing/>
        <w:rPr>
          <w:rFonts w:ascii="Arial" w:hAnsi="Arial" w:cs="Arial"/>
          <w:i/>
          <w:iCs/>
          <w:sz w:val="20"/>
          <w:szCs w:val="16"/>
        </w:rPr>
      </w:pPr>
      <w:r w:rsidRPr="00F815F8">
        <w:rPr>
          <w:rFonts w:ascii="Arial" w:hAnsi="Arial" w:cs="Arial"/>
          <w:i/>
          <w:iCs/>
          <w:sz w:val="20"/>
          <w:szCs w:val="16"/>
        </w:rPr>
        <w:t>La integración en la infraestructura tecnológica.</w:t>
      </w:r>
    </w:p>
    <w:p w:rsidRPr="00F815F8" w:rsidR="00A25134" w:rsidP="00A25134" w:rsidRDefault="00A25134" w14:paraId="5C163FC8" w14:textId="77777777">
      <w:pPr>
        <w:rPr>
          <w:rFonts w:ascii="Arial" w:hAnsi="Arial" w:cs="Arial"/>
          <w:sz w:val="20"/>
          <w:szCs w:val="16"/>
        </w:rPr>
      </w:pPr>
    </w:p>
    <w:p w:rsidRPr="00F815F8" w:rsidR="00A25134" w:rsidP="00A25134" w:rsidRDefault="00A25134" w14:paraId="5C99C514" w14:textId="77777777">
      <w:pPr>
        <w:rPr>
          <w:rFonts w:ascii="Arial" w:hAnsi="Arial" w:cs="Arial"/>
          <w:i/>
          <w:iCs/>
          <w:sz w:val="20"/>
          <w:szCs w:val="16"/>
        </w:rPr>
      </w:pPr>
      <w:r w:rsidRPr="00F815F8">
        <w:rPr>
          <w:rFonts w:ascii="Arial" w:hAnsi="Arial" w:cs="Arial"/>
          <w:sz w:val="20"/>
          <w:szCs w:val="16"/>
        </w:rPr>
        <w:t xml:space="preserve">El apartado cuarto del mismo artículo establece que </w:t>
      </w:r>
      <w:r w:rsidRPr="00F815F8">
        <w:rPr>
          <w:rFonts w:ascii="Arial" w:hAnsi="Arial" w:cs="Arial"/>
          <w:i/>
          <w:iCs/>
          <w:sz w:val="20"/>
          <w:szCs w:val="16"/>
        </w:rPr>
        <w:t>las Normas de Presencia en Internet son de obligado cumplimiento para todas las páginas y contenidos web, así como para las aplicaciones o servicios integrados en la Red de Portales y se integrarán en los Estándares Tecnológicos del Gobierno Vasco.</w:t>
      </w:r>
    </w:p>
    <w:p w:rsidRPr="00F815F8" w:rsidR="00A25134" w:rsidP="00A25134" w:rsidRDefault="00A25134" w14:paraId="122A7FE9" w14:textId="77777777">
      <w:pPr>
        <w:rPr>
          <w:rFonts w:ascii="Arial" w:hAnsi="Arial" w:cs="Arial"/>
          <w:sz w:val="20"/>
          <w:szCs w:val="16"/>
        </w:rPr>
      </w:pPr>
    </w:p>
    <w:p w:rsidRPr="00F815F8" w:rsidR="00A25134" w:rsidP="00A25134" w:rsidRDefault="00A25134" w14:paraId="0379D9DA" w14:textId="77777777">
      <w:pPr>
        <w:rPr>
          <w:rFonts w:ascii="Arial" w:hAnsi="Arial" w:cs="Arial"/>
          <w:i/>
          <w:iCs/>
          <w:sz w:val="20"/>
          <w:szCs w:val="16"/>
        </w:rPr>
      </w:pPr>
      <w:r w:rsidRPr="00F815F8">
        <w:rPr>
          <w:rFonts w:ascii="Arial" w:hAnsi="Arial" w:cs="Arial"/>
          <w:sz w:val="20"/>
          <w:szCs w:val="16"/>
        </w:rPr>
        <w:t xml:space="preserve">El apartado segundo del mismo artículo regula que </w:t>
      </w:r>
      <w:r w:rsidRPr="00F815F8">
        <w:rPr>
          <w:rFonts w:ascii="Arial" w:hAnsi="Arial" w:cs="Arial"/>
          <w:i/>
          <w:iCs/>
          <w:sz w:val="20"/>
          <w:szCs w:val="16"/>
        </w:rPr>
        <w:t>las Normas de Presencia en Internet se aprobarán por orden de la persona titular del departamento competente en materia de atención a la ciudadanía siguiendo lo establecido en el presente Decreto.</w:t>
      </w:r>
    </w:p>
    <w:p w:rsidRPr="00F815F8" w:rsidR="00A25134" w:rsidP="00A25134" w:rsidRDefault="00A25134" w14:paraId="74A72941" w14:textId="77777777">
      <w:pPr>
        <w:rPr>
          <w:rFonts w:ascii="Arial" w:hAnsi="Arial" w:cs="Arial"/>
          <w:sz w:val="20"/>
          <w:szCs w:val="16"/>
        </w:rPr>
      </w:pPr>
    </w:p>
    <w:p w:rsidRPr="00F815F8" w:rsidR="00A25134" w:rsidP="00A25134" w:rsidRDefault="00A25134" w14:paraId="4BE69122" w14:textId="77777777">
      <w:pPr>
        <w:rPr>
          <w:rFonts w:ascii="Arial" w:hAnsi="Arial" w:cs="Arial"/>
          <w:sz w:val="20"/>
          <w:szCs w:val="16"/>
        </w:rPr>
      </w:pPr>
      <w:r w:rsidRPr="00F815F8">
        <w:rPr>
          <w:rFonts w:ascii="Arial" w:hAnsi="Arial" w:cs="Arial"/>
          <w:sz w:val="20"/>
          <w:szCs w:val="16"/>
        </w:rPr>
        <w:t xml:space="preserve">En cuarto lugar, el Capítulo III del Decreto regula los elementos comunes del modelo de presencia en Internet. </w:t>
      </w:r>
    </w:p>
    <w:p w:rsidRPr="00F815F8" w:rsidR="00A25134" w:rsidP="00A25134" w:rsidRDefault="00A25134" w14:paraId="675A9C31" w14:textId="77777777">
      <w:pPr>
        <w:rPr>
          <w:rFonts w:ascii="Arial" w:hAnsi="Arial" w:cs="Arial"/>
          <w:sz w:val="20"/>
          <w:szCs w:val="16"/>
        </w:rPr>
      </w:pPr>
    </w:p>
    <w:p w:rsidRPr="00F815F8" w:rsidR="00A25134" w:rsidP="00A25134" w:rsidRDefault="00A25134" w14:paraId="1A26F1A6" w14:textId="77777777">
      <w:pPr>
        <w:rPr>
          <w:rFonts w:ascii="Arial" w:hAnsi="Arial" w:cs="Arial"/>
          <w:sz w:val="20"/>
          <w:szCs w:val="16"/>
        </w:rPr>
      </w:pPr>
      <w:r w:rsidRPr="00F815F8">
        <w:rPr>
          <w:rFonts w:ascii="Arial" w:hAnsi="Arial" w:cs="Arial"/>
          <w:sz w:val="20"/>
          <w:szCs w:val="16"/>
        </w:rPr>
        <w:t xml:space="preserve">En quinto lugar, el Capítulo IV del Decreto regula la accesibilidad de los sitios web y aplicaciones para dispositivos móviles. </w:t>
      </w:r>
    </w:p>
    <w:p w:rsidRPr="00F815F8" w:rsidR="00A25134" w:rsidP="00A25134" w:rsidRDefault="00A25134" w14:paraId="63112BB8" w14:textId="77777777">
      <w:pPr>
        <w:rPr>
          <w:rFonts w:ascii="Arial" w:hAnsi="Arial" w:cs="Arial"/>
          <w:sz w:val="20"/>
          <w:szCs w:val="16"/>
        </w:rPr>
      </w:pPr>
    </w:p>
    <w:p w:rsidRPr="00F815F8" w:rsidR="00A25134" w:rsidP="00A25134" w:rsidRDefault="00A25134" w14:paraId="24C71773" w14:textId="77777777">
      <w:pPr>
        <w:rPr>
          <w:rFonts w:ascii="Arial" w:hAnsi="Arial" w:cs="Arial"/>
          <w:sz w:val="20"/>
          <w:szCs w:val="16"/>
        </w:rPr>
      </w:pPr>
      <w:r w:rsidRPr="00F815F8">
        <w:rPr>
          <w:rFonts w:ascii="Arial" w:hAnsi="Arial" w:cs="Arial"/>
          <w:sz w:val="20"/>
          <w:szCs w:val="16"/>
        </w:rPr>
        <w:t>En sexto lugar, el Decreto 91/2023 regula en los artículos 120 y siguientes la organización del modelo de presencia en Internet.</w:t>
      </w:r>
    </w:p>
    <w:p w:rsidRPr="00F815F8" w:rsidR="00A25134" w:rsidP="00A25134" w:rsidRDefault="00A25134" w14:paraId="04DB55F2" w14:textId="77777777">
      <w:pPr>
        <w:rPr>
          <w:rFonts w:ascii="Arial" w:hAnsi="Arial" w:cs="Arial"/>
          <w:sz w:val="20"/>
          <w:szCs w:val="16"/>
        </w:rPr>
      </w:pPr>
    </w:p>
    <w:p w:rsidRPr="00F815F8" w:rsidR="00A25134" w:rsidP="00A25134" w:rsidRDefault="00A25134" w14:paraId="6D7CDD1C" w14:textId="77777777">
      <w:pPr>
        <w:rPr>
          <w:rFonts w:ascii="Arial" w:hAnsi="Arial" w:cs="Arial"/>
          <w:sz w:val="20"/>
          <w:szCs w:val="16"/>
        </w:rPr>
      </w:pPr>
      <w:r w:rsidRPr="00F815F8">
        <w:rPr>
          <w:rFonts w:ascii="Arial" w:hAnsi="Arial" w:cs="Arial"/>
          <w:sz w:val="20"/>
          <w:szCs w:val="16"/>
        </w:rPr>
        <w:t xml:space="preserve">En último lugar, la Disposición Final Tercera del mismo cuerpo legal, en su apartado 1 subapartados a), b) y c), establece que, </w:t>
      </w:r>
    </w:p>
    <w:p w:rsidRPr="00F815F8" w:rsidR="00A25134" w:rsidP="00A25134" w:rsidRDefault="00A25134" w14:paraId="6A3B5DDA" w14:textId="77777777">
      <w:pPr>
        <w:ind w:left="426"/>
        <w:rPr>
          <w:rFonts w:ascii="Arial" w:hAnsi="Arial" w:cs="Arial"/>
          <w:i/>
          <w:iCs/>
          <w:sz w:val="20"/>
          <w:szCs w:val="16"/>
        </w:rPr>
      </w:pPr>
      <w:r w:rsidRPr="00F815F8">
        <w:rPr>
          <w:rFonts w:ascii="Arial" w:hAnsi="Arial" w:cs="Arial"/>
          <w:i/>
          <w:iCs/>
          <w:sz w:val="20"/>
          <w:szCs w:val="16"/>
        </w:rPr>
        <w:t xml:space="preserve">1.– En el plazo de nueve meses a partir de la entrada en vigor del presente Decreto, el órgano competente en atención a la ciudadanía de la Administración general de la Comunidad Autónoma de Euskadi aprobará mediante orden: </w:t>
      </w:r>
    </w:p>
    <w:p w:rsidRPr="00F815F8" w:rsidR="00A25134" w:rsidP="00391469" w:rsidRDefault="00A25134" w14:paraId="028C5695" w14:textId="77777777">
      <w:pPr>
        <w:numPr>
          <w:ilvl w:val="0"/>
          <w:numId w:val="34"/>
        </w:numPr>
        <w:contextualSpacing/>
        <w:rPr>
          <w:rFonts w:ascii="Arial" w:hAnsi="Arial" w:cs="Arial"/>
          <w:i/>
          <w:iCs/>
          <w:sz w:val="20"/>
          <w:szCs w:val="16"/>
        </w:rPr>
      </w:pPr>
      <w:r w:rsidRPr="00F815F8">
        <w:rPr>
          <w:rFonts w:ascii="Arial" w:hAnsi="Arial" w:cs="Arial"/>
          <w:i/>
          <w:iCs/>
          <w:sz w:val="20"/>
          <w:szCs w:val="16"/>
        </w:rPr>
        <w:lastRenderedPageBreak/>
        <w:t xml:space="preserve">Las Normas de Presencia en Internet reguladas en los artículos 44 a 46 de este Decreto. </w:t>
      </w:r>
    </w:p>
    <w:p w:rsidRPr="00F815F8" w:rsidR="00A25134" w:rsidP="00391469" w:rsidRDefault="00A25134" w14:paraId="5CE23232" w14:textId="77777777">
      <w:pPr>
        <w:numPr>
          <w:ilvl w:val="0"/>
          <w:numId w:val="34"/>
        </w:numPr>
        <w:contextualSpacing/>
        <w:rPr>
          <w:rFonts w:ascii="Arial" w:hAnsi="Arial" w:cs="Arial"/>
          <w:i/>
          <w:iCs/>
          <w:sz w:val="20"/>
          <w:szCs w:val="16"/>
        </w:rPr>
      </w:pPr>
      <w:r w:rsidRPr="00F815F8">
        <w:rPr>
          <w:rFonts w:ascii="Arial" w:hAnsi="Arial" w:cs="Arial"/>
          <w:i/>
          <w:iCs/>
          <w:sz w:val="20"/>
          <w:szCs w:val="16"/>
        </w:rPr>
        <w:t xml:space="preserve">La ordenación de aquellos portales a los que corresponden subdominios del dominio de nivel superior, la definición de los criterios para la determinación de los nombres de los subdominios, el establecimiento de los requisitos que ha de cumplir el redireccionamiento al dominio «euskadi.eus», así como los criterios de registro en las distintas categorías existentes, en la utilización de dominios territoriales y en los de segundo o tercer nivel, de conformidad con este Decreto. </w:t>
      </w:r>
    </w:p>
    <w:p w:rsidRPr="00F815F8" w:rsidR="00A25134" w:rsidP="00391469" w:rsidRDefault="00A25134" w14:paraId="6CAC9E7A" w14:textId="77777777">
      <w:pPr>
        <w:numPr>
          <w:ilvl w:val="0"/>
          <w:numId w:val="34"/>
        </w:numPr>
        <w:contextualSpacing/>
        <w:rPr>
          <w:rFonts w:ascii="Arial" w:hAnsi="Arial" w:cs="Arial"/>
          <w:i/>
          <w:iCs/>
          <w:sz w:val="20"/>
          <w:szCs w:val="16"/>
        </w:rPr>
      </w:pPr>
      <w:r w:rsidRPr="00F815F8">
        <w:rPr>
          <w:rFonts w:ascii="Arial" w:hAnsi="Arial" w:cs="Arial"/>
          <w:i/>
          <w:iCs/>
          <w:sz w:val="20"/>
          <w:szCs w:val="16"/>
        </w:rPr>
        <w:t>Las condiciones específicas, instrucciones para realizar las revisiones de accesibilidad y el modelo de declaración de accesibilidad.</w:t>
      </w:r>
    </w:p>
    <w:p w:rsidRPr="00F815F8" w:rsidR="00A25134" w:rsidP="00A25134" w:rsidRDefault="00A25134" w14:paraId="354897E5" w14:textId="77777777">
      <w:pPr>
        <w:rPr>
          <w:rFonts w:ascii="Arial" w:hAnsi="Arial" w:cs="Arial"/>
          <w:sz w:val="20"/>
          <w:szCs w:val="16"/>
        </w:rPr>
      </w:pPr>
    </w:p>
    <w:p w:rsidRPr="00F815F8" w:rsidR="00A25134" w:rsidP="00A25134" w:rsidRDefault="00A25134" w14:paraId="3CF8037C" w14:textId="77777777">
      <w:pPr>
        <w:rPr>
          <w:rFonts w:ascii="Arial" w:hAnsi="Arial" w:cs="Arial"/>
          <w:b/>
          <w:sz w:val="20"/>
          <w:szCs w:val="16"/>
        </w:rPr>
      </w:pPr>
      <w:r w:rsidRPr="00F815F8">
        <w:rPr>
          <w:rFonts w:ascii="Arial" w:hAnsi="Arial" w:cs="Arial"/>
          <w:sz w:val="20"/>
          <w:szCs w:val="16"/>
        </w:rPr>
        <w:t xml:space="preserve">Para dar una adecuada respuesta a todas estas exigencias en materia de gestión de los servicios electrónicos, en el marco de la Administración electrónica y al propio mandato del Decreto 91/2023 en sí mismo, se deben regular </w:t>
      </w:r>
      <w:r w:rsidRPr="00F815F8">
        <w:rPr>
          <w:rFonts w:ascii="Arial" w:hAnsi="Arial" w:cs="Arial"/>
          <w:sz w:val="20"/>
        </w:rPr>
        <w:t>formalmente l</w:t>
      </w:r>
      <w:r w:rsidRPr="00F815F8">
        <w:rPr>
          <w:rFonts w:ascii="Arial" w:hAnsi="Arial" w:cs="Arial"/>
          <w:bCs/>
          <w:sz w:val="20"/>
        </w:rPr>
        <w:t>as normas de presencia en Internet de la Administración general de la Comunidad Autónoma</w:t>
      </w:r>
      <w:r w:rsidRPr="00F815F8">
        <w:rPr>
          <w:rFonts w:ascii="Arial" w:hAnsi="Arial" w:cs="Arial"/>
          <w:bCs/>
          <w:sz w:val="20"/>
          <w:szCs w:val="16"/>
        </w:rPr>
        <w:t xml:space="preserve"> de Euskadi y su Administración institucional.</w:t>
      </w:r>
    </w:p>
    <w:p w:rsidRPr="00F815F8" w:rsidR="00A25134" w:rsidP="00A25134" w:rsidRDefault="00A25134" w14:paraId="11AA76FA" w14:textId="77777777">
      <w:pPr>
        <w:rPr>
          <w:rFonts w:ascii="Arial" w:hAnsi="Arial" w:cs="Arial"/>
          <w:sz w:val="20"/>
          <w:szCs w:val="16"/>
        </w:rPr>
      </w:pPr>
    </w:p>
    <w:p w:rsidRPr="00F815F8" w:rsidR="00A25134" w:rsidP="00A25134" w:rsidRDefault="00A25134" w14:paraId="53A320DF" w14:textId="77777777">
      <w:pPr>
        <w:rPr>
          <w:rFonts w:ascii="Arial" w:hAnsi="Arial" w:cs="Arial"/>
          <w:sz w:val="20"/>
          <w:szCs w:val="16"/>
        </w:rPr>
      </w:pPr>
      <w:r w:rsidRPr="00F815F8">
        <w:rPr>
          <w:rFonts w:ascii="Arial" w:hAnsi="Arial" w:cs="Arial"/>
          <w:sz w:val="20"/>
          <w:szCs w:val="16"/>
        </w:rPr>
        <w:t>Esta orden se ha elaborado de conformidad con los principios de buena regulación previstos en el artículo 129 de la Ley 39/2015 y en el artículo 62 de la Ley 19/2013, de 9 de diciembre, de transparencia, acceso a la información pública y buen gobierno, responde al principio de necesidad, contiene la regulación necesaria para atender las finalidades perseguidas, es el instrumento más adecuado para garantizar su consecución, y es coherente con el resto del ordenamiento jurídico.</w:t>
      </w:r>
    </w:p>
    <w:p w:rsidRPr="00F815F8" w:rsidR="00A25134" w:rsidP="00A25134" w:rsidRDefault="00A25134" w14:paraId="3430F2DD" w14:textId="77777777">
      <w:pPr>
        <w:rPr>
          <w:rFonts w:ascii="Arial" w:hAnsi="Arial" w:cs="Arial"/>
          <w:sz w:val="20"/>
          <w:szCs w:val="16"/>
        </w:rPr>
      </w:pPr>
    </w:p>
    <w:p w:rsidRPr="00F815F8" w:rsidR="00A25134" w:rsidP="00A25134" w:rsidRDefault="00A25134" w14:paraId="54E1D8AF" w14:textId="77777777">
      <w:pPr>
        <w:rPr>
          <w:rFonts w:ascii="Arial" w:hAnsi="Arial" w:cs="Arial"/>
          <w:sz w:val="20"/>
          <w:szCs w:val="16"/>
        </w:rPr>
      </w:pPr>
      <w:r w:rsidRPr="00F815F8">
        <w:rPr>
          <w:rFonts w:ascii="Arial" w:hAnsi="Arial" w:cs="Arial"/>
          <w:sz w:val="20"/>
          <w:szCs w:val="16"/>
        </w:rPr>
        <w:t>Por lo expuesto, y previa emisión de los informes preceptivos correspondientes,</w:t>
      </w:r>
    </w:p>
    <w:p w:rsidRPr="00F815F8" w:rsidR="00A25134" w:rsidP="00A25134" w:rsidRDefault="00A25134" w14:paraId="77428797" w14:textId="77777777">
      <w:pPr>
        <w:jc w:val="center"/>
        <w:rPr>
          <w:rFonts w:ascii="Arial" w:hAnsi="Arial" w:cs="Arial"/>
          <w:sz w:val="20"/>
          <w:szCs w:val="16"/>
        </w:rPr>
      </w:pPr>
    </w:p>
    <w:p w:rsidRPr="00F815F8" w:rsidR="00A25134" w:rsidP="00A25134" w:rsidRDefault="00A25134" w14:paraId="4E5899C6" w14:textId="77777777">
      <w:pPr>
        <w:jc w:val="center"/>
        <w:rPr>
          <w:rFonts w:ascii="Arial" w:hAnsi="Arial" w:cs="Arial"/>
          <w:sz w:val="20"/>
          <w:szCs w:val="16"/>
        </w:rPr>
      </w:pPr>
      <w:r w:rsidRPr="00F815F8">
        <w:rPr>
          <w:rFonts w:ascii="Arial" w:hAnsi="Arial" w:cs="Arial"/>
          <w:sz w:val="20"/>
          <w:szCs w:val="16"/>
        </w:rPr>
        <w:t>DISPONGO</w:t>
      </w:r>
    </w:p>
    <w:p w:rsidRPr="00F815F8" w:rsidR="00A25134" w:rsidP="00A25134" w:rsidRDefault="00A25134" w14:paraId="38102CC1" w14:textId="77777777">
      <w:pPr>
        <w:jc w:val="center"/>
        <w:rPr>
          <w:rFonts w:ascii="Arial" w:hAnsi="Arial" w:cs="Arial"/>
          <w:sz w:val="20"/>
          <w:szCs w:val="16"/>
        </w:rPr>
      </w:pPr>
    </w:p>
    <w:p w:rsidRPr="00F815F8" w:rsidR="00A25134" w:rsidP="00A25134" w:rsidRDefault="00A25134" w14:paraId="5F91AA33" w14:textId="77777777">
      <w:pPr>
        <w:jc w:val="center"/>
        <w:rPr>
          <w:rFonts w:ascii="Arial" w:hAnsi="Arial" w:cs="Arial"/>
          <w:sz w:val="20"/>
          <w:szCs w:val="16"/>
        </w:rPr>
      </w:pPr>
      <w:r w:rsidRPr="00F815F8">
        <w:rPr>
          <w:rFonts w:ascii="Arial" w:hAnsi="Arial" w:cs="Arial"/>
          <w:sz w:val="20"/>
          <w:szCs w:val="16"/>
        </w:rPr>
        <w:t>CAPÍTULO PRIMERO</w:t>
      </w:r>
    </w:p>
    <w:p w:rsidRPr="00F815F8" w:rsidR="00A25134" w:rsidP="00A25134" w:rsidRDefault="00A25134" w14:paraId="723B484E" w14:textId="77777777">
      <w:pPr>
        <w:jc w:val="center"/>
        <w:rPr>
          <w:rFonts w:ascii="Arial" w:hAnsi="Arial" w:cs="Arial"/>
          <w:sz w:val="20"/>
          <w:szCs w:val="16"/>
        </w:rPr>
      </w:pPr>
      <w:r w:rsidRPr="00F815F8">
        <w:rPr>
          <w:rFonts w:ascii="Arial" w:hAnsi="Arial" w:cs="Arial"/>
          <w:sz w:val="20"/>
          <w:szCs w:val="16"/>
        </w:rPr>
        <w:t>DISPOSICIONES GENERALES</w:t>
      </w:r>
    </w:p>
    <w:p w:rsidRPr="00F815F8" w:rsidR="00A25134" w:rsidP="00A25134" w:rsidRDefault="00A25134" w14:paraId="6751DA1C" w14:textId="77777777">
      <w:pPr>
        <w:jc w:val="center"/>
        <w:rPr>
          <w:rFonts w:ascii="Arial" w:hAnsi="Arial" w:cs="Arial"/>
          <w:sz w:val="20"/>
          <w:szCs w:val="16"/>
        </w:rPr>
      </w:pPr>
    </w:p>
    <w:p w:rsidRPr="00F815F8" w:rsidR="00A25134" w:rsidP="00A25134" w:rsidRDefault="00A25134" w14:paraId="4A295517" w14:textId="77777777">
      <w:pPr>
        <w:rPr>
          <w:rFonts w:ascii="Arial" w:hAnsi="Arial" w:cs="Arial"/>
          <w:i/>
          <w:iCs/>
          <w:sz w:val="20"/>
          <w:szCs w:val="16"/>
        </w:rPr>
      </w:pPr>
      <w:r w:rsidRPr="00F815F8">
        <w:rPr>
          <w:rFonts w:ascii="Arial" w:hAnsi="Arial" w:cs="Arial"/>
          <w:b/>
          <w:bCs/>
          <w:sz w:val="20"/>
          <w:szCs w:val="16"/>
        </w:rPr>
        <w:t xml:space="preserve">Artículo 1. </w:t>
      </w:r>
      <w:r w:rsidRPr="00F815F8">
        <w:rPr>
          <w:rFonts w:ascii="Arial" w:hAnsi="Arial" w:cs="Arial"/>
          <w:i/>
          <w:iCs/>
          <w:sz w:val="20"/>
          <w:szCs w:val="16"/>
        </w:rPr>
        <w:t>Objeto.</w:t>
      </w:r>
    </w:p>
    <w:p w:rsidRPr="00F815F8" w:rsidR="00A25134" w:rsidP="00A25134" w:rsidRDefault="00A25134" w14:paraId="2EB222EE" w14:textId="77777777">
      <w:pPr>
        <w:rPr>
          <w:rFonts w:ascii="Arial" w:hAnsi="Arial" w:cs="Arial"/>
          <w:sz w:val="20"/>
          <w:szCs w:val="16"/>
        </w:rPr>
      </w:pPr>
      <w:r w:rsidRPr="00F815F8">
        <w:rPr>
          <w:rFonts w:ascii="Arial" w:hAnsi="Arial" w:cs="Arial"/>
          <w:sz w:val="20"/>
          <w:szCs w:val="16"/>
        </w:rPr>
        <w:t>El objeto de esta orden es:</w:t>
      </w:r>
    </w:p>
    <w:p w:rsidRPr="00F815F8" w:rsidR="00A25134" w:rsidP="00391469" w:rsidRDefault="00A25134" w14:paraId="02F2DA8F" w14:textId="77777777">
      <w:pPr>
        <w:numPr>
          <w:ilvl w:val="0"/>
          <w:numId w:val="35"/>
        </w:numPr>
        <w:contextualSpacing/>
        <w:rPr>
          <w:rFonts w:ascii="Arial" w:hAnsi="Arial" w:cs="Arial"/>
          <w:sz w:val="20"/>
          <w:szCs w:val="16"/>
        </w:rPr>
      </w:pPr>
      <w:r w:rsidRPr="00F815F8">
        <w:rPr>
          <w:rFonts w:ascii="Arial" w:hAnsi="Arial" w:cs="Arial"/>
          <w:sz w:val="20"/>
          <w:szCs w:val="16"/>
        </w:rPr>
        <w:t xml:space="preserve">Establecer las normas de presencia en Internet reguladas en el modelo de presencia en Internet de Administración general de la Comunidad Autónoma de Euskadi y su Administración institucional. </w:t>
      </w:r>
    </w:p>
    <w:p w:rsidRPr="00F815F8" w:rsidR="00A25134" w:rsidP="00391469" w:rsidRDefault="00A25134" w14:paraId="39B7481D" w14:textId="77777777">
      <w:pPr>
        <w:numPr>
          <w:ilvl w:val="0"/>
          <w:numId w:val="35"/>
        </w:numPr>
        <w:contextualSpacing/>
        <w:rPr>
          <w:rFonts w:ascii="Arial" w:hAnsi="Arial" w:cs="Arial"/>
          <w:sz w:val="20"/>
          <w:szCs w:val="16"/>
        </w:rPr>
      </w:pPr>
      <w:r w:rsidRPr="00F815F8">
        <w:rPr>
          <w:rFonts w:ascii="Arial" w:hAnsi="Arial" w:cs="Arial"/>
          <w:sz w:val="20"/>
          <w:szCs w:val="16"/>
        </w:rPr>
        <w:t xml:space="preserve">Ordenar los portales a los que corresponden subdominios de «euskadi.eus», y definir los criterios para la determinación de sus nombres, los requisitos de redireccionamiento, su categorización, y la utilización de dominios territoriales y de segundo o tercer nivel. </w:t>
      </w:r>
    </w:p>
    <w:p w:rsidRPr="00F815F8" w:rsidR="00A25134" w:rsidP="00391469" w:rsidRDefault="00A25134" w14:paraId="475641CD" w14:textId="77777777">
      <w:pPr>
        <w:numPr>
          <w:ilvl w:val="0"/>
          <w:numId w:val="35"/>
        </w:numPr>
        <w:contextualSpacing/>
        <w:rPr>
          <w:rFonts w:ascii="Arial" w:hAnsi="Arial" w:cs="Arial"/>
          <w:sz w:val="20"/>
        </w:rPr>
      </w:pPr>
      <w:r w:rsidRPr="00F815F8">
        <w:rPr>
          <w:rFonts w:ascii="Arial" w:hAnsi="Arial" w:cs="Arial"/>
          <w:sz w:val="20"/>
        </w:rPr>
        <w:t>Establecer el modelo de organización y funcionamiento en materia de accesibilidad web.</w:t>
      </w:r>
    </w:p>
    <w:p w:rsidRPr="00F815F8" w:rsidR="00A25134" w:rsidP="00A25134" w:rsidRDefault="00A25134" w14:paraId="532727F8" w14:textId="77777777">
      <w:pPr>
        <w:rPr>
          <w:rFonts w:ascii="Arial" w:hAnsi="Arial" w:cs="Arial"/>
          <w:sz w:val="20"/>
          <w:szCs w:val="16"/>
        </w:rPr>
      </w:pPr>
    </w:p>
    <w:p w:rsidRPr="00F815F8" w:rsidR="00A25134" w:rsidP="00A25134" w:rsidRDefault="00A25134" w14:paraId="20352E69" w14:textId="77777777">
      <w:pPr>
        <w:rPr>
          <w:rFonts w:ascii="Arial" w:hAnsi="Arial" w:cs="Arial"/>
          <w:i/>
          <w:iCs/>
          <w:sz w:val="20"/>
          <w:szCs w:val="16"/>
        </w:rPr>
      </w:pPr>
      <w:r w:rsidRPr="00F815F8">
        <w:rPr>
          <w:rFonts w:ascii="Arial" w:hAnsi="Arial" w:cs="Arial"/>
          <w:b/>
          <w:bCs/>
          <w:sz w:val="20"/>
          <w:szCs w:val="16"/>
        </w:rPr>
        <w:lastRenderedPageBreak/>
        <w:t xml:space="preserve">Artículo 2. </w:t>
      </w:r>
      <w:r w:rsidRPr="00F815F8">
        <w:rPr>
          <w:rFonts w:ascii="Arial" w:hAnsi="Arial" w:cs="Arial"/>
          <w:i/>
          <w:iCs/>
          <w:sz w:val="20"/>
          <w:szCs w:val="16"/>
        </w:rPr>
        <w:t>Ámbito de aplicación.</w:t>
      </w:r>
    </w:p>
    <w:p w:rsidRPr="00F815F8" w:rsidR="00A25134" w:rsidP="00391469" w:rsidRDefault="00A25134" w14:paraId="33423967" w14:textId="77777777">
      <w:pPr>
        <w:pStyle w:val="Prrafodelista"/>
        <w:numPr>
          <w:ilvl w:val="0"/>
          <w:numId w:val="37"/>
        </w:numPr>
        <w:rPr>
          <w:rFonts w:ascii="Arial" w:hAnsi="Arial" w:cs="Arial"/>
          <w:sz w:val="20"/>
          <w:szCs w:val="16"/>
          <w:lang w:val="es-ES_tradnl"/>
        </w:rPr>
      </w:pPr>
      <w:r w:rsidRPr="00F815F8">
        <w:rPr>
          <w:rFonts w:ascii="Arial" w:hAnsi="Arial" w:cs="Arial"/>
          <w:sz w:val="20"/>
          <w:szCs w:val="16"/>
          <w:lang w:val="es-ES_tradnl"/>
        </w:rPr>
        <w:t>Esta orden se aplicará a:</w:t>
      </w:r>
    </w:p>
    <w:p w:rsidRPr="00F815F8" w:rsidR="00A25134" w:rsidP="00391469" w:rsidRDefault="00A25134" w14:paraId="0EA0F44B" w14:textId="77777777">
      <w:pPr>
        <w:numPr>
          <w:ilvl w:val="0"/>
          <w:numId w:val="36"/>
        </w:numPr>
        <w:rPr>
          <w:rFonts w:ascii="Arial" w:hAnsi="Arial" w:cs="Arial"/>
          <w:sz w:val="20"/>
          <w:szCs w:val="16"/>
          <w:lang w:val="es-ES_tradnl"/>
        </w:rPr>
      </w:pPr>
      <w:r w:rsidRPr="00F815F8">
        <w:rPr>
          <w:rFonts w:ascii="Arial" w:hAnsi="Arial" w:cs="Arial"/>
          <w:sz w:val="20"/>
          <w:szCs w:val="16"/>
          <w:lang w:val="es-ES_tradnl"/>
        </w:rPr>
        <w:t>La Administración general de la Comunidad Autónoma de Euskadi.</w:t>
      </w:r>
    </w:p>
    <w:p w:rsidRPr="00F815F8" w:rsidR="00A25134" w:rsidP="00391469" w:rsidRDefault="00A25134" w14:paraId="4FC8ACD9" w14:textId="77777777">
      <w:pPr>
        <w:numPr>
          <w:ilvl w:val="0"/>
          <w:numId w:val="36"/>
        </w:numPr>
        <w:rPr>
          <w:rFonts w:ascii="Arial" w:hAnsi="Arial" w:cs="Arial"/>
          <w:sz w:val="20"/>
          <w:szCs w:val="16"/>
          <w:lang w:val="es-ES_tradnl"/>
        </w:rPr>
      </w:pPr>
      <w:r w:rsidRPr="00F815F8">
        <w:rPr>
          <w:rFonts w:ascii="Arial" w:hAnsi="Arial" w:cs="Arial"/>
          <w:sz w:val="20"/>
          <w:szCs w:val="16"/>
          <w:lang w:val="es-ES_tradnl"/>
        </w:rPr>
        <w:t>La Administración institucional de la Comunidad Autónoma de Euskadi, integrada por los organismos autónomos y entes públicos de derecho privado en sus procedimientos sujetos al derecho público.</w:t>
      </w:r>
    </w:p>
    <w:p w:rsidRPr="00F815F8" w:rsidR="00A25134" w:rsidP="00391469" w:rsidRDefault="00A25134" w14:paraId="609BE53C" w14:textId="77777777">
      <w:pPr>
        <w:pStyle w:val="Prrafodelista"/>
        <w:numPr>
          <w:ilvl w:val="0"/>
          <w:numId w:val="37"/>
        </w:numPr>
        <w:rPr>
          <w:rFonts w:ascii="Arial" w:hAnsi="Arial" w:cs="Arial"/>
          <w:sz w:val="20"/>
          <w:szCs w:val="16"/>
          <w:lang w:val="es-ES_tradnl"/>
        </w:rPr>
      </w:pPr>
      <w:r w:rsidRPr="00F815F8">
        <w:rPr>
          <w:rFonts w:ascii="Arial" w:hAnsi="Arial" w:cs="Arial"/>
          <w:sz w:val="20"/>
          <w:szCs w:val="16"/>
          <w:lang w:val="es-ES_tradnl"/>
        </w:rPr>
        <w:t>Se promoverán acuerdos con otras instituciones públicas que operan en la Comunidad Autónoma de Euskadi dirigidos a definir el marco de colaboración y coordinación que permita articular un modelo de presencia en Internet en el que confluyan contenidos y servicios de distintas instituciones.</w:t>
      </w:r>
    </w:p>
    <w:p w:rsidRPr="00F815F8" w:rsidR="00A25134" w:rsidP="00A25134" w:rsidRDefault="00A25134" w14:paraId="57B617EC" w14:textId="77777777">
      <w:pPr>
        <w:rPr>
          <w:rFonts w:ascii="Arial" w:hAnsi="Arial" w:cs="Arial"/>
          <w:sz w:val="20"/>
          <w:szCs w:val="16"/>
          <w:lang w:val="es-ES_tradnl"/>
        </w:rPr>
      </w:pPr>
    </w:p>
    <w:p w:rsidRPr="00F815F8" w:rsidR="00A25134" w:rsidP="00A25134" w:rsidRDefault="00A25134" w14:paraId="7FC08C80" w14:textId="77777777">
      <w:pPr>
        <w:rPr>
          <w:rFonts w:ascii="Arial" w:hAnsi="Arial" w:cs="Arial"/>
          <w:bCs/>
          <w:sz w:val="20"/>
          <w:szCs w:val="16"/>
        </w:rPr>
      </w:pPr>
      <w:r w:rsidRPr="00F815F8">
        <w:rPr>
          <w:rFonts w:ascii="Arial" w:hAnsi="Arial" w:cs="Arial"/>
          <w:b/>
          <w:sz w:val="20"/>
          <w:szCs w:val="16"/>
        </w:rPr>
        <w:t xml:space="preserve">Artículo 3. </w:t>
      </w:r>
      <w:r w:rsidRPr="00F815F8">
        <w:rPr>
          <w:rFonts w:ascii="Arial" w:hAnsi="Arial" w:cs="Arial"/>
          <w:bCs/>
          <w:i/>
          <w:iCs/>
          <w:sz w:val="20"/>
          <w:szCs w:val="16"/>
        </w:rPr>
        <w:t>Definiciones.</w:t>
      </w:r>
    </w:p>
    <w:p w:rsidRPr="00F815F8" w:rsidR="00A25134" w:rsidP="00A25134" w:rsidRDefault="00A25134" w14:paraId="18DB0D8D" w14:textId="77777777">
      <w:pPr>
        <w:rPr>
          <w:rFonts w:ascii="Arial" w:hAnsi="Arial" w:cs="Arial"/>
          <w:sz w:val="20"/>
          <w:szCs w:val="16"/>
        </w:rPr>
      </w:pPr>
      <w:r w:rsidRPr="00F815F8">
        <w:rPr>
          <w:rFonts w:ascii="Arial" w:hAnsi="Arial" w:cs="Arial"/>
          <w:sz w:val="20"/>
          <w:szCs w:val="16"/>
        </w:rPr>
        <w:t>A efectos de la presente orden se entiende por:</w:t>
      </w:r>
    </w:p>
    <w:p w:rsidRPr="00F815F8" w:rsidR="00A25134" w:rsidP="00391469" w:rsidRDefault="00A25134" w14:paraId="26A3A83A" w14:textId="77777777">
      <w:pPr>
        <w:numPr>
          <w:ilvl w:val="0"/>
          <w:numId w:val="38"/>
        </w:numPr>
        <w:contextualSpacing/>
        <w:rPr>
          <w:rFonts w:ascii="Arial" w:hAnsi="Arial" w:cs="Arial"/>
          <w:sz w:val="20"/>
          <w:szCs w:val="16"/>
        </w:rPr>
      </w:pPr>
      <w:bookmarkStart w:name="_Toc155600538" w:id="3"/>
      <w:r w:rsidRPr="00F815F8">
        <w:rPr>
          <w:rFonts w:ascii="Arial" w:hAnsi="Arial" w:cs="Arial"/>
          <w:sz w:val="20"/>
          <w:szCs w:val="16"/>
        </w:rPr>
        <w:t>“Portal o sitio web</w:t>
      </w:r>
      <w:bookmarkEnd w:id="3"/>
      <w:r w:rsidRPr="00F815F8">
        <w:rPr>
          <w:rFonts w:ascii="Arial" w:hAnsi="Arial" w:cs="Arial"/>
          <w:sz w:val="20"/>
          <w:szCs w:val="16"/>
        </w:rPr>
        <w:t>”: Conjunto de páginas web, relacionadas entre sí, organizadas a partir de una principal. A esta última se accede a través de una dirección web o URL única, cuyo objetivo es facilitar el acceso, de forma fácil e integrada, a un conjunto de contenidos y servicios.</w:t>
      </w:r>
    </w:p>
    <w:p w:rsidRPr="00F815F8" w:rsidR="00A25134" w:rsidP="00391469" w:rsidRDefault="00A25134" w14:paraId="6F796FEA" w14:textId="77777777">
      <w:pPr>
        <w:numPr>
          <w:ilvl w:val="0"/>
          <w:numId w:val="38"/>
        </w:numPr>
        <w:contextualSpacing/>
        <w:rPr>
          <w:rFonts w:ascii="Arial" w:hAnsi="Arial" w:cs="Arial"/>
          <w:sz w:val="20"/>
          <w:szCs w:val="16"/>
        </w:rPr>
      </w:pPr>
      <w:bookmarkStart w:name="_Toc155600539" w:id="4"/>
      <w:r w:rsidRPr="00F815F8">
        <w:rPr>
          <w:rFonts w:ascii="Arial" w:hAnsi="Arial" w:cs="Arial"/>
          <w:sz w:val="20"/>
          <w:szCs w:val="16"/>
        </w:rPr>
        <w:t>“Página web</w:t>
      </w:r>
      <w:bookmarkEnd w:id="4"/>
      <w:r w:rsidRPr="00F815F8">
        <w:rPr>
          <w:rFonts w:ascii="Arial" w:hAnsi="Arial" w:cs="Arial"/>
          <w:sz w:val="20"/>
          <w:szCs w:val="16"/>
        </w:rPr>
        <w:t>”: Archivo generalmente en formato HTML (HyperText Markup Language), accesible en Internet mediante un navegador. En la red de portales de «euskadi.eus» las páginas web pueden estar compuestas por una página de portal o bien por la combinación de una página de portal con un contenido o aplicación web.</w:t>
      </w:r>
    </w:p>
    <w:p w:rsidRPr="00F815F8" w:rsidR="00A25134" w:rsidP="00391469" w:rsidRDefault="00A25134" w14:paraId="20C762B7" w14:textId="77777777">
      <w:pPr>
        <w:numPr>
          <w:ilvl w:val="0"/>
          <w:numId w:val="38"/>
        </w:numPr>
        <w:contextualSpacing/>
        <w:rPr>
          <w:rFonts w:ascii="Arial" w:hAnsi="Arial" w:cs="Arial"/>
          <w:sz w:val="20"/>
          <w:szCs w:val="16"/>
        </w:rPr>
      </w:pPr>
      <w:bookmarkStart w:name="_Toc155600541" w:id="5"/>
      <w:r w:rsidRPr="00F815F8">
        <w:rPr>
          <w:rFonts w:ascii="Arial" w:hAnsi="Arial" w:cs="Arial"/>
          <w:sz w:val="20"/>
          <w:szCs w:val="16"/>
        </w:rPr>
        <w:t>“Contenido</w:t>
      </w:r>
      <w:bookmarkEnd w:id="5"/>
      <w:r w:rsidRPr="00F815F8">
        <w:rPr>
          <w:rFonts w:ascii="Arial" w:hAnsi="Arial" w:cs="Arial"/>
          <w:sz w:val="20"/>
          <w:szCs w:val="16"/>
        </w:rPr>
        <w:t>”: Unidad mínima de información que muestra una información estática en «euskadi.eus». Existen diversas tipologías de contenido como noticias, estadísticas, notas de prensa y contratos, entre muchos otros. Para facilitar la búsqueda de contenidos se les asocian identificadores semánticos denominados etiquetas de catalogación.</w:t>
      </w:r>
    </w:p>
    <w:p w:rsidRPr="00F815F8" w:rsidR="00A25134" w:rsidP="00391469" w:rsidRDefault="00A25134" w14:paraId="1C22BFF4" w14:textId="77777777">
      <w:pPr>
        <w:numPr>
          <w:ilvl w:val="0"/>
          <w:numId w:val="38"/>
        </w:numPr>
        <w:contextualSpacing/>
        <w:rPr>
          <w:rFonts w:ascii="Arial" w:hAnsi="Arial" w:cs="Arial"/>
          <w:sz w:val="20"/>
          <w:szCs w:val="16"/>
        </w:rPr>
      </w:pPr>
      <w:bookmarkStart w:name="_Toc155600542" w:id="6"/>
      <w:r w:rsidRPr="00F815F8">
        <w:rPr>
          <w:rFonts w:ascii="Arial" w:hAnsi="Arial" w:cs="Arial"/>
          <w:sz w:val="20"/>
          <w:szCs w:val="16"/>
        </w:rPr>
        <w:t>“Aplicación web</w:t>
      </w:r>
      <w:bookmarkEnd w:id="6"/>
      <w:r w:rsidRPr="00F815F8">
        <w:rPr>
          <w:rFonts w:ascii="Arial" w:hAnsi="Arial" w:cs="Arial"/>
          <w:sz w:val="20"/>
          <w:szCs w:val="16"/>
        </w:rPr>
        <w:t>”: Programa que se ejecuta en un navegador web y que permite la interacción con la persona usuaria, más allá de la información estática ofrecida por un contenido. Habitualmente permite la consulta de bases de datos, el envío de información y la tramitación administrativa, entre otros.</w:t>
      </w:r>
    </w:p>
    <w:p w:rsidRPr="00F815F8" w:rsidR="00A25134" w:rsidP="00391469" w:rsidRDefault="00A25134" w14:paraId="7C2AB354" w14:textId="77777777">
      <w:pPr>
        <w:numPr>
          <w:ilvl w:val="0"/>
          <w:numId w:val="38"/>
        </w:numPr>
        <w:contextualSpacing/>
        <w:rPr>
          <w:rFonts w:ascii="Arial" w:hAnsi="Arial" w:cs="Arial"/>
          <w:sz w:val="20"/>
          <w:szCs w:val="16"/>
        </w:rPr>
      </w:pPr>
      <w:bookmarkStart w:name="_Toc155600543" w:id="7"/>
      <w:r w:rsidRPr="00F815F8">
        <w:rPr>
          <w:rFonts w:ascii="Arial" w:hAnsi="Arial" w:cs="Arial"/>
          <w:sz w:val="20"/>
          <w:szCs w:val="16"/>
        </w:rPr>
        <w:t>“Dominio</w:t>
      </w:r>
      <w:bookmarkEnd w:id="7"/>
      <w:r w:rsidRPr="00F815F8">
        <w:rPr>
          <w:rFonts w:ascii="Arial" w:hAnsi="Arial" w:cs="Arial"/>
          <w:sz w:val="20"/>
          <w:szCs w:val="16"/>
        </w:rPr>
        <w:t>”: Nombre registrado que identifica a un portal o sitio web en Internet. El nombre de dominio está formado por una cadena de caracteres alfanuméricos y hace referencia a una dirección material en Internet. Los dominios pueden estructurarse en subdominios a efectos de su organización interna.</w:t>
      </w:r>
    </w:p>
    <w:p w:rsidRPr="00F815F8" w:rsidR="00A25134" w:rsidP="00391469" w:rsidRDefault="00A25134" w14:paraId="0D2E867E" w14:textId="77777777">
      <w:pPr>
        <w:numPr>
          <w:ilvl w:val="0"/>
          <w:numId w:val="38"/>
        </w:numPr>
        <w:contextualSpacing/>
        <w:rPr>
          <w:rFonts w:ascii="Arial" w:hAnsi="Arial" w:cs="Arial"/>
          <w:sz w:val="20"/>
          <w:szCs w:val="16"/>
        </w:rPr>
      </w:pPr>
      <w:r w:rsidRPr="00F815F8">
        <w:rPr>
          <w:rFonts w:ascii="Arial" w:hAnsi="Arial" w:cs="Arial"/>
          <w:sz w:val="20"/>
          <w:szCs w:val="16"/>
        </w:rPr>
        <w:t>“Herramientas de «euskadi.eus»”: Conjunto de aplicaciones que permiten la creación y gestión de los portales y contenidos web de «euskadi.eus». Las principales son el Gestor de Portales, Gestor de Contenidos y Gestor de catalogación.</w:t>
      </w:r>
    </w:p>
    <w:p w:rsidRPr="00F815F8" w:rsidR="00A25134" w:rsidP="00391469" w:rsidRDefault="00A25134" w14:paraId="4CEA55AE" w14:textId="77777777">
      <w:pPr>
        <w:numPr>
          <w:ilvl w:val="0"/>
          <w:numId w:val="38"/>
        </w:numPr>
        <w:contextualSpacing/>
        <w:rPr>
          <w:rFonts w:ascii="Arial" w:hAnsi="Arial" w:cs="Arial"/>
          <w:sz w:val="20"/>
          <w:szCs w:val="16"/>
        </w:rPr>
      </w:pPr>
      <w:bookmarkStart w:name="_Toc155600544" w:id="8"/>
      <w:r w:rsidRPr="00F815F8">
        <w:rPr>
          <w:rFonts w:ascii="Arial" w:hAnsi="Arial" w:cs="Arial"/>
          <w:sz w:val="20"/>
          <w:szCs w:val="16"/>
        </w:rPr>
        <w:t>“Gestor de Portales</w:t>
      </w:r>
      <w:bookmarkEnd w:id="8"/>
      <w:r w:rsidRPr="00F815F8">
        <w:rPr>
          <w:rFonts w:ascii="Arial" w:hAnsi="Arial" w:cs="Arial"/>
          <w:sz w:val="20"/>
          <w:szCs w:val="16"/>
        </w:rPr>
        <w:t>”: Aplicación para la creación y gestión de portales y páginas de portal de «euskadi.eus». Permite configurar y editar la apariencia y funcionalidades de los portales web.</w:t>
      </w:r>
    </w:p>
    <w:p w:rsidRPr="00F815F8" w:rsidR="00A25134" w:rsidP="00391469" w:rsidRDefault="00A25134" w14:paraId="54E5E01B" w14:textId="77777777">
      <w:pPr>
        <w:numPr>
          <w:ilvl w:val="0"/>
          <w:numId w:val="38"/>
        </w:numPr>
        <w:contextualSpacing/>
        <w:rPr>
          <w:rFonts w:ascii="Arial" w:hAnsi="Arial" w:cs="Arial"/>
          <w:sz w:val="20"/>
          <w:szCs w:val="16"/>
        </w:rPr>
      </w:pPr>
      <w:bookmarkStart w:name="_Toc155600545" w:id="9"/>
      <w:r w:rsidRPr="00F815F8">
        <w:rPr>
          <w:rFonts w:ascii="Arial" w:hAnsi="Arial" w:cs="Arial"/>
          <w:sz w:val="20"/>
          <w:szCs w:val="16"/>
        </w:rPr>
        <w:lastRenderedPageBreak/>
        <w:t>“Gestor de Contenidos</w:t>
      </w:r>
      <w:bookmarkEnd w:id="9"/>
      <w:r w:rsidRPr="00F815F8">
        <w:rPr>
          <w:rFonts w:ascii="Arial" w:hAnsi="Arial" w:cs="Arial"/>
          <w:sz w:val="20"/>
          <w:szCs w:val="16"/>
        </w:rPr>
        <w:t xml:space="preserve">”: Aplicación para la creación y gestión de contenidos web. Permite configurar y editar la apariencia y funcionalidades de los contenidos de «euskadi.eus». </w:t>
      </w:r>
    </w:p>
    <w:p w:rsidRPr="00F815F8" w:rsidR="00A25134" w:rsidP="00391469" w:rsidRDefault="00A25134" w14:paraId="11D35B3B" w14:textId="77777777">
      <w:pPr>
        <w:numPr>
          <w:ilvl w:val="0"/>
          <w:numId w:val="38"/>
        </w:numPr>
        <w:contextualSpacing/>
        <w:rPr>
          <w:rFonts w:ascii="Arial" w:hAnsi="Arial" w:cs="Arial"/>
          <w:sz w:val="20"/>
          <w:szCs w:val="16"/>
        </w:rPr>
      </w:pPr>
      <w:bookmarkStart w:name="_Toc155600550" w:id="10"/>
      <w:r w:rsidRPr="00F815F8">
        <w:rPr>
          <w:rFonts w:ascii="Arial" w:hAnsi="Arial" w:cs="Arial"/>
          <w:sz w:val="20"/>
          <w:szCs w:val="16"/>
        </w:rPr>
        <w:t>“Área de trabajo de contenidos</w:t>
      </w:r>
      <w:bookmarkEnd w:id="10"/>
      <w:r w:rsidRPr="00F815F8">
        <w:rPr>
          <w:rFonts w:ascii="Arial" w:hAnsi="Arial" w:cs="Arial"/>
          <w:sz w:val="20"/>
          <w:szCs w:val="16"/>
        </w:rPr>
        <w:t>”: Agrupación de contenidos en la herramienta de gestión de contenidos almacenada en una carpeta. Dichas áreas de trabajo determinan los permisos de acceso a los contenidos, así como catalogaciones obligatorias y/o por defecto asignadas.</w:t>
      </w:r>
    </w:p>
    <w:p w:rsidRPr="00F815F8" w:rsidR="00A25134" w:rsidP="00391469" w:rsidRDefault="00A25134" w14:paraId="745F9DBA" w14:textId="77777777">
      <w:pPr>
        <w:numPr>
          <w:ilvl w:val="0"/>
          <w:numId w:val="38"/>
        </w:numPr>
        <w:contextualSpacing/>
        <w:rPr>
          <w:rFonts w:ascii="Arial" w:hAnsi="Arial" w:cs="Arial"/>
          <w:sz w:val="20"/>
          <w:szCs w:val="16"/>
        </w:rPr>
      </w:pPr>
      <w:bookmarkStart w:name="_Toc155600546" w:id="11"/>
      <w:r w:rsidRPr="00F815F8">
        <w:rPr>
          <w:rFonts w:ascii="Arial" w:hAnsi="Arial" w:cs="Arial"/>
          <w:sz w:val="20"/>
          <w:szCs w:val="16"/>
        </w:rPr>
        <w:t>“Gestor de catalogación</w:t>
      </w:r>
      <w:bookmarkEnd w:id="11"/>
      <w:r w:rsidRPr="00F815F8">
        <w:rPr>
          <w:rFonts w:ascii="Arial" w:hAnsi="Arial" w:cs="Arial"/>
          <w:sz w:val="20"/>
          <w:szCs w:val="16"/>
        </w:rPr>
        <w:t>”: Aplicación para la creación y gestión de etiquetas y ejes de catalogación. La catalogación es un proceso que permite etiquetar los contenidos y páginas de «euskadi.eus» por distintos metadatos: tema, departamento o ente público responsable, colectivo destinatario del contenido, etc.</w:t>
      </w:r>
    </w:p>
    <w:p w:rsidRPr="00F815F8" w:rsidR="00A25134" w:rsidP="00391469" w:rsidRDefault="00A25134" w14:paraId="1332EAB9" w14:textId="77777777">
      <w:pPr>
        <w:numPr>
          <w:ilvl w:val="0"/>
          <w:numId w:val="38"/>
        </w:numPr>
        <w:contextualSpacing/>
        <w:rPr>
          <w:rFonts w:ascii="Arial" w:hAnsi="Arial" w:cs="Arial"/>
          <w:sz w:val="20"/>
          <w:szCs w:val="16"/>
        </w:rPr>
      </w:pPr>
      <w:bookmarkStart w:name="_Toc155600547" w:id="12"/>
      <w:r w:rsidRPr="00F815F8">
        <w:rPr>
          <w:rFonts w:ascii="Arial" w:hAnsi="Arial" w:cs="Arial"/>
          <w:sz w:val="20"/>
          <w:szCs w:val="16"/>
        </w:rPr>
        <w:t>“Etiqueta</w:t>
      </w:r>
      <w:bookmarkEnd w:id="12"/>
      <w:r w:rsidRPr="00F815F8">
        <w:rPr>
          <w:rFonts w:ascii="Arial" w:hAnsi="Arial" w:cs="Arial"/>
          <w:sz w:val="20"/>
          <w:szCs w:val="16"/>
        </w:rPr>
        <w:t xml:space="preserve"> de catalogación”: Unidad básica de catalogación. Es un identificador semántico que se asocia a un contenido o página.</w:t>
      </w:r>
    </w:p>
    <w:p w:rsidRPr="00F815F8" w:rsidR="00A25134" w:rsidP="00391469" w:rsidRDefault="00A25134" w14:paraId="23638251" w14:textId="77777777">
      <w:pPr>
        <w:numPr>
          <w:ilvl w:val="0"/>
          <w:numId w:val="38"/>
        </w:numPr>
        <w:contextualSpacing/>
        <w:rPr>
          <w:rFonts w:ascii="Arial" w:hAnsi="Arial" w:cs="Arial"/>
          <w:sz w:val="20"/>
          <w:szCs w:val="16"/>
        </w:rPr>
      </w:pPr>
      <w:bookmarkStart w:name="_Toc155600548" w:id="13"/>
      <w:r w:rsidRPr="00F815F8">
        <w:rPr>
          <w:rFonts w:ascii="Arial" w:hAnsi="Arial" w:cs="Arial"/>
          <w:sz w:val="20"/>
          <w:szCs w:val="16"/>
        </w:rPr>
        <w:t>“Eje</w:t>
      </w:r>
      <w:bookmarkEnd w:id="13"/>
      <w:r w:rsidRPr="00F815F8">
        <w:rPr>
          <w:rFonts w:ascii="Arial" w:hAnsi="Arial" w:cs="Arial"/>
          <w:sz w:val="20"/>
          <w:szCs w:val="16"/>
        </w:rPr>
        <w:t xml:space="preserve"> de catalogación”: Árbol que relaciona jerárquicamente determinadas etiquetas. Su objetivo es facilitar la labor de catalogación.</w:t>
      </w:r>
    </w:p>
    <w:p w:rsidRPr="00F815F8" w:rsidR="00A25134" w:rsidP="00A25134" w:rsidRDefault="00A25134" w14:paraId="3B8B1F5D" w14:textId="77777777">
      <w:pPr>
        <w:rPr>
          <w:rFonts w:ascii="Arial" w:hAnsi="Arial" w:cs="Arial"/>
          <w:sz w:val="20"/>
          <w:szCs w:val="16"/>
          <w:lang w:val="es-ES_tradnl"/>
        </w:rPr>
      </w:pPr>
    </w:p>
    <w:p w:rsidRPr="00F815F8" w:rsidR="00A25134" w:rsidP="00A25134" w:rsidRDefault="00A25134" w14:paraId="633F06A1" w14:textId="77777777">
      <w:pPr>
        <w:rPr>
          <w:rFonts w:ascii="Arial" w:hAnsi="Arial" w:eastAsia="Calibri" w:cs="Arial"/>
          <w:bCs/>
          <w:sz w:val="20"/>
          <w:lang w:eastAsia="en-US"/>
        </w:rPr>
      </w:pPr>
      <w:r w:rsidRPr="00F815F8">
        <w:rPr>
          <w:rFonts w:ascii="Arial" w:hAnsi="Arial" w:cs="Arial"/>
          <w:b/>
          <w:sz w:val="20"/>
          <w:szCs w:val="16"/>
        </w:rPr>
        <w:t>Artículo 4.</w:t>
      </w:r>
      <w:r w:rsidRPr="00F815F8">
        <w:rPr>
          <w:rFonts w:ascii="Cambria" w:hAnsi="Cambria" w:eastAsia="Calibri"/>
          <w:b/>
          <w:sz w:val="22"/>
          <w:szCs w:val="22"/>
          <w:lang w:eastAsia="en-US"/>
        </w:rPr>
        <w:t xml:space="preserve"> </w:t>
      </w:r>
      <w:r w:rsidRPr="00F815F8">
        <w:rPr>
          <w:rFonts w:ascii="Arial" w:hAnsi="Arial" w:cs="Arial"/>
          <w:bCs/>
          <w:i/>
          <w:iCs/>
          <w:sz w:val="20"/>
          <w:szCs w:val="16"/>
        </w:rPr>
        <w:t>Modelo de presencia en Internet.</w:t>
      </w:r>
    </w:p>
    <w:p w:rsidRPr="00F815F8" w:rsidR="00A25134" w:rsidP="00A25134" w:rsidRDefault="00A25134" w14:paraId="03EE3226" w14:textId="77777777">
      <w:pPr>
        <w:rPr>
          <w:rFonts w:ascii="Arial" w:hAnsi="Arial" w:cs="Arial"/>
          <w:sz w:val="20"/>
          <w:szCs w:val="16"/>
        </w:rPr>
      </w:pPr>
      <w:r w:rsidRPr="00F815F8">
        <w:rPr>
          <w:rFonts w:ascii="Arial" w:hAnsi="Arial" w:cs="Arial"/>
          <w:sz w:val="20"/>
          <w:szCs w:val="16"/>
        </w:rPr>
        <w:t>1. En virtud el artículo 29.2 del Decreto 91/2023 el modelo de presencia en Internet de la Administración general de la Comunidad Autónoma de Euskadi y su Administración institucional está formado por:</w:t>
      </w:r>
    </w:p>
    <w:p w:rsidRPr="00F815F8" w:rsidR="00A25134" w:rsidP="00391469" w:rsidRDefault="00A25134" w14:paraId="64067F3E" w14:textId="77777777">
      <w:pPr>
        <w:numPr>
          <w:ilvl w:val="0"/>
          <w:numId w:val="39"/>
        </w:numPr>
        <w:contextualSpacing/>
        <w:rPr>
          <w:rFonts w:ascii="Arial" w:hAnsi="Arial" w:cs="Arial"/>
          <w:sz w:val="20"/>
          <w:szCs w:val="16"/>
        </w:rPr>
      </w:pPr>
      <w:r w:rsidRPr="00F815F8">
        <w:rPr>
          <w:rFonts w:ascii="Arial" w:hAnsi="Arial" w:cs="Arial"/>
          <w:sz w:val="20"/>
          <w:szCs w:val="16"/>
        </w:rPr>
        <w:t>El dominio «euskadi.eus» y los subdominios vinculados y dependientes.</w:t>
      </w:r>
    </w:p>
    <w:p w:rsidRPr="00F815F8" w:rsidR="00A25134" w:rsidP="00391469" w:rsidRDefault="00A25134" w14:paraId="684C6A80" w14:textId="77777777">
      <w:pPr>
        <w:numPr>
          <w:ilvl w:val="0"/>
          <w:numId w:val="39"/>
        </w:numPr>
        <w:contextualSpacing/>
        <w:rPr>
          <w:rFonts w:ascii="Arial" w:hAnsi="Arial" w:cs="Arial"/>
          <w:sz w:val="20"/>
          <w:szCs w:val="16"/>
        </w:rPr>
      </w:pPr>
      <w:r w:rsidRPr="00F815F8">
        <w:rPr>
          <w:rFonts w:ascii="Arial" w:hAnsi="Arial" w:cs="Arial"/>
          <w:sz w:val="20"/>
          <w:szCs w:val="16"/>
        </w:rPr>
        <w:t>La Red de Portales y los contenidos y servicios que la integran.</w:t>
      </w:r>
    </w:p>
    <w:p w:rsidRPr="00F815F8" w:rsidR="00A25134" w:rsidP="00391469" w:rsidRDefault="00A25134" w14:paraId="569EAFCD" w14:textId="77777777">
      <w:pPr>
        <w:numPr>
          <w:ilvl w:val="0"/>
          <w:numId w:val="39"/>
        </w:numPr>
        <w:contextualSpacing/>
        <w:rPr>
          <w:rFonts w:ascii="Arial" w:hAnsi="Arial" w:cs="Arial"/>
          <w:sz w:val="20"/>
          <w:szCs w:val="16"/>
        </w:rPr>
      </w:pPr>
      <w:r w:rsidRPr="00F815F8">
        <w:rPr>
          <w:rFonts w:ascii="Arial" w:hAnsi="Arial" w:cs="Arial"/>
          <w:sz w:val="20"/>
          <w:szCs w:val="16"/>
        </w:rPr>
        <w:t>Los elementos comunes del modelo, que garantizan la calidad y homogeneidad de los contenidos y servicios de la Red de Portales y definen y ordenan los recursos necesarios para su funcionamiento.</w:t>
      </w:r>
    </w:p>
    <w:p w:rsidRPr="00F815F8" w:rsidR="00A25134" w:rsidP="00A25134" w:rsidRDefault="00A25134" w14:paraId="20CB3C9E" w14:textId="77777777">
      <w:pPr>
        <w:rPr>
          <w:rFonts w:ascii="Arial" w:hAnsi="Arial" w:cs="Arial"/>
          <w:sz w:val="20"/>
          <w:szCs w:val="16"/>
        </w:rPr>
      </w:pPr>
    </w:p>
    <w:p w:rsidRPr="00F815F8" w:rsidR="00A25134" w:rsidP="00A25134" w:rsidRDefault="00A25134" w14:paraId="2FE13784" w14:textId="77777777">
      <w:pPr>
        <w:rPr>
          <w:rFonts w:ascii="Arial" w:hAnsi="Arial" w:cs="Arial"/>
          <w:sz w:val="20"/>
          <w:szCs w:val="16"/>
        </w:rPr>
      </w:pPr>
      <w:r w:rsidRPr="00F815F8">
        <w:rPr>
          <w:rFonts w:ascii="Arial" w:hAnsi="Arial" w:cs="Arial"/>
          <w:sz w:val="20"/>
          <w:szCs w:val="16"/>
        </w:rPr>
        <w:t xml:space="preserve">2. En virtud del artículo 42.2 de Decreto 91/2013, constituyen elementos comunes del modelo: </w:t>
      </w:r>
    </w:p>
    <w:p w:rsidRPr="00F815F8" w:rsidR="00A25134" w:rsidP="00391469" w:rsidRDefault="00A25134" w14:paraId="6E1B8CAE" w14:textId="77777777">
      <w:pPr>
        <w:numPr>
          <w:ilvl w:val="0"/>
          <w:numId w:val="40"/>
        </w:numPr>
        <w:contextualSpacing/>
        <w:rPr>
          <w:rFonts w:ascii="Arial" w:hAnsi="Arial" w:cs="Arial"/>
          <w:sz w:val="20"/>
          <w:szCs w:val="16"/>
        </w:rPr>
      </w:pPr>
      <w:r w:rsidRPr="00F815F8">
        <w:rPr>
          <w:rFonts w:ascii="Arial" w:hAnsi="Arial" w:cs="Arial"/>
          <w:sz w:val="20"/>
          <w:szCs w:val="16"/>
        </w:rPr>
        <w:t>Las aplicaciones y herramientas corporativas del modelo de presencia en Internet recogidas en los Estándares Tecnológicos del Gobierno Vasco.</w:t>
      </w:r>
    </w:p>
    <w:p w:rsidRPr="00F815F8" w:rsidR="00A25134" w:rsidP="00391469" w:rsidRDefault="00A25134" w14:paraId="31F0E539" w14:textId="77777777">
      <w:pPr>
        <w:numPr>
          <w:ilvl w:val="0"/>
          <w:numId w:val="40"/>
        </w:numPr>
        <w:contextualSpacing/>
        <w:rPr>
          <w:rFonts w:ascii="Arial" w:hAnsi="Arial" w:cs="Arial"/>
          <w:sz w:val="20"/>
          <w:szCs w:val="16"/>
        </w:rPr>
      </w:pPr>
      <w:r w:rsidRPr="00F815F8">
        <w:rPr>
          <w:rFonts w:ascii="Arial" w:hAnsi="Arial" w:cs="Arial"/>
          <w:sz w:val="20"/>
          <w:szCs w:val="16"/>
        </w:rPr>
        <w:t>Las normas de presencia en Internet.</w:t>
      </w:r>
    </w:p>
    <w:p w:rsidRPr="00F815F8" w:rsidR="00A25134" w:rsidP="00391469" w:rsidRDefault="00A25134" w14:paraId="019698D9" w14:textId="77777777">
      <w:pPr>
        <w:numPr>
          <w:ilvl w:val="0"/>
          <w:numId w:val="40"/>
        </w:numPr>
        <w:contextualSpacing/>
        <w:rPr>
          <w:rFonts w:ascii="Arial" w:hAnsi="Arial" w:cs="Arial"/>
          <w:sz w:val="20"/>
          <w:szCs w:val="16"/>
        </w:rPr>
      </w:pPr>
      <w:r w:rsidRPr="00F815F8">
        <w:rPr>
          <w:rFonts w:ascii="Arial" w:hAnsi="Arial" w:cs="Arial"/>
          <w:sz w:val="20"/>
          <w:szCs w:val="16"/>
        </w:rPr>
        <w:t>Cuantos instrumentos de carácter corporativo y horizontal se determinen para ordenar e impulsar, de forma coherente, la presencia y uso de contenidos y servicios en Internet.</w:t>
      </w:r>
    </w:p>
    <w:p w:rsidRPr="00F815F8" w:rsidR="00A25134" w:rsidP="00A25134" w:rsidRDefault="00A25134" w14:paraId="097267D8" w14:textId="77777777"/>
    <w:p w:rsidRPr="00F815F8" w:rsidR="00A25134" w:rsidP="00A25134" w:rsidRDefault="00A25134" w14:paraId="050686FD" w14:textId="77777777">
      <w:pPr>
        <w:ind w:left="361"/>
        <w:contextualSpacing/>
        <w:jc w:val="center"/>
        <w:rPr>
          <w:rFonts w:ascii="Arial" w:hAnsi="Arial" w:cs="Arial"/>
          <w:sz w:val="20"/>
          <w:szCs w:val="16"/>
        </w:rPr>
      </w:pPr>
      <w:r w:rsidRPr="00F815F8">
        <w:rPr>
          <w:rFonts w:ascii="Arial" w:hAnsi="Arial" w:cs="Arial"/>
          <w:sz w:val="20"/>
          <w:szCs w:val="16"/>
        </w:rPr>
        <w:t>CAPÍTULO SEGUNDO</w:t>
      </w:r>
    </w:p>
    <w:p w:rsidRPr="00F815F8" w:rsidR="00A25134" w:rsidP="00A25134" w:rsidRDefault="00A25134" w14:paraId="66755BC1" w14:textId="77777777">
      <w:pPr>
        <w:ind w:left="361"/>
        <w:contextualSpacing/>
        <w:jc w:val="center"/>
        <w:rPr>
          <w:rFonts w:ascii="Arial" w:hAnsi="Arial" w:cs="Arial"/>
          <w:sz w:val="20"/>
          <w:szCs w:val="16"/>
        </w:rPr>
      </w:pPr>
      <w:r w:rsidRPr="00F815F8">
        <w:rPr>
          <w:rFonts w:ascii="Arial" w:hAnsi="Arial" w:cs="Arial"/>
          <w:sz w:val="20"/>
          <w:szCs w:val="16"/>
        </w:rPr>
        <w:t>EL DOMINIO «EUSKADI.EUS», LOS SUBDOMINIOS Y ALIAS WEB VINCULADOS</w:t>
      </w:r>
    </w:p>
    <w:p w:rsidRPr="00F815F8" w:rsidR="00A25134" w:rsidP="00A25134" w:rsidRDefault="00A25134" w14:paraId="3F4DFA61" w14:textId="77777777">
      <w:pPr>
        <w:rPr>
          <w:rFonts w:ascii="Arial" w:hAnsi="Arial" w:cs="Arial"/>
          <w:sz w:val="20"/>
          <w:szCs w:val="16"/>
        </w:rPr>
      </w:pPr>
    </w:p>
    <w:p w:rsidRPr="00F815F8" w:rsidR="00A25134" w:rsidP="00A25134" w:rsidRDefault="00A25134" w14:paraId="2D8B35C1" w14:textId="77777777">
      <w:pPr>
        <w:contextualSpacing/>
        <w:rPr>
          <w:rFonts w:ascii="Arial" w:hAnsi="Arial" w:cs="Arial"/>
          <w:sz w:val="20"/>
          <w:szCs w:val="16"/>
        </w:rPr>
      </w:pPr>
      <w:r w:rsidRPr="00F815F8">
        <w:rPr>
          <w:rFonts w:ascii="Arial" w:hAnsi="Arial" w:cs="Arial"/>
          <w:b/>
          <w:bCs/>
          <w:sz w:val="20"/>
          <w:szCs w:val="16"/>
        </w:rPr>
        <w:t>Artículo 5</w:t>
      </w:r>
      <w:r w:rsidRPr="00F815F8">
        <w:rPr>
          <w:rFonts w:ascii="Arial" w:hAnsi="Arial" w:cs="Arial"/>
          <w:sz w:val="20"/>
          <w:szCs w:val="16"/>
        </w:rPr>
        <w:t xml:space="preserve">. </w:t>
      </w:r>
      <w:r w:rsidRPr="00F815F8">
        <w:rPr>
          <w:rFonts w:ascii="Arial" w:hAnsi="Arial" w:cs="Arial"/>
          <w:i/>
          <w:sz w:val="20"/>
          <w:szCs w:val="16"/>
        </w:rPr>
        <w:t>Dominio de nivel superior.</w:t>
      </w:r>
    </w:p>
    <w:p w:rsidRPr="00F815F8" w:rsidR="00A25134" w:rsidP="00A25134" w:rsidRDefault="00A25134" w14:paraId="5099F0C6" w14:textId="77777777">
      <w:pPr>
        <w:contextualSpacing/>
        <w:rPr>
          <w:rFonts w:ascii="Arial" w:hAnsi="Arial" w:cs="Arial"/>
          <w:sz w:val="20"/>
          <w:szCs w:val="16"/>
        </w:rPr>
      </w:pPr>
      <w:r w:rsidRPr="00F815F8">
        <w:rPr>
          <w:rFonts w:ascii="Arial" w:hAnsi="Arial" w:cs="Arial"/>
          <w:sz w:val="20"/>
          <w:szCs w:val="16"/>
        </w:rPr>
        <w:t>En virtud del artículo 30.2, el portal corporativo común «euskadi.eus» constituye el dominio de nivel superior a partir del cual, y vinculados al mismo, se ordenan los subdominios existentes en cada momento, de forma jerarquizada.</w:t>
      </w:r>
    </w:p>
    <w:p w:rsidRPr="00F815F8" w:rsidR="00A25134" w:rsidP="00A25134" w:rsidRDefault="00A25134" w14:paraId="3CB6B698" w14:textId="77777777">
      <w:pPr>
        <w:contextualSpacing/>
        <w:rPr>
          <w:rFonts w:ascii="Arial" w:hAnsi="Arial" w:cs="Arial"/>
          <w:sz w:val="20"/>
          <w:szCs w:val="16"/>
        </w:rPr>
      </w:pPr>
    </w:p>
    <w:p w:rsidRPr="00F815F8" w:rsidR="00A25134" w:rsidP="00A25134" w:rsidRDefault="00A25134" w14:paraId="4887B6D1" w14:textId="77777777">
      <w:pPr>
        <w:rPr>
          <w:rFonts w:ascii="Arial" w:hAnsi="Arial" w:cs="Arial"/>
          <w:sz w:val="20"/>
          <w:szCs w:val="16"/>
        </w:rPr>
      </w:pPr>
      <w:r w:rsidRPr="00F815F8">
        <w:rPr>
          <w:rFonts w:ascii="Arial" w:hAnsi="Arial" w:cs="Arial"/>
          <w:b/>
          <w:bCs/>
          <w:sz w:val="20"/>
          <w:szCs w:val="16"/>
        </w:rPr>
        <w:lastRenderedPageBreak/>
        <w:t>Artículo 6.</w:t>
      </w:r>
      <w:r w:rsidRPr="00F815F8">
        <w:rPr>
          <w:rFonts w:ascii="Arial" w:hAnsi="Arial" w:cs="Arial"/>
          <w:sz w:val="20"/>
          <w:szCs w:val="16"/>
        </w:rPr>
        <w:t xml:space="preserve"> </w:t>
      </w:r>
      <w:r w:rsidRPr="00F815F8">
        <w:rPr>
          <w:rFonts w:ascii="Arial" w:hAnsi="Arial" w:cs="Arial"/>
          <w:i/>
          <w:sz w:val="20"/>
          <w:szCs w:val="16"/>
        </w:rPr>
        <w:t>Política de dominios.</w:t>
      </w:r>
    </w:p>
    <w:p w:rsidRPr="00F815F8" w:rsidR="00A25134" w:rsidP="00A25134" w:rsidRDefault="00A25134" w14:paraId="197D4259" w14:textId="77777777">
      <w:pPr>
        <w:contextualSpacing/>
        <w:rPr>
          <w:rFonts w:ascii="Arial" w:hAnsi="Arial" w:cs="Arial"/>
          <w:sz w:val="20"/>
        </w:rPr>
      </w:pPr>
      <w:r w:rsidRPr="00F815F8">
        <w:rPr>
          <w:rFonts w:ascii="Arial" w:hAnsi="Arial" w:cs="Arial"/>
          <w:sz w:val="20"/>
        </w:rPr>
        <w:t xml:space="preserve">1. El artículo 39 del Decreto 91/2023 regula la política de dominios de la Administración general de la Comunidad Autónoma de Euskadi y su Administración institucional y los requisitos para el registro de nuevos dominios y su forma de acreditación. </w:t>
      </w:r>
    </w:p>
    <w:p w:rsidRPr="00F815F8" w:rsidR="00A25134" w:rsidP="00A25134" w:rsidRDefault="00A25134" w14:paraId="756722AD" w14:textId="77777777">
      <w:pPr>
        <w:contextualSpacing/>
        <w:rPr>
          <w:rFonts w:ascii="Arial" w:hAnsi="Arial" w:cs="Arial"/>
          <w:sz w:val="20"/>
        </w:rPr>
      </w:pPr>
    </w:p>
    <w:p w:rsidRPr="00F815F8" w:rsidR="00A25134" w:rsidP="00A25134" w:rsidRDefault="00A25134" w14:paraId="10AA3898" w14:textId="77777777">
      <w:pPr>
        <w:contextualSpacing/>
        <w:rPr>
          <w:rFonts w:ascii="Arial" w:hAnsi="Arial" w:cs="Arial"/>
          <w:sz w:val="20"/>
        </w:rPr>
      </w:pPr>
      <w:r w:rsidRPr="00F815F8">
        <w:rPr>
          <w:rFonts w:ascii="Arial" w:hAnsi="Arial" w:cs="Arial"/>
          <w:sz w:val="20"/>
        </w:rPr>
        <w:t>2. Concretamente, el artículo 39.4 establece que los dominios contratados asegurarán el re</w:t>
      </w:r>
      <w:r w:rsidRPr="00F815F8">
        <w:rPr>
          <w:rFonts w:ascii="Arial" w:hAnsi="Arial" w:cs="Arial"/>
          <w:sz w:val="20"/>
        </w:rPr>
        <w:noBreakHyphen/>
        <w:t>direccionamiento a los contenidos y servicios prestados bajo el dominio principal «euskadi.eus». Los dominios contratados en virtud de lo dispuesto en la letra d) del apartado 2 del artículo 39 del Decreto 91/2013, asegurarán el re</w:t>
      </w:r>
      <w:r w:rsidRPr="00F815F8">
        <w:rPr>
          <w:rFonts w:ascii="Arial" w:hAnsi="Arial" w:cs="Arial"/>
          <w:sz w:val="20"/>
        </w:rPr>
        <w:noBreakHyphen/>
        <w:t>direccionamiento al dominio «euskadi.eus» únicamente en el caso de que existan contenidos o servicios vinculados a esos dominios.</w:t>
      </w:r>
    </w:p>
    <w:p w:rsidRPr="00F815F8" w:rsidR="00A25134" w:rsidP="00A25134" w:rsidRDefault="00A25134" w14:paraId="6D49C880" w14:textId="77777777">
      <w:pPr>
        <w:contextualSpacing/>
        <w:rPr>
          <w:rFonts w:ascii="Arial" w:hAnsi="Arial" w:cs="Arial"/>
          <w:sz w:val="20"/>
          <w:szCs w:val="16"/>
        </w:rPr>
      </w:pPr>
    </w:p>
    <w:p w:rsidRPr="00F815F8" w:rsidR="00A25134" w:rsidP="00A25134" w:rsidRDefault="00A25134" w14:paraId="429DD9ED" w14:textId="77777777">
      <w:pPr>
        <w:rPr>
          <w:rFonts w:ascii="Arial" w:hAnsi="Arial" w:cs="Arial"/>
          <w:sz w:val="20"/>
          <w:szCs w:val="16"/>
        </w:rPr>
      </w:pPr>
      <w:r w:rsidRPr="00F815F8">
        <w:rPr>
          <w:rFonts w:ascii="Arial" w:hAnsi="Arial" w:cs="Arial"/>
          <w:b/>
          <w:bCs/>
          <w:sz w:val="20"/>
          <w:szCs w:val="16"/>
        </w:rPr>
        <w:t xml:space="preserve">Artículo 7. </w:t>
      </w:r>
      <w:r w:rsidRPr="00F815F8">
        <w:rPr>
          <w:rFonts w:ascii="Arial" w:hAnsi="Arial" w:cs="Arial"/>
          <w:i/>
          <w:sz w:val="20"/>
          <w:szCs w:val="16"/>
        </w:rPr>
        <w:t>Subdominios</w:t>
      </w:r>
      <w:r w:rsidRPr="00F815F8">
        <w:rPr>
          <w:rFonts w:ascii="Arial" w:hAnsi="Arial" w:cs="Arial"/>
          <w:sz w:val="20"/>
          <w:szCs w:val="16"/>
        </w:rPr>
        <w:t>.</w:t>
      </w:r>
    </w:p>
    <w:p w:rsidRPr="00F815F8" w:rsidR="00A25134" w:rsidP="00A25134" w:rsidRDefault="00A25134" w14:paraId="3CBE23A7" w14:textId="77777777">
      <w:pPr>
        <w:rPr>
          <w:rFonts w:ascii="Arial" w:hAnsi="Arial" w:cs="Arial"/>
          <w:sz w:val="20"/>
          <w:szCs w:val="16"/>
        </w:rPr>
      </w:pPr>
      <w:r w:rsidRPr="00F815F8">
        <w:rPr>
          <w:rFonts w:ascii="Arial" w:hAnsi="Arial" w:cs="Arial"/>
          <w:sz w:val="20"/>
          <w:szCs w:val="16"/>
        </w:rPr>
        <w:t>1. Cada uno de los portales de entes y organismos, de área temática o materia y de colectivo o grupo de personas destinatarias dispondrá de un subdominio dentro del dominio de nivel superior «euskadi.eus».</w:t>
      </w:r>
    </w:p>
    <w:p w:rsidRPr="00F815F8" w:rsidR="00A25134" w:rsidP="00A25134" w:rsidRDefault="00A25134" w14:paraId="656A8D3D" w14:textId="77777777">
      <w:pPr>
        <w:rPr>
          <w:rFonts w:ascii="Arial" w:hAnsi="Arial" w:cs="Arial"/>
          <w:sz w:val="20"/>
          <w:szCs w:val="16"/>
        </w:rPr>
      </w:pPr>
    </w:p>
    <w:p w:rsidRPr="00F815F8" w:rsidR="00A25134" w:rsidP="00A25134" w:rsidRDefault="00A25134" w14:paraId="43B9599E" w14:textId="77777777">
      <w:pPr>
        <w:rPr>
          <w:rFonts w:ascii="Arial" w:hAnsi="Arial" w:cs="Arial"/>
          <w:sz w:val="20"/>
          <w:szCs w:val="16"/>
        </w:rPr>
      </w:pPr>
      <w:r w:rsidRPr="00F815F8">
        <w:rPr>
          <w:rFonts w:ascii="Arial" w:hAnsi="Arial" w:cs="Arial"/>
          <w:sz w:val="20"/>
          <w:szCs w:val="16"/>
        </w:rPr>
        <w:t>2. Los subdominios de la red de portales deberán cumplir con los siguientes requisitos y atenderán a los siguientes criterios:</w:t>
      </w:r>
    </w:p>
    <w:p w:rsidRPr="00F815F8" w:rsidR="00A25134" w:rsidP="00391469" w:rsidRDefault="00A25134" w14:paraId="38AFD0ED" w14:textId="77777777">
      <w:pPr>
        <w:numPr>
          <w:ilvl w:val="0"/>
          <w:numId w:val="41"/>
        </w:numPr>
        <w:contextualSpacing/>
        <w:rPr>
          <w:rFonts w:ascii="Arial" w:hAnsi="Arial" w:cs="Arial"/>
          <w:sz w:val="20"/>
          <w:szCs w:val="16"/>
        </w:rPr>
      </w:pPr>
      <w:r w:rsidRPr="00F815F8">
        <w:rPr>
          <w:rFonts w:ascii="Arial" w:hAnsi="Arial" w:cs="Arial"/>
          <w:sz w:val="20"/>
          <w:szCs w:val="16"/>
        </w:rPr>
        <w:t>Se creará un único subdominio por portal de «euskadi.eus».</w:t>
      </w:r>
    </w:p>
    <w:p w:rsidRPr="00F815F8" w:rsidR="00A25134" w:rsidP="00391469" w:rsidRDefault="00A25134" w14:paraId="4BEED55C" w14:textId="77777777">
      <w:pPr>
        <w:numPr>
          <w:ilvl w:val="0"/>
          <w:numId w:val="41"/>
        </w:numPr>
        <w:contextualSpacing/>
        <w:rPr>
          <w:rFonts w:ascii="Arial" w:hAnsi="Arial" w:cs="Arial"/>
          <w:sz w:val="20"/>
          <w:szCs w:val="16"/>
        </w:rPr>
      </w:pPr>
      <w:r w:rsidRPr="00F815F8">
        <w:rPr>
          <w:rFonts w:ascii="Arial" w:hAnsi="Arial" w:cs="Arial"/>
          <w:sz w:val="20"/>
          <w:szCs w:val="16"/>
        </w:rPr>
        <w:t>No se crearán subdominios para contenidos, páginas, aplicaciones web o cualquier otro elemento de la red de portales que no se constituya en portal y no sea registrado en el Inventario de la Red de Portales y Aplicaciones a que hace referencia el artículo 41 del Decreto 91/2023.</w:t>
      </w:r>
    </w:p>
    <w:p w:rsidRPr="00F815F8" w:rsidR="00A25134" w:rsidP="00391469" w:rsidRDefault="00A25134" w14:paraId="247C0C48" w14:textId="77777777">
      <w:pPr>
        <w:numPr>
          <w:ilvl w:val="0"/>
          <w:numId w:val="41"/>
        </w:numPr>
        <w:contextualSpacing/>
        <w:rPr>
          <w:rFonts w:ascii="Arial" w:hAnsi="Arial" w:cs="Arial"/>
          <w:sz w:val="20"/>
          <w:szCs w:val="16"/>
        </w:rPr>
      </w:pPr>
      <w:r w:rsidRPr="00F815F8">
        <w:rPr>
          <w:rFonts w:ascii="Arial" w:hAnsi="Arial" w:cs="Arial"/>
          <w:sz w:val="20"/>
          <w:szCs w:val="16"/>
        </w:rPr>
        <w:t>El subdominio deberá identificar de forma clara y reconocible el nombre o las iniciales del departamento, ente u organismo, en el caso de portales de área organizativa, departamento, organismo o ente; y el tema, nombre de la iniciativa o colectivo destinatario en el caso de portales de área temática o colectivo.</w:t>
      </w:r>
    </w:p>
    <w:p w:rsidRPr="00F815F8" w:rsidR="00A25134" w:rsidP="00391469" w:rsidRDefault="00A25134" w14:paraId="45EFE22C" w14:textId="77777777">
      <w:pPr>
        <w:numPr>
          <w:ilvl w:val="0"/>
          <w:numId w:val="41"/>
        </w:numPr>
        <w:contextualSpacing/>
        <w:rPr>
          <w:rFonts w:ascii="Arial" w:hAnsi="Arial" w:cs="Arial"/>
          <w:sz w:val="20"/>
          <w:szCs w:val="16"/>
        </w:rPr>
      </w:pPr>
      <w:r w:rsidRPr="00F815F8">
        <w:rPr>
          <w:rFonts w:ascii="Arial" w:hAnsi="Arial" w:cs="Arial"/>
          <w:sz w:val="20"/>
          <w:szCs w:val="16"/>
        </w:rPr>
        <w:t>Se otorgará preferencia a las denominaciones en euskera, y en caso contrario deberá justificarse debidamente en la solicitud de portal.</w:t>
      </w:r>
    </w:p>
    <w:p w:rsidRPr="00F815F8" w:rsidR="00A25134" w:rsidP="00391469" w:rsidRDefault="00A25134" w14:paraId="1EC49EC8" w14:textId="77777777">
      <w:pPr>
        <w:numPr>
          <w:ilvl w:val="0"/>
          <w:numId w:val="41"/>
        </w:numPr>
        <w:contextualSpacing/>
        <w:rPr>
          <w:rFonts w:ascii="Arial" w:hAnsi="Arial" w:cs="Arial"/>
          <w:sz w:val="20"/>
          <w:szCs w:val="16"/>
        </w:rPr>
      </w:pPr>
      <w:r w:rsidRPr="00F815F8">
        <w:rPr>
          <w:rFonts w:ascii="Arial" w:hAnsi="Arial" w:cs="Arial"/>
          <w:sz w:val="20"/>
          <w:szCs w:val="16"/>
        </w:rPr>
        <w:t>Se otorgará preferencia a los nombres de subdominio breves, auto explicativos y fáciles de recordar.</w:t>
      </w:r>
    </w:p>
    <w:p w:rsidRPr="00F815F8" w:rsidR="00A25134" w:rsidP="00A25134" w:rsidRDefault="00A25134" w14:paraId="780C2E9A" w14:textId="77777777">
      <w:pPr>
        <w:rPr>
          <w:rFonts w:ascii="Arial" w:hAnsi="Arial" w:cs="Arial"/>
          <w:sz w:val="20"/>
          <w:szCs w:val="16"/>
        </w:rPr>
      </w:pPr>
    </w:p>
    <w:p w:rsidRPr="00F815F8" w:rsidR="00A25134" w:rsidP="00A25134" w:rsidRDefault="00A25134" w14:paraId="0664C2E2" w14:textId="37A49F8B">
      <w:pPr>
        <w:rPr>
          <w:rFonts w:ascii="Arial" w:hAnsi="Arial" w:cs="Arial"/>
          <w:sz w:val="20"/>
          <w:szCs w:val="20"/>
        </w:rPr>
      </w:pPr>
      <w:r w:rsidRPr="410C9B05" w:rsidR="00A25134">
        <w:rPr>
          <w:rFonts w:ascii="Arial" w:hAnsi="Arial" w:cs="Arial"/>
          <w:sz w:val="20"/>
          <w:szCs w:val="20"/>
        </w:rPr>
        <w:t xml:space="preserve">3. El órgano promotor de la iniciativa o portal realizará la solicitud de nuevo subdominio, modificación sustancial o eliminación de uno existente mediante el formulario que se habilitará al efecto en </w:t>
      </w:r>
      <w:hyperlink r:id="Rc6d89c58a3d444d4">
        <w:r w:rsidRPr="410C9B05" w:rsidR="00A25134">
          <w:rPr>
            <w:rStyle w:val="Hipervnculo"/>
            <w:rFonts w:ascii="Arial" w:hAnsi="Arial" w:cs="Arial"/>
            <w:sz w:val="20"/>
            <w:szCs w:val="20"/>
          </w:rPr>
          <w:t>https://www.euskadi.eus/webzerbitzua</w:t>
        </w:r>
      </w:hyperlink>
      <w:r w:rsidRPr="410C9B05" w:rsidR="00A25134">
        <w:rPr>
          <w:rFonts w:ascii="Arial" w:hAnsi="Arial" w:cs="Arial"/>
          <w:sz w:val="20"/>
          <w:szCs w:val="20"/>
        </w:rPr>
        <w:t xml:space="preserve"> ante el órgano competente en atención a la ciudadanía. </w:t>
      </w:r>
      <w:r w:rsidRPr="410C9B05" w:rsidR="299D4D5F">
        <w:rPr>
          <w:rFonts w:ascii="Arial" w:hAnsi="Arial" w:cs="Arial"/>
          <w:sz w:val="20"/>
          <w:szCs w:val="20"/>
        </w:rPr>
        <w:t>La denominación propuesta de subdominio se especificará en la solicitud y se motivarán en especial aquellos términos que no atiendan a los criterios establecidos en el apartado segundo de este artículo.</w:t>
      </w:r>
      <w:r w:rsidRPr="410C9B05" w:rsidR="00A25134">
        <w:rPr>
          <w:rFonts w:ascii="Arial" w:hAnsi="Arial" w:cs="Arial"/>
          <w:sz w:val="20"/>
          <w:szCs w:val="20"/>
        </w:rPr>
        <w:t xml:space="preserve"> La solicitud se tramitará mediante el uso de la Plataforma común de tramitación electrónica.</w:t>
      </w:r>
    </w:p>
    <w:p w:rsidRPr="00F815F8" w:rsidR="00A25134" w:rsidP="00A25134" w:rsidRDefault="00A25134" w14:paraId="6295122B" w14:textId="77777777">
      <w:pPr>
        <w:rPr>
          <w:rFonts w:ascii="Arial" w:hAnsi="Arial" w:cs="Arial"/>
          <w:sz w:val="20"/>
          <w:szCs w:val="16"/>
        </w:rPr>
      </w:pPr>
    </w:p>
    <w:p w:rsidRPr="00F815F8" w:rsidR="00A25134" w:rsidP="00A25134" w:rsidRDefault="00A25134" w14:paraId="0BE6F30F" w14:textId="77777777">
      <w:pPr>
        <w:rPr>
          <w:rFonts w:ascii="Arial" w:hAnsi="Arial" w:cs="Arial"/>
          <w:sz w:val="20"/>
          <w:szCs w:val="20"/>
        </w:rPr>
      </w:pPr>
      <w:bookmarkStart w:name="_Int_NxrIJoAM" w:id="316324374"/>
      <w:r w:rsidRPr="410C9B05" w:rsidR="00A25134">
        <w:rPr>
          <w:rFonts w:ascii="Arial" w:hAnsi="Arial" w:cs="Arial"/>
          <w:sz w:val="20"/>
          <w:szCs w:val="20"/>
        </w:rPr>
        <w:t>4. El órgano competente en atención a la ciudadanía emitirá la resolución correspondiente, de conformidad con el artículo 42.3 del Decreto 91/2023, pudiendo excepcionalmente, y de forma motivada, aceptar nombres de subdominio que no cumplan alguno de los criterios previamente mencionados en este artículo.</w:t>
      </w:r>
      <w:bookmarkEnd w:id="316324374"/>
    </w:p>
    <w:p w:rsidRPr="00F815F8" w:rsidR="00A25134" w:rsidP="00A25134" w:rsidRDefault="00A25134" w14:paraId="36074E75" w14:textId="77777777">
      <w:pPr>
        <w:rPr>
          <w:rFonts w:ascii="Arial" w:hAnsi="Arial" w:cs="Arial"/>
          <w:sz w:val="20"/>
          <w:szCs w:val="16"/>
        </w:rPr>
      </w:pPr>
    </w:p>
    <w:p w:rsidRPr="00F815F8" w:rsidR="00A25134" w:rsidP="00A25134" w:rsidRDefault="00A25134" w14:paraId="5159A755" w14:textId="77777777">
      <w:pPr>
        <w:rPr>
          <w:rFonts w:ascii="Arial" w:hAnsi="Arial" w:cs="Arial"/>
          <w:sz w:val="20"/>
          <w:szCs w:val="16"/>
        </w:rPr>
      </w:pPr>
      <w:r w:rsidRPr="00F815F8">
        <w:rPr>
          <w:rFonts w:ascii="Arial" w:hAnsi="Arial" w:cs="Arial"/>
          <w:sz w:val="20"/>
          <w:szCs w:val="16"/>
        </w:rPr>
        <w:t xml:space="preserve">5. Cuando la solicitud de subdominio vaya asociada a la creación de un nuevo portal de «euskadi.eus», el órgano competente en atención a la ciudadanía determinará la categoría </w:t>
      </w:r>
      <w:proofErr w:type="gramStart"/>
      <w:r w:rsidRPr="00F815F8">
        <w:rPr>
          <w:rFonts w:ascii="Arial" w:hAnsi="Arial" w:cs="Arial"/>
          <w:sz w:val="20"/>
          <w:szCs w:val="16"/>
        </w:rPr>
        <w:t>del mismo</w:t>
      </w:r>
      <w:proofErr w:type="gramEnd"/>
      <w:r w:rsidRPr="00F815F8">
        <w:rPr>
          <w:rFonts w:ascii="Arial" w:hAnsi="Arial" w:cs="Arial"/>
          <w:sz w:val="20"/>
          <w:szCs w:val="16"/>
        </w:rPr>
        <w:t>, clasificándolo como portal de área organizativa, departamento, organismo o ente, portal temático o portal de colectivo destinatario en el Inventario de la Red de Portales y Aplicaciones.</w:t>
      </w:r>
    </w:p>
    <w:p w:rsidRPr="00F815F8" w:rsidR="00A25134" w:rsidP="00A25134" w:rsidRDefault="00A25134" w14:paraId="777556FF" w14:textId="77777777">
      <w:pPr>
        <w:rPr>
          <w:rFonts w:ascii="Arial" w:hAnsi="Arial" w:cs="Arial"/>
          <w:sz w:val="20"/>
          <w:szCs w:val="16"/>
        </w:rPr>
      </w:pPr>
    </w:p>
    <w:p w:rsidRPr="00F815F8" w:rsidR="00A25134" w:rsidP="00A25134" w:rsidRDefault="00A25134" w14:paraId="6B975CC9" w14:textId="77777777">
      <w:pPr>
        <w:rPr>
          <w:rFonts w:ascii="Arial" w:hAnsi="Arial" w:cs="Arial"/>
          <w:sz w:val="20"/>
          <w:szCs w:val="16"/>
        </w:rPr>
      </w:pPr>
      <w:r w:rsidRPr="00F815F8">
        <w:rPr>
          <w:rFonts w:ascii="Arial" w:hAnsi="Arial" w:cs="Arial"/>
          <w:b/>
          <w:bCs/>
          <w:sz w:val="20"/>
          <w:szCs w:val="16"/>
        </w:rPr>
        <w:t>Artículo 8</w:t>
      </w:r>
      <w:r w:rsidRPr="00F815F8">
        <w:rPr>
          <w:rFonts w:ascii="Arial" w:hAnsi="Arial" w:cs="Arial"/>
          <w:sz w:val="20"/>
          <w:szCs w:val="16"/>
        </w:rPr>
        <w:t xml:space="preserve">. </w:t>
      </w:r>
      <w:r w:rsidRPr="00F815F8">
        <w:rPr>
          <w:rFonts w:ascii="Arial" w:hAnsi="Arial" w:cs="Arial"/>
          <w:i/>
          <w:sz w:val="20"/>
          <w:szCs w:val="16"/>
        </w:rPr>
        <w:t>Alias web.</w:t>
      </w:r>
    </w:p>
    <w:p w:rsidRPr="00F815F8" w:rsidR="00A25134" w:rsidP="00A25134" w:rsidRDefault="00A25134" w14:paraId="28CF7771" w14:textId="77777777">
      <w:pPr>
        <w:rPr>
          <w:rFonts w:ascii="Arial" w:hAnsi="Arial" w:cs="Arial"/>
          <w:sz w:val="20"/>
          <w:szCs w:val="16"/>
        </w:rPr>
      </w:pPr>
      <w:r w:rsidRPr="00F815F8">
        <w:rPr>
          <w:rFonts w:ascii="Arial" w:hAnsi="Arial" w:cs="Arial"/>
          <w:sz w:val="20"/>
          <w:szCs w:val="16"/>
        </w:rPr>
        <w:t>1. Con el objetivo principal de facilitar a la ciudadanía el acceso a los servicios que resulten relevantes o utilicen con mayor asiduidad se podrá asociar un contenido, página, servicio o aplicación web a una URL o dirección web intuitiva, reconocible y fácil de recordar, denominada alias web.</w:t>
      </w:r>
    </w:p>
    <w:p w:rsidRPr="00F815F8" w:rsidR="00A25134" w:rsidP="00A25134" w:rsidRDefault="00A25134" w14:paraId="3A25FD99" w14:textId="77777777">
      <w:pPr>
        <w:rPr>
          <w:rFonts w:ascii="Arial" w:hAnsi="Arial" w:cs="Arial"/>
          <w:sz w:val="20"/>
          <w:szCs w:val="16"/>
        </w:rPr>
      </w:pPr>
    </w:p>
    <w:p w:rsidRPr="00F815F8" w:rsidR="00A25134" w:rsidP="00A25134" w:rsidRDefault="00A25134" w14:paraId="5E7E9E5D" w14:textId="77777777">
      <w:pPr>
        <w:rPr>
          <w:rFonts w:ascii="Arial" w:hAnsi="Arial" w:cs="Arial"/>
          <w:sz w:val="20"/>
          <w:szCs w:val="16"/>
        </w:rPr>
      </w:pPr>
      <w:r w:rsidRPr="00F815F8">
        <w:rPr>
          <w:rFonts w:ascii="Arial" w:hAnsi="Arial" w:cs="Arial"/>
          <w:sz w:val="20"/>
          <w:szCs w:val="16"/>
        </w:rPr>
        <w:t xml:space="preserve">2. Los alias web deberán cumplir con los siguientes requisitos y atenderán a los siguientes criterios: </w:t>
      </w:r>
    </w:p>
    <w:p w:rsidRPr="00F815F8" w:rsidR="00A25134" w:rsidP="00391469" w:rsidRDefault="00A25134" w14:paraId="3A8E3013" w14:textId="77777777">
      <w:pPr>
        <w:numPr>
          <w:ilvl w:val="0"/>
          <w:numId w:val="42"/>
        </w:numPr>
        <w:contextualSpacing/>
        <w:rPr>
          <w:rFonts w:ascii="Arial" w:hAnsi="Arial" w:cs="Arial"/>
          <w:sz w:val="20"/>
          <w:szCs w:val="16"/>
        </w:rPr>
      </w:pPr>
      <w:r w:rsidRPr="00F815F8">
        <w:rPr>
          <w:rFonts w:ascii="Arial" w:hAnsi="Arial" w:cs="Arial"/>
          <w:sz w:val="20"/>
          <w:szCs w:val="16"/>
        </w:rPr>
        <w:t>Será una URL o dirección web breve, auto explicativa y fácil de recordar, que facilite su comunicación y difusión.</w:t>
      </w:r>
    </w:p>
    <w:p w:rsidRPr="00F815F8" w:rsidR="00A25134" w:rsidP="00391469" w:rsidRDefault="00A25134" w14:paraId="7BD71E04" w14:textId="77777777">
      <w:pPr>
        <w:numPr>
          <w:ilvl w:val="0"/>
          <w:numId w:val="42"/>
        </w:numPr>
        <w:rPr>
          <w:rFonts w:ascii="Arial" w:hAnsi="Arial" w:cs="Arial"/>
          <w:sz w:val="20"/>
          <w:szCs w:val="16"/>
        </w:rPr>
      </w:pPr>
      <w:r w:rsidRPr="00F815F8">
        <w:rPr>
          <w:rFonts w:ascii="Arial" w:hAnsi="Arial" w:cs="Arial"/>
          <w:sz w:val="20"/>
          <w:szCs w:val="16"/>
        </w:rPr>
        <w:t>El alias web deberá redirigir a un contenido, página, documento o aplicación de «euskadi.eus».</w:t>
      </w:r>
    </w:p>
    <w:p w:rsidRPr="00F815F8" w:rsidR="00A25134" w:rsidP="00391469" w:rsidRDefault="00A25134" w14:paraId="06A78CD9" w14:textId="77777777">
      <w:pPr>
        <w:numPr>
          <w:ilvl w:val="0"/>
          <w:numId w:val="42"/>
        </w:numPr>
        <w:rPr>
          <w:rFonts w:ascii="Arial" w:hAnsi="Arial" w:cs="Arial"/>
          <w:sz w:val="20"/>
          <w:szCs w:val="16"/>
        </w:rPr>
      </w:pPr>
      <w:r w:rsidRPr="00F815F8">
        <w:rPr>
          <w:rFonts w:ascii="Arial" w:hAnsi="Arial" w:cs="Arial"/>
          <w:sz w:val="20"/>
          <w:szCs w:val="16"/>
        </w:rPr>
        <w:t xml:space="preserve">El alias web se creará, al menos, en euskera y redirigirá a la versión en euskera del elemento vinculado. Así mismo, se podrá solicitar la creación de versiones en otros idiomas. </w:t>
      </w:r>
    </w:p>
    <w:p w:rsidRPr="00F815F8" w:rsidR="00A25134" w:rsidP="00A25134" w:rsidRDefault="00A25134" w14:paraId="64D30B04" w14:textId="77777777">
      <w:pPr>
        <w:rPr>
          <w:rFonts w:ascii="Arial" w:hAnsi="Arial" w:cs="Arial"/>
          <w:sz w:val="20"/>
          <w:szCs w:val="16"/>
        </w:rPr>
      </w:pPr>
    </w:p>
    <w:p w:rsidRPr="00F815F8" w:rsidR="00A25134" w:rsidP="00A25134" w:rsidRDefault="00A25134" w14:paraId="0F5A7C69" w14:textId="77777777">
      <w:pPr>
        <w:rPr>
          <w:rFonts w:ascii="Arial" w:hAnsi="Arial" w:cs="Arial"/>
          <w:strike/>
          <w:sz w:val="20"/>
          <w:szCs w:val="16"/>
        </w:rPr>
      </w:pPr>
      <w:r w:rsidRPr="00F815F8">
        <w:rPr>
          <w:rFonts w:ascii="Arial" w:hAnsi="Arial" w:cs="Arial"/>
          <w:sz w:val="20"/>
          <w:szCs w:val="16"/>
        </w:rPr>
        <w:t>3. El uso de los alias web dependientes del dominio principal «euskadi.eus» será excepcional para determinados servicios y elementos de especial interés y relevancia, en ningún caso se podrá generalizar su uso.</w:t>
      </w:r>
    </w:p>
    <w:p w:rsidRPr="00F815F8" w:rsidR="00A25134" w:rsidP="00A25134" w:rsidRDefault="00A25134" w14:paraId="1D638776" w14:textId="77777777">
      <w:pPr>
        <w:rPr>
          <w:rFonts w:ascii="Arial" w:hAnsi="Arial" w:cs="Arial"/>
          <w:sz w:val="20"/>
          <w:szCs w:val="16"/>
        </w:rPr>
      </w:pPr>
    </w:p>
    <w:p w:rsidRPr="00F815F8" w:rsidR="00A25134" w:rsidP="00A25134" w:rsidRDefault="00A25134" w14:paraId="0E508001" w14:textId="77777777">
      <w:pPr>
        <w:rPr>
          <w:rFonts w:ascii="Arial" w:hAnsi="Arial" w:cs="Arial"/>
          <w:sz w:val="20"/>
          <w:szCs w:val="16"/>
        </w:rPr>
      </w:pPr>
      <w:r w:rsidRPr="00F815F8">
        <w:rPr>
          <w:rFonts w:ascii="Arial" w:hAnsi="Arial" w:cs="Arial"/>
          <w:sz w:val="20"/>
          <w:szCs w:val="16"/>
        </w:rPr>
        <w:t xml:space="preserve">4. El órgano competente en atención a la ciudadanía habilitará un formulario en </w:t>
      </w:r>
      <w:hyperlink w:history="1" r:id="rId41">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para la solicitud de nuevos alias dependientes del dominio principal «euskadi.eus», modificación y eliminación de los ya existentes. En caso de denegación de la solicitud, ésta será motivada y atenderá a los criterios establecidos en el Decreto 91/2023 y en la presente orden.</w:t>
      </w:r>
    </w:p>
    <w:p w:rsidRPr="00F815F8" w:rsidR="00A25134" w:rsidP="00A25134" w:rsidRDefault="00A25134" w14:paraId="414B5A70" w14:textId="77777777">
      <w:pPr>
        <w:rPr>
          <w:rFonts w:ascii="Arial" w:hAnsi="Arial" w:cs="Arial"/>
          <w:sz w:val="20"/>
          <w:szCs w:val="16"/>
        </w:rPr>
      </w:pPr>
    </w:p>
    <w:p w:rsidRPr="00F815F8" w:rsidR="00A25134" w:rsidP="00A25134" w:rsidRDefault="00A25134" w14:paraId="02D95DBF" w14:textId="77777777">
      <w:pPr>
        <w:rPr>
          <w:rFonts w:ascii="Arial" w:hAnsi="Arial" w:cs="Arial"/>
          <w:sz w:val="20"/>
          <w:szCs w:val="16"/>
        </w:rPr>
      </w:pPr>
      <w:r w:rsidRPr="00F815F8">
        <w:rPr>
          <w:rFonts w:ascii="Arial" w:hAnsi="Arial" w:cs="Arial"/>
          <w:sz w:val="20"/>
          <w:szCs w:val="16"/>
        </w:rPr>
        <w:t xml:space="preserve">5. La gestión de los alias web dependientes de los subdominios de cada portal será descentralizada y cada órgano responsable de la iniciativa se podrá hacer cargo de </w:t>
      </w:r>
      <w:proofErr w:type="gramStart"/>
      <w:r w:rsidRPr="00F815F8">
        <w:rPr>
          <w:rFonts w:ascii="Arial" w:hAnsi="Arial" w:cs="Arial"/>
          <w:sz w:val="20"/>
          <w:szCs w:val="16"/>
        </w:rPr>
        <w:t>los mismos</w:t>
      </w:r>
      <w:proofErr w:type="gramEnd"/>
      <w:r w:rsidRPr="00F815F8">
        <w:rPr>
          <w:rFonts w:ascii="Arial" w:hAnsi="Arial" w:cs="Arial"/>
          <w:sz w:val="20"/>
          <w:szCs w:val="16"/>
        </w:rPr>
        <w:t xml:space="preserve">. No obstante, el órgano competente en atención a la ciudadanía podrá supervisar y requerir la subsanación de </w:t>
      </w:r>
      <w:proofErr w:type="gramStart"/>
      <w:r w:rsidRPr="00F815F8">
        <w:rPr>
          <w:rFonts w:ascii="Arial" w:hAnsi="Arial" w:cs="Arial"/>
          <w:sz w:val="20"/>
          <w:szCs w:val="16"/>
        </w:rPr>
        <w:t>los mismos</w:t>
      </w:r>
      <w:proofErr w:type="gramEnd"/>
      <w:r w:rsidRPr="00F815F8">
        <w:rPr>
          <w:rFonts w:ascii="Arial" w:hAnsi="Arial" w:cs="Arial"/>
          <w:sz w:val="20"/>
          <w:szCs w:val="16"/>
        </w:rPr>
        <w:t xml:space="preserve"> </w:t>
      </w:r>
      <w:r w:rsidRPr="00F815F8">
        <w:rPr>
          <w:rFonts w:ascii="Arial" w:hAnsi="Arial" w:cs="Arial"/>
          <w:sz w:val="20"/>
          <w:szCs w:val="16"/>
        </w:rPr>
        <w:lastRenderedPageBreak/>
        <w:t>cuando se detecte un uso inadecuado de los mismos en base a los criterios establecidos en el Decreto 91/2023 y en la presente orden.</w:t>
      </w:r>
    </w:p>
    <w:p w:rsidRPr="00F815F8" w:rsidR="00A25134" w:rsidP="00A25134" w:rsidRDefault="00A25134" w14:paraId="67EE20CE" w14:textId="77777777">
      <w:pPr>
        <w:rPr>
          <w:rFonts w:ascii="Arial" w:hAnsi="Arial" w:cs="Arial"/>
          <w:sz w:val="20"/>
          <w:szCs w:val="16"/>
        </w:rPr>
      </w:pPr>
    </w:p>
    <w:p w:rsidRPr="00F815F8" w:rsidR="00A25134" w:rsidP="00A25134" w:rsidRDefault="00A25134" w14:paraId="356D766D" w14:textId="77777777">
      <w:pPr>
        <w:rPr>
          <w:rFonts w:ascii="Arial" w:hAnsi="Arial" w:cs="Arial"/>
          <w:sz w:val="20"/>
          <w:szCs w:val="16"/>
        </w:rPr>
      </w:pPr>
      <w:r w:rsidRPr="00F815F8">
        <w:rPr>
          <w:rFonts w:ascii="Arial" w:hAnsi="Arial" w:cs="Arial"/>
          <w:b/>
          <w:sz w:val="20"/>
          <w:szCs w:val="16"/>
        </w:rPr>
        <w:t>Artículo 9</w:t>
      </w:r>
      <w:r w:rsidRPr="00F815F8">
        <w:rPr>
          <w:rFonts w:ascii="Arial" w:hAnsi="Arial" w:cs="Arial"/>
          <w:sz w:val="20"/>
          <w:szCs w:val="16"/>
        </w:rPr>
        <w:t xml:space="preserve">. </w:t>
      </w:r>
      <w:r w:rsidRPr="00F815F8">
        <w:rPr>
          <w:rFonts w:ascii="Arial" w:hAnsi="Arial" w:cs="Arial"/>
          <w:i/>
          <w:sz w:val="20"/>
          <w:szCs w:val="16"/>
        </w:rPr>
        <w:t>Dominios territoriales y subdominios de segundo y tercer nivel.</w:t>
      </w:r>
    </w:p>
    <w:p w:rsidRPr="00F815F8" w:rsidR="00A25134" w:rsidP="00A25134" w:rsidRDefault="00A25134" w14:paraId="4364FA2E" w14:textId="77777777">
      <w:pPr>
        <w:rPr>
          <w:rFonts w:ascii="Arial" w:hAnsi="Arial" w:cs="Arial"/>
          <w:sz w:val="20"/>
          <w:szCs w:val="16"/>
        </w:rPr>
      </w:pPr>
      <w:r w:rsidRPr="00F815F8">
        <w:rPr>
          <w:rFonts w:ascii="Arial" w:hAnsi="Arial" w:cs="Arial"/>
          <w:sz w:val="20"/>
          <w:szCs w:val="16"/>
        </w:rPr>
        <w:t xml:space="preserve">1. El dominio territorial preferente de la red de portales de «euskadi.eus» será </w:t>
      </w:r>
      <w:proofErr w:type="gramStart"/>
      <w:r w:rsidRPr="00F815F8">
        <w:rPr>
          <w:rFonts w:ascii="Arial" w:hAnsi="Arial" w:cs="Arial"/>
          <w:sz w:val="20"/>
          <w:szCs w:val="16"/>
        </w:rPr>
        <w:t>«.eus</w:t>
      </w:r>
      <w:proofErr w:type="gramEnd"/>
      <w:r w:rsidRPr="00F815F8">
        <w:rPr>
          <w:rFonts w:ascii="Arial" w:hAnsi="Arial" w:cs="Arial"/>
          <w:sz w:val="20"/>
          <w:szCs w:val="16"/>
        </w:rPr>
        <w:t>» y la contratación de otros dominios territoriales será excepcional y atenderá a los criterios establecidos en el artículo 39 del Decreto 91/2023.</w:t>
      </w:r>
    </w:p>
    <w:p w:rsidRPr="00F815F8" w:rsidR="00A25134" w:rsidP="00A25134" w:rsidRDefault="00A25134" w14:paraId="13DE9499" w14:textId="77777777">
      <w:pPr>
        <w:rPr>
          <w:rFonts w:ascii="Arial" w:hAnsi="Arial" w:cs="Arial"/>
          <w:sz w:val="20"/>
          <w:szCs w:val="16"/>
        </w:rPr>
      </w:pPr>
    </w:p>
    <w:p w:rsidRPr="00F815F8" w:rsidR="00A25134" w:rsidP="00A25134" w:rsidRDefault="00A25134" w14:paraId="5CF77BE9" w14:textId="77777777">
      <w:pPr>
        <w:rPr>
          <w:rFonts w:ascii="Arial" w:hAnsi="Arial" w:cs="Arial"/>
          <w:sz w:val="20"/>
          <w:szCs w:val="16"/>
        </w:rPr>
      </w:pPr>
      <w:r w:rsidRPr="00F815F8">
        <w:rPr>
          <w:rFonts w:ascii="Arial" w:hAnsi="Arial" w:cs="Arial"/>
          <w:sz w:val="20"/>
          <w:szCs w:val="16"/>
        </w:rPr>
        <w:t>2. De forma general, se evitará el uso de subdominios de segundo y tercer nivel (www.subdominio1.subdominio2.euskadi.eus) debido a su mayor complejidad, atendiendo a los criterios de brevedad, sencillez y facilidad de recuerdo establecidos en los artículos 7 y 8 de la presente orden.</w:t>
      </w:r>
    </w:p>
    <w:p w:rsidRPr="00F815F8" w:rsidR="00A25134" w:rsidP="00A25134" w:rsidRDefault="00A25134" w14:paraId="1D597AAE" w14:textId="77777777">
      <w:pPr>
        <w:rPr>
          <w:rFonts w:ascii="Arial" w:hAnsi="Arial" w:cs="Arial"/>
          <w:sz w:val="20"/>
          <w:szCs w:val="16"/>
        </w:rPr>
      </w:pPr>
    </w:p>
    <w:p w:rsidRPr="00F815F8" w:rsidR="00A25134" w:rsidP="00391469" w:rsidRDefault="00A25134" w14:paraId="0CC4214F" w14:textId="77777777">
      <w:pPr>
        <w:pStyle w:val="Prrafodelista"/>
        <w:numPr>
          <w:ilvl w:val="0"/>
          <w:numId w:val="37"/>
        </w:numPr>
        <w:rPr>
          <w:rFonts w:ascii="Arial" w:hAnsi="Arial" w:cs="Arial"/>
          <w:sz w:val="20"/>
          <w:szCs w:val="16"/>
        </w:rPr>
      </w:pPr>
      <w:r w:rsidRPr="00F815F8">
        <w:rPr>
          <w:rFonts w:ascii="Arial" w:hAnsi="Arial" w:cs="Arial"/>
          <w:sz w:val="20"/>
          <w:szCs w:val="16"/>
        </w:rPr>
        <w:t>El uso de otros dominios territoriales y de subdominios de segundo y tercer nivel deberá motivarse en la solicitud de nuevo dominio o subdominio, mediante el procedimiento establecido en cada caso, y el órgano competente en atención ciudadana podrá denegar la solicitud de forma motivada y en base a los criterios establecidos en el Decreto 91/2023 y en la presente orden.</w:t>
      </w:r>
    </w:p>
    <w:p w:rsidRPr="00F815F8" w:rsidR="00A25134" w:rsidP="00A25134" w:rsidRDefault="00A25134" w14:paraId="5B3E7ABC" w14:textId="77777777">
      <w:pPr>
        <w:pStyle w:val="Prrafodelista"/>
        <w:ind w:left="361"/>
        <w:rPr>
          <w:rFonts w:ascii="Arial" w:hAnsi="Arial" w:cs="Arial"/>
          <w:sz w:val="20"/>
          <w:szCs w:val="16"/>
        </w:rPr>
      </w:pPr>
    </w:p>
    <w:p w:rsidRPr="00F815F8" w:rsidR="00A25134" w:rsidP="00391469" w:rsidRDefault="00A25134" w14:paraId="06F7707E" w14:textId="77777777">
      <w:pPr>
        <w:pStyle w:val="Prrafodelista"/>
        <w:numPr>
          <w:ilvl w:val="0"/>
          <w:numId w:val="37"/>
        </w:numPr>
        <w:rPr>
          <w:rFonts w:ascii="Arial" w:hAnsi="Arial" w:cs="Arial"/>
          <w:sz w:val="20"/>
          <w:szCs w:val="16"/>
        </w:rPr>
      </w:pPr>
      <w:r w:rsidRPr="00F815F8">
        <w:rPr>
          <w:rFonts w:ascii="Arial" w:hAnsi="Arial" w:cs="Arial"/>
          <w:sz w:val="20"/>
          <w:szCs w:val="16"/>
        </w:rPr>
        <w:t xml:space="preserve">No obstante, el órgano competente en atención a la ciudadanía podrá establecer directrices y normas donde se definan dominios de segundo, tercer o mayor nivel, con el objetivo de regular y ordenar el conjunto de portales, intranets, aplicaciones o servicios que se ofrecen en «euskadi.eus», en aras de dotar de una mayor coherencia y uniformidad al modelo de presencia en internet. Las directrices y normas se publicarán en </w:t>
      </w:r>
      <w:hyperlink w:history="1" r:id="rId42">
        <w:r w:rsidRPr="00F815F8">
          <w:rPr>
            <w:rStyle w:val="Hipervnculo"/>
            <w:rFonts w:ascii="Arial" w:hAnsi="Arial" w:cs="Arial"/>
            <w:sz w:val="20"/>
          </w:rPr>
          <w:t>https://www.euskadi.eus/webzerbitzua</w:t>
        </w:r>
      </w:hyperlink>
      <w:r w:rsidRPr="00F815F8">
        <w:rPr>
          <w:rFonts w:ascii="Arial" w:hAnsi="Arial" w:cs="Arial"/>
          <w:sz w:val="20"/>
        </w:rPr>
        <w:t>.</w:t>
      </w:r>
    </w:p>
    <w:p w:rsidRPr="00F815F8" w:rsidR="00A25134" w:rsidP="00A25134" w:rsidRDefault="00A25134" w14:paraId="5DA33E5B" w14:textId="77777777"/>
    <w:p w:rsidRPr="00F815F8" w:rsidR="00A25134" w:rsidP="00A25134" w:rsidRDefault="00A25134" w14:paraId="5A9C05D2" w14:textId="77777777">
      <w:pPr>
        <w:ind w:left="361"/>
        <w:contextualSpacing/>
        <w:jc w:val="center"/>
        <w:rPr>
          <w:rFonts w:ascii="Arial" w:hAnsi="Arial" w:cs="Arial"/>
          <w:sz w:val="20"/>
          <w:szCs w:val="16"/>
        </w:rPr>
      </w:pPr>
      <w:r w:rsidRPr="00F815F8">
        <w:rPr>
          <w:rFonts w:ascii="Arial" w:hAnsi="Arial" w:cs="Arial"/>
          <w:sz w:val="20"/>
          <w:szCs w:val="16"/>
        </w:rPr>
        <w:t>CAPÍTULO SEGUNDO</w:t>
      </w:r>
    </w:p>
    <w:p w:rsidRPr="00F815F8" w:rsidR="00A25134" w:rsidP="00A25134" w:rsidRDefault="00A25134" w14:paraId="2E981E2F" w14:textId="77777777">
      <w:pPr>
        <w:ind w:left="361"/>
        <w:contextualSpacing/>
        <w:jc w:val="center"/>
        <w:rPr>
          <w:rFonts w:ascii="Arial" w:hAnsi="Arial" w:cs="Arial"/>
          <w:sz w:val="20"/>
          <w:szCs w:val="16"/>
        </w:rPr>
      </w:pPr>
      <w:r w:rsidRPr="00F815F8">
        <w:rPr>
          <w:rFonts w:ascii="Arial" w:hAnsi="Arial" w:cs="Arial"/>
          <w:sz w:val="20"/>
          <w:szCs w:val="16"/>
        </w:rPr>
        <w:t>LA RED DE PORTALES DE «EUSKADI.EUS»</w:t>
      </w:r>
    </w:p>
    <w:p w:rsidRPr="00F815F8" w:rsidR="00A25134" w:rsidP="00A25134" w:rsidRDefault="00A25134" w14:paraId="1CCAC333" w14:textId="77777777">
      <w:pPr>
        <w:rPr>
          <w:rFonts w:ascii="Arial" w:hAnsi="Arial" w:cs="Arial"/>
          <w:sz w:val="20"/>
          <w:szCs w:val="16"/>
        </w:rPr>
      </w:pPr>
    </w:p>
    <w:p w:rsidRPr="00F815F8" w:rsidR="00A25134" w:rsidP="00A25134" w:rsidRDefault="00A25134" w14:paraId="29AF3200" w14:textId="77777777">
      <w:pPr>
        <w:rPr>
          <w:rFonts w:ascii="Arial" w:hAnsi="Arial" w:cs="Arial"/>
          <w:i/>
          <w:iCs/>
          <w:sz w:val="20"/>
          <w:szCs w:val="16"/>
        </w:rPr>
      </w:pPr>
      <w:r w:rsidRPr="00F815F8">
        <w:rPr>
          <w:rFonts w:ascii="Arial" w:hAnsi="Arial" w:cs="Arial"/>
          <w:b/>
          <w:bCs/>
          <w:sz w:val="20"/>
          <w:szCs w:val="16"/>
        </w:rPr>
        <w:t>Artículo 10.</w:t>
      </w:r>
      <w:r w:rsidRPr="00F815F8">
        <w:rPr>
          <w:rFonts w:ascii="Arial" w:hAnsi="Arial" w:cs="Arial"/>
          <w:i/>
          <w:iCs/>
          <w:sz w:val="20"/>
          <w:szCs w:val="16"/>
        </w:rPr>
        <w:t xml:space="preserve"> Red de portales </w:t>
      </w:r>
    </w:p>
    <w:p w:rsidRPr="00F815F8" w:rsidR="00A25134" w:rsidP="00A25134" w:rsidRDefault="00A25134" w14:paraId="411E05DD" w14:textId="77777777">
      <w:pPr>
        <w:rPr>
          <w:rFonts w:ascii="Arial" w:hAnsi="Arial" w:cs="Arial"/>
          <w:sz w:val="20"/>
          <w:szCs w:val="16"/>
        </w:rPr>
      </w:pPr>
      <w:r w:rsidRPr="00F815F8">
        <w:rPr>
          <w:rFonts w:ascii="Arial" w:hAnsi="Arial" w:cs="Arial"/>
          <w:sz w:val="20"/>
          <w:szCs w:val="16"/>
        </w:rPr>
        <w:t>1. En virtud del artículo 40.1 del Decreto 91/2023, la Red de Portales de la Administración general de la Comunidad Autónoma de Euskadi y su Administración institucional en la que se ordena el conjunto integrado de contenidos y servicios se estructura en torno al portal común, «euskadi.eus», y sigue, además de los señalados en el artículo 5 del Decreto 91/2023, los principios de integración, personalización, jerarquización y segmentación por área organizativa, área temática y personas destinatarias.</w:t>
      </w:r>
    </w:p>
    <w:p w:rsidRPr="00F815F8" w:rsidR="00A25134" w:rsidP="00A25134" w:rsidRDefault="00A25134" w14:paraId="37D3BD49" w14:textId="77777777">
      <w:pPr>
        <w:rPr>
          <w:rFonts w:ascii="Arial" w:hAnsi="Arial" w:cs="Arial"/>
          <w:sz w:val="20"/>
          <w:szCs w:val="16"/>
        </w:rPr>
      </w:pPr>
    </w:p>
    <w:p w:rsidRPr="00F815F8" w:rsidR="00A25134" w:rsidP="00A25134" w:rsidRDefault="00A25134" w14:paraId="511176BB" w14:textId="77777777">
      <w:pPr>
        <w:rPr>
          <w:rFonts w:ascii="Arial" w:hAnsi="Arial" w:cs="Arial"/>
          <w:sz w:val="20"/>
          <w:szCs w:val="16"/>
        </w:rPr>
      </w:pPr>
      <w:r w:rsidRPr="00F815F8">
        <w:rPr>
          <w:rFonts w:ascii="Arial" w:hAnsi="Arial" w:cs="Arial"/>
          <w:sz w:val="20"/>
          <w:szCs w:val="16"/>
        </w:rPr>
        <w:t xml:space="preserve">2. Todos los portales que se integran en la red de portales de «euskadi.eus» </w:t>
      </w:r>
      <w:r w:rsidRPr="00F815F8">
        <w:rPr>
          <w:rFonts w:ascii="Arial" w:hAnsi="Arial" w:cs="Arial"/>
          <w:sz w:val="20"/>
          <w:szCs w:val="16"/>
          <w:lang w:val="es-ES_tradnl"/>
        </w:rPr>
        <w:t xml:space="preserve">utilizarán los elementos comunes del sistema y respetarán las normas de presencia en Internet del </w:t>
      </w:r>
      <w:r w:rsidRPr="00F815F8">
        <w:rPr>
          <w:rFonts w:ascii="Arial" w:hAnsi="Arial" w:cs="Arial"/>
          <w:sz w:val="20"/>
          <w:szCs w:val="16"/>
        </w:rPr>
        <w:t xml:space="preserve">modelo de presencia en </w:t>
      </w:r>
      <w:r w:rsidRPr="00F815F8">
        <w:rPr>
          <w:rFonts w:ascii="Arial" w:hAnsi="Arial" w:cs="Arial"/>
          <w:sz w:val="20"/>
          <w:szCs w:val="16"/>
        </w:rPr>
        <w:lastRenderedPageBreak/>
        <w:t>Internet de la Administración general de la Comunidad Autónoma de Euskadi y su Administración institucional.</w:t>
      </w:r>
    </w:p>
    <w:p w:rsidRPr="00F815F8" w:rsidR="00A25134" w:rsidP="00A25134" w:rsidRDefault="00A25134" w14:paraId="2604BC47" w14:textId="77777777">
      <w:pPr>
        <w:rPr>
          <w:rFonts w:ascii="Arial" w:hAnsi="Arial" w:cs="Arial"/>
          <w:sz w:val="20"/>
          <w:szCs w:val="16"/>
        </w:rPr>
      </w:pPr>
    </w:p>
    <w:p w:rsidRPr="00F815F8" w:rsidR="00A25134" w:rsidP="00A25134" w:rsidRDefault="00A25134" w14:paraId="1EB7A931" w14:textId="77777777">
      <w:pPr>
        <w:rPr>
          <w:rFonts w:ascii="Arial" w:hAnsi="Arial" w:cs="Arial"/>
          <w:sz w:val="20"/>
          <w:szCs w:val="16"/>
        </w:rPr>
      </w:pPr>
      <w:r w:rsidRPr="00F815F8">
        <w:rPr>
          <w:rFonts w:ascii="Arial" w:hAnsi="Arial" w:cs="Arial"/>
          <w:b/>
          <w:bCs/>
          <w:sz w:val="20"/>
          <w:szCs w:val="16"/>
        </w:rPr>
        <w:t>Artículo 11.</w:t>
      </w:r>
      <w:r w:rsidRPr="00F815F8">
        <w:rPr>
          <w:rFonts w:ascii="Arial" w:hAnsi="Arial" w:cs="Arial"/>
          <w:sz w:val="20"/>
          <w:szCs w:val="16"/>
        </w:rPr>
        <w:t xml:space="preserve"> </w:t>
      </w:r>
      <w:r w:rsidRPr="00F815F8">
        <w:rPr>
          <w:rFonts w:ascii="Arial" w:hAnsi="Arial" w:cs="Arial"/>
          <w:i/>
          <w:sz w:val="20"/>
          <w:szCs w:val="16"/>
        </w:rPr>
        <w:t>Principio de integración de la red de portales.</w:t>
      </w:r>
    </w:p>
    <w:p w:rsidRPr="00F815F8" w:rsidR="00A25134" w:rsidP="00A25134" w:rsidRDefault="00A25134" w14:paraId="06E27586" w14:textId="77777777">
      <w:pPr>
        <w:rPr>
          <w:rFonts w:ascii="Arial" w:hAnsi="Arial" w:cs="Arial"/>
          <w:sz w:val="20"/>
          <w:szCs w:val="16"/>
        </w:rPr>
      </w:pPr>
      <w:r w:rsidRPr="00F815F8">
        <w:rPr>
          <w:rFonts w:ascii="Arial" w:hAnsi="Arial" w:cs="Arial"/>
          <w:sz w:val="20"/>
          <w:szCs w:val="16"/>
        </w:rPr>
        <w:t>La integración permite articular un modelo coherente de presencia de la Administración general de la Comunidad Autónoma de Euskadi y su Administración institucional en Internet, sobre la base de los elementos comunes del sistema que permiten ordenar e impulsar la presencia y el uso de contenidos y servicios en Internet, a la vez que integrar y compatibilizar los diversos portales y sus contenidos.</w:t>
      </w:r>
    </w:p>
    <w:p w:rsidRPr="00F815F8" w:rsidR="00A25134" w:rsidP="00A25134" w:rsidRDefault="00A25134" w14:paraId="38C35C6A" w14:textId="77777777">
      <w:pPr>
        <w:rPr>
          <w:rFonts w:ascii="Arial" w:hAnsi="Arial" w:cs="Arial"/>
          <w:sz w:val="20"/>
          <w:szCs w:val="16"/>
        </w:rPr>
      </w:pPr>
    </w:p>
    <w:p w:rsidRPr="00F815F8" w:rsidR="00A25134" w:rsidP="00A25134" w:rsidRDefault="00A25134" w14:paraId="39BD13F8" w14:textId="77777777">
      <w:pPr>
        <w:rPr>
          <w:rFonts w:ascii="Arial" w:hAnsi="Arial" w:cs="Arial"/>
          <w:sz w:val="20"/>
          <w:szCs w:val="16"/>
        </w:rPr>
      </w:pPr>
      <w:r w:rsidRPr="00F815F8">
        <w:rPr>
          <w:rFonts w:ascii="Arial" w:hAnsi="Arial" w:cs="Arial"/>
          <w:b/>
          <w:bCs/>
          <w:sz w:val="20"/>
          <w:szCs w:val="16"/>
        </w:rPr>
        <w:t xml:space="preserve">Artículo 12. </w:t>
      </w:r>
      <w:r w:rsidRPr="00F815F8">
        <w:rPr>
          <w:rFonts w:ascii="Arial" w:hAnsi="Arial" w:cs="Arial"/>
          <w:i/>
          <w:sz w:val="20"/>
          <w:szCs w:val="16"/>
        </w:rPr>
        <w:t>Principio de personalización de la red de portales.</w:t>
      </w:r>
    </w:p>
    <w:p w:rsidRPr="00F815F8" w:rsidR="00A25134" w:rsidP="00A25134" w:rsidRDefault="00A25134" w14:paraId="25B3D32F" w14:textId="77777777">
      <w:pPr>
        <w:rPr>
          <w:rFonts w:ascii="Arial" w:hAnsi="Arial" w:cs="Arial"/>
          <w:sz w:val="20"/>
          <w:szCs w:val="16"/>
        </w:rPr>
      </w:pPr>
      <w:r w:rsidRPr="00F815F8">
        <w:rPr>
          <w:rFonts w:ascii="Arial" w:hAnsi="Arial" w:cs="Arial"/>
          <w:sz w:val="20"/>
          <w:szCs w:val="16"/>
        </w:rPr>
        <w:t>1. La personalización de la red de portales permite ordenar y facilitar la navegación, la información y la orientación a la ciudadanía en función de la elección o del perfil de la persona usuaria.</w:t>
      </w:r>
    </w:p>
    <w:p w:rsidRPr="00F815F8" w:rsidR="00A25134" w:rsidP="00A25134" w:rsidRDefault="00A25134" w14:paraId="7EB96D7D" w14:textId="77777777">
      <w:pPr>
        <w:rPr>
          <w:rFonts w:ascii="Arial" w:hAnsi="Arial" w:cs="Arial"/>
          <w:sz w:val="20"/>
          <w:szCs w:val="16"/>
        </w:rPr>
      </w:pPr>
    </w:p>
    <w:p w:rsidRPr="00F815F8" w:rsidR="00A25134" w:rsidP="00A25134" w:rsidRDefault="00A25134" w14:paraId="2AAA5630" w14:textId="77777777">
      <w:pPr>
        <w:rPr>
          <w:rFonts w:ascii="Arial" w:hAnsi="Arial" w:cs="Arial"/>
          <w:sz w:val="20"/>
          <w:szCs w:val="16"/>
        </w:rPr>
      </w:pPr>
      <w:r w:rsidRPr="00F815F8">
        <w:rPr>
          <w:rFonts w:ascii="Arial" w:hAnsi="Arial" w:cs="Arial"/>
          <w:sz w:val="20"/>
          <w:szCs w:val="16"/>
        </w:rPr>
        <w:t xml:space="preserve">2. En virtud del principio de personalización, los contenidos se estructurarán en distintos niveles de detalle, dirigidos a cubrir las diferentes necesidades de la ciudadanía. </w:t>
      </w:r>
    </w:p>
    <w:p w:rsidRPr="00F815F8" w:rsidR="00A25134" w:rsidP="00A25134" w:rsidRDefault="00A25134" w14:paraId="63B939FD" w14:textId="77777777">
      <w:pPr>
        <w:rPr>
          <w:rFonts w:ascii="Arial" w:hAnsi="Arial" w:cs="Arial"/>
          <w:i/>
          <w:iCs/>
          <w:sz w:val="20"/>
          <w:szCs w:val="16"/>
        </w:rPr>
      </w:pPr>
    </w:p>
    <w:p w:rsidRPr="00F815F8" w:rsidR="00A25134" w:rsidP="00A25134" w:rsidRDefault="00A25134" w14:paraId="53F294D9" w14:textId="77777777">
      <w:pPr>
        <w:rPr>
          <w:rFonts w:ascii="Arial" w:hAnsi="Arial" w:cs="Arial"/>
          <w:sz w:val="20"/>
          <w:szCs w:val="16"/>
        </w:rPr>
      </w:pPr>
      <w:r w:rsidRPr="00F815F8">
        <w:rPr>
          <w:rFonts w:ascii="Arial" w:hAnsi="Arial" w:cs="Arial"/>
          <w:b/>
          <w:bCs/>
          <w:sz w:val="20"/>
          <w:szCs w:val="16"/>
        </w:rPr>
        <w:t xml:space="preserve">Artículo 13. </w:t>
      </w:r>
      <w:r w:rsidRPr="00F815F8">
        <w:rPr>
          <w:rFonts w:ascii="Arial" w:hAnsi="Arial" w:cs="Arial"/>
          <w:i/>
          <w:sz w:val="20"/>
          <w:szCs w:val="16"/>
        </w:rPr>
        <w:t>Principio de jerarquización de la red de portales.</w:t>
      </w:r>
    </w:p>
    <w:p w:rsidRPr="00F815F8" w:rsidR="00A25134" w:rsidP="00A25134" w:rsidRDefault="00A25134" w14:paraId="1C451EED" w14:textId="77777777">
      <w:pPr>
        <w:rPr>
          <w:rFonts w:ascii="Arial" w:hAnsi="Arial" w:cs="Arial"/>
          <w:sz w:val="20"/>
          <w:szCs w:val="16"/>
        </w:rPr>
      </w:pPr>
      <w:r w:rsidRPr="00F815F8">
        <w:rPr>
          <w:rFonts w:ascii="Arial" w:hAnsi="Arial" w:cs="Arial"/>
          <w:sz w:val="20"/>
          <w:szCs w:val="16"/>
        </w:rPr>
        <w:t xml:space="preserve">La jerarquización de la red de portales permite estructurar los distintos portales a partir de un portal común, «euskadi.eus», con el objetivo de ordenar y facilitar la navegación a la ciudadanía. </w:t>
      </w:r>
    </w:p>
    <w:p w:rsidRPr="00F815F8" w:rsidR="00A25134" w:rsidP="00A25134" w:rsidRDefault="00A25134" w14:paraId="22C038A0" w14:textId="77777777">
      <w:pPr>
        <w:rPr>
          <w:rFonts w:ascii="Arial" w:hAnsi="Arial" w:cs="Arial"/>
          <w:sz w:val="20"/>
          <w:szCs w:val="16"/>
        </w:rPr>
      </w:pPr>
    </w:p>
    <w:p w:rsidRPr="00F815F8" w:rsidR="00A25134" w:rsidP="00A25134" w:rsidRDefault="00A25134" w14:paraId="43491363" w14:textId="77777777">
      <w:pPr>
        <w:rPr>
          <w:rFonts w:ascii="Arial" w:hAnsi="Arial" w:cs="Arial"/>
          <w:sz w:val="20"/>
          <w:szCs w:val="16"/>
        </w:rPr>
      </w:pPr>
      <w:r w:rsidRPr="00F815F8">
        <w:rPr>
          <w:rFonts w:ascii="Arial" w:hAnsi="Arial" w:cs="Arial"/>
          <w:b/>
          <w:bCs/>
          <w:sz w:val="20"/>
          <w:szCs w:val="16"/>
        </w:rPr>
        <w:t xml:space="preserve">Artículo 14. </w:t>
      </w:r>
      <w:r w:rsidRPr="00F815F8">
        <w:rPr>
          <w:rFonts w:ascii="Arial" w:hAnsi="Arial" w:cs="Arial"/>
          <w:i/>
          <w:sz w:val="20"/>
          <w:szCs w:val="16"/>
        </w:rPr>
        <w:t>Principio de segmentación por área organizativa, área temática y personas destinatarias de la red de portales.</w:t>
      </w:r>
    </w:p>
    <w:p w:rsidRPr="00F815F8" w:rsidR="00A25134" w:rsidP="00A25134" w:rsidRDefault="00A25134" w14:paraId="65799ED2" w14:textId="77777777">
      <w:pPr>
        <w:rPr>
          <w:rFonts w:ascii="Arial" w:hAnsi="Arial" w:cs="Arial"/>
          <w:sz w:val="20"/>
          <w:szCs w:val="16"/>
        </w:rPr>
      </w:pPr>
      <w:r w:rsidRPr="00F815F8">
        <w:rPr>
          <w:rFonts w:ascii="Arial" w:hAnsi="Arial" w:cs="Arial"/>
          <w:sz w:val="20"/>
          <w:szCs w:val="16"/>
        </w:rPr>
        <w:t xml:space="preserve">1. La segmentación por área organizativa, área temática y por personas destinatarias permite ofrecer, de modo personalizado, los contenidos y servicios ofertados a la ciudadanía. </w:t>
      </w:r>
    </w:p>
    <w:p w:rsidRPr="00F815F8" w:rsidR="00A25134" w:rsidP="00A25134" w:rsidRDefault="00A25134" w14:paraId="05CEC0AC" w14:textId="77777777">
      <w:pPr>
        <w:rPr>
          <w:rFonts w:ascii="Arial" w:hAnsi="Arial" w:cs="Arial"/>
          <w:sz w:val="20"/>
          <w:szCs w:val="16"/>
        </w:rPr>
      </w:pPr>
    </w:p>
    <w:p w:rsidRPr="00F815F8" w:rsidR="00A25134" w:rsidP="00A25134" w:rsidRDefault="00A25134" w14:paraId="67C24CEA" w14:textId="77777777">
      <w:pPr>
        <w:rPr>
          <w:rFonts w:ascii="Arial" w:hAnsi="Arial" w:cs="Arial"/>
          <w:sz w:val="20"/>
          <w:szCs w:val="16"/>
        </w:rPr>
      </w:pPr>
      <w:r w:rsidRPr="00F815F8">
        <w:rPr>
          <w:rFonts w:ascii="Arial" w:hAnsi="Arial" w:cs="Arial"/>
          <w:sz w:val="20"/>
          <w:szCs w:val="16"/>
        </w:rPr>
        <w:t>2. En virtud del artículo 40.2 del Decreto 91/2023, los portales o sitios web dependientes de «euskadi.eus» pueden ordenarse por:</w:t>
      </w:r>
    </w:p>
    <w:p w:rsidRPr="00F815F8" w:rsidR="00A25134" w:rsidP="00391469" w:rsidRDefault="00A25134" w14:paraId="240DA352" w14:textId="77777777">
      <w:pPr>
        <w:numPr>
          <w:ilvl w:val="0"/>
          <w:numId w:val="43"/>
        </w:numPr>
        <w:contextualSpacing/>
        <w:rPr>
          <w:rFonts w:ascii="Arial" w:hAnsi="Arial" w:cs="Arial"/>
          <w:sz w:val="20"/>
          <w:szCs w:val="16"/>
        </w:rPr>
      </w:pPr>
      <w:r w:rsidRPr="00F815F8">
        <w:rPr>
          <w:rFonts w:ascii="Arial" w:hAnsi="Arial" w:cs="Arial"/>
          <w:sz w:val="20"/>
          <w:szCs w:val="16"/>
        </w:rPr>
        <w:t xml:space="preserve">Área organizativa, departamento, organismo o ente. </w:t>
      </w:r>
    </w:p>
    <w:p w:rsidRPr="00F815F8" w:rsidR="00A25134" w:rsidP="00391469" w:rsidRDefault="00A25134" w14:paraId="3A3F535C" w14:textId="77777777">
      <w:pPr>
        <w:numPr>
          <w:ilvl w:val="0"/>
          <w:numId w:val="43"/>
        </w:numPr>
        <w:contextualSpacing/>
        <w:rPr>
          <w:rFonts w:ascii="Arial" w:hAnsi="Arial" w:cs="Arial"/>
          <w:sz w:val="20"/>
          <w:szCs w:val="16"/>
        </w:rPr>
      </w:pPr>
      <w:r w:rsidRPr="00F815F8">
        <w:rPr>
          <w:rFonts w:ascii="Arial" w:hAnsi="Arial" w:cs="Arial"/>
          <w:sz w:val="20"/>
          <w:szCs w:val="16"/>
        </w:rPr>
        <w:t>Área temática o materia.</w:t>
      </w:r>
    </w:p>
    <w:p w:rsidRPr="00F815F8" w:rsidR="00A25134" w:rsidP="00391469" w:rsidRDefault="00A25134" w14:paraId="2A6DD0B5" w14:textId="77777777">
      <w:pPr>
        <w:numPr>
          <w:ilvl w:val="0"/>
          <w:numId w:val="43"/>
        </w:numPr>
        <w:contextualSpacing/>
        <w:rPr>
          <w:rFonts w:ascii="Arial" w:hAnsi="Arial" w:cs="Arial"/>
          <w:sz w:val="20"/>
          <w:szCs w:val="16"/>
        </w:rPr>
      </w:pPr>
      <w:r w:rsidRPr="00F815F8">
        <w:rPr>
          <w:rFonts w:ascii="Arial" w:hAnsi="Arial" w:cs="Arial"/>
          <w:sz w:val="20"/>
          <w:szCs w:val="16"/>
        </w:rPr>
        <w:t>Colectivo o grupo de personas destinatarias.</w:t>
      </w:r>
    </w:p>
    <w:p w:rsidRPr="00F815F8" w:rsidR="00A25134" w:rsidP="00A25134" w:rsidRDefault="00A25134" w14:paraId="51EC72E4" w14:textId="77777777">
      <w:pPr>
        <w:contextualSpacing/>
        <w:rPr>
          <w:rFonts w:ascii="Arial" w:hAnsi="Arial" w:cs="Arial"/>
          <w:sz w:val="20"/>
          <w:szCs w:val="16"/>
        </w:rPr>
      </w:pPr>
    </w:p>
    <w:p w:rsidRPr="00F815F8" w:rsidR="00A25134" w:rsidP="00A25134" w:rsidRDefault="00A25134" w14:paraId="77006513" w14:textId="77777777">
      <w:pPr>
        <w:rPr>
          <w:rFonts w:ascii="Arial" w:hAnsi="Arial" w:cs="Arial"/>
          <w:sz w:val="20"/>
          <w:szCs w:val="16"/>
          <w:lang w:val="es-ES_tradnl"/>
        </w:rPr>
      </w:pPr>
      <w:r w:rsidRPr="00F815F8">
        <w:rPr>
          <w:rFonts w:ascii="Arial" w:hAnsi="Arial" w:cs="Arial"/>
          <w:b/>
          <w:bCs/>
          <w:sz w:val="20"/>
          <w:szCs w:val="16"/>
        </w:rPr>
        <w:t xml:space="preserve">Artículo 15. </w:t>
      </w:r>
      <w:r w:rsidRPr="00F815F8">
        <w:rPr>
          <w:rFonts w:ascii="Arial" w:hAnsi="Arial" w:cs="Arial"/>
          <w:i/>
          <w:sz w:val="20"/>
          <w:szCs w:val="16"/>
        </w:rPr>
        <w:t>Portales de área organizativa, departamento, organismo o ente</w:t>
      </w:r>
      <w:r w:rsidRPr="00F815F8">
        <w:rPr>
          <w:rFonts w:ascii="Arial" w:hAnsi="Arial" w:cs="Arial"/>
          <w:sz w:val="20"/>
          <w:szCs w:val="16"/>
        </w:rPr>
        <w:t xml:space="preserve">. </w:t>
      </w:r>
    </w:p>
    <w:p w:rsidRPr="00F815F8" w:rsidR="00A25134" w:rsidP="00A25134" w:rsidRDefault="00A25134" w14:paraId="65327858" w14:textId="77777777">
      <w:pPr>
        <w:rPr>
          <w:rFonts w:ascii="Arial" w:hAnsi="Arial" w:cs="Arial"/>
          <w:sz w:val="20"/>
          <w:szCs w:val="16"/>
        </w:rPr>
      </w:pPr>
      <w:r w:rsidRPr="00F815F8">
        <w:rPr>
          <w:rFonts w:ascii="Arial" w:hAnsi="Arial" w:cs="Arial"/>
          <w:sz w:val="20"/>
          <w:szCs w:val="16"/>
        </w:rPr>
        <w:t xml:space="preserve">1. La segmentación por departamentos, </w:t>
      </w:r>
      <w:r w:rsidRPr="00F815F8">
        <w:rPr>
          <w:rFonts w:ascii="Arial" w:hAnsi="Arial" w:cs="Arial"/>
          <w:sz w:val="20"/>
          <w:szCs w:val="16"/>
          <w:lang w:val="es-ES_tradnl"/>
        </w:rPr>
        <w:t xml:space="preserve">organismos autónomos y entes públicos </w:t>
      </w:r>
      <w:r w:rsidRPr="00F815F8">
        <w:rPr>
          <w:rFonts w:ascii="Arial" w:hAnsi="Arial" w:cs="Arial"/>
          <w:sz w:val="20"/>
          <w:szCs w:val="16"/>
        </w:rPr>
        <w:t xml:space="preserve">permite a éstos contar con un sitio web o portal en el que referenciar el conjunto de sus contenidos y servicios. </w:t>
      </w:r>
    </w:p>
    <w:p w:rsidRPr="00F815F8" w:rsidR="00A25134" w:rsidP="00A25134" w:rsidRDefault="00A25134" w14:paraId="5C3FBE47" w14:textId="77777777">
      <w:pPr>
        <w:rPr>
          <w:rFonts w:ascii="Arial" w:hAnsi="Arial" w:cs="Arial"/>
          <w:sz w:val="20"/>
          <w:szCs w:val="16"/>
        </w:rPr>
      </w:pPr>
    </w:p>
    <w:p w:rsidRPr="00F815F8" w:rsidR="00A25134" w:rsidP="00A25134" w:rsidRDefault="00A25134" w14:paraId="1473A2BB" w14:textId="77777777">
      <w:pPr>
        <w:rPr>
          <w:rFonts w:ascii="Arial" w:hAnsi="Arial" w:cs="Arial"/>
          <w:sz w:val="20"/>
          <w:szCs w:val="16"/>
        </w:rPr>
      </w:pPr>
      <w:r w:rsidRPr="00F815F8">
        <w:rPr>
          <w:rFonts w:ascii="Arial" w:hAnsi="Arial" w:cs="Arial"/>
          <w:sz w:val="20"/>
          <w:szCs w:val="16"/>
        </w:rPr>
        <w:t xml:space="preserve">2. Los departamentos del Gobierno Vasco contarán con un portal por cada departamento en virtud del Decreto de estructura en vigor, y se denominarán portales departamentales. Cuando se produzcan modificaciones en la estructura del Gobierno Vasco el órgano competente en atención a la ciudadanía </w:t>
      </w:r>
      <w:r w:rsidRPr="00F815F8">
        <w:rPr>
          <w:rFonts w:ascii="Arial" w:hAnsi="Arial" w:cs="Arial"/>
          <w:sz w:val="20"/>
          <w:szCs w:val="16"/>
        </w:rPr>
        <w:lastRenderedPageBreak/>
        <w:t>contactará con la persona Responsable Técnico Web del departamento, a la que alude el artículo 122 del Decreto 91/2023, para gestionar la reorganización, creación o supresión de dichos portales departamentales.</w:t>
      </w:r>
    </w:p>
    <w:p w:rsidRPr="00F815F8" w:rsidR="00A25134" w:rsidP="00A25134" w:rsidRDefault="00A25134" w14:paraId="333699DB" w14:textId="77777777">
      <w:pPr>
        <w:rPr>
          <w:rFonts w:ascii="Arial" w:hAnsi="Arial" w:cs="Arial"/>
          <w:sz w:val="20"/>
          <w:szCs w:val="16"/>
        </w:rPr>
      </w:pPr>
    </w:p>
    <w:p w:rsidRPr="00F815F8" w:rsidR="00A25134" w:rsidP="00A25134" w:rsidRDefault="00A25134" w14:paraId="50B929B2" w14:textId="77777777">
      <w:pPr>
        <w:rPr>
          <w:rFonts w:ascii="Arial" w:hAnsi="Arial" w:cs="Arial"/>
          <w:sz w:val="20"/>
          <w:szCs w:val="16"/>
        </w:rPr>
      </w:pPr>
      <w:r w:rsidRPr="00F815F8">
        <w:rPr>
          <w:rFonts w:ascii="Arial" w:hAnsi="Arial" w:cs="Arial"/>
          <w:sz w:val="20"/>
          <w:szCs w:val="16"/>
        </w:rPr>
        <w:t xml:space="preserve">3. Cada uno de los </w:t>
      </w:r>
      <w:r w:rsidRPr="00F815F8">
        <w:rPr>
          <w:rFonts w:ascii="Arial" w:hAnsi="Arial" w:cs="Arial"/>
          <w:sz w:val="20"/>
          <w:szCs w:val="16"/>
          <w:lang w:val="es-ES_tradnl"/>
        </w:rPr>
        <w:t xml:space="preserve">organismos autónomos y entes públicos de derecho privado contarán con un portal propio, </w:t>
      </w:r>
      <w:r w:rsidRPr="00F815F8">
        <w:rPr>
          <w:rFonts w:ascii="Arial" w:hAnsi="Arial" w:cs="Arial"/>
          <w:sz w:val="20"/>
          <w:szCs w:val="16"/>
        </w:rPr>
        <w:t xml:space="preserve">y se denominarán portales de entes y organismos. </w:t>
      </w:r>
    </w:p>
    <w:p w:rsidRPr="00F815F8" w:rsidR="00A25134" w:rsidP="00A25134" w:rsidRDefault="00A25134" w14:paraId="6A8161E9" w14:textId="77777777">
      <w:pPr>
        <w:rPr>
          <w:rFonts w:ascii="Arial" w:hAnsi="Arial" w:cs="Arial"/>
          <w:sz w:val="20"/>
          <w:szCs w:val="16"/>
        </w:rPr>
      </w:pPr>
    </w:p>
    <w:p w:rsidRPr="00F815F8" w:rsidR="00A25134" w:rsidP="00A25134" w:rsidRDefault="00A25134" w14:paraId="00961618" w14:textId="77777777">
      <w:pPr>
        <w:rPr>
          <w:rFonts w:ascii="Arial" w:hAnsi="Arial" w:cs="Arial"/>
          <w:sz w:val="20"/>
        </w:rPr>
      </w:pPr>
      <w:r w:rsidRPr="00F815F8">
        <w:rPr>
          <w:rFonts w:ascii="Arial" w:hAnsi="Arial" w:cs="Arial"/>
          <w:sz w:val="20"/>
        </w:rPr>
        <w:t>4. El resto de los entes del sector público vasco podrán solicitar la creación de un portal propio dentro de la red de portales de «euskadi.eus».</w:t>
      </w:r>
    </w:p>
    <w:p w:rsidRPr="00F815F8" w:rsidR="00A25134" w:rsidP="00A25134" w:rsidRDefault="00A25134" w14:paraId="18DA4028" w14:textId="77777777">
      <w:pPr>
        <w:rPr>
          <w:rFonts w:ascii="Arial" w:hAnsi="Arial" w:cs="Arial"/>
          <w:sz w:val="20"/>
          <w:szCs w:val="16"/>
        </w:rPr>
      </w:pPr>
    </w:p>
    <w:p w:rsidRPr="00F815F8" w:rsidR="00A25134" w:rsidP="00A25134" w:rsidRDefault="00A25134" w14:paraId="07DC032C" w14:textId="77777777">
      <w:pPr>
        <w:rPr>
          <w:rFonts w:ascii="Arial" w:hAnsi="Arial" w:cs="Arial"/>
          <w:sz w:val="20"/>
          <w:szCs w:val="16"/>
        </w:rPr>
      </w:pPr>
      <w:r w:rsidRPr="00F815F8">
        <w:rPr>
          <w:rFonts w:ascii="Arial" w:hAnsi="Arial" w:cs="Arial"/>
          <w:b/>
          <w:bCs/>
          <w:sz w:val="20"/>
          <w:szCs w:val="16"/>
        </w:rPr>
        <w:t xml:space="preserve">Artículo 16. </w:t>
      </w:r>
      <w:r w:rsidRPr="00F815F8">
        <w:rPr>
          <w:rFonts w:ascii="Arial" w:hAnsi="Arial" w:cs="Arial"/>
          <w:i/>
          <w:sz w:val="20"/>
          <w:szCs w:val="16"/>
        </w:rPr>
        <w:t>Portales de área temática o materia y portales de colectivo o grupo de personas destinatarias.</w:t>
      </w:r>
    </w:p>
    <w:p w:rsidRPr="00F815F8" w:rsidR="00A25134" w:rsidP="00A25134" w:rsidRDefault="00A25134" w14:paraId="1E725649" w14:textId="77777777">
      <w:pPr>
        <w:rPr>
          <w:rFonts w:ascii="Arial" w:hAnsi="Arial" w:cs="Arial"/>
          <w:sz w:val="20"/>
          <w:szCs w:val="16"/>
        </w:rPr>
      </w:pPr>
      <w:r w:rsidRPr="00F815F8">
        <w:rPr>
          <w:rFonts w:ascii="Arial" w:hAnsi="Arial" w:cs="Arial"/>
          <w:sz w:val="20"/>
          <w:szCs w:val="16"/>
        </w:rPr>
        <w:t xml:space="preserve">1. Los portales de área temática y los portales de colectivo permiten organizar los contenidos y servicios vinculados a una determinada materia o a una o varias agrupaciones de personas destinatarias, trascendiendo del departamento, organismo o ente público que ofrece los contenidos o presta el servicio. </w:t>
      </w:r>
    </w:p>
    <w:p w:rsidRPr="00F815F8" w:rsidR="00A25134" w:rsidP="00A25134" w:rsidRDefault="00A25134" w14:paraId="2364FF8E" w14:textId="77777777">
      <w:pPr>
        <w:rPr>
          <w:rFonts w:ascii="Arial" w:hAnsi="Arial" w:cs="Arial"/>
          <w:sz w:val="20"/>
          <w:szCs w:val="16"/>
        </w:rPr>
      </w:pPr>
    </w:p>
    <w:p w:rsidRPr="00F815F8" w:rsidR="00A25134" w:rsidP="00A25134" w:rsidRDefault="00A25134" w14:paraId="74ACC249" w14:textId="77777777">
      <w:pPr>
        <w:rPr>
          <w:rFonts w:ascii="Arial" w:hAnsi="Arial" w:cs="Arial"/>
          <w:sz w:val="20"/>
          <w:szCs w:val="16"/>
        </w:rPr>
      </w:pPr>
      <w:r w:rsidRPr="00F815F8">
        <w:rPr>
          <w:rFonts w:ascii="Arial" w:hAnsi="Arial" w:cs="Arial"/>
          <w:sz w:val="20"/>
          <w:szCs w:val="16"/>
        </w:rPr>
        <w:t>2. Se consideran también portales de área temática aquellos surgidos con motivo de eventos, campañas publicitarias u otro tipo de iniciativas de duración determinada.</w:t>
      </w:r>
    </w:p>
    <w:p w:rsidRPr="00F815F8" w:rsidR="00A25134" w:rsidP="00A25134" w:rsidRDefault="00A25134" w14:paraId="22A66EF5" w14:textId="77777777">
      <w:pPr>
        <w:rPr>
          <w:rFonts w:ascii="Arial" w:hAnsi="Arial" w:cs="Arial"/>
          <w:sz w:val="20"/>
          <w:szCs w:val="16"/>
        </w:rPr>
      </w:pPr>
    </w:p>
    <w:p w:rsidRPr="00F815F8" w:rsidR="00A25134" w:rsidP="00A25134" w:rsidRDefault="00A25134" w14:paraId="65FB759C" w14:textId="77777777">
      <w:pPr>
        <w:rPr>
          <w:rFonts w:ascii="Arial" w:hAnsi="Arial" w:cs="Arial"/>
          <w:sz w:val="20"/>
          <w:szCs w:val="16"/>
        </w:rPr>
      </w:pPr>
      <w:r w:rsidRPr="00F815F8">
        <w:rPr>
          <w:rFonts w:ascii="Arial" w:hAnsi="Arial" w:cs="Arial"/>
          <w:sz w:val="20"/>
          <w:szCs w:val="16"/>
        </w:rPr>
        <w:t>3. Los portales de área temática y los de colectivo no se identificarán como portales o sitios web de un determinado departamento u organismo, aun cuando los contenidos de estos portales se correspondan, mayoritariamente, con alguno de ellos. No obstante, estos portales se encontrarán adscritos a un departamento, organismo o ente que se hará responsable de su actualización y mantenimiento, además del cumplimiento de la normativa de presencia en Internet.</w:t>
      </w:r>
    </w:p>
    <w:p w:rsidRPr="00F815F8" w:rsidR="00A25134" w:rsidP="00A25134" w:rsidRDefault="00A25134" w14:paraId="7ADBBBE2" w14:textId="77777777">
      <w:pPr>
        <w:rPr>
          <w:rFonts w:ascii="Arial" w:hAnsi="Arial" w:cs="Arial"/>
          <w:sz w:val="20"/>
          <w:szCs w:val="16"/>
        </w:rPr>
      </w:pPr>
    </w:p>
    <w:p w:rsidRPr="00F815F8" w:rsidR="00A25134" w:rsidP="00A25134" w:rsidRDefault="00A25134" w14:paraId="5AC3C19D" w14:textId="77777777">
      <w:pPr>
        <w:rPr>
          <w:rFonts w:ascii="Arial" w:hAnsi="Arial" w:cs="Arial"/>
          <w:sz w:val="20"/>
          <w:szCs w:val="16"/>
        </w:rPr>
      </w:pPr>
      <w:r w:rsidRPr="00F815F8">
        <w:rPr>
          <w:rFonts w:ascii="Arial" w:hAnsi="Arial" w:cs="Arial"/>
          <w:sz w:val="20"/>
          <w:szCs w:val="16"/>
        </w:rPr>
        <w:t>4. Los portales de área temática y los de colectivo dispondrán de un subdominio propio dentro de «euskadi.eus».</w:t>
      </w:r>
    </w:p>
    <w:p w:rsidRPr="00F815F8" w:rsidR="00A25134" w:rsidP="00A25134" w:rsidRDefault="00A25134" w14:paraId="22E78F42" w14:textId="77777777">
      <w:pPr>
        <w:rPr>
          <w:rFonts w:ascii="Arial" w:hAnsi="Arial" w:cs="Arial"/>
          <w:sz w:val="20"/>
          <w:szCs w:val="16"/>
        </w:rPr>
      </w:pPr>
    </w:p>
    <w:p w:rsidRPr="00F815F8" w:rsidR="00A25134" w:rsidP="00A25134" w:rsidRDefault="00A25134" w14:paraId="286FAE0C" w14:textId="77777777">
      <w:pPr>
        <w:rPr>
          <w:rFonts w:ascii="Arial" w:hAnsi="Arial" w:cs="Arial"/>
          <w:b/>
          <w:bCs/>
          <w:sz w:val="20"/>
          <w:szCs w:val="16"/>
        </w:rPr>
      </w:pPr>
      <w:r w:rsidRPr="00F815F8">
        <w:rPr>
          <w:rFonts w:ascii="Arial" w:hAnsi="Arial" w:cs="Arial"/>
          <w:b/>
          <w:bCs/>
          <w:sz w:val="20"/>
          <w:szCs w:val="16"/>
        </w:rPr>
        <w:t xml:space="preserve">Artículo 17. </w:t>
      </w:r>
      <w:r w:rsidRPr="00F815F8">
        <w:rPr>
          <w:rFonts w:ascii="Arial" w:hAnsi="Arial" w:cs="Arial"/>
          <w:i/>
          <w:sz w:val="20"/>
          <w:szCs w:val="16"/>
        </w:rPr>
        <w:t>Determinación de la tipología del portal.</w:t>
      </w:r>
    </w:p>
    <w:p w:rsidRPr="00F815F8" w:rsidR="00A25134" w:rsidP="00A25134" w:rsidRDefault="00A25134" w14:paraId="5F74B862" w14:textId="77777777">
      <w:pPr>
        <w:rPr>
          <w:rFonts w:ascii="Arial" w:hAnsi="Arial" w:cs="Arial"/>
          <w:sz w:val="20"/>
          <w:szCs w:val="16"/>
        </w:rPr>
      </w:pPr>
      <w:r w:rsidRPr="00F815F8">
        <w:rPr>
          <w:rFonts w:ascii="Arial" w:hAnsi="Arial" w:cs="Arial"/>
          <w:sz w:val="20"/>
          <w:szCs w:val="16"/>
        </w:rPr>
        <w:t>1. Corresponderá al órgano competente en atención a la ciudadanía la determinación de los portales de área temática y de colectivo que se integrarán en la red de «euskadi.eus», garantizando en todo caso la participación de los departamentos u organismos competentes en las materias relacionadas con el área temática o el público de que se trate.</w:t>
      </w:r>
    </w:p>
    <w:p w:rsidRPr="00F815F8" w:rsidR="00A25134" w:rsidP="00A25134" w:rsidRDefault="00A25134" w14:paraId="1BD26005" w14:textId="77777777">
      <w:pPr>
        <w:rPr>
          <w:rFonts w:ascii="Arial" w:hAnsi="Arial" w:cs="Arial"/>
          <w:sz w:val="20"/>
          <w:szCs w:val="16"/>
        </w:rPr>
      </w:pPr>
    </w:p>
    <w:p w:rsidRPr="00F815F8" w:rsidR="00A25134" w:rsidP="00A25134" w:rsidRDefault="00A25134" w14:paraId="70BA602D" w14:textId="77777777">
      <w:pPr>
        <w:rPr>
          <w:rFonts w:ascii="Arial" w:hAnsi="Arial" w:cs="Arial"/>
          <w:sz w:val="20"/>
          <w:szCs w:val="16"/>
        </w:rPr>
      </w:pPr>
      <w:r w:rsidRPr="00F815F8">
        <w:rPr>
          <w:rFonts w:ascii="Arial" w:hAnsi="Arial" w:cs="Arial"/>
          <w:sz w:val="20"/>
          <w:szCs w:val="16"/>
        </w:rPr>
        <w:t>2. En la determinación de portales de área temática se valorará la concurrencia de circunstancias como la interdepartamentalidad e interinstitucionalidad de la materia o su identificación con un área de interés específico para un sector importante de la ciudadanía.</w:t>
      </w:r>
    </w:p>
    <w:p w:rsidRPr="00F815F8" w:rsidR="00A25134" w:rsidP="00A25134" w:rsidRDefault="00A25134" w14:paraId="39089FAD" w14:textId="77777777">
      <w:pPr>
        <w:rPr>
          <w:rFonts w:ascii="Arial" w:hAnsi="Arial" w:cs="Arial"/>
          <w:sz w:val="20"/>
          <w:szCs w:val="16"/>
        </w:rPr>
      </w:pPr>
    </w:p>
    <w:p w:rsidRPr="00F815F8" w:rsidR="00A25134" w:rsidP="00A25134" w:rsidRDefault="00A25134" w14:paraId="1AE2771B" w14:textId="77777777">
      <w:pPr>
        <w:rPr>
          <w:rFonts w:ascii="Arial" w:hAnsi="Arial" w:cs="Arial"/>
          <w:sz w:val="20"/>
        </w:rPr>
      </w:pPr>
      <w:r w:rsidRPr="00F815F8">
        <w:rPr>
          <w:rFonts w:ascii="Arial" w:hAnsi="Arial" w:cs="Arial"/>
          <w:sz w:val="20"/>
        </w:rPr>
        <w:t>3. El artículo 13 de esta orden establece el procedimiento para la determinación de los portales de área temática y de colectivo que se integrarán en la Red de Portales de la Administración general de la Comunidad Autónoma de Euskadi y su Administración institucional.</w:t>
      </w:r>
    </w:p>
    <w:p w:rsidRPr="00F815F8" w:rsidR="00A25134" w:rsidP="00A25134" w:rsidRDefault="00A25134" w14:paraId="7D0016AE" w14:textId="77777777">
      <w:pPr>
        <w:rPr>
          <w:rFonts w:ascii="Arial" w:hAnsi="Arial" w:cs="Arial"/>
          <w:sz w:val="20"/>
          <w:szCs w:val="16"/>
        </w:rPr>
      </w:pPr>
    </w:p>
    <w:p w:rsidRPr="00F815F8" w:rsidR="00A25134" w:rsidP="00A25134" w:rsidRDefault="00A25134" w14:paraId="0773032E" w14:textId="77777777">
      <w:pPr>
        <w:rPr>
          <w:rFonts w:ascii="Arial" w:hAnsi="Arial" w:cs="Arial"/>
          <w:sz w:val="20"/>
          <w:szCs w:val="16"/>
        </w:rPr>
      </w:pPr>
      <w:r w:rsidRPr="00F815F8">
        <w:rPr>
          <w:rFonts w:ascii="Arial" w:hAnsi="Arial" w:cs="Arial"/>
          <w:sz w:val="20"/>
        </w:rPr>
        <w:t>4. El órgano competente en atención a la ciudadanía mantendrá actualizado el inventario de portales y aplicaciones web de «euskadi.eus» al que hace referencia el artículo 41.1 del Decreto 91/2023, donde se especificará la tipología de cada portal:</w:t>
      </w:r>
    </w:p>
    <w:p w:rsidRPr="00F815F8" w:rsidR="00A25134" w:rsidP="00391469" w:rsidRDefault="00A25134" w14:paraId="624DB9D3" w14:textId="77777777">
      <w:pPr>
        <w:numPr>
          <w:ilvl w:val="0"/>
          <w:numId w:val="44"/>
        </w:numPr>
        <w:contextualSpacing/>
        <w:rPr>
          <w:rFonts w:ascii="Arial" w:hAnsi="Arial" w:cs="Arial"/>
          <w:sz w:val="20"/>
        </w:rPr>
      </w:pPr>
      <w:r w:rsidRPr="00F815F8">
        <w:rPr>
          <w:rFonts w:ascii="Arial" w:hAnsi="Arial" w:cs="Arial"/>
          <w:sz w:val="20"/>
        </w:rPr>
        <w:t>Área organizativa, departamento, organismo o ente.</w:t>
      </w:r>
    </w:p>
    <w:p w:rsidRPr="00F815F8" w:rsidR="00A25134" w:rsidP="00391469" w:rsidRDefault="00A25134" w14:paraId="5ADEC3BE" w14:textId="77777777">
      <w:pPr>
        <w:numPr>
          <w:ilvl w:val="0"/>
          <w:numId w:val="44"/>
        </w:numPr>
        <w:contextualSpacing/>
        <w:rPr>
          <w:rFonts w:ascii="Arial" w:hAnsi="Arial" w:cs="Arial"/>
          <w:sz w:val="20"/>
        </w:rPr>
      </w:pPr>
      <w:r w:rsidRPr="00F815F8">
        <w:rPr>
          <w:rFonts w:ascii="Arial" w:hAnsi="Arial" w:cs="Arial"/>
          <w:sz w:val="20"/>
        </w:rPr>
        <w:t>Área temática o materia.</w:t>
      </w:r>
    </w:p>
    <w:p w:rsidRPr="00F815F8" w:rsidR="00A25134" w:rsidP="00391469" w:rsidRDefault="00A25134" w14:paraId="2F084609" w14:textId="77777777">
      <w:pPr>
        <w:numPr>
          <w:ilvl w:val="0"/>
          <w:numId w:val="44"/>
        </w:numPr>
        <w:contextualSpacing/>
        <w:rPr>
          <w:rFonts w:ascii="Arial" w:hAnsi="Arial" w:cs="Arial"/>
          <w:sz w:val="20"/>
        </w:rPr>
      </w:pPr>
      <w:r w:rsidRPr="00F815F8">
        <w:rPr>
          <w:rFonts w:ascii="Arial" w:hAnsi="Arial" w:cs="Arial"/>
          <w:sz w:val="20"/>
        </w:rPr>
        <w:t>Colectivo o grupo de personas destinatarias.</w:t>
      </w:r>
    </w:p>
    <w:p w:rsidRPr="00F815F8" w:rsidR="00A25134" w:rsidP="00A25134" w:rsidRDefault="00A25134" w14:paraId="6B73A454" w14:textId="77777777">
      <w:pPr>
        <w:rPr>
          <w:rFonts w:ascii="Arial" w:hAnsi="Arial" w:cs="Arial"/>
          <w:sz w:val="20"/>
          <w:szCs w:val="16"/>
        </w:rPr>
      </w:pPr>
    </w:p>
    <w:p w:rsidRPr="00F815F8" w:rsidR="00A25134" w:rsidP="00A25134" w:rsidRDefault="00A25134" w14:paraId="4E741B48" w14:textId="77777777">
      <w:pPr>
        <w:tabs>
          <w:tab w:val="left" w:pos="851"/>
        </w:tabs>
        <w:ind w:left="1"/>
        <w:rPr>
          <w:rFonts w:ascii="Arial" w:hAnsi="Arial" w:cs="Arial"/>
          <w:sz w:val="20"/>
          <w:szCs w:val="16"/>
        </w:rPr>
      </w:pPr>
      <w:r w:rsidRPr="00F815F8">
        <w:rPr>
          <w:rFonts w:ascii="Arial" w:hAnsi="Arial" w:cs="Arial"/>
          <w:b/>
          <w:bCs/>
          <w:sz w:val="20"/>
          <w:szCs w:val="16"/>
        </w:rPr>
        <w:t>Artículo 18.</w:t>
      </w:r>
      <w:r w:rsidRPr="00F815F8">
        <w:rPr>
          <w:rFonts w:ascii="Arial" w:hAnsi="Arial" w:cs="Arial"/>
          <w:sz w:val="20"/>
          <w:szCs w:val="16"/>
        </w:rPr>
        <w:t xml:space="preserve"> </w:t>
      </w:r>
      <w:r w:rsidRPr="00F815F8">
        <w:rPr>
          <w:rFonts w:ascii="Arial" w:hAnsi="Arial" w:cs="Arial"/>
          <w:i/>
          <w:sz w:val="20"/>
          <w:szCs w:val="16"/>
        </w:rPr>
        <w:t>Creación, modificación sustancial o eliminación de los portales.</w:t>
      </w:r>
    </w:p>
    <w:p w:rsidRPr="00F815F8" w:rsidR="00A25134" w:rsidP="00A25134" w:rsidRDefault="00A25134" w14:paraId="5747813B" w14:textId="77777777">
      <w:pPr>
        <w:ind w:left="1"/>
        <w:rPr>
          <w:rFonts w:ascii="Arial" w:hAnsi="Arial" w:cs="Arial"/>
          <w:sz w:val="20"/>
        </w:rPr>
      </w:pPr>
      <w:r w:rsidRPr="00F815F8">
        <w:rPr>
          <w:rFonts w:ascii="Arial" w:hAnsi="Arial" w:cs="Arial"/>
          <w:sz w:val="20"/>
        </w:rPr>
        <w:t>1.</w:t>
      </w:r>
      <w:r w:rsidRPr="00F815F8">
        <w:rPr>
          <w:rFonts w:ascii="Calibri" w:hAnsi="Calibri"/>
          <w:sz w:val="22"/>
          <w:szCs w:val="22"/>
          <w:lang w:eastAsia="en-US"/>
        </w:rPr>
        <w:t xml:space="preserve"> </w:t>
      </w:r>
      <w:r w:rsidRPr="00F815F8">
        <w:rPr>
          <w:rFonts w:ascii="Arial" w:hAnsi="Arial" w:cs="Arial"/>
          <w:sz w:val="20"/>
        </w:rPr>
        <w:t xml:space="preserve">La solicitud de creación o modificación sustancial de un portal y/o aplicación web, se iniciará a propuesta del órgano promotor de la iniciativa mediante el formulario que se habilitará al efecto en </w:t>
      </w:r>
      <w:hyperlink w:history="1" r:id="rId43">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w:t>
      </w:r>
      <w:r w:rsidRPr="00F815F8">
        <w:rPr>
          <w:rFonts w:ascii="Arial" w:hAnsi="Arial" w:cs="Arial"/>
          <w:sz w:val="20"/>
        </w:rPr>
        <w:t>y se tramitará mediante el uso de la Plataforma común de tramitación electrónica.</w:t>
      </w:r>
    </w:p>
    <w:p w:rsidRPr="00F815F8" w:rsidR="00A25134" w:rsidP="00A25134" w:rsidRDefault="00A25134" w14:paraId="6D3599BC" w14:textId="77777777">
      <w:pPr>
        <w:ind w:left="1"/>
        <w:rPr>
          <w:rFonts w:ascii="Arial" w:hAnsi="Arial" w:cs="Arial"/>
          <w:sz w:val="20"/>
          <w:szCs w:val="16"/>
        </w:rPr>
      </w:pPr>
    </w:p>
    <w:p w:rsidRPr="00F815F8" w:rsidR="00A25134" w:rsidP="00A25134" w:rsidRDefault="00A25134" w14:paraId="3C57B151" w14:textId="77777777">
      <w:pPr>
        <w:ind w:left="1"/>
        <w:rPr>
          <w:rFonts w:ascii="Arial" w:hAnsi="Arial" w:cs="Arial"/>
          <w:sz w:val="20"/>
          <w:szCs w:val="16"/>
        </w:rPr>
      </w:pPr>
      <w:r w:rsidRPr="00F815F8">
        <w:rPr>
          <w:rFonts w:ascii="Arial" w:hAnsi="Arial" w:cs="Arial"/>
          <w:sz w:val="20"/>
          <w:szCs w:val="16"/>
        </w:rPr>
        <w:t>2. El órgano competente en atención a la ciudadanía emitirá un informe vinculante en respuesta a dicha petición, en el que constatará el cumplimiento de las normas de presencia en Internet, así como las razones para aprobar o rechazar dicha petición, junto con los aspectos a subsanar en los casos que proceda.</w:t>
      </w:r>
    </w:p>
    <w:p w:rsidRPr="00F815F8" w:rsidR="00A25134" w:rsidP="00A25134" w:rsidRDefault="00A25134" w14:paraId="0B3A392F" w14:textId="77777777">
      <w:pPr>
        <w:ind w:left="1"/>
        <w:rPr>
          <w:rFonts w:ascii="Arial" w:hAnsi="Arial" w:cs="Arial"/>
          <w:sz w:val="20"/>
          <w:szCs w:val="16"/>
        </w:rPr>
      </w:pPr>
    </w:p>
    <w:p w:rsidRPr="00F815F8" w:rsidR="00A25134" w:rsidP="00A25134" w:rsidRDefault="00A25134" w14:paraId="53B081DC" w14:textId="77777777">
      <w:pPr>
        <w:ind w:left="1"/>
        <w:rPr>
          <w:rFonts w:ascii="Arial" w:hAnsi="Arial" w:cs="Arial"/>
          <w:sz w:val="20"/>
          <w:szCs w:val="16"/>
        </w:rPr>
      </w:pPr>
      <w:r w:rsidRPr="00F815F8">
        <w:rPr>
          <w:rFonts w:ascii="Arial" w:hAnsi="Arial" w:cs="Arial"/>
          <w:sz w:val="20"/>
          <w:szCs w:val="16"/>
        </w:rPr>
        <w:t xml:space="preserve">3. El procedimiento habilitado para la creación, modificación, rediseño sustancial o eliminación de los portales estará sujeto a lo establecido en el artículo 41 del Decreto 91/2023. </w:t>
      </w:r>
    </w:p>
    <w:p w:rsidRPr="00F815F8" w:rsidR="00A25134" w:rsidP="00A25134" w:rsidRDefault="00A25134" w14:paraId="3572C132" w14:textId="77777777">
      <w:pPr>
        <w:ind w:left="1"/>
        <w:rPr>
          <w:rFonts w:ascii="Arial" w:hAnsi="Arial" w:cs="Arial"/>
          <w:sz w:val="20"/>
          <w:szCs w:val="16"/>
        </w:rPr>
      </w:pPr>
    </w:p>
    <w:p w:rsidRPr="00F815F8" w:rsidR="00A25134" w:rsidP="00A25134" w:rsidRDefault="00A25134" w14:paraId="0E6A60B3" w14:textId="59C1B993">
      <w:pPr>
        <w:rPr>
          <w:rFonts w:ascii="Arial" w:hAnsi="Arial" w:cs="Arial"/>
          <w:sz w:val="20"/>
          <w:szCs w:val="20"/>
        </w:rPr>
      </w:pPr>
      <w:r w:rsidRPr="410C9B05" w:rsidR="00A25134">
        <w:rPr>
          <w:rFonts w:ascii="Arial" w:hAnsi="Arial" w:cs="Arial"/>
          <w:sz w:val="20"/>
          <w:szCs w:val="20"/>
        </w:rPr>
        <w:t xml:space="preserve">4. </w:t>
      </w:r>
      <w:r w:rsidRPr="410C9B05" w:rsidR="41F2AC7F">
        <w:rPr>
          <w:rFonts w:ascii="Arial" w:hAnsi="Arial" w:cs="Arial"/>
          <w:sz w:val="20"/>
          <w:szCs w:val="20"/>
        </w:rPr>
        <w:t xml:space="preserve">Cuando </w:t>
      </w:r>
      <w:r w:rsidRPr="410C9B05" w:rsidR="41F2AC7F">
        <w:rPr>
          <w:rFonts w:ascii="Arial" w:hAnsi="Arial" w:cs="Arial"/>
          <w:sz w:val="20"/>
          <w:szCs w:val="20"/>
        </w:rPr>
        <w:t>se</w:t>
      </w:r>
      <w:r w:rsidRPr="410C9B05" w:rsidR="41F2AC7F">
        <w:rPr>
          <w:rFonts w:ascii="Arial" w:hAnsi="Arial" w:cs="Arial"/>
          <w:sz w:val="20"/>
          <w:szCs w:val="20"/>
        </w:rPr>
        <w:t xml:space="preserve"> </w:t>
      </w:r>
      <w:r w:rsidRPr="410C9B05" w:rsidR="00A25134">
        <w:rPr>
          <w:rFonts w:ascii="Arial" w:hAnsi="Arial" w:cs="Arial"/>
          <w:sz w:val="20"/>
          <w:szCs w:val="20"/>
        </w:rPr>
        <w:t>solicite por parte de las personas responsables del portal o aplicación web la utilización de una plataforma o solución tecnológica que no forme parte de los elementos comunes del sistema regulados en el Capítulo III del Decreto 91/2023, deberá especificarse y justificarse su utilización en el formulario de solicitud de creación o modificación sustancial de un portal web.</w:t>
      </w:r>
    </w:p>
    <w:p w:rsidRPr="00F815F8" w:rsidR="00A25134" w:rsidP="00A25134" w:rsidRDefault="00A25134" w14:paraId="220C7C16" w14:textId="77777777">
      <w:pPr>
        <w:ind w:left="1"/>
        <w:rPr>
          <w:rFonts w:ascii="Arial" w:hAnsi="Arial" w:cs="Arial"/>
          <w:sz w:val="20"/>
          <w:szCs w:val="16"/>
        </w:rPr>
      </w:pPr>
    </w:p>
    <w:p w:rsidRPr="00F815F8" w:rsidR="00A25134" w:rsidP="00A25134" w:rsidRDefault="00A25134" w14:paraId="54010F4A" w14:textId="77777777">
      <w:pPr>
        <w:ind w:left="1"/>
        <w:rPr>
          <w:rFonts w:ascii="Arial" w:hAnsi="Arial" w:cs="Arial"/>
          <w:sz w:val="20"/>
          <w:szCs w:val="16"/>
        </w:rPr>
      </w:pPr>
      <w:r w:rsidRPr="00F815F8">
        <w:rPr>
          <w:rFonts w:ascii="Arial" w:hAnsi="Arial" w:cs="Arial"/>
          <w:sz w:val="20"/>
          <w:szCs w:val="16"/>
        </w:rPr>
        <w:t>5. Se exceptúan de la presente tramitación la creación, modificación o eliminación de los portales departamentales de «euskadi.eus» que se deriven de las modificaciones de las estructuras del Gobierno Vasco, que se tramitarán en virtud de lo establecido en el artículo 19 de la presente orden.</w:t>
      </w:r>
    </w:p>
    <w:p w:rsidRPr="00F815F8" w:rsidR="00A25134" w:rsidP="00A25134" w:rsidRDefault="00A25134" w14:paraId="47B465AB" w14:textId="77777777">
      <w:pPr>
        <w:ind w:left="1"/>
        <w:rPr>
          <w:rFonts w:ascii="Arial" w:hAnsi="Arial" w:cs="Arial"/>
          <w:sz w:val="20"/>
          <w:szCs w:val="16"/>
        </w:rPr>
      </w:pPr>
    </w:p>
    <w:p w:rsidRPr="00F815F8" w:rsidR="00A25134" w:rsidP="00A25134" w:rsidRDefault="00A25134" w14:paraId="6EAD3E84" w14:textId="77777777">
      <w:pPr>
        <w:ind w:left="1"/>
        <w:rPr>
          <w:rFonts w:ascii="Arial" w:hAnsi="Arial" w:cs="Arial"/>
          <w:sz w:val="20"/>
          <w:szCs w:val="16"/>
        </w:rPr>
      </w:pPr>
      <w:r w:rsidRPr="00F815F8">
        <w:rPr>
          <w:rFonts w:ascii="Arial" w:hAnsi="Arial" w:cs="Arial"/>
          <w:b/>
          <w:bCs/>
          <w:sz w:val="20"/>
          <w:szCs w:val="16"/>
        </w:rPr>
        <w:t>Artículo 19.</w:t>
      </w:r>
      <w:r w:rsidRPr="00F815F8">
        <w:rPr>
          <w:rFonts w:ascii="Arial" w:hAnsi="Arial" w:cs="Arial"/>
          <w:sz w:val="20"/>
          <w:szCs w:val="16"/>
        </w:rPr>
        <w:t xml:space="preserve"> </w:t>
      </w:r>
      <w:r w:rsidRPr="00F815F8">
        <w:rPr>
          <w:rFonts w:ascii="Arial" w:hAnsi="Arial" w:cs="Arial"/>
          <w:i/>
          <w:sz w:val="20"/>
          <w:szCs w:val="16"/>
        </w:rPr>
        <w:t>Creación, modificación o eliminación de los portales departamentales</w:t>
      </w:r>
      <w:r w:rsidRPr="00F815F8">
        <w:rPr>
          <w:rFonts w:ascii="Arial" w:hAnsi="Arial" w:cs="Arial"/>
          <w:sz w:val="20"/>
          <w:szCs w:val="16"/>
        </w:rPr>
        <w:t xml:space="preserve"> </w:t>
      </w:r>
    </w:p>
    <w:p w:rsidRPr="00F815F8" w:rsidR="00A25134" w:rsidP="00A25134" w:rsidRDefault="00A25134" w14:paraId="07442F4A" w14:textId="77777777">
      <w:pPr>
        <w:ind w:left="1"/>
        <w:rPr>
          <w:rFonts w:ascii="Arial" w:hAnsi="Arial" w:cs="Arial"/>
          <w:sz w:val="20"/>
          <w:szCs w:val="16"/>
        </w:rPr>
      </w:pPr>
      <w:r w:rsidRPr="00F815F8">
        <w:rPr>
          <w:rFonts w:ascii="Arial" w:hAnsi="Arial" w:cs="Arial"/>
          <w:sz w:val="20"/>
          <w:szCs w:val="16"/>
        </w:rPr>
        <w:lastRenderedPageBreak/>
        <w:t>Cuando como consecuencia de la</w:t>
      </w:r>
      <w:r w:rsidRPr="00F815F8">
        <w:rPr>
          <w:rFonts w:ascii="Arial" w:hAnsi="Arial" w:cs="Arial"/>
          <w:b/>
          <w:bCs/>
          <w:sz w:val="20"/>
          <w:szCs w:val="16"/>
        </w:rPr>
        <w:t xml:space="preserve"> </w:t>
      </w:r>
      <w:r w:rsidRPr="00F815F8">
        <w:rPr>
          <w:rFonts w:ascii="Arial" w:hAnsi="Arial" w:cs="Arial"/>
          <w:sz w:val="20"/>
          <w:szCs w:val="16"/>
        </w:rPr>
        <w:t xml:space="preserve">modificación de la estructura del Gobierno Vasco, se deban crear modificar o eliminar portales departamentales, se iniciará a propuesta del órgano competente en atención a la ciudadanía mediante puesta en contacto con la persona Responsable Técnico Web correspondiente. </w:t>
      </w:r>
    </w:p>
    <w:p w:rsidRPr="00F815F8" w:rsidR="00A25134" w:rsidP="00A25134" w:rsidRDefault="00A25134" w14:paraId="5DD6DB8F" w14:textId="77777777">
      <w:pPr>
        <w:ind w:left="1"/>
        <w:rPr>
          <w:rFonts w:ascii="Arial" w:hAnsi="Arial" w:cs="Arial"/>
          <w:sz w:val="20"/>
          <w:szCs w:val="16"/>
        </w:rPr>
      </w:pPr>
    </w:p>
    <w:p w:rsidRPr="00F815F8" w:rsidR="00A25134" w:rsidP="00A25134" w:rsidRDefault="00A25134" w14:paraId="16B1E733" w14:textId="77777777">
      <w:pPr>
        <w:ind w:left="361"/>
        <w:contextualSpacing/>
        <w:jc w:val="center"/>
        <w:rPr>
          <w:rFonts w:ascii="Arial" w:hAnsi="Arial" w:cs="Arial"/>
          <w:sz w:val="20"/>
          <w:szCs w:val="16"/>
        </w:rPr>
      </w:pPr>
      <w:r w:rsidRPr="00F815F8">
        <w:rPr>
          <w:rFonts w:ascii="Arial" w:hAnsi="Arial" w:cs="Arial"/>
          <w:sz w:val="20"/>
          <w:szCs w:val="16"/>
        </w:rPr>
        <w:t>CAPÍTULO TERCERO</w:t>
      </w:r>
    </w:p>
    <w:p w:rsidRPr="00F815F8" w:rsidR="00A25134" w:rsidP="00A25134" w:rsidRDefault="00A25134" w14:paraId="41FF58BC" w14:textId="77777777">
      <w:pPr>
        <w:ind w:left="361"/>
        <w:contextualSpacing/>
        <w:jc w:val="center"/>
        <w:rPr>
          <w:rFonts w:ascii="Arial" w:hAnsi="Arial" w:cs="Arial"/>
          <w:sz w:val="20"/>
          <w:szCs w:val="16"/>
        </w:rPr>
      </w:pPr>
      <w:r w:rsidRPr="00F815F8">
        <w:rPr>
          <w:rFonts w:ascii="Arial" w:hAnsi="Arial" w:cs="Arial"/>
          <w:sz w:val="20"/>
          <w:szCs w:val="16"/>
        </w:rPr>
        <w:t>ELEMENTOS COMUNES DEL MODELO</w:t>
      </w:r>
    </w:p>
    <w:p w:rsidRPr="00F815F8" w:rsidR="00A25134" w:rsidP="00A25134" w:rsidRDefault="00A25134" w14:paraId="7BFBE987" w14:textId="77777777">
      <w:pPr>
        <w:ind w:left="361"/>
        <w:contextualSpacing/>
        <w:jc w:val="center"/>
        <w:rPr>
          <w:rFonts w:ascii="Arial" w:hAnsi="Arial" w:cs="Arial"/>
          <w:sz w:val="20"/>
          <w:szCs w:val="16"/>
        </w:rPr>
      </w:pPr>
    </w:p>
    <w:p w:rsidRPr="00F815F8" w:rsidR="00A25134" w:rsidP="00A25134" w:rsidRDefault="00A25134" w14:paraId="0A3AD9F4" w14:textId="77777777">
      <w:pPr>
        <w:rPr>
          <w:rFonts w:ascii="Arial" w:hAnsi="Arial" w:cs="Arial"/>
          <w:i/>
          <w:sz w:val="20"/>
          <w:szCs w:val="16"/>
        </w:rPr>
      </w:pPr>
      <w:r w:rsidRPr="00F815F8">
        <w:rPr>
          <w:rFonts w:ascii="Arial" w:hAnsi="Arial" w:cs="Arial"/>
          <w:b/>
          <w:bCs/>
          <w:sz w:val="20"/>
          <w:szCs w:val="16"/>
        </w:rPr>
        <w:t>Artículo 20</w:t>
      </w:r>
      <w:r w:rsidRPr="00F815F8">
        <w:rPr>
          <w:rFonts w:ascii="Arial" w:hAnsi="Arial" w:cs="Arial"/>
          <w:sz w:val="20"/>
          <w:szCs w:val="16"/>
        </w:rPr>
        <w:t xml:space="preserve">. </w:t>
      </w:r>
      <w:r w:rsidRPr="00F815F8">
        <w:rPr>
          <w:rFonts w:ascii="Arial" w:hAnsi="Arial" w:cs="Arial"/>
          <w:i/>
          <w:sz w:val="20"/>
          <w:szCs w:val="16"/>
        </w:rPr>
        <w:t>Elementos comunes del modelo.</w:t>
      </w:r>
    </w:p>
    <w:p w:rsidRPr="00F815F8" w:rsidR="00A25134" w:rsidP="00A25134" w:rsidRDefault="00A25134" w14:paraId="0EC82D80" w14:textId="77777777">
      <w:pPr>
        <w:rPr>
          <w:rFonts w:ascii="Arial" w:hAnsi="Arial" w:cs="Arial"/>
          <w:sz w:val="20"/>
          <w:szCs w:val="16"/>
        </w:rPr>
      </w:pPr>
      <w:r w:rsidRPr="00F815F8">
        <w:rPr>
          <w:rFonts w:ascii="Arial" w:hAnsi="Arial" w:cs="Arial"/>
          <w:sz w:val="20"/>
          <w:szCs w:val="16"/>
        </w:rPr>
        <w:t xml:space="preserve">1. En virtud del artículo 42.2 de Decreto 91/2013, constituyen elementos comunes del modelo: </w:t>
      </w:r>
    </w:p>
    <w:p w:rsidRPr="00F815F8" w:rsidR="00A25134" w:rsidP="00391469" w:rsidRDefault="00A25134" w14:paraId="30864265" w14:textId="77777777">
      <w:pPr>
        <w:numPr>
          <w:ilvl w:val="0"/>
          <w:numId w:val="45"/>
        </w:numPr>
        <w:contextualSpacing/>
        <w:rPr>
          <w:rFonts w:ascii="Arial" w:hAnsi="Arial" w:cs="Arial"/>
          <w:sz w:val="20"/>
          <w:szCs w:val="16"/>
        </w:rPr>
      </w:pPr>
      <w:r w:rsidRPr="00F815F8">
        <w:rPr>
          <w:rFonts w:ascii="Arial" w:hAnsi="Arial" w:cs="Arial"/>
          <w:sz w:val="20"/>
          <w:szCs w:val="16"/>
        </w:rPr>
        <w:t>Las aplicaciones y herramientas corporativas del modelo de presencia en Internet recogidas en los Estándares Tecnológicos del Gobierno Vasco.</w:t>
      </w:r>
    </w:p>
    <w:p w:rsidRPr="00F815F8" w:rsidR="00A25134" w:rsidP="00391469" w:rsidRDefault="00A25134" w14:paraId="29ADEDB1" w14:textId="77777777">
      <w:pPr>
        <w:numPr>
          <w:ilvl w:val="0"/>
          <w:numId w:val="45"/>
        </w:numPr>
        <w:contextualSpacing/>
        <w:rPr>
          <w:rFonts w:ascii="Arial" w:hAnsi="Arial" w:cs="Arial"/>
          <w:sz w:val="20"/>
          <w:szCs w:val="16"/>
        </w:rPr>
      </w:pPr>
      <w:r w:rsidRPr="00F815F8">
        <w:rPr>
          <w:rFonts w:ascii="Arial" w:hAnsi="Arial" w:cs="Arial"/>
          <w:sz w:val="20"/>
          <w:szCs w:val="16"/>
        </w:rPr>
        <w:t>Las normas de presencia en Internet.</w:t>
      </w:r>
    </w:p>
    <w:p w:rsidRPr="00F815F8" w:rsidR="00A25134" w:rsidP="00391469" w:rsidRDefault="00A25134" w14:paraId="10846057" w14:textId="77777777">
      <w:pPr>
        <w:numPr>
          <w:ilvl w:val="0"/>
          <w:numId w:val="45"/>
        </w:numPr>
        <w:contextualSpacing/>
        <w:rPr>
          <w:rFonts w:ascii="Arial" w:hAnsi="Arial" w:cs="Arial"/>
          <w:sz w:val="20"/>
          <w:szCs w:val="16"/>
        </w:rPr>
      </w:pPr>
      <w:r w:rsidRPr="00F815F8">
        <w:rPr>
          <w:rFonts w:ascii="Arial" w:hAnsi="Arial" w:cs="Arial"/>
          <w:sz w:val="20"/>
          <w:szCs w:val="16"/>
        </w:rPr>
        <w:t>Cuantos instrumentos de carácter corporativo y horizontal se determinen para ordenar e impulsar, de forma coherente, la presencia y uso de contenidos y servicios en Internet.</w:t>
      </w:r>
    </w:p>
    <w:p w:rsidRPr="00F815F8" w:rsidR="00A25134" w:rsidP="00A25134" w:rsidRDefault="00A25134" w14:paraId="4170B68F" w14:textId="77777777">
      <w:pPr>
        <w:rPr>
          <w:rFonts w:ascii="Arial" w:hAnsi="Arial" w:cs="Arial"/>
          <w:sz w:val="20"/>
          <w:szCs w:val="16"/>
        </w:rPr>
      </w:pPr>
    </w:p>
    <w:p w:rsidRPr="00F815F8" w:rsidR="00A25134" w:rsidP="00A25134" w:rsidRDefault="00A25134" w14:paraId="1C185455" w14:textId="77777777">
      <w:pPr>
        <w:rPr>
          <w:rFonts w:ascii="Arial" w:hAnsi="Arial" w:cs="Arial"/>
          <w:sz w:val="20"/>
          <w:szCs w:val="16"/>
        </w:rPr>
      </w:pPr>
      <w:r w:rsidRPr="00F815F8">
        <w:rPr>
          <w:rFonts w:ascii="Arial" w:hAnsi="Arial" w:cs="Arial"/>
          <w:sz w:val="20"/>
          <w:szCs w:val="16"/>
        </w:rPr>
        <w:t>2. El capítulo cuarto de la presente orden regula las normas de presencia en Internet y establece los criterios para su cumplimiento.</w:t>
      </w:r>
    </w:p>
    <w:p w:rsidRPr="00F815F8" w:rsidR="00A25134" w:rsidP="00A25134" w:rsidRDefault="00A25134" w14:paraId="6C68062F" w14:textId="77777777">
      <w:pPr>
        <w:rPr>
          <w:rFonts w:ascii="Arial" w:hAnsi="Arial" w:cs="Arial"/>
          <w:sz w:val="20"/>
          <w:szCs w:val="16"/>
        </w:rPr>
      </w:pPr>
    </w:p>
    <w:p w:rsidRPr="00F815F8" w:rsidR="00A25134" w:rsidP="00A25134" w:rsidRDefault="00A25134" w14:paraId="6DC239F3" w14:textId="77777777">
      <w:pPr>
        <w:rPr>
          <w:rFonts w:ascii="Arial" w:hAnsi="Arial" w:cs="Arial"/>
          <w:i/>
          <w:sz w:val="20"/>
          <w:szCs w:val="16"/>
        </w:rPr>
      </w:pPr>
      <w:r w:rsidRPr="00F815F8">
        <w:rPr>
          <w:rFonts w:ascii="Arial" w:hAnsi="Arial" w:cs="Arial"/>
          <w:b/>
          <w:bCs/>
          <w:sz w:val="20"/>
          <w:szCs w:val="16"/>
        </w:rPr>
        <w:t>Artículo 21</w:t>
      </w:r>
      <w:r w:rsidRPr="00F815F8">
        <w:rPr>
          <w:rFonts w:ascii="Arial" w:hAnsi="Arial" w:cs="Arial"/>
          <w:sz w:val="20"/>
          <w:szCs w:val="16"/>
        </w:rPr>
        <w:t xml:space="preserve">. </w:t>
      </w:r>
      <w:r w:rsidRPr="00F815F8">
        <w:rPr>
          <w:rFonts w:ascii="Arial" w:hAnsi="Arial" w:cs="Arial"/>
          <w:i/>
          <w:sz w:val="20"/>
          <w:szCs w:val="16"/>
        </w:rPr>
        <w:t>Aplicaciones y herramientas corporativas del modelo de presencia en Internet</w:t>
      </w:r>
    </w:p>
    <w:p w:rsidRPr="00F815F8" w:rsidR="00A25134" w:rsidP="00A25134" w:rsidRDefault="00A25134" w14:paraId="4F36094D" w14:textId="77777777">
      <w:pPr>
        <w:rPr>
          <w:rFonts w:ascii="Arial" w:hAnsi="Arial" w:cs="Arial"/>
          <w:sz w:val="20"/>
          <w:szCs w:val="16"/>
        </w:rPr>
      </w:pPr>
      <w:r w:rsidRPr="00F815F8">
        <w:rPr>
          <w:rFonts w:ascii="Arial" w:hAnsi="Arial" w:cs="Arial"/>
          <w:sz w:val="20"/>
          <w:szCs w:val="16"/>
        </w:rPr>
        <w:t>1. Las aplicaciones y herramientas de uso común son el conjunto de aplicaciones que permiten la creación, gestión y seguimiento de los portales y contenidos web de «euskadi.eus».</w:t>
      </w:r>
    </w:p>
    <w:p w:rsidRPr="00F815F8" w:rsidR="00A25134" w:rsidP="00A25134" w:rsidRDefault="00A25134" w14:paraId="670FA9B5" w14:textId="77777777">
      <w:pPr>
        <w:rPr>
          <w:rFonts w:ascii="Arial" w:hAnsi="Arial" w:cs="Arial"/>
          <w:sz w:val="20"/>
          <w:szCs w:val="16"/>
        </w:rPr>
      </w:pPr>
    </w:p>
    <w:p w:rsidRPr="00F815F8" w:rsidR="00A25134" w:rsidP="00A25134" w:rsidRDefault="00A25134" w14:paraId="5EEE83AE" w14:textId="77777777">
      <w:pPr>
        <w:rPr>
          <w:rFonts w:ascii="Arial" w:hAnsi="Arial" w:cs="Arial"/>
          <w:sz w:val="20"/>
          <w:szCs w:val="20"/>
        </w:rPr>
      </w:pPr>
      <w:bookmarkStart w:name="_Int_xnMrrxZS" w:id="706131313"/>
      <w:r w:rsidRPr="410C9B05" w:rsidR="00A25134">
        <w:rPr>
          <w:rFonts w:ascii="Arial" w:hAnsi="Arial" w:cs="Arial"/>
          <w:sz w:val="20"/>
          <w:szCs w:val="20"/>
        </w:rPr>
        <w:t>2. Se considerarán aplicaciones o herramientas de uso común las infraestructuras básicas relacionadas con Internet, las aplicaciones horizontales diseñadas como plataformas únicas de utilización conjunta por las entidades que conforman el ámbito de aplicación del Decreto 91/2023, y aquellas otras que incidan en una mayor y mejor integración y compatibilidad de los portales, de los contenidos y de los servicios.</w:t>
      </w:r>
      <w:bookmarkEnd w:id="706131313"/>
    </w:p>
    <w:p w:rsidRPr="00F815F8" w:rsidR="00A25134" w:rsidP="00A25134" w:rsidRDefault="00A25134" w14:paraId="7F3E9EDF" w14:textId="77777777">
      <w:pPr>
        <w:contextualSpacing/>
        <w:rPr>
          <w:rFonts w:ascii="Arial" w:hAnsi="Arial" w:cs="Arial"/>
          <w:sz w:val="20"/>
          <w:szCs w:val="16"/>
        </w:rPr>
      </w:pPr>
    </w:p>
    <w:p w:rsidRPr="00F815F8" w:rsidR="00A25134" w:rsidP="00A25134" w:rsidRDefault="00A25134" w14:paraId="2061CA19" w14:textId="77777777">
      <w:pPr>
        <w:rPr>
          <w:rFonts w:ascii="Arial" w:hAnsi="Arial" w:cs="Arial"/>
          <w:sz w:val="20"/>
          <w:szCs w:val="16"/>
        </w:rPr>
      </w:pPr>
      <w:r w:rsidRPr="00F815F8">
        <w:rPr>
          <w:rFonts w:ascii="Arial" w:hAnsi="Arial" w:cs="Arial"/>
          <w:sz w:val="20"/>
          <w:szCs w:val="16"/>
        </w:rPr>
        <w:t>3. A la fecha de entrada en vigor de esta orden, tienen la consideración de aplicaciones y herramientas de uso común del modelo de presencia en Internet las siguientes:</w:t>
      </w:r>
    </w:p>
    <w:p w:rsidRPr="00F815F8" w:rsidR="00A25134" w:rsidP="00391469" w:rsidRDefault="00A25134" w14:paraId="6292E8F0" w14:textId="77777777">
      <w:pPr>
        <w:numPr>
          <w:ilvl w:val="0"/>
          <w:numId w:val="46"/>
        </w:numPr>
        <w:contextualSpacing/>
        <w:rPr>
          <w:rFonts w:ascii="Arial" w:hAnsi="Arial" w:cs="Arial"/>
          <w:sz w:val="20"/>
          <w:szCs w:val="16"/>
        </w:rPr>
      </w:pPr>
      <w:r w:rsidRPr="00F815F8">
        <w:rPr>
          <w:rFonts w:ascii="Arial" w:hAnsi="Arial" w:cs="Arial"/>
          <w:sz w:val="20"/>
          <w:szCs w:val="16"/>
        </w:rPr>
        <w:t>Herramienta de gestión de contenidos.</w:t>
      </w:r>
    </w:p>
    <w:p w:rsidRPr="00F815F8" w:rsidR="00A25134" w:rsidP="00391469" w:rsidRDefault="00A25134" w14:paraId="38FF2072" w14:textId="77777777">
      <w:pPr>
        <w:numPr>
          <w:ilvl w:val="0"/>
          <w:numId w:val="46"/>
        </w:numPr>
        <w:contextualSpacing/>
        <w:rPr>
          <w:rFonts w:ascii="Arial" w:hAnsi="Arial" w:cs="Arial"/>
          <w:sz w:val="20"/>
          <w:szCs w:val="16"/>
        </w:rPr>
      </w:pPr>
      <w:r w:rsidRPr="00F815F8">
        <w:rPr>
          <w:rFonts w:ascii="Arial" w:hAnsi="Arial" w:cs="Arial"/>
          <w:sz w:val="20"/>
          <w:szCs w:val="16"/>
        </w:rPr>
        <w:t>Herramienta de gestión de portales.</w:t>
      </w:r>
    </w:p>
    <w:p w:rsidRPr="00F815F8" w:rsidR="00A25134" w:rsidP="00391469" w:rsidRDefault="00A25134" w14:paraId="2E8C866A" w14:textId="77777777">
      <w:pPr>
        <w:numPr>
          <w:ilvl w:val="0"/>
          <w:numId w:val="46"/>
        </w:numPr>
        <w:contextualSpacing/>
        <w:rPr>
          <w:rFonts w:ascii="Arial" w:hAnsi="Arial" w:cs="Arial"/>
          <w:sz w:val="20"/>
          <w:szCs w:val="16"/>
        </w:rPr>
      </w:pPr>
      <w:r w:rsidRPr="00F815F8">
        <w:rPr>
          <w:rFonts w:ascii="Arial" w:hAnsi="Arial" w:cs="Arial"/>
          <w:sz w:val="20"/>
          <w:szCs w:val="16"/>
        </w:rPr>
        <w:t>Herramienta de gestión de la catalogación.</w:t>
      </w:r>
    </w:p>
    <w:p w:rsidRPr="00F815F8" w:rsidR="00A25134" w:rsidP="00391469" w:rsidRDefault="00A25134" w14:paraId="600D518B" w14:textId="77777777">
      <w:pPr>
        <w:numPr>
          <w:ilvl w:val="0"/>
          <w:numId w:val="46"/>
        </w:numPr>
        <w:contextualSpacing/>
        <w:rPr>
          <w:rFonts w:ascii="Arial" w:hAnsi="Arial" w:cs="Arial"/>
          <w:sz w:val="20"/>
          <w:szCs w:val="16"/>
        </w:rPr>
      </w:pPr>
      <w:r w:rsidRPr="00F815F8">
        <w:rPr>
          <w:rFonts w:ascii="Arial" w:hAnsi="Arial" w:cs="Arial"/>
          <w:sz w:val="20"/>
          <w:szCs w:val="16"/>
        </w:rPr>
        <w:t>Buscador de texto libre.</w:t>
      </w:r>
    </w:p>
    <w:p w:rsidRPr="00F815F8" w:rsidR="00A25134" w:rsidP="00391469" w:rsidRDefault="00A25134" w14:paraId="79FE34CF" w14:textId="77777777">
      <w:pPr>
        <w:numPr>
          <w:ilvl w:val="0"/>
          <w:numId w:val="46"/>
        </w:numPr>
        <w:contextualSpacing/>
        <w:rPr>
          <w:rFonts w:ascii="Arial" w:hAnsi="Arial" w:cs="Arial"/>
          <w:sz w:val="20"/>
          <w:szCs w:val="16"/>
        </w:rPr>
      </w:pPr>
      <w:r w:rsidRPr="00F815F8">
        <w:rPr>
          <w:rFonts w:ascii="Arial" w:hAnsi="Arial" w:cs="Arial"/>
          <w:sz w:val="20"/>
          <w:szCs w:val="16"/>
        </w:rPr>
        <w:t>Herramienta de estadísticas, análisis y seguimiento de sitios web.</w:t>
      </w:r>
    </w:p>
    <w:p w:rsidRPr="00F815F8" w:rsidR="00A25134" w:rsidP="00391469" w:rsidRDefault="00A25134" w14:paraId="283CD7F2" w14:textId="77777777">
      <w:pPr>
        <w:numPr>
          <w:ilvl w:val="0"/>
          <w:numId w:val="46"/>
        </w:numPr>
        <w:contextualSpacing/>
        <w:rPr>
          <w:rFonts w:ascii="Arial" w:hAnsi="Arial" w:cs="Arial"/>
          <w:sz w:val="20"/>
          <w:szCs w:val="16"/>
        </w:rPr>
      </w:pPr>
      <w:r w:rsidRPr="00F815F8">
        <w:rPr>
          <w:rFonts w:ascii="Arial" w:hAnsi="Arial" w:cs="Arial"/>
          <w:sz w:val="20"/>
          <w:szCs w:val="16"/>
        </w:rPr>
        <w:t>Herramienta de directorio de entidades, personas y equipamientos.</w:t>
      </w:r>
    </w:p>
    <w:p w:rsidRPr="00F815F8" w:rsidR="00A25134" w:rsidP="00391469" w:rsidRDefault="00A25134" w14:paraId="4135245F" w14:textId="77777777">
      <w:pPr>
        <w:numPr>
          <w:ilvl w:val="0"/>
          <w:numId w:val="46"/>
        </w:numPr>
        <w:contextualSpacing/>
        <w:rPr>
          <w:rFonts w:ascii="Arial" w:hAnsi="Arial" w:cs="Arial"/>
          <w:sz w:val="20"/>
          <w:szCs w:val="16"/>
        </w:rPr>
      </w:pPr>
      <w:r w:rsidRPr="00F815F8">
        <w:rPr>
          <w:rFonts w:ascii="Arial" w:hAnsi="Arial" w:cs="Arial"/>
          <w:sz w:val="20"/>
          <w:szCs w:val="16"/>
        </w:rPr>
        <w:t>Herramienta de gestión de permisos de personas usuarias.</w:t>
      </w:r>
    </w:p>
    <w:p w:rsidRPr="00F815F8" w:rsidR="00A25134" w:rsidP="00A25134" w:rsidRDefault="00A25134" w14:paraId="2EC138F7" w14:textId="77777777">
      <w:pPr>
        <w:rPr>
          <w:rFonts w:ascii="Arial" w:hAnsi="Arial" w:cs="Arial"/>
          <w:sz w:val="20"/>
          <w:szCs w:val="16"/>
        </w:rPr>
      </w:pPr>
    </w:p>
    <w:p w:rsidRPr="00F815F8" w:rsidR="00A25134" w:rsidP="00A25134" w:rsidRDefault="00A25134" w14:paraId="45B31726" w14:textId="77777777">
      <w:pPr>
        <w:rPr>
          <w:rFonts w:ascii="Arial" w:hAnsi="Arial" w:cs="Arial"/>
          <w:sz w:val="20"/>
          <w:szCs w:val="16"/>
        </w:rPr>
      </w:pPr>
      <w:r w:rsidRPr="00F815F8">
        <w:rPr>
          <w:rFonts w:ascii="Arial" w:hAnsi="Arial" w:cs="Arial"/>
          <w:sz w:val="20"/>
          <w:szCs w:val="16"/>
        </w:rPr>
        <w:t xml:space="preserve">4. En cualquier caso, se publicará la relación de aplicaciones y herramientas de uso común en la dirección web </w:t>
      </w:r>
      <w:hyperlink w:history="1" r:id="rId44">
        <w:r w:rsidRPr="00F815F8">
          <w:rPr>
            <w:rStyle w:val="Hipervnculo"/>
            <w:rFonts w:ascii="Arial" w:hAnsi="Arial" w:cs="Arial"/>
            <w:sz w:val="20"/>
            <w:szCs w:val="16"/>
          </w:rPr>
          <w:t>https://www.euskadi.eus/webzerbitzua</w:t>
        </w:r>
      </w:hyperlink>
      <w:r w:rsidRPr="00F815F8">
        <w:rPr>
          <w:rFonts w:ascii="Arial" w:hAnsi="Arial" w:cs="Arial"/>
          <w:sz w:val="20"/>
          <w:szCs w:val="16"/>
        </w:rPr>
        <w:t>.</w:t>
      </w:r>
    </w:p>
    <w:p w:rsidRPr="00F815F8" w:rsidR="00A25134" w:rsidP="00A25134" w:rsidRDefault="00A25134" w14:paraId="028BE839" w14:textId="77777777">
      <w:pPr>
        <w:rPr>
          <w:rFonts w:ascii="Arial" w:hAnsi="Arial" w:cs="Arial"/>
          <w:sz w:val="20"/>
          <w:szCs w:val="16"/>
        </w:rPr>
      </w:pPr>
    </w:p>
    <w:p w:rsidRPr="00F815F8" w:rsidR="00A25134" w:rsidP="00A25134" w:rsidRDefault="00A25134" w14:paraId="4C5876E6" w14:textId="77777777">
      <w:pPr>
        <w:rPr>
          <w:rFonts w:ascii="Arial" w:hAnsi="Arial" w:cs="Arial"/>
          <w:i/>
          <w:iCs/>
          <w:sz w:val="20"/>
          <w:szCs w:val="16"/>
        </w:rPr>
      </w:pPr>
      <w:r w:rsidRPr="00F815F8">
        <w:rPr>
          <w:rFonts w:ascii="Arial" w:hAnsi="Arial" w:cs="Arial"/>
          <w:b/>
          <w:bCs/>
          <w:sz w:val="20"/>
          <w:szCs w:val="16"/>
        </w:rPr>
        <w:t xml:space="preserve">Artículo 22. </w:t>
      </w:r>
      <w:bookmarkStart w:name="_Toc155600509" w:id="14"/>
      <w:r w:rsidRPr="00F815F8">
        <w:rPr>
          <w:rFonts w:ascii="Arial" w:hAnsi="Arial" w:cs="Arial"/>
          <w:i/>
          <w:iCs/>
          <w:sz w:val="20"/>
          <w:szCs w:val="16"/>
        </w:rPr>
        <w:t xml:space="preserve">Gestión de permisos </w:t>
      </w:r>
      <w:bookmarkEnd w:id="14"/>
      <w:r w:rsidRPr="00F815F8">
        <w:rPr>
          <w:rFonts w:ascii="Arial" w:hAnsi="Arial" w:cs="Arial"/>
          <w:i/>
          <w:iCs/>
          <w:sz w:val="20"/>
          <w:szCs w:val="16"/>
        </w:rPr>
        <w:t>en las herramientas de uso común</w:t>
      </w:r>
      <w:r w:rsidRPr="00F815F8">
        <w:rPr>
          <w:rFonts w:ascii="Arial" w:hAnsi="Arial" w:cs="Arial"/>
          <w:sz w:val="20"/>
          <w:szCs w:val="16"/>
        </w:rPr>
        <w:t>.</w:t>
      </w:r>
    </w:p>
    <w:p w:rsidRPr="00F815F8" w:rsidR="00A25134" w:rsidP="00A25134" w:rsidRDefault="00A25134" w14:paraId="78D62521" w14:textId="77777777">
      <w:pPr>
        <w:rPr>
          <w:rFonts w:ascii="Arial" w:hAnsi="Arial" w:cs="Arial"/>
          <w:sz w:val="20"/>
          <w:szCs w:val="16"/>
        </w:rPr>
      </w:pPr>
      <w:r w:rsidRPr="00F815F8">
        <w:rPr>
          <w:rFonts w:ascii="Arial" w:hAnsi="Arial" w:cs="Arial"/>
          <w:sz w:val="20"/>
          <w:szCs w:val="16"/>
        </w:rPr>
        <w:t>1. Dentro de las herramientas de uso común, se promoverá la asignación de los siguientes roles a las personas usuarias de las mismas:</w:t>
      </w:r>
    </w:p>
    <w:p w:rsidRPr="00F815F8" w:rsidR="00A25134" w:rsidP="00391469" w:rsidRDefault="00A25134" w14:paraId="4A5B5015" w14:textId="77777777">
      <w:pPr>
        <w:numPr>
          <w:ilvl w:val="0"/>
          <w:numId w:val="47"/>
        </w:numPr>
        <w:contextualSpacing/>
        <w:rPr>
          <w:rFonts w:ascii="Arial" w:hAnsi="Arial" w:cs="Arial"/>
          <w:sz w:val="20"/>
          <w:szCs w:val="16"/>
        </w:rPr>
      </w:pPr>
      <w:r w:rsidRPr="00F815F8">
        <w:rPr>
          <w:rFonts w:ascii="Arial" w:hAnsi="Arial" w:cs="Arial"/>
          <w:sz w:val="20"/>
          <w:szCs w:val="16"/>
        </w:rPr>
        <w:t>El rol de administrador otorga permisos para dar de alta o baja a otras personas usuarias en las propias herramientas.</w:t>
      </w:r>
    </w:p>
    <w:p w:rsidRPr="00F815F8" w:rsidR="00A25134" w:rsidP="00391469" w:rsidRDefault="00A25134" w14:paraId="2C1C2174" w14:textId="77777777">
      <w:pPr>
        <w:numPr>
          <w:ilvl w:val="0"/>
          <w:numId w:val="47"/>
        </w:numPr>
        <w:contextualSpacing/>
        <w:rPr>
          <w:rFonts w:ascii="Arial" w:hAnsi="Arial" w:cs="Arial"/>
          <w:sz w:val="20"/>
          <w:szCs w:val="16"/>
        </w:rPr>
      </w:pPr>
      <w:r w:rsidRPr="00F815F8">
        <w:rPr>
          <w:rFonts w:ascii="Arial" w:hAnsi="Arial" w:cs="Arial"/>
          <w:sz w:val="20"/>
          <w:szCs w:val="16"/>
        </w:rPr>
        <w:t>El rol de editor permite realizar las tareas para las que la herramienta ha sido diseñada: crear, modificar, eliminar, gestionar y realizar el seguimiento de contenidos o portales de la red de portales de «euskadi.eus».</w:t>
      </w:r>
    </w:p>
    <w:p w:rsidRPr="00F815F8" w:rsidR="00A25134" w:rsidP="00A25134" w:rsidRDefault="00A25134" w14:paraId="4E3C213A" w14:textId="77777777">
      <w:pPr>
        <w:rPr>
          <w:rFonts w:ascii="Arial" w:hAnsi="Arial" w:cs="Arial"/>
          <w:sz w:val="20"/>
          <w:szCs w:val="16"/>
        </w:rPr>
      </w:pPr>
    </w:p>
    <w:p w:rsidRPr="00F815F8" w:rsidR="00A25134" w:rsidP="00A25134" w:rsidRDefault="00A25134" w14:paraId="73D38FD9" w14:textId="77777777">
      <w:pPr>
        <w:rPr>
          <w:rFonts w:ascii="Arial" w:hAnsi="Arial" w:cs="Arial"/>
          <w:sz w:val="20"/>
        </w:rPr>
      </w:pPr>
      <w:r w:rsidRPr="00F815F8">
        <w:rPr>
          <w:rFonts w:ascii="Arial" w:hAnsi="Arial" w:cs="Arial"/>
          <w:sz w:val="20"/>
        </w:rPr>
        <w:t xml:space="preserve">2. El órgano competente en atención a la ciudadanía asignará los permisos de administración a las personas designadas por cada departamento u organismo, siempre que no existan administradores previamente asignados. Para ello, se habilitará un formulario en </w:t>
      </w:r>
      <w:hyperlink w:history="1" r:id="rId45">
        <w:r w:rsidRPr="00F815F8">
          <w:rPr>
            <w:rStyle w:val="Hipervnculo"/>
            <w:rFonts w:ascii="Arial" w:hAnsi="Arial" w:cs="Arial"/>
            <w:sz w:val="20"/>
            <w:szCs w:val="16"/>
          </w:rPr>
          <w:t>https://www.euskadi.eus/webzerbitzua</w:t>
        </w:r>
      </w:hyperlink>
      <w:r w:rsidRPr="00F815F8">
        <w:rPr>
          <w:rFonts w:ascii="Arial" w:hAnsi="Arial" w:cs="Arial"/>
          <w:sz w:val="20"/>
        </w:rPr>
        <w:t>.</w:t>
      </w:r>
    </w:p>
    <w:p w:rsidRPr="00F815F8" w:rsidR="00A25134" w:rsidP="00A25134" w:rsidRDefault="00A25134" w14:paraId="1642799C" w14:textId="77777777">
      <w:pPr>
        <w:ind w:left="1"/>
        <w:rPr>
          <w:rFonts w:ascii="Arial" w:hAnsi="Arial" w:cs="Arial"/>
          <w:sz w:val="20"/>
          <w:szCs w:val="16"/>
        </w:rPr>
      </w:pPr>
    </w:p>
    <w:p w:rsidRPr="00F815F8" w:rsidR="00A25134" w:rsidP="00A25134" w:rsidRDefault="00A25134" w14:paraId="0F40203B" w14:textId="77777777">
      <w:pPr>
        <w:rPr>
          <w:rFonts w:ascii="Arial" w:hAnsi="Arial" w:cs="Arial"/>
          <w:sz w:val="20"/>
        </w:rPr>
      </w:pPr>
      <w:r w:rsidRPr="00F815F8">
        <w:rPr>
          <w:rFonts w:ascii="Arial" w:hAnsi="Arial" w:cs="Arial"/>
          <w:sz w:val="20"/>
        </w:rPr>
        <w:t>3. Los permisos para las personas usuarias serán gestionados por la persona o personas administradoras asignadas en el departamento u organismo responsable de cada portal.</w:t>
      </w:r>
    </w:p>
    <w:p w:rsidRPr="00F815F8" w:rsidR="00A25134" w:rsidP="00A25134" w:rsidRDefault="00A25134" w14:paraId="2A2120A5" w14:textId="77777777">
      <w:pPr>
        <w:rPr>
          <w:rFonts w:ascii="Arial" w:hAnsi="Arial" w:cs="Arial"/>
          <w:sz w:val="20"/>
          <w:szCs w:val="16"/>
        </w:rPr>
      </w:pPr>
    </w:p>
    <w:p w:rsidRPr="00F815F8" w:rsidR="00A25134" w:rsidP="00A25134" w:rsidRDefault="00A25134" w14:paraId="53EE3008" w14:textId="77777777">
      <w:pPr>
        <w:rPr>
          <w:rFonts w:ascii="Arial" w:hAnsi="Arial" w:cs="Arial"/>
          <w:sz w:val="20"/>
          <w:szCs w:val="20"/>
        </w:rPr>
      </w:pPr>
      <w:bookmarkStart w:name="_Int_0T7U8THD" w:id="1970004987"/>
      <w:r w:rsidRPr="410C9B05" w:rsidR="00A25134">
        <w:rPr>
          <w:rFonts w:ascii="Arial" w:hAnsi="Arial" w:cs="Arial"/>
          <w:sz w:val="20"/>
          <w:szCs w:val="20"/>
        </w:rPr>
        <w:t>4. No obstante, el órgano competente en atención a la ciudadanía podrá decidir, por razones de eficiencia y en aras de un mejor funcionamiento del modelo, gestionar de forma centralizada los permisos de determinados portales o áreas de trabajo o incluso de la totalidad de la herramienta.</w:t>
      </w:r>
      <w:bookmarkEnd w:id="1970004987"/>
      <w:r w:rsidRPr="410C9B05" w:rsidR="00A25134">
        <w:rPr>
          <w:rFonts w:ascii="Arial" w:hAnsi="Arial" w:cs="Arial"/>
          <w:sz w:val="20"/>
          <w:szCs w:val="20"/>
        </w:rPr>
        <w:t xml:space="preserve"> </w:t>
      </w:r>
    </w:p>
    <w:p w:rsidRPr="00F815F8" w:rsidR="00A25134" w:rsidP="00A25134" w:rsidRDefault="00A25134" w14:paraId="73B597CB" w14:textId="77777777">
      <w:pPr>
        <w:ind w:left="361"/>
        <w:contextualSpacing/>
        <w:jc w:val="center"/>
        <w:rPr>
          <w:rFonts w:ascii="Arial" w:hAnsi="Arial" w:cs="Arial"/>
          <w:sz w:val="20"/>
          <w:szCs w:val="16"/>
        </w:rPr>
      </w:pPr>
    </w:p>
    <w:p w:rsidRPr="00F815F8" w:rsidR="00A25134" w:rsidP="00A25134" w:rsidRDefault="00A25134" w14:paraId="188D2E60" w14:textId="77777777">
      <w:pPr>
        <w:ind w:left="361"/>
        <w:contextualSpacing/>
        <w:jc w:val="center"/>
        <w:rPr>
          <w:rFonts w:ascii="Arial" w:hAnsi="Arial" w:cs="Arial"/>
          <w:sz w:val="20"/>
          <w:szCs w:val="16"/>
        </w:rPr>
      </w:pPr>
      <w:r w:rsidRPr="00F815F8">
        <w:rPr>
          <w:rFonts w:ascii="Arial" w:hAnsi="Arial" w:cs="Arial"/>
          <w:sz w:val="20"/>
          <w:szCs w:val="16"/>
        </w:rPr>
        <w:t>CAPÍTULO CUARTO</w:t>
      </w:r>
    </w:p>
    <w:p w:rsidRPr="00F815F8" w:rsidR="00A25134" w:rsidP="00A25134" w:rsidRDefault="00A25134" w14:paraId="7B38D471" w14:textId="77777777">
      <w:pPr>
        <w:ind w:left="361"/>
        <w:contextualSpacing/>
        <w:jc w:val="center"/>
        <w:rPr>
          <w:rFonts w:ascii="Arial" w:hAnsi="Arial" w:cs="Arial"/>
          <w:sz w:val="20"/>
          <w:szCs w:val="16"/>
        </w:rPr>
      </w:pPr>
      <w:r w:rsidRPr="00F815F8">
        <w:rPr>
          <w:rFonts w:ascii="Arial" w:hAnsi="Arial" w:cs="Arial"/>
          <w:sz w:val="20"/>
          <w:szCs w:val="16"/>
        </w:rPr>
        <w:t>LAS NORMAS DE PRESENCIA EN INTERNET</w:t>
      </w:r>
    </w:p>
    <w:p w:rsidRPr="00F815F8" w:rsidR="00A25134" w:rsidP="00A25134" w:rsidRDefault="00A25134" w14:paraId="4E3ADC66" w14:textId="77777777"/>
    <w:p w:rsidRPr="00F815F8" w:rsidR="00A25134" w:rsidP="00A25134" w:rsidRDefault="00A25134" w14:paraId="43261DE1" w14:textId="77777777">
      <w:pPr>
        <w:rPr>
          <w:rFonts w:ascii="Arial" w:hAnsi="Arial" w:cs="Arial"/>
          <w:i/>
          <w:sz w:val="20"/>
          <w:szCs w:val="16"/>
        </w:rPr>
      </w:pPr>
      <w:bookmarkStart w:name="_Hlk156995874" w:id="15"/>
      <w:r w:rsidRPr="00F815F8">
        <w:rPr>
          <w:rFonts w:ascii="Arial" w:hAnsi="Arial" w:cs="Arial"/>
          <w:b/>
          <w:bCs/>
          <w:sz w:val="20"/>
          <w:szCs w:val="16"/>
        </w:rPr>
        <w:t>Artículo</w:t>
      </w:r>
      <w:bookmarkEnd w:id="15"/>
      <w:r w:rsidRPr="00F815F8">
        <w:rPr>
          <w:rFonts w:ascii="Arial" w:hAnsi="Arial" w:cs="Arial"/>
          <w:b/>
          <w:bCs/>
          <w:sz w:val="20"/>
          <w:szCs w:val="16"/>
        </w:rPr>
        <w:t xml:space="preserve"> 23</w:t>
      </w:r>
      <w:r w:rsidRPr="00F815F8">
        <w:rPr>
          <w:rFonts w:ascii="Arial" w:hAnsi="Arial" w:cs="Arial"/>
          <w:sz w:val="20"/>
          <w:szCs w:val="16"/>
        </w:rPr>
        <w:t xml:space="preserve">. </w:t>
      </w:r>
      <w:r w:rsidRPr="00F815F8">
        <w:rPr>
          <w:rFonts w:ascii="Arial" w:hAnsi="Arial" w:cs="Arial"/>
          <w:i/>
          <w:sz w:val="20"/>
          <w:szCs w:val="16"/>
        </w:rPr>
        <w:t>Normas de Presencia en Internet</w:t>
      </w:r>
    </w:p>
    <w:p w:rsidRPr="00F815F8" w:rsidR="00A25134" w:rsidP="00A25134" w:rsidRDefault="00A25134" w14:paraId="28551F00" w14:textId="77777777">
      <w:pPr>
        <w:rPr>
          <w:rFonts w:ascii="Arial" w:hAnsi="Arial" w:cs="Arial"/>
          <w:sz w:val="20"/>
          <w:szCs w:val="16"/>
        </w:rPr>
      </w:pPr>
      <w:r w:rsidRPr="00F815F8">
        <w:rPr>
          <w:rFonts w:ascii="Arial" w:hAnsi="Arial" w:cs="Arial"/>
          <w:sz w:val="20"/>
          <w:szCs w:val="16"/>
        </w:rPr>
        <w:t>1. En virtud del artículo 42 del Decreto 91/2023, las normas de presencia en Internet forman parte de los elementos comunes del modelo de presencia en Internet, cuyos objetivos son los de ordenar e impulsar, de forma coherente, la presencia y el uso de contenidos y servicios en Internet, e integrar y compatibilizar los diversos portales y sus contenidos.</w:t>
      </w:r>
    </w:p>
    <w:p w:rsidRPr="00F815F8" w:rsidR="00A25134" w:rsidP="00A25134" w:rsidRDefault="00A25134" w14:paraId="649309CE" w14:textId="77777777">
      <w:pPr>
        <w:rPr>
          <w:rFonts w:ascii="Arial" w:hAnsi="Arial" w:cs="Arial"/>
          <w:sz w:val="20"/>
          <w:szCs w:val="16"/>
        </w:rPr>
      </w:pPr>
    </w:p>
    <w:p w:rsidRPr="00F815F8" w:rsidR="00A25134" w:rsidP="00A25134" w:rsidRDefault="00A25134" w14:paraId="77EC169F" w14:textId="77777777">
      <w:pPr>
        <w:rPr>
          <w:rFonts w:ascii="Arial" w:hAnsi="Arial" w:cs="Arial"/>
          <w:sz w:val="20"/>
          <w:szCs w:val="16"/>
        </w:rPr>
      </w:pPr>
      <w:r w:rsidRPr="00F815F8">
        <w:rPr>
          <w:rFonts w:ascii="Arial" w:hAnsi="Arial" w:cs="Arial"/>
          <w:sz w:val="20"/>
          <w:szCs w:val="16"/>
        </w:rPr>
        <w:t>2. Las normas de presencia en Internet, como elemento común del modelo, son de obligado cumplimiento y uso obligatorio para todas las páginas y contenidos web, así como para las aplicaciones o servicios integrados en la red de portales de «euskadi.eus». Así mismo, las normas de presencia en Internet se integrarán en los Estándares Tecnológicos del Gobierno Vasco.</w:t>
      </w:r>
    </w:p>
    <w:p w:rsidRPr="00F815F8" w:rsidR="00A25134" w:rsidP="00A25134" w:rsidRDefault="00A25134" w14:paraId="372CDC74" w14:textId="77777777">
      <w:pPr>
        <w:rPr>
          <w:rFonts w:ascii="Arial" w:hAnsi="Arial" w:cs="Arial"/>
          <w:sz w:val="20"/>
          <w:szCs w:val="16"/>
        </w:rPr>
      </w:pPr>
    </w:p>
    <w:p w:rsidRPr="00F815F8" w:rsidR="00A25134" w:rsidP="00A25134" w:rsidRDefault="00A25134" w14:paraId="4F12305F" w14:textId="77777777">
      <w:pPr>
        <w:rPr>
          <w:rFonts w:ascii="Arial" w:hAnsi="Arial" w:cs="Arial"/>
          <w:i/>
          <w:sz w:val="20"/>
          <w:szCs w:val="16"/>
        </w:rPr>
      </w:pPr>
      <w:r w:rsidRPr="00F815F8">
        <w:rPr>
          <w:rFonts w:ascii="Arial" w:hAnsi="Arial" w:cs="Arial"/>
          <w:b/>
          <w:bCs/>
          <w:sz w:val="20"/>
          <w:szCs w:val="16"/>
        </w:rPr>
        <w:lastRenderedPageBreak/>
        <w:t>Artículo 24</w:t>
      </w:r>
      <w:r w:rsidRPr="00F815F8">
        <w:rPr>
          <w:rFonts w:ascii="Arial" w:hAnsi="Arial" w:cs="Arial"/>
          <w:sz w:val="20"/>
          <w:szCs w:val="16"/>
        </w:rPr>
        <w:t xml:space="preserve">. </w:t>
      </w:r>
      <w:r w:rsidRPr="00F815F8">
        <w:rPr>
          <w:rFonts w:ascii="Arial" w:hAnsi="Arial" w:cs="Arial"/>
          <w:i/>
          <w:sz w:val="20"/>
          <w:szCs w:val="16"/>
        </w:rPr>
        <w:t>Sistema de diseño de «euskadi.eus».</w:t>
      </w:r>
    </w:p>
    <w:p w:rsidRPr="00F815F8" w:rsidR="00A25134" w:rsidP="00A25134" w:rsidRDefault="00A25134" w14:paraId="07D68B60" w14:textId="77777777">
      <w:pPr>
        <w:rPr>
          <w:rFonts w:ascii="Arial" w:hAnsi="Arial" w:cs="Arial"/>
          <w:sz w:val="20"/>
          <w:szCs w:val="16"/>
        </w:rPr>
      </w:pPr>
      <w:r w:rsidRPr="00F815F8">
        <w:rPr>
          <w:rFonts w:ascii="Arial" w:hAnsi="Arial" w:cs="Arial"/>
          <w:sz w:val="20"/>
          <w:szCs w:val="16"/>
        </w:rPr>
        <w:t xml:space="preserve">1. El sistema de diseño de «euskadi.eus» es un conjunto de reglas, normas y componentes web que se utilizan para la construcción de proyectos digitales. El sistema de diseño establece las directrices para la creación de contenidos, portales, aplicaciones y servicios web, garantizando la imagen e identidad común de los mismos, así como su calidad, usabilidad, accesibilidad y la optimización de los recursos y tareas para su desarrollo. </w:t>
      </w:r>
    </w:p>
    <w:p w:rsidRPr="00F815F8" w:rsidR="00A25134" w:rsidP="00A25134" w:rsidRDefault="00A25134" w14:paraId="4CAD93B4" w14:textId="77777777">
      <w:pPr>
        <w:rPr>
          <w:rFonts w:ascii="Arial" w:hAnsi="Arial" w:cs="Arial"/>
          <w:sz w:val="20"/>
          <w:szCs w:val="16"/>
        </w:rPr>
      </w:pPr>
    </w:p>
    <w:p w:rsidRPr="00F815F8" w:rsidR="00A25134" w:rsidP="00A25134" w:rsidRDefault="00A25134" w14:paraId="3A083237" w14:textId="77777777">
      <w:pPr>
        <w:rPr>
          <w:rFonts w:ascii="Arial" w:hAnsi="Arial" w:cs="Arial"/>
          <w:sz w:val="20"/>
          <w:szCs w:val="16"/>
        </w:rPr>
      </w:pPr>
      <w:r w:rsidRPr="00F815F8">
        <w:rPr>
          <w:rFonts w:ascii="Arial" w:hAnsi="Arial" w:cs="Arial"/>
          <w:sz w:val="20"/>
          <w:szCs w:val="16"/>
        </w:rPr>
        <w:t>2. El órgano que tiene atribuida la competencia en atención a la ciudadanía construirá el sistema de diseño de «euskadi.eus» e integrará en él las normas de presencia en Internet, que formarán, por tanto, parte de este. Así mismo, se responsabilizará de su mantenimiento y evolución.</w:t>
      </w:r>
    </w:p>
    <w:p w:rsidRPr="00F815F8" w:rsidR="00A25134" w:rsidP="00A25134" w:rsidRDefault="00A25134" w14:paraId="677B28F1" w14:textId="77777777">
      <w:pPr>
        <w:rPr>
          <w:rFonts w:ascii="Arial" w:hAnsi="Arial" w:cs="Arial"/>
          <w:sz w:val="20"/>
          <w:szCs w:val="16"/>
        </w:rPr>
      </w:pPr>
    </w:p>
    <w:p w:rsidRPr="00F815F8" w:rsidR="00A25134" w:rsidP="00A25134" w:rsidRDefault="00A25134" w14:paraId="7ADE91E5" w14:textId="77777777">
      <w:pPr>
        <w:rPr>
          <w:rFonts w:ascii="Arial" w:hAnsi="Arial" w:cs="Arial"/>
          <w:sz w:val="20"/>
          <w:szCs w:val="16"/>
        </w:rPr>
      </w:pPr>
      <w:r w:rsidRPr="00F815F8">
        <w:rPr>
          <w:rFonts w:ascii="Arial" w:hAnsi="Arial" w:cs="Arial"/>
          <w:sz w:val="20"/>
          <w:szCs w:val="16"/>
        </w:rPr>
        <w:t xml:space="preserve">3. El sistema de diseño y las normas de presencia en Internet se publicarán en la dirección web </w:t>
      </w:r>
      <w:hyperlink w:history="1" r:id="rId46">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sin perjuicio de la utilización de otros mecanismos de comunicación dirigidos a garantizar su conocimiento por el personal de los departamentos y entidades incluidos en la red de portales.</w:t>
      </w:r>
    </w:p>
    <w:p w:rsidRPr="00F815F8" w:rsidR="00A25134" w:rsidP="00A25134" w:rsidRDefault="00A25134" w14:paraId="478FF10E" w14:textId="77777777">
      <w:pPr>
        <w:rPr>
          <w:rFonts w:ascii="Arial" w:hAnsi="Arial" w:cs="Arial"/>
          <w:sz w:val="20"/>
          <w:szCs w:val="16"/>
        </w:rPr>
      </w:pPr>
    </w:p>
    <w:p w:rsidRPr="00F815F8" w:rsidR="00A25134" w:rsidP="00A25134" w:rsidRDefault="00A25134" w14:paraId="781F9175" w14:textId="77777777">
      <w:pPr>
        <w:rPr>
          <w:rFonts w:ascii="Arial" w:hAnsi="Arial" w:cs="Arial"/>
          <w:sz w:val="20"/>
          <w:szCs w:val="16"/>
        </w:rPr>
      </w:pPr>
      <w:r w:rsidRPr="00F815F8">
        <w:rPr>
          <w:rFonts w:ascii="Arial" w:hAnsi="Arial" w:cs="Arial"/>
          <w:b/>
          <w:bCs/>
          <w:sz w:val="20"/>
          <w:szCs w:val="16"/>
        </w:rPr>
        <w:t>Artículo 25</w:t>
      </w:r>
      <w:r w:rsidRPr="00F815F8">
        <w:rPr>
          <w:rFonts w:ascii="Arial" w:hAnsi="Arial" w:cs="Arial"/>
          <w:sz w:val="20"/>
          <w:szCs w:val="16"/>
        </w:rPr>
        <w:t xml:space="preserve">. </w:t>
      </w:r>
      <w:r w:rsidRPr="00F815F8">
        <w:rPr>
          <w:rFonts w:ascii="Arial" w:hAnsi="Arial" w:cs="Arial"/>
          <w:i/>
          <w:sz w:val="20"/>
          <w:szCs w:val="16"/>
        </w:rPr>
        <w:t>Alcance de las Normas de Presencia en Internet</w:t>
      </w:r>
    </w:p>
    <w:p w:rsidRPr="00F815F8" w:rsidR="00A25134" w:rsidP="00A25134" w:rsidRDefault="00A25134" w14:paraId="6E1C1A81" w14:textId="77777777">
      <w:pPr>
        <w:rPr>
          <w:rFonts w:ascii="Arial" w:hAnsi="Arial" w:cs="Arial"/>
          <w:sz w:val="20"/>
          <w:szCs w:val="16"/>
        </w:rPr>
      </w:pPr>
      <w:r w:rsidRPr="00F815F8">
        <w:rPr>
          <w:rFonts w:ascii="Arial" w:hAnsi="Arial" w:cs="Arial"/>
          <w:sz w:val="20"/>
          <w:szCs w:val="16"/>
        </w:rPr>
        <w:t>Las normas de presencia en Internet disponen del siguiente alcance y contenido:</w:t>
      </w:r>
    </w:p>
    <w:p w:rsidRPr="00F815F8" w:rsidR="00A25134" w:rsidP="00391469" w:rsidRDefault="00A25134" w14:paraId="4731C15F" w14:textId="77777777">
      <w:pPr>
        <w:numPr>
          <w:ilvl w:val="0"/>
          <w:numId w:val="48"/>
        </w:numPr>
        <w:contextualSpacing/>
        <w:rPr>
          <w:rFonts w:ascii="Arial" w:hAnsi="Arial" w:cs="Arial"/>
          <w:sz w:val="20"/>
          <w:szCs w:val="16"/>
        </w:rPr>
      </w:pPr>
      <w:r w:rsidRPr="00F815F8">
        <w:rPr>
          <w:rFonts w:ascii="Arial" w:hAnsi="Arial" w:cs="Arial"/>
          <w:sz w:val="20"/>
          <w:szCs w:val="16"/>
        </w:rPr>
        <w:t>Libro de estilo de la Red de Portales web.</w:t>
      </w:r>
    </w:p>
    <w:p w:rsidRPr="00F815F8" w:rsidR="00A25134" w:rsidP="00391469" w:rsidRDefault="00A25134" w14:paraId="5AD432C0" w14:textId="77777777">
      <w:pPr>
        <w:numPr>
          <w:ilvl w:val="0"/>
          <w:numId w:val="48"/>
        </w:numPr>
        <w:contextualSpacing/>
        <w:rPr>
          <w:rFonts w:ascii="Arial" w:hAnsi="Arial" w:cs="Arial"/>
          <w:sz w:val="20"/>
          <w:szCs w:val="16"/>
        </w:rPr>
      </w:pPr>
      <w:r w:rsidRPr="00F815F8">
        <w:rPr>
          <w:rFonts w:ascii="Arial" w:hAnsi="Arial" w:cs="Arial"/>
          <w:sz w:val="20"/>
          <w:szCs w:val="16"/>
        </w:rPr>
        <w:t>Normas sobre la calidad de los contenidos y aplicaciones de la red de portales web.</w:t>
      </w:r>
    </w:p>
    <w:p w:rsidRPr="00F815F8" w:rsidR="00A25134" w:rsidP="00391469" w:rsidRDefault="00A25134" w14:paraId="19ABD668" w14:textId="77777777">
      <w:pPr>
        <w:numPr>
          <w:ilvl w:val="0"/>
          <w:numId w:val="48"/>
        </w:numPr>
        <w:contextualSpacing/>
        <w:rPr>
          <w:rFonts w:ascii="Arial" w:hAnsi="Arial" w:cs="Arial"/>
          <w:sz w:val="20"/>
          <w:szCs w:val="16"/>
        </w:rPr>
      </w:pPr>
      <w:r w:rsidRPr="00F815F8">
        <w:rPr>
          <w:rFonts w:ascii="Arial" w:hAnsi="Arial" w:cs="Arial"/>
          <w:sz w:val="20"/>
          <w:szCs w:val="16"/>
        </w:rPr>
        <w:t>Normas sobre accesibilidad web.</w:t>
      </w:r>
    </w:p>
    <w:p w:rsidRPr="00F815F8" w:rsidR="00A25134" w:rsidP="00391469" w:rsidRDefault="00A25134" w14:paraId="704D0169" w14:textId="77777777">
      <w:pPr>
        <w:numPr>
          <w:ilvl w:val="0"/>
          <w:numId w:val="48"/>
        </w:numPr>
        <w:contextualSpacing/>
      </w:pPr>
      <w:r w:rsidRPr="00F815F8">
        <w:rPr>
          <w:rFonts w:ascii="Arial" w:hAnsi="Arial" w:cs="Arial"/>
          <w:sz w:val="20"/>
          <w:szCs w:val="16"/>
        </w:rPr>
        <w:t>Ejes generales de catalogación.</w:t>
      </w:r>
    </w:p>
    <w:p w:rsidRPr="00F815F8" w:rsidR="00A25134" w:rsidP="00A25134" w:rsidRDefault="00A25134" w14:paraId="553C0ABC" w14:textId="77777777"/>
    <w:p w:rsidRPr="00F815F8" w:rsidR="00A25134" w:rsidP="00A25134" w:rsidRDefault="00A25134" w14:paraId="7B74B638" w14:textId="77777777">
      <w:pPr>
        <w:rPr>
          <w:rFonts w:ascii="Arial" w:hAnsi="Arial" w:cs="Arial"/>
          <w:sz w:val="20"/>
        </w:rPr>
      </w:pPr>
      <w:r w:rsidRPr="00F815F8">
        <w:rPr>
          <w:rFonts w:ascii="Arial" w:hAnsi="Arial" w:cs="Arial"/>
          <w:b/>
          <w:bCs/>
          <w:sz w:val="20"/>
        </w:rPr>
        <w:t>Artículo 26</w:t>
      </w:r>
      <w:r w:rsidRPr="00F815F8">
        <w:rPr>
          <w:rFonts w:ascii="Arial" w:hAnsi="Arial" w:cs="Arial"/>
          <w:sz w:val="20"/>
        </w:rPr>
        <w:t xml:space="preserve">. </w:t>
      </w:r>
      <w:r w:rsidRPr="00F815F8">
        <w:rPr>
          <w:rFonts w:ascii="Arial" w:hAnsi="Arial" w:cs="Arial"/>
          <w:i/>
          <w:iCs/>
          <w:sz w:val="20"/>
        </w:rPr>
        <w:t>Libro de estilo de la red de portales web</w:t>
      </w:r>
    </w:p>
    <w:p w:rsidRPr="00F815F8" w:rsidR="00A25134" w:rsidP="00A25134" w:rsidRDefault="00A25134" w14:paraId="477F8013" w14:textId="77777777">
      <w:pPr>
        <w:rPr>
          <w:rFonts w:ascii="Arial" w:hAnsi="Arial" w:cs="Arial"/>
          <w:sz w:val="20"/>
          <w:szCs w:val="16"/>
        </w:rPr>
      </w:pPr>
      <w:r w:rsidRPr="00F815F8">
        <w:rPr>
          <w:rFonts w:ascii="Arial" w:hAnsi="Arial" w:cs="Arial"/>
          <w:sz w:val="20"/>
          <w:szCs w:val="16"/>
        </w:rPr>
        <w:t>1. El libro de estilo de la red de portales de la Administración Pública de la Comunidad Autónoma de Euskadi es el conjunto de normas básicas de homogeneización de navegación, contenidos, servicios y aspecto visual que garantizan una imagen común de la red, la identidad común de los distintos portales que la integran, un</w:t>
      </w:r>
      <w:r w:rsidRPr="00F815F8">
        <w:rPr>
          <w:rFonts w:ascii="Calibri" w:hAnsi="Calibri" w:eastAsia="Calibri"/>
          <w:sz w:val="22"/>
          <w:szCs w:val="22"/>
          <w:lang w:eastAsia="en-US"/>
        </w:rPr>
        <w:t xml:space="preserve"> </w:t>
      </w:r>
      <w:r w:rsidRPr="00F815F8">
        <w:rPr>
          <w:rFonts w:ascii="Arial" w:hAnsi="Arial" w:cs="Arial"/>
          <w:sz w:val="20"/>
          <w:szCs w:val="16"/>
        </w:rPr>
        <w:t>diseño uniforme que fortalezca la imagen institucional del Gobierno Vasco y facilitan la navegación y usabilidad de estos.</w:t>
      </w:r>
    </w:p>
    <w:p w:rsidRPr="00F815F8" w:rsidR="00A25134" w:rsidP="00A25134" w:rsidRDefault="00A25134" w14:paraId="01612AF4" w14:textId="77777777">
      <w:pPr>
        <w:rPr>
          <w:rFonts w:ascii="Arial" w:hAnsi="Arial" w:cs="Arial"/>
          <w:sz w:val="20"/>
          <w:szCs w:val="16"/>
        </w:rPr>
      </w:pPr>
    </w:p>
    <w:p w:rsidRPr="00F815F8" w:rsidR="00A25134" w:rsidP="00A25134" w:rsidRDefault="00A25134" w14:paraId="07B98226" w14:textId="77777777">
      <w:pPr>
        <w:rPr>
          <w:rFonts w:ascii="Arial" w:hAnsi="Arial" w:cs="Arial"/>
          <w:sz w:val="20"/>
          <w:szCs w:val="16"/>
        </w:rPr>
      </w:pPr>
      <w:r w:rsidRPr="00F815F8">
        <w:rPr>
          <w:rFonts w:ascii="Arial" w:hAnsi="Arial" w:cs="Arial"/>
          <w:sz w:val="20"/>
          <w:szCs w:val="16"/>
        </w:rPr>
        <w:t>2. El órgano competente en atención a la ciudadanía elaborará el libro de estilo y en su elaboración se promoverá la participación de los responsables de los distintos portales de la red.</w:t>
      </w:r>
    </w:p>
    <w:p w:rsidRPr="00F815F8" w:rsidR="00A25134" w:rsidP="00A25134" w:rsidRDefault="00A25134" w14:paraId="72C2A56C" w14:textId="77777777">
      <w:pPr>
        <w:rPr>
          <w:rFonts w:ascii="Arial" w:hAnsi="Arial" w:cs="Arial"/>
          <w:sz w:val="20"/>
          <w:szCs w:val="16"/>
        </w:rPr>
      </w:pPr>
    </w:p>
    <w:p w:rsidRPr="00F815F8" w:rsidR="00A25134" w:rsidP="00A25134" w:rsidRDefault="00A25134" w14:paraId="30511FBA" w14:textId="77777777">
      <w:pPr>
        <w:rPr>
          <w:rFonts w:ascii="Arial" w:hAnsi="Arial" w:cs="Arial"/>
          <w:sz w:val="20"/>
          <w:szCs w:val="16"/>
        </w:rPr>
      </w:pPr>
      <w:r w:rsidRPr="00F815F8">
        <w:rPr>
          <w:rFonts w:ascii="Arial" w:hAnsi="Arial" w:cs="Arial"/>
          <w:sz w:val="20"/>
          <w:szCs w:val="16"/>
        </w:rPr>
        <w:t>3. El libro de estilo establecerá diferentes niveles de integración en función de la tipología de los portales web, y ofrecerá los componentes y conjuntos de componentes de obligado uso para los portales de «euskadi.eus».</w:t>
      </w:r>
    </w:p>
    <w:p w:rsidRPr="00F815F8" w:rsidR="00A25134" w:rsidP="00A25134" w:rsidRDefault="00A25134" w14:paraId="333AEBA0" w14:textId="77777777">
      <w:pPr>
        <w:rPr>
          <w:rFonts w:ascii="Arial" w:hAnsi="Arial" w:cs="Arial"/>
          <w:sz w:val="20"/>
          <w:szCs w:val="16"/>
        </w:rPr>
      </w:pPr>
    </w:p>
    <w:p w:rsidRPr="00F815F8" w:rsidR="00A25134" w:rsidP="00A25134" w:rsidRDefault="00A25134" w14:paraId="766E36C8" w14:textId="77777777">
      <w:pPr>
        <w:rPr>
          <w:rFonts w:ascii="Arial" w:hAnsi="Arial" w:cs="Arial"/>
          <w:sz w:val="20"/>
          <w:szCs w:val="16"/>
        </w:rPr>
      </w:pPr>
      <w:r w:rsidRPr="00F815F8">
        <w:rPr>
          <w:rFonts w:ascii="Arial" w:hAnsi="Arial" w:cs="Arial"/>
          <w:sz w:val="20"/>
          <w:szCs w:val="16"/>
        </w:rPr>
        <w:lastRenderedPageBreak/>
        <w:t>4. Todos los portales web han de incluir el logotipo de «euskadi.eus» sin perjuicio de la inclusión de otros logotipos identificativos del portal de que se trate. Dicho logotipo incorporará el enlace con el portal común.</w:t>
      </w:r>
    </w:p>
    <w:p w:rsidRPr="00F815F8" w:rsidR="00A25134" w:rsidP="00A25134" w:rsidRDefault="00A25134" w14:paraId="7D3898CE" w14:textId="77777777">
      <w:pPr>
        <w:rPr>
          <w:rFonts w:ascii="Arial" w:hAnsi="Arial" w:cs="Arial"/>
          <w:sz w:val="20"/>
          <w:szCs w:val="16"/>
        </w:rPr>
      </w:pPr>
    </w:p>
    <w:p w:rsidRPr="00F815F8" w:rsidR="00A25134" w:rsidP="00A25134" w:rsidRDefault="00A25134" w14:paraId="7F4B044D" w14:textId="77777777">
      <w:pPr>
        <w:rPr>
          <w:rFonts w:ascii="Arial" w:hAnsi="Arial" w:cs="Arial"/>
          <w:sz w:val="20"/>
          <w:szCs w:val="16"/>
        </w:rPr>
      </w:pPr>
      <w:r w:rsidRPr="00F815F8">
        <w:rPr>
          <w:rFonts w:ascii="Arial" w:hAnsi="Arial" w:cs="Arial"/>
          <w:sz w:val="20"/>
          <w:szCs w:val="16"/>
        </w:rPr>
        <w:t>5. Esta homogeneización de las estructuras y elementos de los portales de «euskadi.eus» no implica una uniformidad total en el diseño de los contenidos y servicios ofertados a la ciudadanía.</w:t>
      </w:r>
    </w:p>
    <w:p w:rsidRPr="00F815F8" w:rsidR="00A25134" w:rsidP="00A25134" w:rsidRDefault="00A25134" w14:paraId="7BF10CB5" w14:textId="77777777">
      <w:pPr>
        <w:rPr>
          <w:rFonts w:ascii="Arial" w:hAnsi="Arial" w:cs="Arial"/>
          <w:sz w:val="20"/>
          <w:szCs w:val="16"/>
        </w:rPr>
      </w:pPr>
    </w:p>
    <w:p w:rsidRPr="00F815F8" w:rsidR="00A25134" w:rsidP="00A25134" w:rsidRDefault="00A25134" w14:paraId="69817D01" w14:textId="77777777">
      <w:pPr>
        <w:rPr>
          <w:rFonts w:ascii="Arial" w:hAnsi="Arial" w:cs="Arial"/>
          <w:sz w:val="20"/>
          <w:szCs w:val="16"/>
        </w:rPr>
      </w:pPr>
      <w:r w:rsidRPr="00F815F8">
        <w:rPr>
          <w:rFonts w:ascii="Arial" w:hAnsi="Arial" w:cs="Arial"/>
          <w:sz w:val="20"/>
          <w:szCs w:val="16"/>
        </w:rPr>
        <w:t xml:space="preserve">6. Debido a la naturaleza variable y carácter técnico del libro de estilo, será del todo necesaria su actualización periódica por parte del órgano competente en atención a la ciudadanía, que lo pondrá a disposición de las personas usuarias en </w:t>
      </w:r>
      <w:hyperlink w:history="1" r:id="rId47">
        <w:r w:rsidRPr="00F815F8">
          <w:rPr>
            <w:rStyle w:val="Hipervnculo"/>
            <w:rFonts w:ascii="Arial" w:hAnsi="Arial" w:cs="Arial"/>
            <w:sz w:val="20"/>
            <w:szCs w:val="16"/>
          </w:rPr>
          <w:t>https://www.euskadi.eus/webzerbitzua</w:t>
        </w:r>
      </w:hyperlink>
      <w:r w:rsidRPr="00F815F8">
        <w:rPr>
          <w:rFonts w:ascii="Arial" w:hAnsi="Arial" w:cs="Arial"/>
          <w:sz w:val="20"/>
          <w:szCs w:val="16"/>
        </w:rPr>
        <w:t>.</w:t>
      </w:r>
    </w:p>
    <w:p w:rsidRPr="00F815F8" w:rsidR="00A25134" w:rsidP="00A25134" w:rsidRDefault="00A25134" w14:paraId="27A575F1" w14:textId="77777777">
      <w:pPr>
        <w:rPr>
          <w:rFonts w:ascii="Arial" w:hAnsi="Arial" w:cs="Arial"/>
          <w:sz w:val="20"/>
          <w:szCs w:val="16"/>
        </w:rPr>
      </w:pPr>
    </w:p>
    <w:p w:rsidRPr="00F815F8" w:rsidR="00A25134" w:rsidP="00A25134" w:rsidRDefault="00A25134" w14:paraId="11AA6B95" w14:textId="77777777">
      <w:pPr>
        <w:rPr>
          <w:rFonts w:ascii="Arial" w:hAnsi="Arial" w:cs="Arial"/>
          <w:sz w:val="20"/>
          <w:szCs w:val="16"/>
        </w:rPr>
      </w:pPr>
      <w:r w:rsidRPr="00F815F8">
        <w:rPr>
          <w:rFonts w:ascii="Arial" w:hAnsi="Arial" w:cs="Arial"/>
          <w:b/>
          <w:bCs/>
          <w:sz w:val="20"/>
          <w:szCs w:val="16"/>
        </w:rPr>
        <w:t>Artículo 27</w:t>
      </w:r>
      <w:r w:rsidRPr="00F815F8">
        <w:rPr>
          <w:rFonts w:ascii="Arial" w:hAnsi="Arial" w:cs="Arial"/>
          <w:sz w:val="20"/>
          <w:szCs w:val="16"/>
        </w:rPr>
        <w:t xml:space="preserve">. </w:t>
      </w:r>
      <w:r w:rsidRPr="00F815F8">
        <w:rPr>
          <w:rFonts w:ascii="Arial" w:hAnsi="Arial" w:cs="Arial"/>
          <w:i/>
          <w:sz w:val="20"/>
          <w:szCs w:val="16"/>
        </w:rPr>
        <w:t>Normas sobre la calidad de los contenidos y aplicaciones de la red de portales web.</w:t>
      </w:r>
    </w:p>
    <w:p w:rsidRPr="00F815F8" w:rsidR="00A25134" w:rsidP="00A25134" w:rsidRDefault="00A25134" w14:paraId="51EDDC1D" w14:textId="77777777">
      <w:pPr>
        <w:rPr>
          <w:rFonts w:ascii="Arial" w:hAnsi="Arial" w:cs="Arial"/>
          <w:sz w:val="20"/>
          <w:szCs w:val="16"/>
        </w:rPr>
      </w:pPr>
      <w:r w:rsidRPr="00F815F8">
        <w:rPr>
          <w:rFonts w:ascii="Arial" w:hAnsi="Arial" w:cs="Arial"/>
          <w:sz w:val="20"/>
          <w:szCs w:val="16"/>
        </w:rPr>
        <w:t>1. En virtud del artículo 45 del Decreto 91/2023, constituyen el conjunto de instrucciones y estándares sobre:</w:t>
      </w:r>
    </w:p>
    <w:p w:rsidRPr="00F815F8" w:rsidR="00A25134" w:rsidP="00391469" w:rsidRDefault="00A25134" w14:paraId="2D222C16" w14:textId="77777777">
      <w:pPr>
        <w:numPr>
          <w:ilvl w:val="0"/>
          <w:numId w:val="49"/>
        </w:numPr>
        <w:contextualSpacing/>
        <w:rPr>
          <w:rFonts w:ascii="Arial" w:hAnsi="Arial" w:cs="Arial"/>
          <w:sz w:val="20"/>
          <w:szCs w:val="16"/>
        </w:rPr>
      </w:pPr>
      <w:r w:rsidRPr="00F815F8">
        <w:rPr>
          <w:rFonts w:ascii="Arial" w:hAnsi="Arial" w:cs="Arial"/>
          <w:sz w:val="20"/>
          <w:szCs w:val="16"/>
        </w:rPr>
        <w:t>Los contenidos mínimos de incorporación obligatoria en los portales de la red, con referencia explícita a la información que ha de ofrecer cada portal sobre la organización, competencias, actividades y servicios públicos de los distintos departamentos, organismos y entes.</w:t>
      </w:r>
    </w:p>
    <w:p w:rsidRPr="00F815F8" w:rsidR="00A25134" w:rsidP="00391469" w:rsidRDefault="00A25134" w14:paraId="130222E2" w14:textId="77777777">
      <w:pPr>
        <w:numPr>
          <w:ilvl w:val="0"/>
          <w:numId w:val="49"/>
        </w:numPr>
        <w:contextualSpacing/>
        <w:rPr>
          <w:rFonts w:ascii="Arial" w:hAnsi="Arial" w:cs="Arial"/>
          <w:sz w:val="20"/>
          <w:szCs w:val="16"/>
        </w:rPr>
      </w:pPr>
      <w:r w:rsidRPr="00F815F8">
        <w:rPr>
          <w:rFonts w:ascii="Arial" w:hAnsi="Arial" w:cs="Arial"/>
          <w:sz w:val="20"/>
          <w:szCs w:val="16"/>
        </w:rPr>
        <w:t>La actualidad y la fiabilidad de la información.</w:t>
      </w:r>
    </w:p>
    <w:p w:rsidRPr="00F815F8" w:rsidR="00A25134" w:rsidP="00391469" w:rsidRDefault="00A25134" w14:paraId="5400F83D" w14:textId="77777777">
      <w:pPr>
        <w:numPr>
          <w:ilvl w:val="0"/>
          <w:numId w:val="49"/>
        </w:numPr>
        <w:contextualSpacing/>
        <w:rPr>
          <w:rFonts w:ascii="Arial" w:hAnsi="Arial" w:cs="Arial"/>
          <w:sz w:val="20"/>
          <w:szCs w:val="16"/>
        </w:rPr>
      </w:pPr>
      <w:r w:rsidRPr="00F815F8">
        <w:rPr>
          <w:rFonts w:ascii="Arial" w:hAnsi="Arial" w:cs="Arial"/>
          <w:sz w:val="20"/>
          <w:szCs w:val="16"/>
        </w:rPr>
        <w:t>La usabilidad o facilidad de uso del sitio web.</w:t>
      </w:r>
    </w:p>
    <w:p w:rsidRPr="00F815F8" w:rsidR="00A25134" w:rsidP="00391469" w:rsidRDefault="00A25134" w14:paraId="44402895" w14:textId="77777777">
      <w:pPr>
        <w:numPr>
          <w:ilvl w:val="0"/>
          <w:numId w:val="49"/>
        </w:numPr>
        <w:contextualSpacing/>
        <w:rPr>
          <w:rFonts w:ascii="Arial" w:hAnsi="Arial" w:cs="Arial"/>
          <w:sz w:val="20"/>
          <w:szCs w:val="16"/>
        </w:rPr>
      </w:pPr>
      <w:r w:rsidRPr="00F815F8">
        <w:rPr>
          <w:rFonts w:ascii="Arial" w:hAnsi="Arial" w:cs="Arial"/>
          <w:sz w:val="20"/>
          <w:szCs w:val="16"/>
        </w:rPr>
        <w:t>La calidad de la información y la utilización de lenguaje claro, de acuerdo con lo establecido en el artículo 12 del Decreto 91/2023.</w:t>
      </w:r>
    </w:p>
    <w:p w:rsidRPr="00F815F8" w:rsidR="00A25134" w:rsidP="00391469" w:rsidRDefault="00A25134" w14:paraId="6C61AF99" w14:textId="77777777">
      <w:pPr>
        <w:numPr>
          <w:ilvl w:val="0"/>
          <w:numId w:val="49"/>
        </w:numPr>
        <w:contextualSpacing/>
        <w:rPr>
          <w:rFonts w:ascii="Arial" w:hAnsi="Arial" w:cs="Arial"/>
          <w:sz w:val="20"/>
          <w:szCs w:val="16"/>
        </w:rPr>
      </w:pPr>
      <w:r w:rsidRPr="00F815F8">
        <w:rPr>
          <w:rFonts w:ascii="Arial" w:hAnsi="Arial" w:cs="Arial"/>
          <w:sz w:val="20"/>
          <w:szCs w:val="16"/>
        </w:rPr>
        <w:t>El uso y cumplimiento de los estándares web y, específicamente, los referentes al correcto posicionamiento en buscadores.</w:t>
      </w:r>
    </w:p>
    <w:p w:rsidRPr="00F815F8" w:rsidR="00A25134" w:rsidP="00391469" w:rsidRDefault="00A25134" w14:paraId="7A9A67C1" w14:textId="77777777">
      <w:pPr>
        <w:numPr>
          <w:ilvl w:val="0"/>
          <w:numId w:val="49"/>
        </w:numPr>
        <w:contextualSpacing/>
        <w:rPr>
          <w:rFonts w:ascii="Arial" w:hAnsi="Arial" w:cs="Arial"/>
          <w:sz w:val="20"/>
          <w:szCs w:val="16"/>
        </w:rPr>
      </w:pPr>
      <w:r w:rsidRPr="00F815F8">
        <w:rPr>
          <w:rFonts w:ascii="Arial" w:hAnsi="Arial" w:cs="Arial"/>
          <w:sz w:val="20"/>
          <w:szCs w:val="16"/>
        </w:rPr>
        <w:t>El correcto funcionamiento de los contenidos y servicios independientemente de la resolución, navegador, dispositivo o plataforma de acceso, atendiendo a las tecnologías más extendidas en el mercado.</w:t>
      </w:r>
    </w:p>
    <w:p w:rsidRPr="00F815F8" w:rsidR="00A25134" w:rsidP="00391469" w:rsidRDefault="00A25134" w14:paraId="108B5BF7" w14:textId="77777777">
      <w:pPr>
        <w:numPr>
          <w:ilvl w:val="0"/>
          <w:numId w:val="49"/>
        </w:numPr>
        <w:contextualSpacing/>
        <w:rPr>
          <w:rFonts w:ascii="Arial" w:hAnsi="Arial" w:cs="Arial"/>
          <w:sz w:val="20"/>
          <w:szCs w:val="16"/>
        </w:rPr>
      </w:pPr>
      <w:r w:rsidRPr="00F815F8">
        <w:rPr>
          <w:rFonts w:ascii="Arial" w:hAnsi="Arial" w:cs="Arial"/>
          <w:sz w:val="20"/>
          <w:szCs w:val="16"/>
        </w:rPr>
        <w:t>Cualquier otra directriz o estándar con el objetivo de garantizar la calidad de los contenidos y aplicaciones de «euskadi.eus».</w:t>
      </w:r>
    </w:p>
    <w:p w:rsidRPr="00F815F8" w:rsidR="00A25134" w:rsidP="00A25134" w:rsidRDefault="00A25134" w14:paraId="4D53C827" w14:textId="77777777"/>
    <w:p w:rsidRPr="00F815F8" w:rsidR="00A25134" w:rsidP="00A25134" w:rsidRDefault="00A25134" w14:paraId="22326D91" w14:textId="77777777">
      <w:pPr>
        <w:rPr>
          <w:rFonts w:ascii="Arial" w:hAnsi="Arial" w:cs="Arial"/>
          <w:sz w:val="20"/>
          <w:szCs w:val="16"/>
        </w:rPr>
      </w:pPr>
      <w:r w:rsidRPr="00F815F8">
        <w:rPr>
          <w:rFonts w:ascii="Arial" w:hAnsi="Arial" w:cs="Arial"/>
          <w:sz w:val="20"/>
          <w:szCs w:val="16"/>
        </w:rPr>
        <w:t xml:space="preserve">2. Debido a la naturaleza variable y carácter técnico de las técnicas necesarias para el cumplimiento de las normas de calidad, será del todo necesaria su actualización periódica por parte del órgano competente en atención a la ciudadanía, que las pondrá a disposición de las personas usuarias en </w:t>
      </w:r>
      <w:hyperlink w:history="1" r:id="rId48">
        <w:r w:rsidRPr="00F815F8">
          <w:rPr>
            <w:rStyle w:val="Hipervnculo"/>
            <w:rFonts w:ascii="Arial" w:hAnsi="Arial" w:cs="Arial"/>
            <w:sz w:val="20"/>
            <w:szCs w:val="16"/>
          </w:rPr>
          <w:t>https://www.euskadi.eus/webzerbitzua</w:t>
        </w:r>
      </w:hyperlink>
      <w:r w:rsidRPr="00F815F8">
        <w:rPr>
          <w:rFonts w:ascii="Arial" w:hAnsi="Arial" w:cs="Arial"/>
          <w:sz w:val="20"/>
          <w:szCs w:val="16"/>
        </w:rPr>
        <w:t>.</w:t>
      </w:r>
    </w:p>
    <w:p w:rsidRPr="00F815F8" w:rsidR="00A25134" w:rsidP="00A25134" w:rsidRDefault="00A25134" w14:paraId="03A20EA6" w14:textId="77777777">
      <w:pPr>
        <w:rPr>
          <w:rFonts w:ascii="Arial" w:hAnsi="Arial" w:cs="Arial"/>
          <w:sz w:val="20"/>
          <w:szCs w:val="16"/>
        </w:rPr>
      </w:pPr>
    </w:p>
    <w:p w:rsidRPr="00F815F8" w:rsidR="00A25134" w:rsidP="00A25134" w:rsidRDefault="00A25134" w14:paraId="7B18A7E7" w14:textId="77777777">
      <w:pPr>
        <w:rPr>
          <w:rFonts w:ascii="Arial" w:hAnsi="Arial" w:cs="Arial"/>
          <w:i/>
          <w:sz w:val="20"/>
          <w:szCs w:val="16"/>
        </w:rPr>
      </w:pPr>
      <w:r w:rsidRPr="00F815F8">
        <w:rPr>
          <w:rFonts w:ascii="Arial" w:hAnsi="Arial" w:cs="Arial"/>
          <w:b/>
          <w:bCs/>
          <w:sz w:val="20"/>
          <w:szCs w:val="16"/>
        </w:rPr>
        <w:t>Artículo 28</w:t>
      </w:r>
      <w:r w:rsidRPr="00F815F8">
        <w:rPr>
          <w:rFonts w:ascii="Arial" w:hAnsi="Arial" w:cs="Arial"/>
          <w:sz w:val="20"/>
          <w:szCs w:val="16"/>
        </w:rPr>
        <w:t xml:space="preserve">. </w:t>
      </w:r>
      <w:r w:rsidRPr="00F815F8">
        <w:rPr>
          <w:rFonts w:ascii="Arial" w:hAnsi="Arial" w:cs="Arial"/>
          <w:i/>
          <w:sz w:val="20"/>
          <w:szCs w:val="16"/>
        </w:rPr>
        <w:t>Contenidos mínimos de incorporación obligatoria en los portales de la Red.</w:t>
      </w:r>
    </w:p>
    <w:p w:rsidRPr="00F815F8" w:rsidR="00A25134" w:rsidP="00A25134" w:rsidRDefault="00A25134" w14:paraId="7BEE528F" w14:textId="77777777">
      <w:pPr>
        <w:rPr>
          <w:rFonts w:ascii="Arial" w:hAnsi="Arial" w:cs="Arial"/>
          <w:sz w:val="20"/>
          <w:szCs w:val="16"/>
        </w:rPr>
      </w:pPr>
      <w:r w:rsidRPr="00F815F8">
        <w:rPr>
          <w:rFonts w:ascii="Arial" w:hAnsi="Arial" w:cs="Arial"/>
          <w:sz w:val="20"/>
          <w:szCs w:val="16"/>
        </w:rPr>
        <w:t>1. Todos los portales de «euskadi.eus» deberán tener los siguientes contenidos o servicios mínimos:</w:t>
      </w:r>
    </w:p>
    <w:p w:rsidRPr="00F815F8" w:rsidR="00A25134" w:rsidP="00391469" w:rsidRDefault="00A25134" w14:paraId="00E22BB8" w14:textId="77777777">
      <w:pPr>
        <w:numPr>
          <w:ilvl w:val="0"/>
          <w:numId w:val="50"/>
        </w:numPr>
        <w:contextualSpacing/>
        <w:rPr>
          <w:rFonts w:ascii="Arial" w:hAnsi="Arial" w:cs="Arial"/>
          <w:sz w:val="20"/>
          <w:szCs w:val="16"/>
        </w:rPr>
      </w:pPr>
      <w:r w:rsidRPr="00F815F8">
        <w:rPr>
          <w:rFonts w:ascii="Arial" w:hAnsi="Arial" w:cs="Arial"/>
          <w:sz w:val="20"/>
          <w:szCs w:val="16"/>
        </w:rPr>
        <w:t xml:space="preserve">Declaración de accesibilidad: Declaración de accesibilidad propia del portal, actualizada anualmente. El modelo y proceso para crear y actualizar dicha declaración se define en el </w:t>
      </w:r>
      <w:r w:rsidRPr="00F815F8">
        <w:rPr>
          <w:rFonts w:ascii="Arial" w:hAnsi="Arial" w:cs="Arial"/>
          <w:sz w:val="20"/>
          <w:szCs w:val="16"/>
        </w:rPr>
        <w:lastRenderedPageBreak/>
        <w:t xml:space="preserve">“Modelo de Gestión de la accesibilidad web” de las normas de presencia en Internet, accesible en </w:t>
      </w:r>
      <w:hyperlink w:history="1" r:id="rId49">
        <w:r w:rsidRPr="00F815F8">
          <w:rPr>
            <w:rStyle w:val="Hipervnculo"/>
            <w:rFonts w:ascii="Arial" w:hAnsi="Arial" w:cs="Arial"/>
            <w:sz w:val="20"/>
            <w:szCs w:val="16"/>
          </w:rPr>
          <w:t>https://www.euskadi.eus/webzerbitzua</w:t>
        </w:r>
      </w:hyperlink>
      <w:r w:rsidRPr="00F815F8">
        <w:rPr>
          <w:rFonts w:ascii="Arial" w:hAnsi="Arial" w:cs="Arial"/>
          <w:sz w:val="20"/>
          <w:szCs w:val="16"/>
        </w:rPr>
        <w:t>.</w:t>
      </w:r>
    </w:p>
    <w:p w:rsidRPr="00F815F8" w:rsidR="00A25134" w:rsidP="00391469" w:rsidRDefault="00A25134" w14:paraId="7FB3D761" w14:textId="77777777">
      <w:pPr>
        <w:numPr>
          <w:ilvl w:val="0"/>
          <w:numId w:val="50"/>
        </w:numPr>
        <w:contextualSpacing/>
        <w:rPr>
          <w:rFonts w:ascii="Arial" w:hAnsi="Arial" w:cs="Arial"/>
          <w:sz w:val="20"/>
          <w:szCs w:val="16"/>
        </w:rPr>
      </w:pPr>
      <w:r w:rsidRPr="00F815F8">
        <w:rPr>
          <w:rFonts w:ascii="Arial" w:hAnsi="Arial" w:cs="Arial"/>
          <w:sz w:val="20"/>
          <w:szCs w:val="16"/>
        </w:rPr>
        <w:t xml:space="preserve">Contacto: Servicio para que la ciudadanía pueda contactar con el organismo responsable del portal. Este servicio se realizará a través de </w:t>
      </w:r>
      <w:r w:rsidRPr="00F815F8">
        <w:rPr>
          <w:rFonts w:ascii="Arial" w:hAnsi="Arial" w:cs="Arial"/>
          <w:i/>
          <w:iCs/>
          <w:sz w:val="20"/>
          <w:szCs w:val="16"/>
        </w:rPr>
        <w:t>Zuzenean</w:t>
      </w:r>
      <w:r w:rsidRPr="00F815F8">
        <w:rPr>
          <w:rFonts w:ascii="Arial" w:hAnsi="Arial" w:cs="Arial"/>
          <w:sz w:val="20"/>
          <w:szCs w:val="16"/>
        </w:rPr>
        <w:t xml:space="preserve"> (Servicio de Atención a la Ciudadanía) en los casos así previstos, mientras que en el resto se deberán habilitar otros medios preferentemente electrónicos.</w:t>
      </w:r>
    </w:p>
    <w:p w:rsidRPr="00F815F8" w:rsidR="00A25134" w:rsidP="00391469" w:rsidRDefault="00A25134" w14:paraId="315AA485" w14:textId="77777777">
      <w:pPr>
        <w:numPr>
          <w:ilvl w:val="0"/>
          <w:numId w:val="50"/>
        </w:numPr>
        <w:contextualSpacing/>
        <w:rPr>
          <w:rFonts w:ascii="Arial" w:hAnsi="Arial" w:cs="Arial"/>
          <w:sz w:val="20"/>
          <w:szCs w:val="16"/>
        </w:rPr>
      </w:pPr>
      <w:r w:rsidRPr="00F815F8">
        <w:rPr>
          <w:rFonts w:ascii="Arial" w:hAnsi="Arial" w:cs="Arial"/>
          <w:sz w:val="20"/>
          <w:szCs w:val="16"/>
        </w:rPr>
        <w:t>Información legal: Contenido que contiene las cláusulas legales, así como la política de protección de datos personales del sitio web.</w:t>
      </w:r>
    </w:p>
    <w:p w:rsidRPr="00F815F8" w:rsidR="00A25134" w:rsidP="00391469" w:rsidRDefault="00A25134" w14:paraId="7D664021" w14:textId="77777777">
      <w:pPr>
        <w:numPr>
          <w:ilvl w:val="0"/>
          <w:numId w:val="50"/>
        </w:numPr>
        <w:contextualSpacing/>
        <w:rPr>
          <w:rFonts w:ascii="Arial" w:hAnsi="Arial" w:cs="Arial"/>
          <w:sz w:val="20"/>
          <w:szCs w:val="16"/>
        </w:rPr>
      </w:pPr>
      <w:r w:rsidRPr="00F815F8">
        <w:rPr>
          <w:rFonts w:ascii="Arial" w:hAnsi="Arial" w:cs="Arial"/>
          <w:sz w:val="20"/>
          <w:szCs w:val="16"/>
        </w:rPr>
        <w:t xml:space="preserve">Logotipo de «euskadi.eus» y enlace a su página de inicio: Todas las páginas del portal incluirán el logotipo de «euskadi.eus» que se configurará además como enlace a su página de inicio. En el libro de estilo publicado en </w:t>
      </w:r>
      <w:hyperlink w:history="1" r:id="rId50">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se establecerán los parámetros técnicos y requisitos para incluir este elemento.</w:t>
      </w:r>
    </w:p>
    <w:p w:rsidRPr="00F815F8" w:rsidR="00A25134" w:rsidP="00A25134" w:rsidRDefault="00A25134" w14:paraId="56B72C92" w14:textId="77777777">
      <w:pPr>
        <w:rPr>
          <w:rFonts w:ascii="Arial" w:hAnsi="Arial" w:cs="Arial"/>
          <w:sz w:val="20"/>
          <w:szCs w:val="16"/>
        </w:rPr>
      </w:pPr>
    </w:p>
    <w:p w:rsidRPr="00F815F8" w:rsidR="00A25134" w:rsidP="00A25134" w:rsidRDefault="00A25134" w14:paraId="4C35BD2C" w14:textId="77777777">
      <w:pPr>
        <w:rPr>
          <w:rFonts w:ascii="Arial" w:hAnsi="Arial" w:cs="Arial"/>
          <w:sz w:val="20"/>
          <w:szCs w:val="16"/>
        </w:rPr>
      </w:pPr>
      <w:r w:rsidRPr="00F815F8">
        <w:rPr>
          <w:rFonts w:ascii="Arial" w:hAnsi="Arial" w:cs="Arial"/>
          <w:sz w:val="20"/>
          <w:szCs w:val="16"/>
        </w:rPr>
        <w:t>2. En el caso de los portales departamentales de «euskadi.eus» deberán también incluir, además de los citados anteriormente, los siguientes elementos:</w:t>
      </w:r>
    </w:p>
    <w:p w:rsidRPr="00F815F8" w:rsidR="00A25134" w:rsidP="00391469" w:rsidRDefault="00A25134" w14:paraId="44A71C8C" w14:textId="77777777">
      <w:pPr>
        <w:numPr>
          <w:ilvl w:val="0"/>
          <w:numId w:val="51"/>
        </w:numPr>
        <w:contextualSpacing/>
        <w:rPr>
          <w:rFonts w:ascii="Arial" w:hAnsi="Arial" w:cs="Arial"/>
          <w:sz w:val="20"/>
          <w:szCs w:val="16"/>
        </w:rPr>
      </w:pPr>
      <w:r w:rsidRPr="00F815F8">
        <w:rPr>
          <w:rFonts w:ascii="Arial" w:hAnsi="Arial" w:cs="Arial"/>
          <w:sz w:val="20"/>
          <w:szCs w:val="16"/>
        </w:rPr>
        <w:t>Estructura y funciones del departamento: Contenido con el organigrama departamental, marco legal, funciones, órganos y cargos públicos.</w:t>
      </w:r>
    </w:p>
    <w:p w:rsidRPr="00F815F8" w:rsidR="00A25134" w:rsidP="00391469" w:rsidRDefault="00A25134" w14:paraId="59FEFF59" w14:textId="77777777">
      <w:pPr>
        <w:numPr>
          <w:ilvl w:val="0"/>
          <w:numId w:val="51"/>
        </w:numPr>
        <w:contextualSpacing/>
        <w:rPr>
          <w:rFonts w:ascii="Arial" w:hAnsi="Arial" w:cs="Arial"/>
          <w:sz w:val="20"/>
        </w:rPr>
      </w:pPr>
      <w:r w:rsidRPr="00F815F8">
        <w:rPr>
          <w:rFonts w:ascii="Arial" w:hAnsi="Arial" w:cs="Arial"/>
          <w:sz w:val="20"/>
        </w:rPr>
        <w:t xml:space="preserve">Sede electrónica: La sede electrónica de la </w:t>
      </w:r>
      <w:r w:rsidRPr="00F815F8">
        <w:rPr>
          <w:rFonts w:ascii="Arial" w:hAnsi="Arial" w:eastAsia="Arial" w:cs="Arial"/>
          <w:sz w:val="20"/>
        </w:rPr>
        <w:t>Administración general de la Comunidad Autónoma de Euskadi y su Administración institucional</w:t>
      </w:r>
      <w:r w:rsidRPr="00F815F8">
        <w:rPr>
          <w:rFonts w:ascii="Arial" w:hAnsi="Arial" w:cs="Arial"/>
          <w:sz w:val="20"/>
        </w:rPr>
        <w:t>, las subsedes y oficinas virtuales que reglamentariamente se puedan establecer.</w:t>
      </w:r>
    </w:p>
    <w:p w:rsidRPr="00F815F8" w:rsidR="00A25134" w:rsidP="00391469" w:rsidRDefault="00A25134" w14:paraId="2696E707" w14:textId="77777777">
      <w:pPr>
        <w:numPr>
          <w:ilvl w:val="0"/>
          <w:numId w:val="51"/>
        </w:numPr>
        <w:contextualSpacing/>
        <w:rPr>
          <w:rFonts w:ascii="Arial" w:hAnsi="Arial" w:cs="Arial"/>
          <w:sz w:val="20"/>
          <w:szCs w:val="16"/>
        </w:rPr>
      </w:pPr>
      <w:r w:rsidRPr="00F815F8">
        <w:rPr>
          <w:rFonts w:ascii="Arial" w:hAnsi="Arial" w:cs="Arial"/>
          <w:sz w:val="20"/>
        </w:rPr>
        <w:t>Mi carpeta: Carpeta ciudadana «Mi carpeta», que da acceso a los expedientes de los procedimientos de los interesados.</w:t>
      </w:r>
    </w:p>
    <w:p w:rsidRPr="00F815F8" w:rsidR="00A25134" w:rsidP="00A25134" w:rsidRDefault="00A25134" w14:paraId="0629CE64" w14:textId="77777777">
      <w:pPr>
        <w:rPr>
          <w:rFonts w:ascii="Arial" w:hAnsi="Arial" w:cs="Arial"/>
          <w:sz w:val="20"/>
          <w:szCs w:val="16"/>
        </w:rPr>
      </w:pPr>
    </w:p>
    <w:p w:rsidRPr="00F815F8" w:rsidR="00A25134" w:rsidP="00A25134" w:rsidRDefault="00A25134" w14:paraId="0CDF7373" w14:textId="77777777">
      <w:pPr>
        <w:rPr>
          <w:rFonts w:ascii="Arial" w:hAnsi="Arial" w:cs="Arial"/>
          <w:sz w:val="20"/>
        </w:rPr>
      </w:pPr>
      <w:r w:rsidRPr="00F815F8">
        <w:rPr>
          <w:rFonts w:ascii="Arial" w:hAnsi="Arial" w:cs="Arial"/>
          <w:sz w:val="20"/>
        </w:rPr>
        <w:t>3. El órgano competente en atención a la ciudadanía podrá modificar o establecer más elementos obligatorios en el marco de las normas de presencia en Internet de «euskadi.eus».</w:t>
      </w:r>
    </w:p>
    <w:p w:rsidRPr="00F815F8" w:rsidR="00A25134" w:rsidP="00A25134" w:rsidRDefault="00A25134" w14:paraId="735CC131" w14:textId="77777777">
      <w:pPr>
        <w:rPr>
          <w:rFonts w:ascii="Arial" w:hAnsi="Arial" w:cs="Arial"/>
          <w:sz w:val="20"/>
          <w:szCs w:val="16"/>
        </w:rPr>
      </w:pPr>
    </w:p>
    <w:p w:rsidRPr="00F815F8" w:rsidR="00A25134" w:rsidP="00A25134" w:rsidRDefault="00A25134" w14:paraId="486C5A67" w14:textId="77777777">
      <w:pPr>
        <w:ind w:left="1"/>
        <w:rPr>
          <w:rFonts w:ascii="Arial" w:hAnsi="Arial" w:cs="Arial"/>
          <w:sz w:val="20"/>
          <w:szCs w:val="16"/>
        </w:rPr>
      </w:pPr>
      <w:r w:rsidRPr="00F815F8">
        <w:rPr>
          <w:rFonts w:ascii="Arial" w:hAnsi="Arial" w:cs="Arial"/>
          <w:b/>
          <w:bCs/>
          <w:sz w:val="20"/>
          <w:szCs w:val="16"/>
        </w:rPr>
        <w:t>Artículo 29.</w:t>
      </w:r>
      <w:r w:rsidRPr="00F815F8">
        <w:rPr>
          <w:rFonts w:ascii="Arial" w:hAnsi="Arial" w:cs="Arial"/>
          <w:sz w:val="20"/>
          <w:szCs w:val="16"/>
        </w:rPr>
        <w:t xml:space="preserve"> </w:t>
      </w:r>
      <w:r w:rsidRPr="00F815F8">
        <w:rPr>
          <w:rFonts w:ascii="Arial" w:hAnsi="Arial" w:cs="Arial"/>
          <w:i/>
          <w:sz w:val="20"/>
          <w:szCs w:val="16"/>
        </w:rPr>
        <w:t>Calidad de la información, utilización de lenguaje claro y usabilidad web.</w:t>
      </w:r>
    </w:p>
    <w:p w:rsidRPr="00F815F8" w:rsidR="00A25134" w:rsidP="00A25134" w:rsidRDefault="00A25134" w14:paraId="7FD506F1" w14:textId="77777777">
      <w:pPr>
        <w:rPr>
          <w:rFonts w:ascii="Arial" w:hAnsi="Arial" w:cs="Arial"/>
          <w:strike/>
          <w:sz w:val="20"/>
          <w:szCs w:val="16"/>
        </w:rPr>
      </w:pPr>
      <w:r w:rsidRPr="00F815F8">
        <w:rPr>
          <w:rFonts w:ascii="Arial" w:hAnsi="Arial" w:cs="Arial"/>
          <w:sz w:val="20"/>
          <w:szCs w:val="16"/>
        </w:rPr>
        <w:t>1. Los textos de los contenidos, portales y aplicaciones web de «euskadi.eus» se redactarán con una visión centrada en las personas destinatarias y enfocados a sus necesidades, intereses y perfiles, con el debido respeto a las exigencias técnicas y jurídicas necesarias. Velarán porque la ciudadanía encuentre rápida y fácilmente la información que necesita, y facilite su comprensión de forma correcta y sin dificultad.</w:t>
      </w:r>
    </w:p>
    <w:p w:rsidRPr="00F815F8" w:rsidR="00A25134" w:rsidP="00A25134" w:rsidRDefault="00A25134" w14:paraId="2A78507A" w14:textId="77777777">
      <w:pPr>
        <w:rPr>
          <w:rFonts w:ascii="Arial" w:hAnsi="Arial" w:cs="Arial"/>
          <w:strike/>
          <w:sz w:val="20"/>
          <w:szCs w:val="16"/>
        </w:rPr>
      </w:pPr>
    </w:p>
    <w:p w:rsidRPr="00F815F8" w:rsidR="00A25134" w:rsidP="00A25134" w:rsidRDefault="00A25134" w14:paraId="64B414C9" w14:textId="77777777">
      <w:pPr>
        <w:rPr>
          <w:rFonts w:ascii="Arial" w:hAnsi="Arial" w:cs="Arial"/>
          <w:sz w:val="20"/>
          <w:szCs w:val="16"/>
        </w:rPr>
      </w:pPr>
      <w:r w:rsidRPr="00F815F8">
        <w:rPr>
          <w:rFonts w:ascii="Arial" w:hAnsi="Arial" w:cs="Arial"/>
          <w:sz w:val="20"/>
          <w:szCs w:val="16"/>
        </w:rPr>
        <w:t xml:space="preserve">2. Se potenciará la usabilidad web, de forma que las interfaces web de los portales de «euskadi.eus» sean intuitivas y fáciles de usar para las personas usuarias, basándose en principios como la visibilidad del estado del sistema, la prevención, diagnóstico y resolución de errores y la consistencia visual. </w:t>
      </w:r>
    </w:p>
    <w:p w:rsidRPr="00F815F8" w:rsidR="00A25134" w:rsidP="00A25134" w:rsidRDefault="00A25134" w14:paraId="6B8E5343" w14:textId="77777777">
      <w:pPr>
        <w:rPr>
          <w:rFonts w:ascii="Arial" w:hAnsi="Arial" w:cs="Arial"/>
          <w:sz w:val="20"/>
          <w:szCs w:val="16"/>
        </w:rPr>
      </w:pPr>
    </w:p>
    <w:p w:rsidRPr="00F815F8" w:rsidR="00A25134" w:rsidP="00A25134" w:rsidRDefault="00A25134" w14:paraId="4E1D0EED" w14:textId="77777777">
      <w:pPr>
        <w:rPr>
          <w:rFonts w:ascii="Arial" w:hAnsi="Arial" w:cs="Arial"/>
          <w:sz w:val="20"/>
          <w:szCs w:val="16"/>
        </w:rPr>
      </w:pPr>
      <w:r w:rsidRPr="00F815F8">
        <w:rPr>
          <w:rFonts w:ascii="Arial" w:hAnsi="Arial" w:cs="Arial"/>
          <w:sz w:val="20"/>
          <w:szCs w:val="16"/>
        </w:rPr>
        <w:lastRenderedPageBreak/>
        <w:t xml:space="preserve">3. En </w:t>
      </w:r>
      <w:hyperlink w:history="1" r:id="rId51">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se publicarán las directrices y técnicas específicas para mejorar la calidad de la información, la utilización del lenguaje claro y la usabilidad web. Dichas directrices y técnicas respetarán las indicaciones y criterios de lenguaje claro y de lectura fácil que establezca el IVAP (Instituto Vasco de Administración Pública).</w:t>
      </w:r>
    </w:p>
    <w:p w:rsidRPr="00F815F8" w:rsidR="00A25134" w:rsidP="00A25134" w:rsidRDefault="00A25134" w14:paraId="4BD26EFE" w14:textId="77777777">
      <w:pPr>
        <w:rPr>
          <w:rFonts w:ascii="Arial" w:hAnsi="Arial" w:cs="Arial"/>
          <w:sz w:val="20"/>
          <w:szCs w:val="16"/>
        </w:rPr>
      </w:pPr>
    </w:p>
    <w:p w:rsidRPr="00F815F8" w:rsidR="00A25134" w:rsidP="00A25134" w:rsidRDefault="00A25134" w14:paraId="62F8D865" w14:textId="77777777">
      <w:pPr>
        <w:rPr>
          <w:rFonts w:ascii="Arial" w:hAnsi="Arial" w:cs="Arial"/>
          <w:b/>
          <w:bCs/>
          <w:sz w:val="20"/>
          <w:szCs w:val="16"/>
        </w:rPr>
      </w:pPr>
      <w:r w:rsidRPr="00F815F8">
        <w:rPr>
          <w:rFonts w:ascii="Arial" w:hAnsi="Arial" w:cs="Arial"/>
          <w:b/>
          <w:bCs/>
          <w:sz w:val="20"/>
          <w:szCs w:val="16"/>
        </w:rPr>
        <w:t xml:space="preserve">Artículo 30. </w:t>
      </w:r>
      <w:bookmarkStart w:name="_Toc155600527" w:id="16"/>
      <w:r w:rsidRPr="00F815F8">
        <w:rPr>
          <w:rFonts w:ascii="Arial" w:hAnsi="Arial" w:cs="Arial"/>
          <w:i/>
          <w:iCs/>
          <w:sz w:val="20"/>
          <w:szCs w:val="16"/>
        </w:rPr>
        <w:t>Optimización para buscadores (SEO)</w:t>
      </w:r>
      <w:bookmarkEnd w:id="16"/>
      <w:r w:rsidRPr="00F815F8">
        <w:rPr>
          <w:rFonts w:ascii="Arial" w:hAnsi="Arial" w:cs="Arial"/>
          <w:i/>
          <w:iCs/>
          <w:sz w:val="20"/>
          <w:szCs w:val="16"/>
        </w:rPr>
        <w:t>.</w:t>
      </w:r>
    </w:p>
    <w:p w:rsidRPr="00F815F8" w:rsidR="00A25134" w:rsidP="00A25134" w:rsidRDefault="00A25134" w14:paraId="7F927786" w14:textId="77777777">
      <w:pPr>
        <w:rPr>
          <w:rFonts w:ascii="Arial" w:hAnsi="Arial" w:cs="Arial"/>
          <w:sz w:val="20"/>
          <w:szCs w:val="16"/>
        </w:rPr>
      </w:pPr>
      <w:r w:rsidRPr="00F815F8">
        <w:rPr>
          <w:rFonts w:ascii="Arial" w:hAnsi="Arial" w:cs="Arial"/>
          <w:sz w:val="20"/>
          <w:szCs w:val="16"/>
        </w:rPr>
        <w:t>1. Con el fin de mejorar el posicionamiento de la información y servicios de «euskadi.eus» y facilitar el acceso de la ciudadanía a los mismos, todos los contenidos, páginas y/o aplicaciones web deberán desarrollarse siguiendo criterios de optimización para su indexación en los principales buscadores de Internet. Dentro de estas técnicas se incluyen, entre otras:</w:t>
      </w:r>
    </w:p>
    <w:p w:rsidRPr="00F815F8" w:rsidR="00A25134" w:rsidP="00391469" w:rsidRDefault="00A25134" w14:paraId="310051E8" w14:textId="77777777">
      <w:pPr>
        <w:numPr>
          <w:ilvl w:val="0"/>
          <w:numId w:val="52"/>
        </w:numPr>
        <w:rPr>
          <w:rFonts w:ascii="Arial" w:hAnsi="Arial" w:cs="Arial"/>
          <w:sz w:val="20"/>
          <w:szCs w:val="16"/>
        </w:rPr>
      </w:pPr>
      <w:r w:rsidRPr="00F815F8">
        <w:rPr>
          <w:rFonts w:ascii="Arial" w:hAnsi="Arial" w:cs="Arial"/>
          <w:sz w:val="20"/>
          <w:szCs w:val="16"/>
        </w:rPr>
        <w:t>URLs amigables: se recomienda optimizar las direcciones URL de cada página con las palabras clave con contenido semántico más relevantes de cada sección de la web. Se recomienda evitar las “stop words” o palabras vacías (artículos, pronombres, preposiciones, etc.). De este modo, todas las páginas web de «euskadi.eus» dispondrán siempre de su URL amigable, que será la utilizada a la hora de ser enlazada.</w:t>
      </w:r>
    </w:p>
    <w:p w:rsidRPr="00F815F8" w:rsidR="00A25134" w:rsidP="00391469" w:rsidRDefault="00A25134" w14:paraId="7452FF6E" w14:textId="77777777">
      <w:pPr>
        <w:numPr>
          <w:ilvl w:val="0"/>
          <w:numId w:val="52"/>
        </w:numPr>
        <w:rPr>
          <w:rFonts w:ascii="Arial" w:hAnsi="Arial" w:cs="Arial"/>
          <w:sz w:val="20"/>
          <w:szCs w:val="16"/>
        </w:rPr>
      </w:pPr>
      <w:r w:rsidRPr="00F815F8">
        <w:rPr>
          <w:rFonts w:ascii="Arial" w:hAnsi="Arial" w:cs="Arial"/>
          <w:sz w:val="20"/>
          <w:szCs w:val="16"/>
        </w:rPr>
        <w:t>URLs únicas en aplicaciones: además de la necesidad de usar URLs con contenido semántico, las URLs de aplicaciones web públicas serán únicas, es decir, enviarán sus parámetros en la propia URL, asegurando que dichas URLs sean indexables y compartibles, evitando por lo tanto la necesidad de cargar otros elementos como cookies o variables de sesión para que la aplicación sea funcional.</w:t>
      </w:r>
    </w:p>
    <w:p w:rsidRPr="00F815F8" w:rsidR="00A25134" w:rsidP="00391469" w:rsidRDefault="00A25134" w14:paraId="2F1E0A1C" w14:textId="77777777">
      <w:pPr>
        <w:numPr>
          <w:ilvl w:val="0"/>
          <w:numId w:val="52"/>
        </w:numPr>
        <w:rPr>
          <w:rFonts w:ascii="Arial" w:hAnsi="Arial" w:cs="Arial"/>
          <w:sz w:val="20"/>
          <w:szCs w:val="16"/>
        </w:rPr>
      </w:pPr>
      <w:r w:rsidRPr="00F815F8">
        <w:rPr>
          <w:rFonts w:ascii="Arial" w:hAnsi="Arial" w:cs="Arial"/>
          <w:sz w:val="20"/>
          <w:szCs w:val="16"/>
        </w:rPr>
        <w:t>Crear títulos de página breves, únicos y precisos.</w:t>
      </w:r>
    </w:p>
    <w:p w:rsidRPr="00F815F8" w:rsidR="00A25134" w:rsidP="00391469" w:rsidRDefault="00A25134" w14:paraId="2E76A46C" w14:textId="77777777">
      <w:pPr>
        <w:numPr>
          <w:ilvl w:val="0"/>
          <w:numId w:val="52"/>
        </w:numPr>
        <w:rPr>
          <w:rFonts w:ascii="Arial" w:hAnsi="Arial" w:cs="Arial"/>
          <w:sz w:val="20"/>
          <w:szCs w:val="16"/>
        </w:rPr>
      </w:pPr>
      <w:r w:rsidRPr="00F815F8">
        <w:rPr>
          <w:rFonts w:ascii="Arial" w:hAnsi="Arial" w:cs="Arial"/>
          <w:sz w:val="20"/>
          <w:szCs w:val="16"/>
        </w:rPr>
        <w:t>Uso correcto de encabezados y etiquetas semánticas según las pautas marcadas por el W3C.</w:t>
      </w:r>
    </w:p>
    <w:p w:rsidRPr="00F815F8" w:rsidR="00A25134" w:rsidP="00A25134" w:rsidRDefault="00A25134" w14:paraId="188E8B51" w14:textId="77777777">
      <w:pPr>
        <w:rPr>
          <w:rFonts w:ascii="Arial" w:hAnsi="Arial" w:cs="Arial"/>
          <w:sz w:val="20"/>
          <w:szCs w:val="16"/>
        </w:rPr>
      </w:pPr>
    </w:p>
    <w:p w:rsidRPr="00F815F8" w:rsidR="00A25134" w:rsidP="00A25134" w:rsidRDefault="00A25134" w14:paraId="2F83723A" w14:textId="77777777">
      <w:pPr>
        <w:rPr>
          <w:rFonts w:ascii="Arial" w:hAnsi="Arial" w:cs="Arial"/>
          <w:sz w:val="20"/>
          <w:szCs w:val="16"/>
        </w:rPr>
      </w:pPr>
      <w:r w:rsidRPr="00F815F8">
        <w:rPr>
          <w:rFonts w:ascii="Arial" w:hAnsi="Arial" w:cs="Arial"/>
          <w:sz w:val="20"/>
          <w:szCs w:val="16"/>
        </w:rPr>
        <w:t xml:space="preserve">2. Debido a que estas técnicas de posicionamiento tienen un carácter variable y dependiente de terceros el órgano que tiene atribuida la competencia en atención a la ciudadanía publicará y actualizará en </w:t>
      </w:r>
      <w:hyperlink w:history="1" r:id="rId52">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las guías y criterios técnicos específicos aplicables.</w:t>
      </w:r>
    </w:p>
    <w:p w:rsidRPr="00F815F8" w:rsidR="00A25134" w:rsidP="00A25134" w:rsidRDefault="00A25134" w14:paraId="60C1DFB4" w14:textId="77777777">
      <w:pPr>
        <w:rPr>
          <w:rFonts w:ascii="Arial" w:hAnsi="Arial" w:cs="Arial"/>
          <w:sz w:val="20"/>
          <w:szCs w:val="16"/>
        </w:rPr>
      </w:pPr>
    </w:p>
    <w:p w:rsidRPr="00F815F8" w:rsidR="00A25134" w:rsidP="00A25134" w:rsidRDefault="00A25134" w14:paraId="08AFE4EB" w14:textId="77777777">
      <w:pPr>
        <w:rPr>
          <w:rFonts w:ascii="Arial" w:hAnsi="Arial" w:cs="Arial"/>
          <w:i/>
          <w:iCs/>
          <w:sz w:val="20"/>
          <w:szCs w:val="16"/>
        </w:rPr>
      </w:pPr>
      <w:r w:rsidRPr="00F815F8">
        <w:rPr>
          <w:rFonts w:ascii="Arial" w:hAnsi="Arial" w:cs="Arial"/>
          <w:b/>
          <w:sz w:val="20"/>
          <w:szCs w:val="16"/>
        </w:rPr>
        <w:t>Artículo 31.</w:t>
      </w:r>
      <w:r w:rsidRPr="00F815F8">
        <w:rPr>
          <w:rFonts w:ascii="Arial" w:hAnsi="Arial" w:cs="Arial"/>
          <w:sz w:val="20"/>
          <w:szCs w:val="16"/>
        </w:rPr>
        <w:t xml:space="preserve"> </w:t>
      </w:r>
      <w:bookmarkStart w:name="_Toc155600524" w:id="17"/>
      <w:r w:rsidRPr="00F815F8">
        <w:rPr>
          <w:rFonts w:ascii="Arial" w:hAnsi="Arial" w:cs="Arial"/>
          <w:i/>
          <w:iCs/>
          <w:sz w:val="20"/>
          <w:szCs w:val="16"/>
        </w:rPr>
        <w:t>Cumplimiento de los estándares web y adaptabilidad multidispositivo</w:t>
      </w:r>
      <w:bookmarkEnd w:id="17"/>
      <w:r w:rsidRPr="00F815F8">
        <w:rPr>
          <w:rFonts w:ascii="Arial" w:hAnsi="Arial" w:cs="Arial"/>
          <w:i/>
          <w:iCs/>
          <w:sz w:val="20"/>
          <w:szCs w:val="16"/>
        </w:rPr>
        <w:t>.</w:t>
      </w:r>
    </w:p>
    <w:p w:rsidRPr="00F815F8" w:rsidR="00A25134" w:rsidP="00A25134" w:rsidRDefault="00A25134" w14:paraId="5EEDCDC2" w14:textId="77777777">
      <w:pPr>
        <w:rPr>
          <w:rFonts w:ascii="Arial" w:hAnsi="Arial" w:cs="Arial"/>
          <w:sz w:val="20"/>
        </w:rPr>
      </w:pPr>
      <w:r w:rsidRPr="00F815F8">
        <w:rPr>
          <w:rFonts w:ascii="Arial" w:hAnsi="Arial" w:cs="Arial"/>
          <w:sz w:val="20"/>
        </w:rPr>
        <w:t xml:space="preserve">1. Todas las páginas, contenidos y aplicaciones web de </w:t>
      </w:r>
      <w:r w:rsidRPr="00F815F8">
        <w:rPr>
          <w:rFonts w:ascii="Arial" w:hAnsi="Arial" w:cs="Arial"/>
          <w:sz w:val="20"/>
          <w:szCs w:val="16"/>
        </w:rPr>
        <w:t xml:space="preserve">«euskadi.eus» </w:t>
      </w:r>
      <w:r w:rsidRPr="00F815F8">
        <w:rPr>
          <w:rFonts w:ascii="Arial" w:hAnsi="Arial" w:cs="Arial"/>
          <w:sz w:val="20"/>
        </w:rPr>
        <w:t xml:space="preserve">se servirán usando y respetando los </w:t>
      </w:r>
      <w:hyperlink w:history="1" r:id="rId53">
        <w:r w:rsidRPr="00F815F8">
          <w:rPr>
            <w:rFonts w:ascii="Arial" w:hAnsi="Arial"/>
            <w:sz w:val="20"/>
          </w:rPr>
          <w:t>estándares web definidos por el W3C</w:t>
        </w:r>
      </w:hyperlink>
      <w:r w:rsidRPr="00F815F8">
        <w:rPr>
          <w:rFonts w:ascii="Arial" w:hAnsi="Arial" w:cs="Arial"/>
          <w:sz w:val="20"/>
        </w:rPr>
        <w:t>.</w:t>
      </w:r>
    </w:p>
    <w:p w:rsidRPr="00F815F8" w:rsidR="00A25134" w:rsidP="00A25134" w:rsidRDefault="00A25134" w14:paraId="63FB62C4" w14:textId="77777777">
      <w:pPr>
        <w:rPr>
          <w:rFonts w:ascii="Arial" w:hAnsi="Arial" w:cs="Arial"/>
          <w:sz w:val="20"/>
        </w:rPr>
      </w:pPr>
    </w:p>
    <w:p w:rsidRPr="00F815F8" w:rsidR="00A25134" w:rsidP="00A25134" w:rsidRDefault="00A25134" w14:paraId="3E08EA7F" w14:textId="77777777">
      <w:pPr>
        <w:rPr>
          <w:rFonts w:ascii="Arial" w:hAnsi="Arial" w:cs="Arial"/>
          <w:sz w:val="20"/>
        </w:rPr>
      </w:pPr>
      <w:r w:rsidRPr="00F815F8">
        <w:rPr>
          <w:rFonts w:ascii="Arial" w:hAnsi="Arial" w:cs="Arial"/>
          <w:sz w:val="20"/>
        </w:rPr>
        <w:t xml:space="preserve">2. Todas las páginas, contenidos y aplicaciones web de </w:t>
      </w:r>
      <w:r w:rsidRPr="00F815F8">
        <w:rPr>
          <w:rFonts w:ascii="Arial" w:hAnsi="Arial" w:cs="Arial"/>
          <w:sz w:val="20"/>
          <w:szCs w:val="16"/>
        </w:rPr>
        <w:t xml:space="preserve">«euskadi.eus» </w:t>
      </w:r>
      <w:r w:rsidRPr="00F815F8">
        <w:rPr>
          <w:rFonts w:ascii="Arial" w:hAnsi="Arial" w:cs="Arial"/>
          <w:sz w:val="20"/>
        </w:rPr>
        <w:t>se diseñarán y desarrollarán de tal manera que sean utilizables de forma óptima en cualquier dispositivo, entorno o resolución, sin necesidad de recurrir a su duplicación ni a versiones alternativas para casos específicos.</w:t>
      </w:r>
    </w:p>
    <w:p w:rsidRPr="00F815F8" w:rsidR="00A25134" w:rsidP="00A25134" w:rsidRDefault="00A25134" w14:paraId="7718D630" w14:textId="77777777">
      <w:pPr>
        <w:rPr>
          <w:rFonts w:ascii="Arial" w:hAnsi="Arial" w:cs="Arial"/>
          <w:sz w:val="20"/>
        </w:rPr>
      </w:pPr>
    </w:p>
    <w:p w:rsidRPr="00F815F8" w:rsidR="00A25134" w:rsidP="00A25134" w:rsidRDefault="00A25134" w14:paraId="0EDDD74B" w14:textId="77777777">
      <w:pPr>
        <w:rPr>
          <w:rFonts w:ascii="Arial" w:hAnsi="Arial" w:cs="Arial"/>
          <w:sz w:val="20"/>
        </w:rPr>
      </w:pPr>
      <w:r w:rsidRPr="00F815F8">
        <w:rPr>
          <w:rFonts w:ascii="Arial" w:hAnsi="Arial" w:cs="Arial"/>
          <w:sz w:val="20"/>
        </w:rPr>
        <w:t>3. Con independencia de la solución tecnológica que se utilice para conseguir esta adaptabilidad, se recomienda el diseño de todas las páginas, contenidos y aplicaciones web priorizando su consumo en dispositivos móviles, para después proceder a su escalado a dispositivos con resoluciones mayores.</w:t>
      </w:r>
    </w:p>
    <w:p w:rsidRPr="00F815F8" w:rsidR="00A25134" w:rsidP="00A25134" w:rsidRDefault="00A25134" w14:paraId="6F99026E" w14:textId="77777777">
      <w:pPr>
        <w:rPr>
          <w:rFonts w:ascii="Arial" w:hAnsi="Arial" w:cs="Arial"/>
          <w:sz w:val="20"/>
        </w:rPr>
      </w:pPr>
    </w:p>
    <w:p w:rsidRPr="00F815F8" w:rsidR="00A25134" w:rsidP="00A25134" w:rsidRDefault="00A25134" w14:paraId="5BFF19EA" w14:textId="77777777">
      <w:pPr>
        <w:rPr>
          <w:rFonts w:ascii="Arial" w:hAnsi="Arial" w:cs="Arial"/>
          <w:sz w:val="20"/>
          <w:szCs w:val="16"/>
        </w:rPr>
      </w:pPr>
      <w:r w:rsidRPr="00F815F8">
        <w:rPr>
          <w:rFonts w:ascii="Arial" w:hAnsi="Arial" w:cs="Arial"/>
          <w:b/>
          <w:bCs/>
          <w:sz w:val="20"/>
          <w:szCs w:val="16"/>
        </w:rPr>
        <w:t>Artículo 32.</w:t>
      </w:r>
      <w:r w:rsidRPr="00F815F8">
        <w:rPr>
          <w:rFonts w:ascii="Arial" w:hAnsi="Arial" w:cs="Arial"/>
          <w:sz w:val="20"/>
          <w:szCs w:val="16"/>
        </w:rPr>
        <w:t xml:space="preserve"> </w:t>
      </w:r>
      <w:r w:rsidRPr="00F815F8">
        <w:rPr>
          <w:rFonts w:ascii="Arial" w:hAnsi="Arial" w:cs="Arial"/>
          <w:i/>
          <w:sz w:val="20"/>
          <w:szCs w:val="16"/>
        </w:rPr>
        <w:t>Criterios lingüísticos</w:t>
      </w:r>
      <w:r w:rsidRPr="00F815F8">
        <w:rPr>
          <w:rFonts w:ascii="Arial" w:hAnsi="Arial" w:cs="Arial"/>
          <w:sz w:val="20"/>
          <w:szCs w:val="16"/>
        </w:rPr>
        <w:t>.</w:t>
      </w:r>
    </w:p>
    <w:p w:rsidRPr="00F815F8" w:rsidR="00A25134" w:rsidP="00A25134" w:rsidRDefault="00A25134" w14:paraId="64920BD5" w14:textId="77777777">
      <w:pPr>
        <w:rPr>
          <w:rFonts w:ascii="Arial" w:hAnsi="Arial" w:cs="Arial"/>
          <w:sz w:val="20"/>
          <w:szCs w:val="16"/>
        </w:rPr>
      </w:pPr>
      <w:r w:rsidRPr="00F815F8">
        <w:rPr>
          <w:rFonts w:ascii="Arial" w:hAnsi="Arial" w:cs="Arial"/>
          <w:sz w:val="20"/>
          <w:szCs w:val="16"/>
        </w:rPr>
        <w:t>1. En virtud del artículo 10.5 del Decreto 91/2023 y 12.5 del Decreto 19/2024, de 22 de febrero, de normalización del uso del euskera en el Sector Público Vasco, los contenidos, servicios e información que se pongan a disposición de la ciudadanía a través de los portales web y la sede electrónica estarán disponibles, al menos, en las dos lenguas oficiales de la Comunidad Autónoma de Euskadi.</w:t>
      </w:r>
    </w:p>
    <w:p w:rsidRPr="00F815F8" w:rsidR="00A25134" w:rsidP="00A25134" w:rsidRDefault="00A25134" w14:paraId="51DCE4D0" w14:textId="77777777">
      <w:pPr>
        <w:rPr>
          <w:rFonts w:ascii="Arial" w:hAnsi="Arial" w:cs="Arial"/>
          <w:sz w:val="20"/>
          <w:szCs w:val="16"/>
        </w:rPr>
      </w:pPr>
    </w:p>
    <w:p w:rsidRPr="00F815F8" w:rsidR="00A25134" w:rsidP="00A25134" w:rsidRDefault="00A25134" w14:paraId="2242D1C3" w14:textId="77777777">
      <w:pPr>
        <w:rPr>
          <w:rFonts w:ascii="Arial" w:hAnsi="Arial" w:cs="Arial"/>
          <w:sz w:val="20"/>
        </w:rPr>
      </w:pPr>
      <w:r w:rsidRPr="00F815F8">
        <w:rPr>
          <w:rFonts w:ascii="Arial" w:hAnsi="Arial" w:cs="Arial"/>
          <w:sz w:val="20"/>
        </w:rPr>
        <w:t>2. Se deberán seguir las siguientes instrucciones:</w:t>
      </w:r>
    </w:p>
    <w:p w:rsidRPr="00F815F8" w:rsidR="00A25134" w:rsidP="00391469" w:rsidRDefault="00A25134" w14:paraId="7875E347" w14:textId="77777777">
      <w:pPr>
        <w:numPr>
          <w:ilvl w:val="0"/>
          <w:numId w:val="53"/>
        </w:numPr>
        <w:contextualSpacing/>
        <w:rPr>
          <w:rFonts w:ascii="Arial" w:hAnsi="Arial" w:cs="Arial"/>
          <w:sz w:val="20"/>
          <w:szCs w:val="16"/>
        </w:rPr>
      </w:pPr>
      <w:r w:rsidRPr="00F815F8">
        <w:rPr>
          <w:rFonts w:ascii="Arial" w:hAnsi="Arial" w:cs="Arial"/>
          <w:sz w:val="20"/>
          <w:szCs w:val="16"/>
        </w:rPr>
        <w:t>En el primer acceso de sesión a la red de portales se podrán habilitar sistemas (por ejemplo, cookies) para recordar la elección del idioma, pero en su defecto la versión servida de cada página, contenido o aplicación web será siempre la de euskera.</w:t>
      </w:r>
    </w:p>
    <w:p w:rsidRPr="00F815F8" w:rsidR="00A25134" w:rsidP="00391469" w:rsidRDefault="00A25134" w14:paraId="5D9D18E5" w14:textId="77777777">
      <w:pPr>
        <w:numPr>
          <w:ilvl w:val="0"/>
          <w:numId w:val="53"/>
        </w:numPr>
        <w:contextualSpacing/>
        <w:rPr>
          <w:rFonts w:ascii="Arial" w:hAnsi="Arial" w:cs="Arial"/>
          <w:sz w:val="20"/>
          <w:szCs w:val="16"/>
        </w:rPr>
      </w:pPr>
      <w:r w:rsidRPr="00F815F8">
        <w:rPr>
          <w:rFonts w:ascii="Arial" w:hAnsi="Arial" w:cs="Arial"/>
          <w:sz w:val="20"/>
          <w:szCs w:val="16"/>
        </w:rPr>
        <w:t>Se dará preferencia a la denominación en euskera en el caso de los subdominios de los portales de «euskadi.eus», y en caso contrario, al realizar la solicitud de subdominio deberá motivarse ante el órgano competente en atención a la ciudadanía.</w:t>
      </w:r>
    </w:p>
    <w:p w:rsidRPr="00F815F8" w:rsidR="00A25134" w:rsidP="00391469" w:rsidRDefault="00A25134" w14:paraId="6ED0FE01" w14:textId="77777777">
      <w:pPr>
        <w:numPr>
          <w:ilvl w:val="0"/>
          <w:numId w:val="53"/>
        </w:numPr>
        <w:contextualSpacing/>
        <w:rPr>
          <w:rFonts w:ascii="Arial" w:hAnsi="Arial" w:cs="Arial"/>
          <w:sz w:val="20"/>
          <w:szCs w:val="16"/>
        </w:rPr>
      </w:pPr>
      <w:r w:rsidRPr="00F815F8">
        <w:rPr>
          <w:rFonts w:ascii="Arial" w:hAnsi="Arial" w:cs="Arial"/>
          <w:sz w:val="20"/>
          <w:szCs w:val="16"/>
        </w:rPr>
        <w:t xml:space="preserve">Los alias de portal se crearán, al menos, en euskera y redireccionarán a la versión en euskera de la página, contenido o aplicación. Si se considera conveniente se podrán habilitar alias para el resto de </w:t>
      </w:r>
      <w:proofErr w:type="gramStart"/>
      <w:r w:rsidRPr="00F815F8">
        <w:rPr>
          <w:rFonts w:ascii="Arial" w:hAnsi="Arial" w:cs="Arial"/>
          <w:sz w:val="20"/>
          <w:szCs w:val="16"/>
        </w:rPr>
        <w:t>idiomas</w:t>
      </w:r>
      <w:proofErr w:type="gramEnd"/>
      <w:r w:rsidRPr="00F815F8">
        <w:rPr>
          <w:rFonts w:ascii="Arial" w:hAnsi="Arial" w:cs="Arial"/>
          <w:sz w:val="20"/>
          <w:szCs w:val="16"/>
        </w:rPr>
        <w:t>.</w:t>
      </w:r>
    </w:p>
    <w:p w:rsidRPr="00F815F8" w:rsidR="00A25134" w:rsidP="00391469" w:rsidRDefault="00A25134" w14:paraId="62AD4D05" w14:textId="77777777">
      <w:pPr>
        <w:numPr>
          <w:ilvl w:val="0"/>
          <w:numId w:val="53"/>
        </w:numPr>
        <w:contextualSpacing/>
        <w:rPr>
          <w:rFonts w:ascii="Arial" w:hAnsi="Arial" w:cs="Arial"/>
          <w:sz w:val="20"/>
          <w:szCs w:val="16"/>
        </w:rPr>
      </w:pPr>
      <w:r w:rsidRPr="00F815F8">
        <w:rPr>
          <w:rFonts w:ascii="Arial" w:hAnsi="Arial" w:cs="Arial"/>
          <w:sz w:val="20"/>
          <w:szCs w:val="16"/>
        </w:rPr>
        <w:t>En aquellos elementos que muestren una redacción bilingüe se tomarán las medidas necesarias para resaltar la versión en euskera, tales como ubicación, tipografía u otras que se estimen oportunas.</w:t>
      </w:r>
    </w:p>
    <w:p w:rsidRPr="00F815F8" w:rsidR="00A25134" w:rsidP="00A25134" w:rsidRDefault="00A25134" w14:paraId="2D709EF2" w14:textId="77777777">
      <w:pPr>
        <w:ind w:left="720"/>
        <w:contextualSpacing/>
        <w:rPr>
          <w:rFonts w:ascii="Arial" w:hAnsi="Arial" w:cs="Arial"/>
          <w:sz w:val="20"/>
          <w:szCs w:val="16"/>
          <w:highlight w:val="lightGray"/>
        </w:rPr>
      </w:pPr>
    </w:p>
    <w:p w:rsidRPr="00F815F8" w:rsidR="00A25134" w:rsidP="00A25134" w:rsidRDefault="00A25134" w14:paraId="548E737E" w14:textId="77777777">
      <w:pPr>
        <w:rPr>
          <w:rFonts w:ascii="Arial" w:hAnsi="Arial" w:cs="Arial"/>
          <w:sz w:val="20"/>
          <w:szCs w:val="16"/>
        </w:rPr>
      </w:pPr>
      <w:r w:rsidRPr="00F815F8">
        <w:rPr>
          <w:rFonts w:ascii="Arial" w:hAnsi="Arial" w:cs="Arial"/>
          <w:sz w:val="20"/>
          <w:szCs w:val="16"/>
        </w:rPr>
        <w:t>3. El lenguaje utilizado será inclusivo y no sexista, respetando una presencia equilibrada y una imagen plural de ambos sexos, al margen de estereotipos sexistas.</w:t>
      </w:r>
    </w:p>
    <w:p w:rsidRPr="00F815F8" w:rsidR="00A25134" w:rsidP="00A25134" w:rsidRDefault="00A25134" w14:paraId="77F190D9" w14:textId="77777777">
      <w:pPr>
        <w:rPr>
          <w:rFonts w:ascii="Arial" w:hAnsi="Arial" w:cs="Arial"/>
          <w:sz w:val="20"/>
        </w:rPr>
      </w:pPr>
    </w:p>
    <w:p w:rsidRPr="00F815F8" w:rsidR="00A25134" w:rsidP="00A25134" w:rsidRDefault="00A25134" w14:paraId="094EBA24" w14:textId="77777777">
      <w:pPr>
        <w:rPr>
          <w:rFonts w:ascii="Arial" w:hAnsi="Arial" w:cs="Arial"/>
          <w:sz w:val="20"/>
          <w:szCs w:val="16"/>
        </w:rPr>
      </w:pPr>
      <w:r w:rsidRPr="00F815F8">
        <w:rPr>
          <w:rFonts w:ascii="Arial" w:hAnsi="Arial" w:cs="Arial"/>
          <w:b/>
          <w:bCs/>
          <w:sz w:val="20"/>
          <w:szCs w:val="16"/>
        </w:rPr>
        <w:t>Artículo 33.</w:t>
      </w:r>
      <w:r w:rsidRPr="00F815F8">
        <w:rPr>
          <w:rFonts w:ascii="Arial" w:hAnsi="Arial" w:cs="Arial"/>
          <w:sz w:val="20"/>
          <w:szCs w:val="16"/>
        </w:rPr>
        <w:t xml:space="preserve"> </w:t>
      </w:r>
      <w:bookmarkStart w:name="_Toc155600526" w:id="18"/>
      <w:r w:rsidRPr="00F815F8">
        <w:rPr>
          <w:rFonts w:ascii="Arial" w:hAnsi="Arial" w:cs="Arial"/>
          <w:i/>
          <w:iCs/>
          <w:sz w:val="20"/>
          <w:szCs w:val="16"/>
        </w:rPr>
        <w:t>Condiciones de uso y contenidos y servicios de terceros</w:t>
      </w:r>
      <w:bookmarkEnd w:id="18"/>
      <w:r w:rsidRPr="00F815F8">
        <w:rPr>
          <w:rFonts w:ascii="Arial" w:hAnsi="Arial" w:cs="Arial"/>
          <w:i/>
          <w:iCs/>
          <w:sz w:val="20"/>
          <w:szCs w:val="16"/>
        </w:rPr>
        <w:t>.</w:t>
      </w:r>
    </w:p>
    <w:p w:rsidRPr="00F815F8" w:rsidR="00A25134" w:rsidP="00A25134" w:rsidRDefault="00A25134" w14:paraId="2C479A5F" w14:textId="77777777">
      <w:pPr>
        <w:rPr>
          <w:rFonts w:ascii="Arial" w:hAnsi="Arial" w:cs="Arial"/>
          <w:sz w:val="20"/>
          <w:szCs w:val="16"/>
        </w:rPr>
      </w:pPr>
      <w:r w:rsidRPr="00F815F8">
        <w:rPr>
          <w:rFonts w:ascii="Arial" w:hAnsi="Arial" w:cs="Arial"/>
          <w:sz w:val="20"/>
          <w:szCs w:val="16"/>
        </w:rPr>
        <w:t xml:space="preserve">1. Con carácter general, la información publicada en «euskadi.eus» será reutilizable de forma gratuita y sin necesidad de autorización previa, a excepción de aquella información cuyo acceso se encuentre limitado por motivos de protección de datos de carácter personal, propiedad intelectual o cualquier otro establecido por la normativa correspondiente. </w:t>
      </w:r>
    </w:p>
    <w:p w:rsidRPr="00F815F8" w:rsidR="00A25134" w:rsidP="00A25134" w:rsidRDefault="00A25134" w14:paraId="51F9F731" w14:textId="77777777">
      <w:pPr>
        <w:rPr>
          <w:rFonts w:ascii="Arial" w:hAnsi="Arial" w:cs="Arial"/>
          <w:sz w:val="20"/>
          <w:szCs w:val="16"/>
        </w:rPr>
      </w:pPr>
    </w:p>
    <w:p w:rsidRPr="00F815F8" w:rsidR="00A25134" w:rsidP="00A25134" w:rsidRDefault="00A25134" w14:paraId="7D8CF3FB" w14:textId="77777777">
      <w:pPr>
        <w:rPr>
          <w:rFonts w:ascii="Arial" w:hAnsi="Arial" w:cs="Arial"/>
          <w:sz w:val="20"/>
          <w:szCs w:val="16"/>
        </w:rPr>
      </w:pPr>
      <w:r w:rsidRPr="00F815F8">
        <w:rPr>
          <w:rFonts w:ascii="Arial" w:hAnsi="Arial" w:cs="Arial"/>
          <w:sz w:val="20"/>
          <w:szCs w:val="16"/>
        </w:rPr>
        <w:t>2. Todos los sitios web de «euskadi.eus» incluirán en su aviso legal la posibilidad de reutilización de sus contenidos y datos, siempre y cuando se cumpla con los siguientes requisitos:</w:t>
      </w:r>
    </w:p>
    <w:p w:rsidRPr="00F815F8" w:rsidR="00A25134" w:rsidP="00391469" w:rsidRDefault="00A25134" w14:paraId="2378D494" w14:textId="77777777">
      <w:pPr>
        <w:numPr>
          <w:ilvl w:val="0"/>
          <w:numId w:val="54"/>
        </w:numPr>
        <w:contextualSpacing/>
        <w:rPr>
          <w:rFonts w:ascii="Arial" w:hAnsi="Arial" w:cs="Arial"/>
          <w:sz w:val="20"/>
          <w:szCs w:val="16"/>
        </w:rPr>
      </w:pPr>
      <w:r w:rsidRPr="00F815F8">
        <w:rPr>
          <w:rFonts w:ascii="Arial" w:hAnsi="Arial" w:cs="Arial"/>
          <w:sz w:val="20"/>
          <w:szCs w:val="16"/>
        </w:rPr>
        <w:t>Mencionar obligatoriamente la fuente y la fecha de actualización.</w:t>
      </w:r>
    </w:p>
    <w:p w:rsidRPr="00F815F8" w:rsidR="00A25134" w:rsidP="00391469" w:rsidRDefault="00A25134" w14:paraId="6D7FF6EC" w14:textId="77777777">
      <w:pPr>
        <w:numPr>
          <w:ilvl w:val="0"/>
          <w:numId w:val="54"/>
        </w:numPr>
        <w:contextualSpacing/>
        <w:rPr>
          <w:rFonts w:ascii="Arial" w:hAnsi="Arial" w:cs="Arial"/>
          <w:sz w:val="20"/>
          <w:szCs w:val="16"/>
        </w:rPr>
      </w:pPr>
      <w:r w:rsidRPr="00F815F8">
        <w:rPr>
          <w:rFonts w:ascii="Arial" w:hAnsi="Arial" w:cs="Arial"/>
          <w:sz w:val="20"/>
          <w:szCs w:val="16"/>
        </w:rPr>
        <w:t>Respeto y no desnaturalización de la información.</w:t>
      </w:r>
    </w:p>
    <w:p w:rsidRPr="00F815F8" w:rsidR="00A25134" w:rsidP="00A25134" w:rsidRDefault="00A25134" w14:paraId="6130AEAC" w14:textId="77777777">
      <w:pPr>
        <w:rPr>
          <w:rFonts w:ascii="Arial" w:hAnsi="Arial" w:cs="Arial"/>
          <w:sz w:val="20"/>
          <w:szCs w:val="16"/>
        </w:rPr>
      </w:pPr>
    </w:p>
    <w:p w:rsidRPr="00F815F8" w:rsidR="00A25134" w:rsidP="00A25134" w:rsidRDefault="00A25134" w14:paraId="23A9EEE7" w14:textId="77777777">
      <w:pPr>
        <w:rPr>
          <w:rFonts w:ascii="Arial" w:hAnsi="Arial" w:cs="Arial"/>
          <w:sz w:val="20"/>
          <w:szCs w:val="16"/>
        </w:rPr>
      </w:pPr>
      <w:r w:rsidRPr="00F815F8">
        <w:rPr>
          <w:rFonts w:ascii="Arial" w:hAnsi="Arial" w:cs="Arial"/>
          <w:sz w:val="20"/>
          <w:szCs w:val="16"/>
        </w:rPr>
        <w:t>3. Se concretarán, así mismo, aquellos contenidos y datos exceptuados de ser reutilizados por estar sometidos a algún tipo de restricción legal o licencia específica.</w:t>
      </w:r>
    </w:p>
    <w:p w:rsidRPr="00F815F8" w:rsidR="00A25134" w:rsidP="00A25134" w:rsidRDefault="00A25134" w14:paraId="493ED568" w14:textId="77777777">
      <w:pPr>
        <w:rPr>
          <w:rFonts w:ascii="Arial" w:hAnsi="Arial" w:cs="Arial"/>
          <w:sz w:val="20"/>
          <w:szCs w:val="16"/>
        </w:rPr>
      </w:pPr>
    </w:p>
    <w:p w:rsidRPr="00F815F8" w:rsidR="00A25134" w:rsidP="00A25134" w:rsidRDefault="00A25134" w14:paraId="0A8DC72F" w14:textId="77777777">
      <w:pPr>
        <w:rPr>
          <w:rFonts w:ascii="Arial" w:hAnsi="Arial" w:cs="Arial"/>
          <w:sz w:val="20"/>
        </w:rPr>
      </w:pPr>
      <w:r w:rsidRPr="00F815F8">
        <w:rPr>
          <w:rFonts w:ascii="Arial" w:hAnsi="Arial" w:cs="Arial"/>
          <w:b/>
          <w:bCs/>
          <w:sz w:val="20"/>
        </w:rPr>
        <w:lastRenderedPageBreak/>
        <w:t>Artículo 34</w:t>
      </w:r>
      <w:r w:rsidRPr="00F815F8">
        <w:rPr>
          <w:rFonts w:ascii="Arial" w:hAnsi="Arial" w:cs="Arial"/>
          <w:sz w:val="20"/>
        </w:rPr>
        <w:t xml:space="preserve">. </w:t>
      </w:r>
      <w:r w:rsidRPr="00F815F8">
        <w:rPr>
          <w:rFonts w:ascii="Arial" w:hAnsi="Arial" w:cs="Arial"/>
          <w:i/>
          <w:iCs/>
          <w:sz w:val="20"/>
        </w:rPr>
        <w:t>Normas sobre accesibilidad web y ejes generales de catalogación.</w:t>
      </w:r>
    </w:p>
    <w:p w:rsidRPr="00F815F8" w:rsidR="00A25134" w:rsidP="00A25134" w:rsidRDefault="00A25134" w14:paraId="7C1F05BA" w14:textId="77777777">
      <w:pPr>
        <w:rPr>
          <w:rFonts w:ascii="Arial" w:hAnsi="Arial" w:cs="Arial"/>
          <w:sz w:val="20"/>
        </w:rPr>
      </w:pPr>
      <w:r w:rsidRPr="00F815F8">
        <w:rPr>
          <w:rFonts w:ascii="Arial" w:hAnsi="Arial" w:cs="Arial"/>
          <w:sz w:val="20"/>
        </w:rPr>
        <w:t>También forman parte de las normas de presencia en Internet las normas sobre accesibilidad web y los ejes generales de catalogación, que se regulan en los capítulos sexto y séptimo de la presente orden.</w:t>
      </w:r>
    </w:p>
    <w:p w:rsidRPr="00F815F8" w:rsidR="00A25134" w:rsidP="00A25134" w:rsidRDefault="00A25134" w14:paraId="4D2B9E7D" w14:textId="77777777">
      <w:pPr>
        <w:ind w:left="361"/>
        <w:contextualSpacing/>
        <w:jc w:val="center"/>
        <w:rPr>
          <w:rFonts w:ascii="Arial" w:hAnsi="Arial" w:cs="Arial"/>
          <w:sz w:val="20"/>
          <w:szCs w:val="16"/>
        </w:rPr>
      </w:pPr>
    </w:p>
    <w:p w:rsidRPr="00F815F8" w:rsidR="00A25134" w:rsidP="00A25134" w:rsidRDefault="00A25134" w14:paraId="1D6C0D3C" w14:textId="77777777">
      <w:pPr>
        <w:ind w:left="361"/>
        <w:contextualSpacing/>
        <w:jc w:val="center"/>
        <w:rPr>
          <w:rFonts w:ascii="Arial" w:hAnsi="Arial" w:cs="Arial"/>
          <w:sz w:val="20"/>
          <w:szCs w:val="16"/>
        </w:rPr>
      </w:pPr>
      <w:r w:rsidRPr="00F815F8">
        <w:rPr>
          <w:rFonts w:ascii="Arial" w:hAnsi="Arial" w:cs="Arial"/>
          <w:sz w:val="20"/>
          <w:szCs w:val="16"/>
        </w:rPr>
        <w:t>CAPÍTULO SEXTO</w:t>
      </w:r>
    </w:p>
    <w:p w:rsidRPr="00F815F8" w:rsidR="00A25134" w:rsidP="00A25134" w:rsidRDefault="00A25134" w14:paraId="554478E2" w14:textId="77777777">
      <w:pPr>
        <w:ind w:left="361"/>
        <w:contextualSpacing/>
        <w:jc w:val="center"/>
        <w:rPr>
          <w:rFonts w:ascii="Arial" w:hAnsi="Arial" w:cs="Arial"/>
          <w:sz w:val="20"/>
          <w:szCs w:val="16"/>
        </w:rPr>
      </w:pPr>
      <w:r w:rsidRPr="00F815F8">
        <w:rPr>
          <w:rFonts w:ascii="Arial" w:hAnsi="Arial" w:cs="Arial"/>
          <w:sz w:val="20"/>
          <w:szCs w:val="16"/>
        </w:rPr>
        <w:t>ACCESIBILIDAD DE LOS SITIOS WEB Y APLICACIONES PARA DISPOSITIVOS MÓVILES</w:t>
      </w:r>
    </w:p>
    <w:p w:rsidRPr="00F815F8" w:rsidR="00A25134" w:rsidP="00A25134" w:rsidRDefault="00A25134" w14:paraId="3EDE57E2" w14:textId="77777777">
      <w:pPr>
        <w:ind w:left="361"/>
        <w:contextualSpacing/>
        <w:jc w:val="center"/>
        <w:rPr>
          <w:rFonts w:ascii="Arial" w:hAnsi="Arial" w:cs="Arial"/>
          <w:sz w:val="20"/>
          <w:szCs w:val="16"/>
        </w:rPr>
      </w:pPr>
    </w:p>
    <w:p w:rsidRPr="00F815F8" w:rsidR="00A25134" w:rsidP="00A25134" w:rsidRDefault="00A25134" w14:paraId="72DE5483" w14:textId="77777777">
      <w:pPr>
        <w:rPr>
          <w:rFonts w:ascii="Arial" w:hAnsi="Arial" w:cs="Arial"/>
          <w:sz w:val="20"/>
          <w:szCs w:val="16"/>
        </w:rPr>
      </w:pPr>
      <w:r w:rsidRPr="00F815F8">
        <w:rPr>
          <w:rFonts w:ascii="Arial" w:hAnsi="Arial" w:cs="Arial"/>
          <w:b/>
          <w:sz w:val="20"/>
          <w:szCs w:val="16"/>
        </w:rPr>
        <w:t>Artículo 35.</w:t>
      </w:r>
      <w:r w:rsidRPr="00F815F8">
        <w:rPr>
          <w:rFonts w:ascii="Arial" w:hAnsi="Arial" w:cs="Arial"/>
          <w:sz w:val="20"/>
          <w:szCs w:val="16"/>
        </w:rPr>
        <w:t xml:space="preserve"> </w:t>
      </w:r>
      <w:r w:rsidRPr="00F815F8">
        <w:rPr>
          <w:rFonts w:ascii="Arial" w:hAnsi="Arial" w:cs="Arial"/>
          <w:i/>
          <w:sz w:val="20"/>
          <w:szCs w:val="16"/>
        </w:rPr>
        <w:t>Normas sobre accesibilidad web.</w:t>
      </w:r>
    </w:p>
    <w:p w:rsidRPr="00F815F8" w:rsidR="00A25134" w:rsidP="00A25134" w:rsidRDefault="00A25134" w14:paraId="565D1681" w14:textId="77777777">
      <w:pPr>
        <w:rPr>
          <w:rFonts w:ascii="Arial" w:hAnsi="Arial" w:cs="Arial"/>
          <w:sz w:val="20"/>
          <w:szCs w:val="16"/>
        </w:rPr>
      </w:pPr>
      <w:r w:rsidRPr="00F815F8">
        <w:rPr>
          <w:rFonts w:ascii="Arial" w:hAnsi="Arial" w:cs="Arial"/>
          <w:sz w:val="20"/>
          <w:szCs w:val="16"/>
        </w:rPr>
        <w:t>1. El objeto, ámbito y requisitos de las normas de accesibilidad web están regulados en los artículos 47 y 48 del Decreto 91/2023.</w:t>
      </w:r>
    </w:p>
    <w:p w:rsidRPr="00F815F8" w:rsidR="00A25134" w:rsidP="00A25134" w:rsidRDefault="00A25134" w14:paraId="4C3548E0" w14:textId="77777777">
      <w:pPr>
        <w:rPr>
          <w:rFonts w:ascii="Arial" w:hAnsi="Arial" w:cs="Arial"/>
          <w:sz w:val="20"/>
          <w:szCs w:val="16"/>
        </w:rPr>
      </w:pPr>
    </w:p>
    <w:p w:rsidRPr="00F815F8" w:rsidR="00A25134" w:rsidP="00A25134" w:rsidRDefault="00A25134" w14:paraId="33399670" w14:textId="77777777">
      <w:pPr>
        <w:rPr>
          <w:rFonts w:ascii="Arial" w:hAnsi="Arial" w:cs="Arial"/>
          <w:sz w:val="20"/>
        </w:rPr>
      </w:pPr>
      <w:r w:rsidRPr="00F815F8">
        <w:rPr>
          <w:rFonts w:ascii="Arial" w:hAnsi="Arial" w:cs="Arial"/>
          <w:sz w:val="20"/>
        </w:rPr>
        <w:t>2. Se respetarán los requisitos para la accesibilidad de los sitios web y aplicaciones para dispositivos móviles según las exigencias de la normativa vigente en cada momento.</w:t>
      </w:r>
    </w:p>
    <w:p w:rsidRPr="00F815F8" w:rsidR="00A25134" w:rsidP="00A25134" w:rsidRDefault="00A25134" w14:paraId="434D1117" w14:textId="77777777">
      <w:pPr>
        <w:rPr>
          <w:rFonts w:ascii="Arial" w:hAnsi="Arial" w:cs="Arial"/>
          <w:sz w:val="20"/>
          <w:szCs w:val="16"/>
        </w:rPr>
      </w:pPr>
    </w:p>
    <w:p w:rsidRPr="00F815F8" w:rsidR="00A25134" w:rsidP="00A25134" w:rsidRDefault="00A25134" w14:paraId="7E95875A" w14:textId="77777777">
      <w:pPr>
        <w:contextualSpacing/>
        <w:rPr>
          <w:rFonts w:ascii="Arial" w:hAnsi="Arial" w:cs="Arial"/>
          <w:sz w:val="20"/>
        </w:rPr>
      </w:pPr>
      <w:r w:rsidRPr="00F815F8">
        <w:rPr>
          <w:rFonts w:ascii="Arial" w:hAnsi="Arial" w:cs="Arial"/>
          <w:sz w:val="20"/>
        </w:rPr>
        <w:t xml:space="preserve">Actualmente, los requisitos para la accesibilidad de los sitios web y aplicaciones para dispositivos móviles son los establecidos en virtud de los artículos 5 y 6 del Real Decreto 1112/2018 creado como trasposición de la </w:t>
      </w:r>
      <w:hyperlink w:history="1" r:id="rId54">
        <w:r w:rsidRPr="00F815F8">
          <w:rPr>
            <w:rStyle w:val="Hipervnculo"/>
            <w:rFonts w:ascii="Arial" w:hAnsi="Arial" w:cs="Arial"/>
            <w:sz w:val="20"/>
          </w:rPr>
          <w:t>Directiva (UE) 2016/2102, de 26 de octubre de 2016</w:t>
        </w:r>
      </w:hyperlink>
      <w:r w:rsidRPr="00F815F8">
        <w:rPr>
          <w:rFonts w:ascii="Arial" w:hAnsi="Arial" w:cs="Arial"/>
          <w:sz w:val="20"/>
        </w:rPr>
        <w:t xml:space="preserve">, del Parlamento Europeo y del Consejo sobre la accesibilidad de los sitios web y aplicaciones para dispositivos móviles, que establece que todas las páginas, contenidos, aplicaciones y documentación de «euskadi.eus» deberán cumplir con la normativa UNE-EN 301 549, equivalente a las Pautas de Accesibilidad de Contenidos Web 2.0 (WCAG 2.1) establecidas por la </w:t>
      </w:r>
      <w:hyperlink w:history="1" r:id="rId55">
        <w:r w:rsidRPr="00F815F8">
          <w:rPr>
            <w:rStyle w:val="Hipervnculo"/>
            <w:rFonts w:ascii="Arial" w:hAnsi="Arial" w:cs="Arial"/>
            <w:sz w:val="20"/>
          </w:rPr>
          <w:t>WAI</w:t>
        </w:r>
      </w:hyperlink>
      <w:r w:rsidRPr="00F815F8">
        <w:rPr>
          <w:rFonts w:ascii="Arial" w:hAnsi="Arial" w:cs="Arial"/>
          <w:sz w:val="20"/>
        </w:rPr>
        <w:t xml:space="preserve"> (Web Accessibility Initiative) del W3C a nivel AA.</w:t>
      </w:r>
    </w:p>
    <w:p w:rsidRPr="00F815F8" w:rsidR="00A25134" w:rsidP="00A25134" w:rsidRDefault="00A25134" w14:paraId="49768C65" w14:textId="77777777">
      <w:pPr>
        <w:rPr>
          <w:rFonts w:ascii="Arial" w:hAnsi="Arial" w:cs="Arial"/>
          <w:sz w:val="20"/>
          <w:szCs w:val="16"/>
        </w:rPr>
      </w:pPr>
    </w:p>
    <w:p w:rsidRPr="00F815F8" w:rsidR="00A25134" w:rsidP="00A25134" w:rsidRDefault="00A25134" w14:paraId="63F4CC8A" w14:textId="77777777">
      <w:pPr>
        <w:rPr>
          <w:rFonts w:ascii="Arial" w:hAnsi="Arial" w:cs="Arial"/>
          <w:sz w:val="20"/>
          <w:szCs w:val="16"/>
        </w:rPr>
      </w:pPr>
      <w:r w:rsidRPr="00F815F8">
        <w:rPr>
          <w:rFonts w:ascii="Arial" w:hAnsi="Arial" w:cs="Arial"/>
          <w:sz w:val="20"/>
          <w:szCs w:val="16"/>
        </w:rPr>
        <w:t>3. De conformidad con el Real Decreto 1112/2018, de 7 de septiembre, sobre accesibilidad de los sitios web y aplicaciones para dispositivos móviles del sector público, las normas de accesibilidad web serán de aplicación independientemente del dispositivo empleado para acceder a ellos, como a las aplicaciones para dispositivos móviles.</w:t>
      </w:r>
    </w:p>
    <w:p w:rsidRPr="00F815F8" w:rsidR="00A25134" w:rsidP="00A25134" w:rsidRDefault="00A25134" w14:paraId="4157BFC5" w14:textId="77777777">
      <w:pPr>
        <w:rPr>
          <w:rFonts w:ascii="Arial" w:hAnsi="Arial" w:cs="Arial"/>
          <w:sz w:val="20"/>
          <w:szCs w:val="16"/>
        </w:rPr>
      </w:pPr>
    </w:p>
    <w:p w:rsidRPr="00F815F8" w:rsidR="00A25134" w:rsidP="00A25134" w:rsidRDefault="00A25134" w14:paraId="5E64C926" w14:textId="77777777">
      <w:pPr>
        <w:rPr>
          <w:rFonts w:ascii="Arial" w:hAnsi="Arial" w:cs="Arial"/>
          <w:sz w:val="20"/>
          <w:szCs w:val="16"/>
        </w:rPr>
      </w:pPr>
      <w:r w:rsidRPr="00F815F8">
        <w:rPr>
          <w:rFonts w:ascii="Arial" w:hAnsi="Arial" w:cs="Arial"/>
          <w:sz w:val="20"/>
          <w:szCs w:val="16"/>
        </w:rPr>
        <w:t xml:space="preserve">4. El “Modelo de Gestión de la Accesibilidad Web en euskadi.es” establecerá los roles, procesos y tareas a realizar para la gestión completa de la accesibilidad web en «euskadi.eus» y estará accesible en </w:t>
      </w:r>
      <w:hyperlink w:history="1" r:id="rId56">
        <w:r w:rsidRPr="00F815F8">
          <w:rPr>
            <w:rStyle w:val="Hipervnculo"/>
            <w:rFonts w:ascii="Arial" w:hAnsi="Arial" w:cs="Arial"/>
            <w:sz w:val="20"/>
            <w:szCs w:val="16"/>
          </w:rPr>
          <w:t>https://www.euskadi.eus/webzerbitzua</w:t>
        </w:r>
      </w:hyperlink>
      <w:r w:rsidRPr="00F815F8">
        <w:rPr>
          <w:rFonts w:ascii="Arial" w:hAnsi="Arial" w:cs="Arial"/>
          <w:sz w:val="20"/>
          <w:szCs w:val="16"/>
        </w:rPr>
        <w:t>.</w:t>
      </w:r>
    </w:p>
    <w:p w:rsidRPr="00F815F8" w:rsidR="00A25134" w:rsidP="00A25134" w:rsidRDefault="00A25134" w14:paraId="5B8595D0" w14:textId="77777777">
      <w:pPr>
        <w:rPr>
          <w:rFonts w:ascii="Arial" w:hAnsi="Arial" w:cs="Arial"/>
          <w:sz w:val="20"/>
          <w:szCs w:val="16"/>
        </w:rPr>
      </w:pPr>
    </w:p>
    <w:p w:rsidRPr="00F815F8" w:rsidR="00A25134" w:rsidP="00A25134" w:rsidRDefault="00A25134" w14:paraId="2ED132B1" w14:textId="77777777">
      <w:pPr>
        <w:rPr>
          <w:rFonts w:ascii="Arial" w:hAnsi="Arial" w:cs="Arial"/>
          <w:i/>
          <w:iCs/>
          <w:sz w:val="20"/>
          <w:szCs w:val="16"/>
        </w:rPr>
      </w:pPr>
      <w:r w:rsidRPr="00F815F8">
        <w:rPr>
          <w:rFonts w:ascii="Arial" w:hAnsi="Arial" w:cs="Arial"/>
          <w:b/>
          <w:bCs/>
          <w:sz w:val="20"/>
          <w:szCs w:val="16"/>
        </w:rPr>
        <w:t xml:space="preserve">Artículo 36. </w:t>
      </w:r>
      <w:r w:rsidRPr="00F815F8">
        <w:rPr>
          <w:rFonts w:ascii="Arial" w:hAnsi="Arial" w:cs="Arial"/>
          <w:i/>
          <w:iCs/>
          <w:sz w:val="20"/>
          <w:szCs w:val="16"/>
        </w:rPr>
        <w:t>Unidad Responsable de Accesibilidad y unidades delegadas.</w:t>
      </w:r>
    </w:p>
    <w:p w:rsidRPr="00F815F8" w:rsidR="00A25134" w:rsidP="00A25134" w:rsidRDefault="00A25134" w14:paraId="2A9279E2" w14:textId="77777777">
      <w:pPr>
        <w:rPr>
          <w:rFonts w:ascii="Arial" w:hAnsi="Arial" w:cs="Arial"/>
          <w:sz w:val="20"/>
        </w:rPr>
      </w:pPr>
      <w:r w:rsidRPr="00F815F8">
        <w:rPr>
          <w:rFonts w:ascii="Arial" w:hAnsi="Arial" w:cs="Arial"/>
          <w:sz w:val="20"/>
        </w:rPr>
        <w:t>1. De conformidad con el artículo 49 del Decreto 91/2023</w:t>
      </w:r>
      <w:r w:rsidRPr="00F815F8">
        <w:t xml:space="preserve"> </w:t>
      </w:r>
      <w:r w:rsidRPr="00F815F8">
        <w:rPr>
          <w:rFonts w:ascii="Arial" w:hAnsi="Arial" w:cs="Arial"/>
          <w:sz w:val="20"/>
        </w:rPr>
        <w:t>el órgano competente en atención a la ciudadanía en el ámbito de la Administración general de la Comunidad Autónoma de Euskadi y su Administración institucional es la Unidad Responsable de Accesibilidad (en adelante URA) que garantizará el cumplimiento de los requisitos de accesibilidad de los sitios web y aplicaciones para dispositivos móviles.</w:t>
      </w:r>
    </w:p>
    <w:p w:rsidRPr="00F815F8" w:rsidR="00A25134" w:rsidP="00A25134" w:rsidRDefault="00A25134" w14:paraId="505A94D0" w14:textId="77777777">
      <w:pPr>
        <w:rPr>
          <w:rFonts w:ascii="Arial" w:hAnsi="Arial" w:cs="Arial"/>
          <w:sz w:val="20"/>
          <w:szCs w:val="16"/>
        </w:rPr>
      </w:pPr>
    </w:p>
    <w:p w:rsidRPr="00F815F8" w:rsidR="00A25134" w:rsidP="00A25134" w:rsidRDefault="00A25134" w14:paraId="3E0BD4DE" w14:textId="77777777">
      <w:pPr>
        <w:rPr>
          <w:rFonts w:ascii="Arial" w:hAnsi="Arial" w:cs="Arial"/>
          <w:sz w:val="20"/>
          <w:szCs w:val="16"/>
        </w:rPr>
      </w:pPr>
      <w:r w:rsidRPr="00F815F8">
        <w:rPr>
          <w:rFonts w:ascii="Arial" w:hAnsi="Arial" w:cs="Arial"/>
          <w:sz w:val="20"/>
          <w:szCs w:val="16"/>
        </w:rPr>
        <w:lastRenderedPageBreak/>
        <w:t>Dicho órgano ostentará la representación de la Comunidad Autónoma de Euskadi en la Red de Contactos de Accesibilidad Digital de las Administraciones Públicas, regulada en el artículo 20 del Real Decreto 1112/2018, de 7 de septiembre, sobre accesibilidad de los sitios web y aplicaciones para dispositivos móviles del sector público.</w:t>
      </w:r>
    </w:p>
    <w:p w:rsidRPr="00F815F8" w:rsidR="00A25134" w:rsidP="00A25134" w:rsidRDefault="00A25134" w14:paraId="66F2124D" w14:textId="77777777">
      <w:pPr>
        <w:rPr>
          <w:rFonts w:ascii="Arial" w:hAnsi="Arial" w:cs="Arial"/>
          <w:sz w:val="20"/>
          <w:szCs w:val="16"/>
        </w:rPr>
      </w:pPr>
    </w:p>
    <w:p w:rsidRPr="00F815F8" w:rsidR="00A25134" w:rsidP="00A25134" w:rsidRDefault="00A25134" w14:paraId="6FB50304" w14:textId="77777777">
      <w:pPr>
        <w:rPr>
          <w:rFonts w:ascii="Arial" w:hAnsi="Arial" w:cs="Arial"/>
          <w:sz w:val="20"/>
        </w:rPr>
      </w:pPr>
      <w:r w:rsidRPr="00F815F8">
        <w:rPr>
          <w:rFonts w:ascii="Arial" w:hAnsi="Arial" w:cs="Arial"/>
          <w:sz w:val="20"/>
        </w:rPr>
        <w:t xml:space="preserve">2. Cada departamento, organismo o ente de la Administración general de la Comunidad Autónoma de Euskadi nombrará, a su vez, su Unidad </w:t>
      </w:r>
      <w:proofErr w:type="gramStart"/>
      <w:r w:rsidRPr="00F815F8">
        <w:rPr>
          <w:rFonts w:ascii="Arial" w:hAnsi="Arial" w:cs="Arial"/>
          <w:sz w:val="20"/>
        </w:rPr>
        <w:t>Delegada Responsable</w:t>
      </w:r>
      <w:proofErr w:type="gramEnd"/>
      <w:r w:rsidRPr="00F815F8">
        <w:rPr>
          <w:rFonts w:ascii="Arial" w:hAnsi="Arial" w:cs="Arial"/>
          <w:sz w:val="20"/>
        </w:rPr>
        <w:t xml:space="preserve"> de Accesibilidad (en adelante UDRA). En el caso de los departamentos de la Administración general de la Comunidad Autónoma de Euskadi las funciones de dicha Unidad </w:t>
      </w:r>
      <w:proofErr w:type="gramStart"/>
      <w:r w:rsidRPr="00F815F8">
        <w:rPr>
          <w:rFonts w:ascii="Arial" w:hAnsi="Arial" w:cs="Arial"/>
          <w:sz w:val="20"/>
        </w:rPr>
        <w:t>Delegada Responsable</w:t>
      </w:r>
      <w:proofErr w:type="gramEnd"/>
      <w:r w:rsidRPr="00F815F8">
        <w:rPr>
          <w:rFonts w:ascii="Arial" w:hAnsi="Arial" w:cs="Arial"/>
          <w:sz w:val="20"/>
        </w:rPr>
        <w:t xml:space="preserve"> de Accesibilidad corresponderán a las personas responsables de gobernanza pública en virtud del artículo 127 del Decreto 91/2023.</w:t>
      </w:r>
    </w:p>
    <w:p w:rsidRPr="00F815F8" w:rsidR="00A25134" w:rsidP="00A25134" w:rsidRDefault="00A25134" w14:paraId="0E4191A3" w14:textId="77777777">
      <w:pPr>
        <w:rPr>
          <w:rFonts w:ascii="Arial" w:hAnsi="Arial" w:cs="Arial"/>
          <w:sz w:val="20"/>
          <w:szCs w:val="16"/>
        </w:rPr>
      </w:pPr>
    </w:p>
    <w:p w:rsidRPr="00F815F8" w:rsidR="00A25134" w:rsidP="00A25134" w:rsidRDefault="00A25134" w14:paraId="047CE453" w14:textId="77777777">
      <w:pPr>
        <w:rPr>
          <w:rFonts w:ascii="Arial" w:hAnsi="Arial" w:cs="Arial"/>
          <w:sz w:val="20"/>
          <w:szCs w:val="16"/>
          <w:u w:val="single"/>
        </w:rPr>
      </w:pPr>
      <w:r w:rsidRPr="00F815F8">
        <w:rPr>
          <w:rFonts w:ascii="Arial" w:hAnsi="Arial" w:cs="Arial"/>
          <w:sz w:val="20"/>
          <w:szCs w:val="16"/>
        </w:rPr>
        <w:t xml:space="preserve">3. Las designaciones, modificaciones o bajas de las correspondientes Unidades </w:t>
      </w:r>
      <w:proofErr w:type="gramStart"/>
      <w:r w:rsidRPr="00F815F8">
        <w:rPr>
          <w:rFonts w:ascii="Arial" w:hAnsi="Arial" w:cs="Arial"/>
          <w:sz w:val="20"/>
          <w:szCs w:val="16"/>
        </w:rPr>
        <w:t>Delegadas</w:t>
      </w:r>
      <w:proofErr w:type="gramEnd"/>
      <w:r w:rsidRPr="00F815F8">
        <w:rPr>
          <w:rFonts w:ascii="Arial" w:hAnsi="Arial" w:cs="Arial"/>
          <w:sz w:val="20"/>
          <w:szCs w:val="16"/>
        </w:rPr>
        <w:t xml:space="preserve"> Responsables de Accesibilidad deberán notificarse al órgano competente en atención a la ciudadanía y se formalizarán mediante el formulario al efecto en </w:t>
      </w:r>
      <w:hyperlink w:history="1" r:id="rId57">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y subsidiariamente mediante correo electrónico a la dirección </w:t>
      </w:r>
      <w:hyperlink w:history="1" r:id="rId58">
        <w:r w:rsidRPr="00F815F8">
          <w:rPr>
            <w:rStyle w:val="Hipervnculo"/>
            <w:rFonts w:ascii="Arial" w:hAnsi="Arial" w:cs="Arial"/>
            <w:sz w:val="20"/>
            <w:szCs w:val="16"/>
          </w:rPr>
          <w:t>webzerbitzua@euskadi.eus</w:t>
        </w:r>
      </w:hyperlink>
      <w:r w:rsidRPr="00F815F8">
        <w:rPr>
          <w:rFonts w:ascii="Arial" w:hAnsi="Arial" w:cs="Arial"/>
          <w:sz w:val="20"/>
          <w:szCs w:val="16"/>
        </w:rPr>
        <w:t>.</w:t>
      </w:r>
    </w:p>
    <w:p w:rsidRPr="00F815F8" w:rsidR="00A25134" w:rsidP="00A25134" w:rsidRDefault="00A25134" w14:paraId="464FE9EB" w14:textId="77777777">
      <w:pPr>
        <w:rPr>
          <w:rFonts w:ascii="Arial" w:hAnsi="Arial" w:cs="Arial"/>
          <w:sz w:val="20"/>
          <w:szCs w:val="16"/>
        </w:rPr>
      </w:pPr>
    </w:p>
    <w:p w:rsidRPr="00F815F8" w:rsidR="00A25134" w:rsidP="00A25134" w:rsidRDefault="00A25134" w14:paraId="02CDA4D5" w14:textId="77777777">
      <w:pPr>
        <w:rPr>
          <w:rFonts w:ascii="Arial" w:hAnsi="Arial" w:cs="Arial"/>
          <w:sz w:val="20"/>
        </w:rPr>
      </w:pPr>
      <w:r w:rsidRPr="00F815F8">
        <w:rPr>
          <w:rFonts w:ascii="Arial" w:hAnsi="Arial" w:cs="Arial"/>
          <w:sz w:val="20"/>
        </w:rPr>
        <w:t>4. En el caso de que la URA no sea designada y notificada al órgano competente en atención a la ciudadanía, será responsabilidad del departamento, organismo o ente correspondiente de la Administración general de la Comunidad Autónoma de Euskadi el cumplimiento de las tareas exigidas a la UDRA por el Decreto 91/2023, el Real Decreto 1112/2018 y la presente orden.</w:t>
      </w:r>
    </w:p>
    <w:p w:rsidRPr="00F815F8" w:rsidR="00A25134" w:rsidP="00A25134" w:rsidRDefault="00A25134" w14:paraId="2639254B" w14:textId="77777777">
      <w:pPr>
        <w:rPr>
          <w:rFonts w:ascii="Arial" w:hAnsi="Arial" w:cs="Arial"/>
          <w:sz w:val="20"/>
          <w:szCs w:val="16"/>
        </w:rPr>
      </w:pPr>
    </w:p>
    <w:p w:rsidRPr="00F815F8" w:rsidR="00A25134" w:rsidP="00A25134" w:rsidRDefault="00A25134" w14:paraId="795884A3" w14:textId="77777777">
      <w:pPr>
        <w:rPr>
          <w:rFonts w:ascii="Arial" w:hAnsi="Arial" w:cs="Arial"/>
          <w:sz w:val="20"/>
        </w:rPr>
      </w:pPr>
      <w:r w:rsidRPr="00F815F8">
        <w:rPr>
          <w:rFonts w:ascii="Arial" w:hAnsi="Arial" w:cs="Arial"/>
          <w:sz w:val="20"/>
        </w:rPr>
        <w:t>5. Será competencia de la URA:</w:t>
      </w:r>
    </w:p>
    <w:p w:rsidRPr="00F815F8" w:rsidR="00A25134" w:rsidP="00391469" w:rsidRDefault="00A25134" w14:paraId="53E5629D" w14:textId="77777777">
      <w:pPr>
        <w:numPr>
          <w:ilvl w:val="0"/>
          <w:numId w:val="55"/>
        </w:numPr>
        <w:rPr>
          <w:rFonts w:ascii="Arial" w:hAnsi="Arial" w:cs="Arial"/>
          <w:sz w:val="20"/>
          <w:szCs w:val="16"/>
        </w:rPr>
      </w:pPr>
      <w:r w:rsidRPr="00F815F8">
        <w:rPr>
          <w:rFonts w:ascii="Arial" w:hAnsi="Arial" w:cs="Arial"/>
          <w:sz w:val="20"/>
          <w:szCs w:val="16"/>
        </w:rPr>
        <w:t>Definir el modelo de organización y funcionamiento dentro del ámbito de la Administración general de la Comunidad Autónoma de Euskadi y su Administración institucional.</w:t>
      </w:r>
    </w:p>
    <w:p w:rsidRPr="00F815F8" w:rsidR="00A25134" w:rsidP="00391469" w:rsidRDefault="00A25134" w14:paraId="2205158D" w14:textId="77777777">
      <w:pPr>
        <w:numPr>
          <w:ilvl w:val="0"/>
          <w:numId w:val="55"/>
        </w:numPr>
        <w:rPr>
          <w:rFonts w:ascii="Arial" w:hAnsi="Arial" w:cs="Arial"/>
          <w:sz w:val="20"/>
          <w:szCs w:val="16"/>
        </w:rPr>
      </w:pPr>
      <w:r w:rsidRPr="00F815F8">
        <w:rPr>
          <w:rFonts w:ascii="Arial" w:hAnsi="Arial" w:cs="Arial"/>
          <w:sz w:val="20"/>
          <w:szCs w:val="16"/>
        </w:rPr>
        <w:t>Determinar los mecanismos de participación de la ciudadanía en el seguimiento de las políticas de accesibilidad de los sitios web y las aplicaciones para dispositivos móviles, teniendo en cuenta, especialmente, a las organizaciones representativas y familias de personas con discapacidad y personas mayores.</w:t>
      </w:r>
    </w:p>
    <w:p w:rsidRPr="00F815F8" w:rsidR="00A25134" w:rsidP="00391469" w:rsidRDefault="00A25134" w14:paraId="38188702" w14:textId="77777777">
      <w:pPr>
        <w:numPr>
          <w:ilvl w:val="0"/>
          <w:numId w:val="55"/>
        </w:numPr>
        <w:rPr>
          <w:rFonts w:ascii="Arial" w:hAnsi="Arial" w:cs="Arial"/>
          <w:sz w:val="20"/>
          <w:szCs w:val="16"/>
        </w:rPr>
      </w:pPr>
      <w:r w:rsidRPr="00F815F8">
        <w:rPr>
          <w:rFonts w:ascii="Arial" w:hAnsi="Arial" w:cs="Arial"/>
          <w:sz w:val="20"/>
          <w:szCs w:val="16"/>
        </w:rPr>
        <w:t>Velar, junto a las UDRAs, por la concienciación en materia de accesibilidad de todo el personal a su servicio y específicamente de aquellos órganos o unidades con competencias en el desarrollo de los sitios web y las aplicaciones para dispositivos móviles, así como de los encargados de la edición y generación de sus contenidos.</w:t>
      </w:r>
    </w:p>
    <w:p w:rsidRPr="00F815F8" w:rsidR="00A25134" w:rsidP="00391469" w:rsidRDefault="00A25134" w14:paraId="200027D4" w14:textId="77777777">
      <w:pPr>
        <w:numPr>
          <w:ilvl w:val="0"/>
          <w:numId w:val="55"/>
        </w:numPr>
        <w:rPr>
          <w:rFonts w:ascii="Arial" w:hAnsi="Arial" w:cs="Arial"/>
          <w:sz w:val="20"/>
          <w:szCs w:val="16"/>
        </w:rPr>
      </w:pPr>
      <w:r w:rsidRPr="00F815F8">
        <w:rPr>
          <w:rFonts w:ascii="Arial" w:hAnsi="Arial" w:cs="Arial"/>
          <w:sz w:val="20"/>
          <w:szCs w:val="16"/>
        </w:rPr>
        <w:t>Ostentar la representación de la Comunidad Autónoma de Euskadi en la Red de Contactos de Accesibilidad Digital de las Administraciones Públicas, regulada en el artículo 20 del Real Decreto 1112/2018.</w:t>
      </w:r>
    </w:p>
    <w:p w:rsidRPr="00F815F8" w:rsidR="00A25134" w:rsidP="00391469" w:rsidRDefault="00A25134" w14:paraId="4104AA29" w14:textId="77777777">
      <w:pPr>
        <w:numPr>
          <w:ilvl w:val="0"/>
          <w:numId w:val="55"/>
        </w:numPr>
        <w:rPr>
          <w:rFonts w:ascii="Arial" w:hAnsi="Arial" w:cs="Arial"/>
          <w:sz w:val="20"/>
          <w:szCs w:val="16"/>
        </w:rPr>
      </w:pPr>
      <w:r w:rsidRPr="00F815F8">
        <w:rPr>
          <w:rFonts w:ascii="Arial" w:hAnsi="Arial" w:cs="Arial"/>
          <w:sz w:val="20"/>
          <w:szCs w:val="16"/>
        </w:rPr>
        <w:t xml:space="preserve">En los portales y aplicaciones móviles bajo su competencia (portales y aplicaciones móviles bajo su responsabilidad en el Inventario de Portales y Aplicaciones de la Red de Portales publicado en </w:t>
      </w:r>
      <w:hyperlink w:history="1" r:id="rId59">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realizar revisiones del cumplimiento de </w:t>
      </w:r>
      <w:r w:rsidRPr="00F815F8">
        <w:rPr>
          <w:rFonts w:ascii="Arial" w:hAnsi="Arial" w:cs="Arial"/>
          <w:sz w:val="20"/>
          <w:szCs w:val="16"/>
        </w:rPr>
        <w:lastRenderedPageBreak/>
        <w:t>los requisitos de accesibilidad establecidos, tanto en la fase de diseño y desarrollo como antes de su puesta en funcionamiento, así como realización de los Informes de Revisión de Accesibilidad exigidos por el Real Decreto 1112/2018.</w:t>
      </w:r>
    </w:p>
    <w:p w:rsidRPr="00F815F8" w:rsidR="00A25134" w:rsidP="00391469" w:rsidRDefault="00A25134" w14:paraId="6B00BEEF" w14:textId="77777777">
      <w:pPr>
        <w:numPr>
          <w:ilvl w:val="0"/>
          <w:numId w:val="55"/>
        </w:numPr>
        <w:rPr>
          <w:rFonts w:ascii="Arial" w:hAnsi="Arial" w:cs="Arial"/>
          <w:sz w:val="20"/>
          <w:szCs w:val="16"/>
        </w:rPr>
      </w:pPr>
      <w:r w:rsidRPr="00F815F8">
        <w:rPr>
          <w:rFonts w:ascii="Arial" w:hAnsi="Arial" w:cs="Arial"/>
          <w:sz w:val="20"/>
          <w:szCs w:val="16"/>
        </w:rPr>
        <w:t>Publicar, en los portales bajo su competencia, una declaración de accesibilidad detallada, exhaustiva y clara sobre la conformidad de sus respectivos sitios web y aplicaciones para dispositivos móviles con lo dispuesto en la normativa vigente y específicamente en el Decreto 91/2023.</w:t>
      </w:r>
    </w:p>
    <w:p w:rsidRPr="00F815F8" w:rsidR="00A25134" w:rsidP="00391469" w:rsidRDefault="00A25134" w14:paraId="16A9C113" w14:textId="77777777">
      <w:pPr>
        <w:numPr>
          <w:ilvl w:val="0"/>
          <w:numId w:val="55"/>
        </w:numPr>
        <w:rPr>
          <w:rFonts w:ascii="Arial" w:hAnsi="Arial" w:cs="Arial"/>
          <w:sz w:val="20"/>
          <w:szCs w:val="16"/>
        </w:rPr>
      </w:pPr>
      <w:r w:rsidRPr="00F815F8">
        <w:rPr>
          <w:rFonts w:ascii="Arial" w:hAnsi="Arial" w:cs="Arial"/>
          <w:sz w:val="20"/>
          <w:szCs w:val="16"/>
        </w:rPr>
        <w:t xml:space="preserve">Atender y dar respuesta a las reclamaciones que, en aplicación de lo dispuesto en el artículo 13 del Real Decreto 1112/2018 (Buzón de consultas y quejas sobre accesibilidad web) le sean dirigidas. En caso de ser pertinente se podrán redirigir dichas consultas y quejas a la UDRA titular del portal o aplicación móvil objeto de </w:t>
      </w:r>
      <w:proofErr w:type="gramStart"/>
      <w:r w:rsidRPr="00F815F8">
        <w:rPr>
          <w:rFonts w:ascii="Arial" w:hAnsi="Arial" w:cs="Arial"/>
          <w:sz w:val="20"/>
          <w:szCs w:val="16"/>
        </w:rPr>
        <w:t>la misma</w:t>
      </w:r>
      <w:proofErr w:type="gramEnd"/>
      <w:r w:rsidRPr="00F815F8">
        <w:rPr>
          <w:rFonts w:ascii="Arial" w:hAnsi="Arial" w:cs="Arial"/>
          <w:sz w:val="20"/>
          <w:szCs w:val="16"/>
        </w:rPr>
        <w:t>.</w:t>
      </w:r>
    </w:p>
    <w:p w:rsidRPr="00F815F8" w:rsidR="00A25134" w:rsidP="00391469" w:rsidRDefault="00A25134" w14:paraId="0960BF43" w14:textId="77777777">
      <w:pPr>
        <w:numPr>
          <w:ilvl w:val="0"/>
          <w:numId w:val="55"/>
        </w:numPr>
        <w:rPr>
          <w:rFonts w:ascii="Arial" w:hAnsi="Arial" w:cs="Arial"/>
          <w:sz w:val="20"/>
          <w:szCs w:val="16"/>
        </w:rPr>
      </w:pPr>
      <w:r w:rsidRPr="00F815F8">
        <w:rPr>
          <w:rFonts w:ascii="Arial" w:hAnsi="Arial" w:cs="Arial"/>
          <w:sz w:val="20"/>
          <w:szCs w:val="16"/>
        </w:rPr>
        <w:t>Responder a las solicitudes de información del órgano encargado de realizar el seguimiento y presentación de informes ante la Comisión Europea definido por el Real Decreto 1112/2018.</w:t>
      </w:r>
    </w:p>
    <w:p w:rsidRPr="00F815F8" w:rsidR="00A25134" w:rsidP="00391469" w:rsidRDefault="00A25134" w14:paraId="5F961A25" w14:textId="77777777">
      <w:pPr>
        <w:numPr>
          <w:ilvl w:val="0"/>
          <w:numId w:val="55"/>
        </w:numPr>
        <w:rPr>
          <w:rFonts w:ascii="Arial" w:hAnsi="Arial" w:cs="Arial"/>
          <w:sz w:val="20"/>
          <w:szCs w:val="16"/>
        </w:rPr>
      </w:pPr>
      <w:r w:rsidRPr="00F815F8">
        <w:rPr>
          <w:rFonts w:ascii="Arial" w:hAnsi="Arial" w:cs="Arial"/>
          <w:sz w:val="20"/>
          <w:szCs w:val="16"/>
        </w:rPr>
        <w:t>Proponer y coordinar con el IVAP la realización y el contenido de las acciones formativas que se consideren necesarias para formar a las personas editoras de «euskadi.eus» en los requisitos y los principios de la accesibilidad web.</w:t>
      </w:r>
    </w:p>
    <w:p w:rsidRPr="00F815F8" w:rsidR="00A25134" w:rsidP="00A25134" w:rsidRDefault="00A25134" w14:paraId="1C75EF1C" w14:textId="77777777">
      <w:pPr>
        <w:rPr>
          <w:rFonts w:ascii="Arial" w:hAnsi="Arial" w:cs="Arial"/>
          <w:sz w:val="20"/>
          <w:szCs w:val="16"/>
        </w:rPr>
      </w:pPr>
    </w:p>
    <w:p w:rsidRPr="00F815F8" w:rsidR="00A25134" w:rsidP="00A25134" w:rsidRDefault="00A25134" w14:paraId="7362CDB3" w14:textId="77777777">
      <w:pPr>
        <w:ind w:left="284" w:hanging="284"/>
        <w:rPr>
          <w:rFonts w:ascii="Arial" w:hAnsi="Arial" w:cs="Arial"/>
          <w:sz w:val="20"/>
        </w:rPr>
      </w:pPr>
      <w:r w:rsidRPr="00F815F8">
        <w:rPr>
          <w:rFonts w:ascii="Arial" w:hAnsi="Arial" w:cs="Arial"/>
          <w:sz w:val="20"/>
        </w:rPr>
        <w:t>6. Será competencia de la UDRA:</w:t>
      </w:r>
    </w:p>
    <w:p w:rsidRPr="00F815F8" w:rsidR="00A25134" w:rsidP="00A11C66" w:rsidRDefault="00A25134" w14:paraId="307A45A3" w14:textId="77777777">
      <w:pPr>
        <w:numPr>
          <w:ilvl w:val="0"/>
          <w:numId w:val="59"/>
        </w:numPr>
        <w:rPr>
          <w:rFonts w:ascii="Arial" w:hAnsi="Arial" w:cs="Arial"/>
          <w:sz w:val="20"/>
          <w:szCs w:val="16"/>
        </w:rPr>
      </w:pPr>
      <w:r w:rsidRPr="00F815F8">
        <w:rPr>
          <w:rFonts w:ascii="Arial" w:hAnsi="Arial" w:cs="Arial"/>
          <w:sz w:val="20"/>
          <w:szCs w:val="16"/>
        </w:rPr>
        <w:t>Notificar a la URA las designaciones, modificaciones o bajas en la propia UDRA.</w:t>
      </w:r>
    </w:p>
    <w:p w:rsidRPr="00F815F8" w:rsidR="00A25134" w:rsidP="00A11C66" w:rsidRDefault="00A25134" w14:paraId="5DCE508F" w14:textId="77777777">
      <w:pPr>
        <w:numPr>
          <w:ilvl w:val="0"/>
          <w:numId w:val="59"/>
        </w:numPr>
        <w:rPr>
          <w:rFonts w:ascii="Arial" w:hAnsi="Arial" w:cs="Arial"/>
          <w:sz w:val="20"/>
          <w:szCs w:val="16"/>
        </w:rPr>
      </w:pPr>
      <w:r w:rsidRPr="00F815F8">
        <w:rPr>
          <w:rFonts w:ascii="Arial" w:hAnsi="Arial" w:cs="Arial"/>
          <w:sz w:val="20"/>
          <w:szCs w:val="16"/>
        </w:rPr>
        <w:t xml:space="preserve">Preparar y remitir a la URA, antes del 1 de octubre de cada año, los informes anuales regulados en el artículo 19 del Real Decreto 1112/2018 en los portales y aplicaciones móviles bajo su competencia: </w:t>
      </w:r>
    </w:p>
    <w:p w:rsidRPr="00F815F8" w:rsidR="00A25134" w:rsidP="00A11C66" w:rsidRDefault="00A25134" w14:paraId="4EF56FB1" w14:textId="77777777">
      <w:pPr>
        <w:numPr>
          <w:ilvl w:val="0"/>
          <w:numId w:val="60"/>
        </w:numPr>
        <w:rPr>
          <w:rFonts w:ascii="Arial" w:hAnsi="Arial" w:cs="Arial"/>
          <w:sz w:val="20"/>
          <w:szCs w:val="16"/>
        </w:rPr>
      </w:pPr>
      <w:r w:rsidRPr="00F815F8">
        <w:rPr>
          <w:rFonts w:ascii="Arial" w:hAnsi="Arial" w:cs="Arial"/>
          <w:sz w:val="20"/>
          <w:szCs w:val="16"/>
        </w:rPr>
        <w:t xml:space="preserve">Informe sobre la atención de quejas y reclamaciones. </w:t>
      </w:r>
    </w:p>
    <w:p w:rsidRPr="00F815F8" w:rsidR="00A25134" w:rsidP="00A11C66" w:rsidRDefault="00A25134" w14:paraId="38CAA8CD" w14:textId="77777777">
      <w:pPr>
        <w:numPr>
          <w:ilvl w:val="0"/>
          <w:numId w:val="60"/>
        </w:numPr>
        <w:rPr>
          <w:rFonts w:ascii="Arial" w:hAnsi="Arial" w:cs="Arial"/>
          <w:sz w:val="20"/>
          <w:szCs w:val="16"/>
        </w:rPr>
      </w:pPr>
      <w:r w:rsidRPr="00F815F8">
        <w:rPr>
          <w:rFonts w:ascii="Arial" w:hAnsi="Arial" w:cs="Arial"/>
          <w:sz w:val="20"/>
          <w:szCs w:val="16"/>
        </w:rPr>
        <w:t xml:space="preserve">Informe de seguimiento sobre el cumplimiento de los requisitos de accesibilidad. </w:t>
      </w:r>
    </w:p>
    <w:p w:rsidRPr="00F815F8" w:rsidR="00A25134" w:rsidP="00A11C66" w:rsidRDefault="00A25134" w14:paraId="51BA8F99" w14:textId="77777777">
      <w:pPr>
        <w:numPr>
          <w:ilvl w:val="0"/>
          <w:numId w:val="60"/>
        </w:numPr>
        <w:rPr>
          <w:rFonts w:ascii="Arial" w:hAnsi="Arial" w:cs="Arial"/>
          <w:sz w:val="20"/>
          <w:szCs w:val="16"/>
        </w:rPr>
      </w:pPr>
      <w:r w:rsidRPr="00F815F8">
        <w:rPr>
          <w:rFonts w:ascii="Arial" w:hAnsi="Arial" w:cs="Arial"/>
          <w:sz w:val="20"/>
          <w:szCs w:val="16"/>
        </w:rPr>
        <w:t>Informe de seguimiento sobre la promoción, concienciación y formación.</w:t>
      </w:r>
    </w:p>
    <w:p w:rsidRPr="00F815F8" w:rsidR="00A25134" w:rsidP="00A11C66" w:rsidRDefault="00A25134" w14:paraId="7D23B339" w14:textId="77777777">
      <w:pPr>
        <w:numPr>
          <w:ilvl w:val="0"/>
          <w:numId w:val="59"/>
        </w:numPr>
        <w:rPr>
          <w:rFonts w:ascii="Arial" w:hAnsi="Arial" w:cs="Arial"/>
          <w:sz w:val="20"/>
          <w:szCs w:val="20"/>
        </w:rPr>
      </w:pPr>
      <w:bookmarkStart w:name="_Int_WLUy9hNB" w:id="1430827156"/>
      <w:r w:rsidRPr="410C9B05" w:rsidR="00A25134">
        <w:rPr>
          <w:rFonts w:ascii="Arial" w:hAnsi="Arial" w:cs="Arial"/>
          <w:sz w:val="20"/>
          <w:szCs w:val="20"/>
        </w:rPr>
        <w:t>Adoptar medidas de sensibilización y divulgación para incrementar la concienciación sobre los requisitos de accesibilidad y la universalidad de sus beneficios, así como sobre todas las medidas puestas en práctica, especialmente la posibilidad y medios para reclamar en el caso de incumplimiento de las previsiones establecidas.</w:t>
      </w:r>
      <w:bookmarkEnd w:id="1430827156"/>
    </w:p>
    <w:p w:rsidRPr="00F815F8" w:rsidR="00A25134" w:rsidP="00A11C66" w:rsidRDefault="00A25134" w14:paraId="5D9F9F52" w14:textId="77777777">
      <w:pPr>
        <w:numPr>
          <w:ilvl w:val="0"/>
          <w:numId w:val="59"/>
        </w:numPr>
        <w:rPr>
          <w:rFonts w:ascii="Arial" w:hAnsi="Arial" w:cs="Arial"/>
          <w:sz w:val="20"/>
          <w:szCs w:val="16"/>
        </w:rPr>
      </w:pPr>
      <w:r w:rsidRPr="00F815F8">
        <w:rPr>
          <w:rFonts w:ascii="Arial" w:hAnsi="Arial" w:cs="Arial"/>
          <w:sz w:val="20"/>
          <w:szCs w:val="16"/>
        </w:rPr>
        <w:t>Velar, junto a la URA, por la concienciación en materia de accesibilidad de todo el personal a su servicio y específicamente de aquellos órganos o unidades con competencias en el desarrollo de los sitios web y las aplicaciones para dispositivos móviles, así como de los encargados de la edición y generación de sus contenidos.</w:t>
      </w:r>
    </w:p>
    <w:p w:rsidRPr="00F815F8" w:rsidR="00A25134" w:rsidP="00A11C66" w:rsidRDefault="00A25134" w14:paraId="4FAFF251" w14:textId="77777777">
      <w:pPr>
        <w:numPr>
          <w:ilvl w:val="0"/>
          <w:numId w:val="59"/>
        </w:numPr>
        <w:rPr>
          <w:rFonts w:ascii="Arial" w:hAnsi="Arial" w:cs="Arial"/>
          <w:sz w:val="20"/>
          <w:szCs w:val="16"/>
        </w:rPr>
      </w:pPr>
      <w:r w:rsidRPr="00F815F8">
        <w:rPr>
          <w:rFonts w:ascii="Arial" w:hAnsi="Arial" w:cs="Arial"/>
          <w:sz w:val="20"/>
          <w:szCs w:val="16"/>
        </w:rPr>
        <w:t xml:space="preserve">En los portales y aplicaciones móviles bajo su competencia (según el inventario publicado en </w:t>
      </w:r>
      <w:hyperlink w:history="1" r:id="rId60">
        <w:r w:rsidRPr="00F815F8">
          <w:rPr>
            <w:rStyle w:val="Hipervnculo"/>
            <w:rFonts w:ascii="Arial" w:hAnsi="Arial" w:cs="Arial"/>
            <w:sz w:val="20"/>
            <w:szCs w:val="16"/>
          </w:rPr>
          <w:t>https://www.euskadi.eus/webzerbitzua</w:t>
        </w:r>
      </w:hyperlink>
      <w:r w:rsidRPr="00F815F8">
        <w:rPr>
          <w:rFonts w:ascii="Arial" w:hAnsi="Arial" w:cs="Arial"/>
          <w:sz w:val="20"/>
          <w:szCs w:val="16"/>
        </w:rPr>
        <w:t>), realizar revisiones del cumplimiento de los requisitos de accesibilidad establecidos, tanto en la fase de diseño y desarrollo como antes de su puesta en funcionamiento, así como realización de los informes de revisión de accesibilidad exigidos por el Real Decreto 1112/2018.</w:t>
      </w:r>
    </w:p>
    <w:p w:rsidRPr="00F815F8" w:rsidR="00A25134" w:rsidP="00A25134" w:rsidRDefault="00A25134" w14:paraId="2BEFEBFD" w14:textId="77777777">
      <w:pPr>
        <w:rPr>
          <w:rFonts w:ascii="Arial" w:hAnsi="Arial" w:cs="Arial"/>
          <w:sz w:val="20"/>
          <w:szCs w:val="16"/>
        </w:rPr>
      </w:pPr>
    </w:p>
    <w:p w:rsidRPr="00F815F8" w:rsidR="00A25134" w:rsidP="00A25134" w:rsidRDefault="00A25134" w14:paraId="2E3D053B" w14:textId="77777777">
      <w:pPr>
        <w:rPr>
          <w:rFonts w:ascii="Arial" w:hAnsi="Arial" w:cs="Arial"/>
          <w:sz w:val="20"/>
          <w:szCs w:val="16"/>
        </w:rPr>
      </w:pPr>
      <w:r w:rsidRPr="00F815F8">
        <w:rPr>
          <w:rFonts w:ascii="Arial" w:hAnsi="Arial" w:cs="Arial"/>
          <w:b/>
          <w:bCs/>
          <w:sz w:val="20"/>
          <w:szCs w:val="16"/>
        </w:rPr>
        <w:t>Artículo 37.</w:t>
      </w:r>
      <w:r w:rsidRPr="00F815F8">
        <w:rPr>
          <w:rFonts w:ascii="Arial" w:hAnsi="Arial" w:cs="Arial"/>
          <w:sz w:val="20"/>
          <w:szCs w:val="16"/>
        </w:rPr>
        <w:t xml:space="preserve"> </w:t>
      </w:r>
      <w:r w:rsidRPr="00F815F8">
        <w:rPr>
          <w:rFonts w:ascii="Arial" w:hAnsi="Arial" w:cs="Arial"/>
          <w:i/>
          <w:iCs/>
          <w:sz w:val="20"/>
          <w:szCs w:val="16"/>
        </w:rPr>
        <w:t xml:space="preserve">Quejas, sugerencias y comunicación de incumplimientos. </w:t>
      </w:r>
    </w:p>
    <w:p w:rsidRPr="00F815F8" w:rsidR="00A25134" w:rsidP="00A25134" w:rsidRDefault="00A25134" w14:paraId="75FE6460" w14:textId="77777777">
      <w:pPr>
        <w:rPr>
          <w:rFonts w:ascii="Arial" w:hAnsi="Arial" w:cs="Arial"/>
          <w:sz w:val="20"/>
          <w:szCs w:val="16"/>
        </w:rPr>
      </w:pPr>
      <w:r w:rsidRPr="00F815F8">
        <w:rPr>
          <w:rFonts w:ascii="Arial" w:hAnsi="Arial" w:cs="Arial"/>
          <w:sz w:val="20"/>
          <w:szCs w:val="16"/>
        </w:rPr>
        <w:t>1. En virtud del artículo 51 del Decreto 91/2023, cualquier persona podrá presentar quejas y sugerencias, así como comunicar cualquier posible incumplimiento de los requisitos de accesibilidad de un sitio web o de una aplicación para dispositivos móviles y podrá solicitar la información excluida.</w:t>
      </w:r>
    </w:p>
    <w:p w:rsidRPr="00F815F8" w:rsidR="00A25134" w:rsidP="00A25134" w:rsidRDefault="00A25134" w14:paraId="3B5D9CB4" w14:textId="77777777">
      <w:pPr>
        <w:rPr>
          <w:rFonts w:ascii="Arial" w:hAnsi="Arial" w:cs="Arial"/>
          <w:sz w:val="20"/>
          <w:szCs w:val="16"/>
        </w:rPr>
      </w:pPr>
    </w:p>
    <w:p w:rsidRPr="00F815F8" w:rsidR="00A25134" w:rsidP="00A25134" w:rsidRDefault="00A25134" w14:paraId="1151798A" w14:textId="77777777">
      <w:pPr>
        <w:rPr>
          <w:rFonts w:ascii="Arial" w:hAnsi="Arial" w:cs="Arial"/>
          <w:sz w:val="20"/>
        </w:rPr>
      </w:pPr>
      <w:r w:rsidRPr="00F815F8">
        <w:rPr>
          <w:rFonts w:ascii="Arial" w:hAnsi="Arial" w:cs="Arial"/>
          <w:sz w:val="20"/>
        </w:rPr>
        <w:t xml:space="preserve">2. Con carácter general, la URA gestionará y dará respuesta a las quejas, sugerencias y comunicaciones de incumplimientos. No obstante, si como consecuencia de esta se estimara necesario se derivará a las unidades administrativas correspondientes. </w:t>
      </w:r>
    </w:p>
    <w:p w:rsidRPr="00F815F8" w:rsidR="00A25134" w:rsidP="00A25134" w:rsidRDefault="00A25134" w14:paraId="7DB055EE" w14:textId="77777777">
      <w:pPr>
        <w:rPr>
          <w:rFonts w:ascii="Arial" w:hAnsi="Arial" w:cs="Arial"/>
          <w:sz w:val="20"/>
          <w:szCs w:val="16"/>
        </w:rPr>
      </w:pPr>
    </w:p>
    <w:p w:rsidRPr="00F815F8" w:rsidR="00A25134" w:rsidP="00A25134" w:rsidRDefault="00A25134" w14:paraId="70DD9181" w14:textId="77777777">
      <w:pPr>
        <w:rPr>
          <w:rFonts w:ascii="Arial" w:hAnsi="Arial" w:cs="Arial"/>
          <w:i/>
          <w:iCs/>
          <w:sz w:val="20"/>
          <w:szCs w:val="16"/>
        </w:rPr>
      </w:pPr>
      <w:r w:rsidRPr="00F815F8">
        <w:rPr>
          <w:rFonts w:ascii="Arial" w:hAnsi="Arial" w:cs="Arial"/>
          <w:b/>
          <w:bCs/>
          <w:sz w:val="20"/>
          <w:szCs w:val="16"/>
        </w:rPr>
        <w:t>Artículo 38.</w:t>
      </w:r>
      <w:r w:rsidRPr="00F815F8">
        <w:rPr>
          <w:rFonts w:ascii="Arial" w:hAnsi="Arial" w:cs="Arial"/>
          <w:sz w:val="20"/>
          <w:szCs w:val="16"/>
        </w:rPr>
        <w:t xml:space="preserve"> </w:t>
      </w:r>
      <w:r w:rsidRPr="00F815F8">
        <w:rPr>
          <w:rFonts w:ascii="Arial" w:hAnsi="Arial" w:cs="Arial"/>
          <w:i/>
          <w:iCs/>
          <w:sz w:val="20"/>
          <w:szCs w:val="16"/>
        </w:rPr>
        <w:t>Revisiones de accesibilidad.</w:t>
      </w:r>
    </w:p>
    <w:p w:rsidRPr="00F815F8" w:rsidR="00A25134" w:rsidP="00A25134" w:rsidRDefault="00A25134" w14:paraId="7F24006A" w14:textId="77777777">
      <w:pPr>
        <w:rPr>
          <w:rFonts w:ascii="Arial" w:hAnsi="Arial" w:cs="Arial"/>
          <w:sz w:val="20"/>
          <w:szCs w:val="16"/>
        </w:rPr>
      </w:pPr>
      <w:r w:rsidRPr="00F815F8">
        <w:rPr>
          <w:rFonts w:ascii="Arial" w:hAnsi="Arial" w:cs="Arial"/>
          <w:sz w:val="20"/>
          <w:szCs w:val="16"/>
        </w:rPr>
        <w:t>1. En virtud del artículo 48 del Decreto 91/2013, los departamentos, organismos y entidades realizarán revisiones del cumplimiento de los requisitos de accesibilidad establecidos, tanto en la fase de diseño de los sitios web y aplicaciones para dispositivos móviles, como antes de su puesta en funcionamiento.</w:t>
      </w:r>
    </w:p>
    <w:p w:rsidRPr="00F815F8" w:rsidR="00A25134" w:rsidP="00A25134" w:rsidRDefault="00A25134" w14:paraId="2330DAC5" w14:textId="77777777">
      <w:pPr>
        <w:rPr>
          <w:rFonts w:ascii="Arial" w:hAnsi="Arial" w:cs="Arial"/>
          <w:sz w:val="20"/>
          <w:szCs w:val="16"/>
        </w:rPr>
      </w:pPr>
    </w:p>
    <w:p w:rsidRPr="00F815F8" w:rsidR="00A25134" w:rsidP="00A25134" w:rsidRDefault="00A25134" w14:paraId="24457F93" w14:textId="77777777">
      <w:pPr>
        <w:rPr>
          <w:rFonts w:ascii="Arial" w:hAnsi="Arial" w:cs="Arial"/>
          <w:sz w:val="20"/>
          <w:szCs w:val="16"/>
        </w:rPr>
      </w:pPr>
      <w:r w:rsidRPr="00F815F8">
        <w:rPr>
          <w:rFonts w:ascii="Arial" w:hAnsi="Arial" w:cs="Arial"/>
          <w:sz w:val="20"/>
          <w:szCs w:val="16"/>
        </w:rPr>
        <w:t>Así mismo, proporcionarán una declaración de accesibilidad detallada, exhaustiva y clara sobre la conformidad de sus respectivos sitios web y aplicaciones para dispositivos móviles con lo dispuesto en la normativa vigente y específicamente en el Decreto 91/2023.</w:t>
      </w:r>
    </w:p>
    <w:p w:rsidRPr="00F815F8" w:rsidR="00A25134" w:rsidP="00A25134" w:rsidRDefault="00A25134" w14:paraId="193BF33C" w14:textId="77777777">
      <w:pPr>
        <w:rPr>
          <w:rFonts w:ascii="Arial" w:hAnsi="Arial" w:cs="Arial"/>
          <w:sz w:val="20"/>
          <w:szCs w:val="16"/>
        </w:rPr>
      </w:pPr>
    </w:p>
    <w:p w:rsidRPr="00F815F8" w:rsidR="00A25134" w:rsidP="00A25134" w:rsidRDefault="00A25134" w14:paraId="2BEF0D8E" w14:textId="77777777">
      <w:pPr>
        <w:rPr>
          <w:rFonts w:ascii="Arial" w:hAnsi="Arial" w:cs="Arial"/>
          <w:sz w:val="20"/>
          <w:szCs w:val="16"/>
        </w:rPr>
      </w:pPr>
      <w:r w:rsidRPr="00F815F8">
        <w:rPr>
          <w:rFonts w:ascii="Arial" w:hAnsi="Arial" w:cs="Arial"/>
          <w:sz w:val="20"/>
          <w:szCs w:val="16"/>
        </w:rPr>
        <w:t xml:space="preserve">En </w:t>
      </w:r>
      <w:hyperlink w:history="1" r:id="rId61">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se ofrecerá un modelo de declaración de accesibilidad para facilitar la redacción de </w:t>
      </w:r>
      <w:proofErr w:type="gramStart"/>
      <w:r w:rsidRPr="00F815F8">
        <w:rPr>
          <w:rFonts w:ascii="Arial" w:hAnsi="Arial" w:cs="Arial"/>
          <w:sz w:val="20"/>
          <w:szCs w:val="16"/>
        </w:rPr>
        <w:t>la misma</w:t>
      </w:r>
      <w:proofErr w:type="gramEnd"/>
      <w:r w:rsidRPr="00F815F8">
        <w:rPr>
          <w:rFonts w:ascii="Arial" w:hAnsi="Arial" w:cs="Arial"/>
          <w:sz w:val="20"/>
          <w:szCs w:val="16"/>
        </w:rPr>
        <w:t xml:space="preserve"> a cada departamento, organismo o entidad.</w:t>
      </w:r>
    </w:p>
    <w:p w:rsidRPr="00F815F8" w:rsidR="00A25134" w:rsidP="00A25134" w:rsidRDefault="00A25134" w14:paraId="0CE7C260" w14:textId="77777777">
      <w:pPr>
        <w:rPr>
          <w:rFonts w:ascii="Arial" w:hAnsi="Arial" w:cs="Arial"/>
          <w:sz w:val="20"/>
          <w:szCs w:val="16"/>
        </w:rPr>
      </w:pPr>
    </w:p>
    <w:p w:rsidRPr="00F815F8" w:rsidR="00A25134" w:rsidP="00A25134" w:rsidRDefault="00A25134" w14:paraId="3218A2C9" w14:textId="77777777">
      <w:pPr>
        <w:rPr>
          <w:rFonts w:ascii="Arial" w:hAnsi="Arial" w:cs="Arial"/>
          <w:sz w:val="20"/>
        </w:rPr>
      </w:pPr>
      <w:r w:rsidRPr="00F815F8">
        <w:rPr>
          <w:rFonts w:ascii="Arial" w:hAnsi="Arial" w:cs="Arial"/>
          <w:sz w:val="20"/>
        </w:rPr>
        <w:t xml:space="preserve">2. En virtud del artículo 52 del Decreto 91/2013, cada UDRA preparará y remitirá al órgano competente en atención a la ciudadanía de la Administración general de la Comunidad Autónoma de Euskadi antes del 1 de octubre de cada año los informes anuales regulados en el artículo 19 del Real Decreto 1112/2018, de 7 de septiembre, sobre accesibilidad de los sitios web y aplicaciones para dispositivos móviles del sector público, en su ámbito competencial: </w:t>
      </w:r>
    </w:p>
    <w:p w:rsidRPr="00F815F8" w:rsidR="00A25134" w:rsidP="00391469" w:rsidRDefault="00A25134" w14:paraId="7629BE8D" w14:textId="77777777">
      <w:pPr>
        <w:numPr>
          <w:ilvl w:val="0"/>
          <w:numId w:val="56"/>
        </w:numPr>
        <w:contextualSpacing/>
        <w:rPr>
          <w:rFonts w:ascii="Arial" w:hAnsi="Arial" w:cs="Arial"/>
          <w:sz w:val="20"/>
          <w:szCs w:val="16"/>
        </w:rPr>
      </w:pPr>
      <w:r w:rsidRPr="00F815F8">
        <w:rPr>
          <w:rFonts w:ascii="Arial" w:hAnsi="Arial" w:cs="Arial"/>
          <w:sz w:val="20"/>
          <w:szCs w:val="16"/>
        </w:rPr>
        <w:t>Informe sobre la atención de quejas y reclamaciones.</w:t>
      </w:r>
    </w:p>
    <w:p w:rsidRPr="00F815F8" w:rsidR="00A25134" w:rsidP="00391469" w:rsidRDefault="00A25134" w14:paraId="3A8016A4" w14:textId="77777777">
      <w:pPr>
        <w:numPr>
          <w:ilvl w:val="0"/>
          <w:numId w:val="56"/>
        </w:numPr>
        <w:contextualSpacing/>
        <w:rPr>
          <w:rFonts w:ascii="Arial" w:hAnsi="Arial" w:cs="Arial"/>
          <w:sz w:val="20"/>
          <w:szCs w:val="16"/>
        </w:rPr>
      </w:pPr>
      <w:r w:rsidRPr="00F815F8">
        <w:rPr>
          <w:rFonts w:ascii="Arial" w:hAnsi="Arial" w:cs="Arial"/>
          <w:sz w:val="20"/>
          <w:szCs w:val="16"/>
        </w:rPr>
        <w:t>Informe de seguimiento sobre el cumplimiento de los requisitos de accesibilidad.</w:t>
      </w:r>
    </w:p>
    <w:p w:rsidRPr="00F815F8" w:rsidR="00A25134" w:rsidP="00391469" w:rsidRDefault="00A25134" w14:paraId="5EF16F50" w14:textId="77777777">
      <w:pPr>
        <w:numPr>
          <w:ilvl w:val="0"/>
          <w:numId w:val="56"/>
        </w:numPr>
        <w:contextualSpacing/>
        <w:rPr>
          <w:rFonts w:ascii="Arial" w:hAnsi="Arial" w:cs="Arial"/>
          <w:sz w:val="20"/>
          <w:szCs w:val="16"/>
        </w:rPr>
      </w:pPr>
      <w:r w:rsidRPr="00F815F8">
        <w:rPr>
          <w:rFonts w:ascii="Arial" w:hAnsi="Arial" w:cs="Arial"/>
          <w:sz w:val="20"/>
          <w:szCs w:val="16"/>
        </w:rPr>
        <w:t>Informe de seguimiento sobre la promoción, concienciación y formación.</w:t>
      </w:r>
    </w:p>
    <w:p w:rsidRPr="00F815F8" w:rsidR="00A25134" w:rsidP="00A25134" w:rsidRDefault="00A25134" w14:paraId="6F4832D1" w14:textId="77777777">
      <w:pPr>
        <w:rPr>
          <w:rFonts w:ascii="Arial" w:hAnsi="Arial" w:cs="Arial"/>
          <w:sz w:val="20"/>
          <w:szCs w:val="16"/>
        </w:rPr>
      </w:pPr>
    </w:p>
    <w:p w:rsidRPr="00F815F8" w:rsidR="00A25134" w:rsidP="00A25134" w:rsidRDefault="00A25134" w14:paraId="3FD26533" w14:textId="77777777">
      <w:pPr>
        <w:rPr>
          <w:rFonts w:ascii="Arial" w:hAnsi="Arial" w:cs="Arial"/>
          <w:sz w:val="20"/>
        </w:rPr>
      </w:pPr>
      <w:r w:rsidRPr="00F815F8">
        <w:rPr>
          <w:rFonts w:ascii="Arial" w:hAnsi="Arial" w:cs="Arial"/>
          <w:sz w:val="20"/>
        </w:rPr>
        <w:t xml:space="preserve">3. Las UDRAs enviarán los informes anuales a la URA, según el procedimiento que se establezca en </w:t>
      </w:r>
      <w:hyperlink w:history="1" r:id="rId62">
        <w:r w:rsidRPr="00F815F8">
          <w:rPr>
            <w:rStyle w:val="Hipervnculo"/>
            <w:rFonts w:ascii="Arial" w:hAnsi="Arial" w:cs="Arial"/>
            <w:sz w:val="20"/>
            <w:szCs w:val="16"/>
          </w:rPr>
          <w:t>https://www.euskadi.eus/webzerbitzua</w:t>
        </w:r>
      </w:hyperlink>
      <w:r w:rsidRPr="00F815F8">
        <w:rPr>
          <w:rStyle w:val="Hipervnculo"/>
          <w:rFonts w:ascii="Arial" w:hAnsi="Arial" w:cs="Arial"/>
          <w:sz w:val="20"/>
          <w:szCs w:val="16"/>
        </w:rPr>
        <w:t>.</w:t>
      </w:r>
    </w:p>
    <w:p w:rsidRPr="00F815F8" w:rsidR="00A25134" w:rsidP="00A25134" w:rsidRDefault="00A25134" w14:paraId="05813750" w14:textId="77777777">
      <w:pPr>
        <w:rPr>
          <w:rFonts w:ascii="Arial" w:hAnsi="Arial" w:cs="Arial"/>
          <w:sz w:val="20"/>
          <w:szCs w:val="16"/>
        </w:rPr>
      </w:pPr>
    </w:p>
    <w:p w:rsidRPr="00F815F8" w:rsidR="00A25134" w:rsidP="00A25134" w:rsidRDefault="00A25134" w14:paraId="4933AD1D" w14:textId="77777777">
      <w:pPr>
        <w:rPr>
          <w:rFonts w:ascii="Arial" w:hAnsi="Arial" w:cs="Arial"/>
          <w:sz w:val="20"/>
          <w:szCs w:val="16"/>
        </w:rPr>
      </w:pPr>
      <w:r w:rsidRPr="00F815F8">
        <w:rPr>
          <w:rFonts w:ascii="Arial" w:hAnsi="Arial" w:cs="Arial"/>
          <w:sz w:val="20"/>
          <w:szCs w:val="16"/>
        </w:rPr>
        <w:t>La URA, a su vez, remitirá bajo demanda dichos informes, junto a los informes de los portales bajo su competencia directa, al órgano de la administración del estado encargado de realizar el seguimiento y presentar los informes ante la Comisión Europea.</w:t>
      </w:r>
    </w:p>
    <w:p w:rsidRPr="00F815F8" w:rsidR="00A25134" w:rsidP="00A25134" w:rsidRDefault="00A25134" w14:paraId="5E84FC16" w14:textId="77777777">
      <w:pPr>
        <w:rPr>
          <w:rFonts w:ascii="Arial" w:hAnsi="Arial" w:cs="Arial"/>
          <w:sz w:val="20"/>
          <w:szCs w:val="16"/>
        </w:rPr>
      </w:pPr>
    </w:p>
    <w:p w:rsidRPr="00F815F8" w:rsidR="00A25134" w:rsidP="00A25134" w:rsidRDefault="00A25134" w14:paraId="2EC7CDEE" w14:textId="77777777">
      <w:pPr>
        <w:rPr>
          <w:rFonts w:ascii="Arial" w:hAnsi="Arial" w:cs="Arial"/>
          <w:sz w:val="20"/>
          <w:szCs w:val="16"/>
        </w:rPr>
      </w:pPr>
      <w:r w:rsidRPr="00F815F8">
        <w:rPr>
          <w:rFonts w:ascii="Arial" w:hAnsi="Arial" w:cs="Arial"/>
          <w:sz w:val="20"/>
          <w:szCs w:val="16"/>
        </w:rPr>
        <w:lastRenderedPageBreak/>
        <w:t>4. Además de estos informes, las UDRAs deberán realizar un Informe de Revisión de Accesibilidad (IRA) de cada portal o aplicación móvil en el momento de su publicación y, periódicamente, cada 3 años como máximo desde el momento de su publicación. Este Informe de Revisión de Accesibilidad deberá abarcar todos los requisitos exigidos y tendrán en consideración tanto aspectos de revisión automática como aspectos de revisión manual experta, y será incluido dentro del “Informe de seguimiento sobre la promoción, concienciación y formación” referido en el artículo 52 del Decreto 91/2023.</w:t>
      </w:r>
    </w:p>
    <w:p w:rsidRPr="00F815F8" w:rsidR="00A25134" w:rsidP="00A25134" w:rsidRDefault="00A25134" w14:paraId="4233F98E" w14:textId="77777777">
      <w:pPr>
        <w:rPr>
          <w:rFonts w:ascii="Arial" w:hAnsi="Arial" w:cs="Arial"/>
          <w:sz w:val="20"/>
          <w:szCs w:val="16"/>
        </w:rPr>
      </w:pPr>
    </w:p>
    <w:p w:rsidRPr="00F815F8" w:rsidR="00A25134" w:rsidP="00A25134" w:rsidRDefault="00A25134" w14:paraId="5EF98B1C" w14:textId="77777777">
      <w:pPr>
        <w:rPr>
          <w:rFonts w:ascii="Arial" w:hAnsi="Arial" w:cs="Arial"/>
          <w:sz w:val="20"/>
          <w:szCs w:val="16"/>
        </w:rPr>
      </w:pPr>
      <w:r w:rsidRPr="00F815F8">
        <w:rPr>
          <w:rFonts w:ascii="Arial" w:hAnsi="Arial" w:cs="Arial"/>
          <w:sz w:val="20"/>
          <w:szCs w:val="16"/>
        </w:rPr>
        <w:t xml:space="preserve">5. En </w:t>
      </w:r>
      <w:hyperlink w:history="1" r:id="rId63">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se publicarán los modelos, recomendaciones y condiciones técnicas específicas para la realización de todos estos informes.</w:t>
      </w:r>
    </w:p>
    <w:p w:rsidRPr="00F815F8" w:rsidR="00A25134" w:rsidP="00A25134" w:rsidRDefault="00A25134" w14:paraId="265A98CD" w14:textId="77777777"/>
    <w:p w:rsidRPr="00F815F8" w:rsidR="00A25134" w:rsidP="00A25134" w:rsidRDefault="00A25134" w14:paraId="7CA4ABF6" w14:textId="77777777">
      <w:pPr>
        <w:ind w:left="361"/>
        <w:contextualSpacing/>
        <w:jc w:val="center"/>
        <w:rPr>
          <w:rFonts w:ascii="Arial" w:hAnsi="Arial" w:cs="Arial"/>
          <w:sz w:val="20"/>
          <w:szCs w:val="16"/>
        </w:rPr>
      </w:pPr>
      <w:r w:rsidRPr="00F815F8">
        <w:rPr>
          <w:rFonts w:ascii="Arial" w:hAnsi="Arial" w:cs="Arial"/>
          <w:sz w:val="20"/>
          <w:szCs w:val="16"/>
        </w:rPr>
        <w:t>CAPÍTULO SÉPTIMO</w:t>
      </w:r>
    </w:p>
    <w:p w:rsidRPr="00F815F8" w:rsidR="00A25134" w:rsidP="00A25134" w:rsidRDefault="00A25134" w14:paraId="5466051C" w14:textId="77777777">
      <w:pPr>
        <w:ind w:left="361"/>
        <w:contextualSpacing/>
        <w:jc w:val="center"/>
        <w:rPr>
          <w:rFonts w:ascii="Arial" w:hAnsi="Arial" w:cs="Arial"/>
          <w:sz w:val="20"/>
          <w:szCs w:val="16"/>
        </w:rPr>
      </w:pPr>
      <w:r w:rsidRPr="00F815F8">
        <w:rPr>
          <w:rFonts w:ascii="Arial" w:hAnsi="Arial" w:cs="Arial"/>
          <w:sz w:val="20"/>
          <w:szCs w:val="16"/>
        </w:rPr>
        <w:t>SISTEMA DE CATALOGACIÓN</w:t>
      </w:r>
    </w:p>
    <w:p w:rsidRPr="00F815F8" w:rsidR="00A25134" w:rsidP="00A25134" w:rsidRDefault="00A25134" w14:paraId="68DEF00A" w14:textId="77777777">
      <w:pPr>
        <w:rPr>
          <w:rFonts w:ascii="Arial" w:hAnsi="Arial" w:cs="Arial"/>
          <w:sz w:val="20"/>
          <w:szCs w:val="16"/>
        </w:rPr>
      </w:pPr>
    </w:p>
    <w:p w:rsidRPr="00F815F8" w:rsidR="00A25134" w:rsidP="00A25134" w:rsidRDefault="00A25134" w14:paraId="4BABACEA" w14:textId="77777777">
      <w:pPr>
        <w:rPr>
          <w:rFonts w:ascii="Arial" w:hAnsi="Arial" w:cs="Arial"/>
          <w:sz w:val="20"/>
          <w:szCs w:val="16"/>
        </w:rPr>
      </w:pPr>
      <w:r w:rsidRPr="00F815F8">
        <w:rPr>
          <w:rFonts w:ascii="Arial" w:hAnsi="Arial" w:cs="Arial"/>
          <w:b/>
          <w:bCs/>
          <w:sz w:val="20"/>
          <w:szCs w:val="16"/>
        </w:rPr>
        <w:t>Artículo 39</w:t>
      </w:r>
      <w:r w:rsidRPr="00F815F8">
        <w:rPr>
          <w:rFonts w:ascii="Arial" w:hAnsi="Arial" w:cs="Arial"/>
          <w:sz w:val="20"/>
          <w:szCs w:val="16"/>
        </w:rPr>
        <w:t xml:space="preserve">. </w:t>
      </w:r>
      <w:r w:rsidRPr="00F815F8">
        <w:rPr>
          <w:rFonts w:ascii="Arial" w:hAnsi="Arial" w:cs="Arial"/>
          <w:i/>
          <w:sz w:val="20"/>
          <w:szCs w:val="16"/>
        </w:rPr>
        <w:t>Sistema de catalogación.</w:t>
      </w:r>
    </w:p>
    <w:p w:rsidRPr="00F815F8" w:rsidR="00A25134" w:rsidP="00A25134" w:rsidRDefault="00A25134" w14:paraId="14155B76" w14:textId="77777777">
      <w:pPr>
        <w:rPr>
          <w:rFonts w:ascii="Arial" w:hAnsi="Arial" w:cs="Arial"/>
          <w:sz w:val="20"/>
          <w:szCs w:val="16"/>
        </w:rPr>
      </w:pPr>
      <w:r w:rsidRPr="00F815F8">
        <w:rPr>
          <w:rFonts w:ascii="Arial" w:hAnsi="Arial" w:cs="Arial"/>
          <w:sz w:val="20"/>
          <w:szCs w:val="16"/>
        </w:rPr>
        <w:t>1. La catalogación es un proceso que permite etiquetar los contenidos y páginas de «euskadi.eus» por distintos metadatos: tema, departamento o ente público responsable, colectivo destinatario del contenido, etc. Esta labor de contextualización es una labor mediante la que se asocian “identificadores semánticos” (etiquetas de catalogación) a los contenidos, páginas de portal, etc. La catalogación permite compartir contenidos entre sitios web, actualizar los portales de forma automatizada y encontrar los contenidos más fácilmente a través del buscador.</w:t>
      </w:r>
    </w:p>
    <w:p w:rsidRPr="00F815F8" w:rsidR="00A25134" w:rsidP="00A25134" w:rsidRDefault="00A25134" w14:paraId="1262782A" w14:textId="77777777">
      <w:pPr>
        <w:rPr>
          <w:rFonts w:ascii="Arial" w:hAnsi="Arial" w:cs="Arial"/>
          <w:b/>
          <w:bCs/>
          <w:sz w:val="20"/>
          <w:szCs w:val="16"/>
        </w:rPr>
      </w:pPr>
    </w:p>
    <w:p w:rsidRPr="00F815F8" w:rsidR="00A25134" w:rsidP="00A25134" w:rsidRDefault="00A25134" w14:paraId="66A8A2DF" w14:textId="77777777">
      <w:pPr>
        <w:rPr>
          <w:rFonts w:ascii="Arial" w:hAnsi="Arial" w:cs="Arial"/>
          <w:sz w:val="20"/>
          <w:szCs w:val="16"/>
        </w:rPr>
      </w:pPr>
      <w:r w:rsidRPr="00F815F8">
        <w:rPr>
          <w:rFonts w:ascii="Arial" w:hAnsi="Arial" w:cs="Arial"/>
          <w:sz w:val="20"/>
          <w:szCs w:val="16"/>
        </w:rPr>
        <w:t>2. Los principales elementos del sistema de catalogación de «euskadi.eus» son:</w:t>
      </w:r>
    </w:p>
    <w:p w:rsidRPr="00F815F8" w:rsidR="00A25134" w:rsidP="007850DA" w:rsidRDefault="00A25134" w14:paraId="6E7D2704" w14:textId="77777777">
      <w:pPr>
        <w:numPr>
          <w:ilvl w:val="0"/>
          <w:numId w:val="4"/>
        </w:numPr>
        <w:rPr>
          <w:rFonts w:ascii="Arial" w:hAnsi="Arial" w:cs="Arial"/>
          <w:sz w:val="20"/>
          <w:szCs w:val="16"/>
        </w:rPr>
      </w:pPr>
      <w:r w:rsidRPr="00F815F8">
        <w:rPr>
          <w:rFonts w:ascii="Arial" w:hAnsi="Arial" w:cs="Arial"/>
          <w:i/>
          <w:sz w:val="20"/>
          <w:szCs w:val="16"/>
        </w:rPr>
        <w:t>Etiqueta</w:t>
      </w:r>
      <w:r w:rsidRPr="00F815F8">
        <w:rPr>
          <w:rFonts w:ascii="Arial" w:hAnsi="Arial" w:cs="Arial"/>
          <w:sz w:val="20"/>
          <w:szCs w:val="16"/>
        </w:rPr>
        <w:t>: es la unidad básica de catalogación. Es un identificador semántico que se asocia a un contenido o página.</w:t>
      </w:r>
    </w:p>
    <w:p w:rsidRPr="00F815F8" w:rsidR="00A25134" w:rsidP="007850DA" w:rsidRDefault="00A25134" w14:paraId="524EB4C5" w14:textId="77777777">
      <w:pPr>
        <w:numPr>
          <w:ilvl w:val="0"/>
          <w:numId w:val="4"/>
        </w:numPr>
        <w:rPr>
          <w:rFonts w:ascii="Arial" w:hAnsi="Arial" w:cs="Arial"/>
          <w:sz w:val="20"/>
          <w:szCs w:val="16"/>
        </w:rPr>
      </w:pPr>
      <w:r w:rsidRPr="00F815F8">
        <w:rPr>
          <w:rFonts w:ascii="Arial" w:hAnsi="Arial" w:cs="Arial"/>
          <w:i/>
          <w:sz w:val="20"/>
          <w:szCs w:val="16"/>
        </w:rPr>
        <w:t>Eje de catalogación</w:t>
      </w:r>
      <w:r w:rsidRPr="00F815F8">
        <w:rPr>
          <w:rFonts w:ascii="Arial" w:hAnsi="Arial" w:cs="Arial"/>
          <w:sz w:val="20"/>
          <w:szCs w:val="16"/>
        </w:rPr>
        <w:t>: es un árbol que relaciona jerárquicamente determinadas etiquetas. Su objetivo es facilitar la labor de catalogación. Así mismo, los ejes tienen diferente nivel de profundidad en base a su ordenación jerárquica.</w:t>
      </w:r>
    </w:p>
    <w:p w:rsidRPr="00F815F8" w:rsidR="00A25134" w:rsidP="00A25134" w:rsidRDefault="00A25134" w14:paraId="3079CE32" w14:textId="77777777">
      <w:pPr>
        <w:rPr>
          <w:rFonts w:ascii="Arial" w:hAnsi="Arial" w:cs="Arial"/>
          <w:sz w:val="20"/>
          <w:szCs w:val="16"/>
        </w:rPr>
      </w:pPr>
    </w:p>
    <w:p w:rsidRPr="00F815F8" w:rsidR="00A25134" w:rsidP="00A25134" w:rsidRDefault="00A25134" w14:paraId="4BE82BD4" w14:textId="77777777">
      <w:pPr>
        <w:rPr>
          <w:rFonts w:ascii="Arial" w:hAnsi="Arial" w:cs="Arial"/>
          <w:sz w:val="20"/>
          <w:szCs w:val="16"/>
        </w:rPr>
      </w:pPr>
      <w:r w:rsidRPr="00F815F8">
        <w:rPr>
          <w:rFonts w:ascii="Arial" w:hAnsi="Arial" w:cs="Arial"/>
          <w:sz w:val="20"/>
          <w:szCs w:val="16"/>
        </w:rPr>
        <w:t>3. Las etiquetas y ejes de catalogación podrán ser:</w:t>
      </w:r>
    </w:p>
    <w:p w:rsidRPr="00F815F8" w:rsidR="00A25134" w:rsidP="007850DA" w:rsidRDefault="00A25134" w14:paraId="24E651CA" w14:textId="77777777">
      <w:pPr>
        <w:numPr>
          <w:ilvl w:val="0"/>
          <w:numId w:val="4"/>
        </w:numPr>
        <w:rPr>
          <w:rFonts w:ascii="Arial" w:hAnsi="Arial" w:cs="Arial"/>
          <w:sz w:val="20"/>
          <w:szCs w:val="16"/>
        </w:rPr>
      </w:pPr>
      <w:r w:rsidRPr="00F815F8">
        <w:rPr>
          <w:rFonts w:ascii="Arial" w:hAnsi="Arial" w:cs="Arial"/>
          <w:i/>
          <w:sz w:val="20"/>
          <w:szCs w:val="16"/>
        </w:rPr>
        <w:t>Generales</w:t>
      </w:r>
      <w:r w:rsidRPr="00F815F8">
        <w:rPr>
          <w:rFonts w:ascii="Arial" w:hAnsi="Arial" w:cs="Arial"/>
          <w:sz w:val="20"/>
          <w:szCs w:val="16"/>
        </w:rPr>
        <w:t>: son aquellas etiquetas y ejes de catalogación comunes a todos los contenidos y portales de «euskadi.eus», pudiendo ser obligatorio u opcional catalogar en ellos.</w:t>
      </w:r>
    </w:p>
    <w:p w:rsidRPr="00F815F8" w:rsidR="00A25134" w:rsidP="007850DA" w:rsidRDefault="00A25134" w14:paraId="32DC69D5" w14:textId="77777777">
      <w:pPr>
        <w:numPr>
          <w:ilvl w:val="0"/>
          <w:numId w:val="4"/>
        </w:numPr>
        <w:rPr>
          <w:rFonts w:ascii="Arial" w:hAnsi="Arial" w:cs="Arial"/>
          <w:sz w:val="20"/>
          <w:szCs w:val="16"/>
        </w:rPr>
      </w:pPr>
      <w:r w:rsidRPr="00F815F8">
        <w:rPr>
          <w:rFonts w:ascii="Arial" w:hAnsi="Arial" w:cs="Arial"/>
          <w:i/>
          <w:sz w:val="20"/>
          <w:szCs w:val="16"/>
        </w:rPr>
        <w:t>Particulares</w:t>
      </w:r>
      <w:r w:rsidRPr="00F815F8">
        <w:rPr>
          <w:rFonts w:ascii="Arial" w:hAnsi="Arial" w:cs="Arial"/>
          <w:sz w:val="20"/>
          <w:szCs w:val="16"/>
        </w:rPr>
        <w:t>: son aquellas etiquetas y ejes añadidos a los generales, específicos para los contenidos y páginas de un órgano, temática o área competencial.</w:t>
      </w:r>
    </w:p>
    <w:p w:rsidRPr="00F815F8" w:rsidR="00A25134" w:rsidP="00A25134" w:rsidRDefault="00A25134" w14:paraId="4CD4D3BD" w14:textId="77777777">
      <w:pPr>
        <w:ind w:left="720"/>
        <w:rPr>
          <w:rFonts w:ascii="Arial" w:hAnsi="Arial" w:cs="Arial"/>
          <w:sz w:val="20"/>
          <w:szCs w:val="16"/>
        </w:rPr>
      </w:pPr>
    </w:p>
    <w:p w:rsidRPr="00F815F8" w:rsidR="00A25134" w:rsidP="00A25134" w:rsidRDefault="00A25134" w14:paraId="1BCBDED1" w14:textId="77777777">
      <w:pPr>
        <w:rPr>
          <w:rFonts w:ascii="Arial" w:hAnsi="Arial" w:cs="Arial"/>
          <w:sz w:val="20"/>
          <w:szCs w:val="16"/>
        </w:rPr>
      </w:pPr>
      <w:r w:rsidRPr="00F815F8">
        <w:rPr>
          <w:rFonts w:ascii="Arial" w:hAnsi="Arial" w:cs="Arial"/>
          <w:sz w:val="20"/>
          <w:szCs w:val="16"/>
        </w:rPr>
        <w:t xml:space="preserve">4. El sistema de catalogación será utilizado por todas las herramientas y aplicaciones del modelo de presencia en Internet, por la Plataforma común de tramitación electrónica y por el Sistema de interacción con la ciudadanía en cuantos trámites, documentos y cualesquiera elementos que, directa </w:t>
      </w:r>
      <w:r w:rsidRPr="00F815F8">
        <w:rPr>
          <w:rFonts w:ascii="Arial" w:hAnsi="Arial" w:cs="Arial"/>
          <w:sz w:val="20"/>
          <w:szCs w:val="16"/>
        </w:rPr>
        <w:lastRenderedPageBreak/>
        <w:t>o indirectamente, formen parte de las búsquedas de información, contenidos y servicios de «euskadi.eus».</w:t>
      </w:r>
    </w:p>
    <w:p w:rsidRPr="00F815F8" w:rsidR="00A25134" w:rsidP="00A25134" w:rsidRDefault="00A25134" w14:paraId="772FB3A4" w14:textId="77777777">
      <w:pPr>
        <w:rPr>
          <w:rFonts w:ascii="Arial" w:hAnsi="Arial" w:cs="Arial"/>
          <w:sz w:val="20"/>
          <w:szCs w:val="16"/>
        </w:rPr>
      </w:pPr>
    </w:p>
    <w:p w:rsidRPr="00F815F8" w:rsidR="00A25134" w:rsidP="00A25134" w:rsidRDefault="00A25134" w14:paraId="7C0B91DC" w14:textId="77777777">
      <w:pPr>
        <w:rPr>
          <w:rFonts w:ascii="Arial" w:hAnsi="Arial" w:cs="Arial"/>
          <w:i/>
          <w:sz w:val="20"/>
          <w:szCs w:val="16"/>
        </w:rPr>
      </w:pPr>
      <w:r w:rsidRPr="00F815F8">
        <w:rPr>
          <w:rFonts w:ascii="Arial" w:hAnsi="Arial" w:cs="Arial"/>
          <w:b/>
          <w:bCs/>
          <w:sz w:val="20"/>
          <w:szCs w:val="16"/>
        </w:rPr>
        <w:t>Artículo 40</w:t>
      </w:r>
      <w:r w:rsidRPr="00F815F8">
        <w:rPr>
          <w:rFonts w:ascii="Arial" w:hAnsi="Arial" w:cs="Arial"/>
          <w:sz w:val="20"/>
          <w:szCs w:val="16"/>
        </w:rPr>
        <w:t xml:space="preserve">. </w:t>
      </w:r>
      <w:r w:rsidRPr="00F815F8">
        <w:rPr>
          <w:rFonts w:ascii="Arial" w:hAnsi="Arial" w:cs="Arial"/>
          <w:i/>
          <w:sz w:val="20"/>
          <w:szCs w:val="16"/>
        </w:rPr>
        <w:t>Ejes generales de catalogación.</w:t>
      </w:r>
    </w:p>
    <w:p w:rsidRPr="00F815F8" w:rsidR="00A25134" w:rsidP="00A25134" w:rsidRDefault="00A25134" w14:paraId="62E7ABB7" w14:textId="77777777">
      <w:pPr>
        <w:rPr>
          <w:rFonts w:ascii="Arial" w:hAnsi="Arial" w:cs="Arial"/>
          <w:sz w:val="20"/>
          <w:szCs w:val="16"/>
        </w:rPr>
      </w:pPr>
      <w:r w:rsidRPr="00F815F8">
        <w:rPr>
          <w:rFonts w:ascii="Arial" w:hAnsi="Arial" w:cs="Arial"/>
          <w:sz w:val="20"/>
          <w:szCs w:val="16"/>
        </w:rPr>
        <w:t>1. Todos los contenidos de los portales de «euskadi.eus» serán catalogados en las etiquetas y ejes generales de catalogación con el fin de garantizar su categorización común y de facilitar su búsqueda y acceso por parte de la ciudadanía.</w:t>
      </w:r>
    </w:p>
    <w:p w:rsidRPr="00F815F8" w:rsidR="00A25134" w:rsidP="00A25134" w:rsidRDefault="00A25134" w14:paraId="6CB382FD" w14:textId="77777777">
      <w:pPr>
        <w:rPr>
          <w:rFonts w:ascii="Arial" w:hAnsi="Arial" w:cs="Arial"/>
          <w:sz w:val="20"/>
          <w:szCs w:val="16"/>
        </w:rPr>
      </w:pPr>
    </w:p>
    <w:p w:rsidRPr="00F815F8" w:rsidR="00A25134" w:rsidP="00A25134" w:rsidRDefault="00A25134" w14:paraId="3DB51940" w14:textId="77777777">
      <w:pPr>
        <w:rPr>
          <w:rFonts w:ascii="Arial" w:hAnsi="Arial" w:cs="Arial"/>
          <w:sz w:val="20"/>
          <w:szCs w:val="16"/>
        </w:rPr>
      </w:pPr>
      <w:r w:rsidRPr="00F815F8">
        <w:rPr>
          <w:rFonts w:ascii="Arial" w:hAnsi="Arial" w:cs="Arial"/>
          <w:sz w:val="20"/>
          <w:szCs w:val="16"/>
        </w:rPr>
        <w:t xml:space="preserve">2. El órgano que tiene atribuida la competencia en atención a la ciudadanía establecerá la relación de etiquetas y ejes generales de catalogación. En su definición se promoverá la participación de los responsables de los distintos portales de la red. Así mismo, se encargará de publicar y mantener actualizada la misma tanto en </w:t>
      </w:r>
      <w:hyperlink w:history="1" r:id="rId64">
        <w:r w:rsidRPr="00F815F8">
          <w:rPr>
            <w:rStyle w:val="Hipervnculo"/>
            <w:rFonts w:ascii="Arial" w:hAnsi="Arial" w:cs="Arial"/>
            <w:sz w:val="20"/>
            <w:szCs w:val="16"/>
          </w:rPr>
          <w:t>https://www.euskadi.eus/webzerbitzua</w:t>
        </w:r>
      </w:hyperlink>
      <w:r w:rsidRPr="00F815F8">
        <w:rPr>
          <w:rFonts w:ascii="Arial" w:hAnsi="Arial" w:cs="Arial"/>
          <w:sz w:val="20"/>
          <w:szCs w:val="16"/>
        </w:rPr>
        <w:t xml:space="preserve"> como en el portal de datos abiertos «</w:t>
      </w:r>
      <w:hyperlink w:history="1" r:id="rId65">
        <w:r w:rsidRPr="00F815F8">
          <w:rPr>
            <w:rStyle w:val="Hipervnculo"/>
            <w:rFonts w:ascii="Arial" w:hAnsi="Arial" w:cs="Arial"/>
            <w:sz w:val="20"/>
            <w:szCs w:val="16"/>
          </w:rPr>
          <w:t>Open Data Euskadi</w:t>
        </w:r>
      </w:hyperlink>
      <w:r w:rsidRPr="00F815F8">
        <w:rPr>
          <w:rFonts w:ascii="Arial" w:hAnsi="Arial" w:cs="Arial"/>
          <w:sz w:val="20"/>
          <w:szCs w:val="16"/>
        </w:rPr>
        <w:t>», para facilitar su reutilización por terceros.</w:t>
      </w:r>
    </w:p>
    <w:p w:rsidRPr="00F815F8" w:rsidR="00A25134" w:rsidP="00A25134" w:rsidRDefault="00A25134" w14:paraId="6796711B" w14:textId="77777777">
      <w:pPr>
        <w:rPr>
          <w:rFonts w:ascii="Arial" w:hAnsi="Arial" w:cs="Arial"/>
          <w:sz w:val="20"/>
          <w:szCs w:val="16"/>
        </w:rPr>
      </w:pPr>
    </w:p>
    <w:p w:rsidRPr="00F815F8" w:rsidR="00A25134" w:rsidP="00A25134" w:rsidRDefault="00A25134" w14:paraId="117E163E" w14:textId="77777777">
      <w:pPr>
        <w:rPr>
          <w:rFonts w:ascii="Arial" w:hAnsi="Arial" w:cs="Arial"/>
          <w:sz w:val="20"/>
          <w:szCs w:val="16"/>
        </w:rPr>
      </w:pPr>
      <w:r w:rsidRPr="00F815F8">
        <w:rPr>
          <w:rFonts w:ascii="Arial" w:hAnsi="Arial" w:cs="Arial"/>
          <w:sz w:val="20"/>
          <w:szCs w:val="16"/>
        </w:rPr>
        <w:t xml:space="preserve">3. El órgano competente en atención a la ciudadanía definirá las etiquetas y ejes de catalogación obligatorios para todos los contenidos y páginas de «euskadi.eus» y serán publicados en </w:t>
      </w:r>
      <w:hyperlink w:history="1" r:id="rId66">
        <w:r w:rsidRPr="00F815F8">
          <w:rPr>
            <w:rStyle w:val="Hipervnculo"/>
            <w:rFonts w:ascii="Arial" w:hAnsi="Arial" w:cs="Arial"/>
            <w:sz w:val="20"/>
            <w:szCs w:val="16"/>
          </w:rPr>
          <w:t>https://www.euskadi.eus/webzerbitzua</w:t>
        </w:r>
      </w:hyperlink>
      <w:r w:rsidRPr="00F815F8">
        <w:rPr>
          <w:rFonts w:ascii="Arial" w:hAnsi="Arial" w:cs="Arial"/>
          <w:sz w:val="20"/>
          <w:szCs w:val="16"/>
        </w:rPr>
        <w:t>.</w:t>
      </w:r>
    </w:p>
    <w:p w:rsidRPr="00F815F8" w:rsidR="00A25134" w:rsidP="00A25134" w:rsidRDefault="00A25134" w14:paraId="2D27FE8C" w14:textId="77777777">
      <w:pPr>
        <w:rPr>
          <w:rFonts w:ascii="Arial" w:hAnsi="Arial" w:cs="Arial"/>
          <w:sz w:val="20"/>
          <w:szCs w:val="16"/>
        </w:rPr>
      </w:pPr>
    </w:p>
    <w:p w:rsidRPr="00F815F8" w:rsidR="00A25134" w:rsidP="00A25134" w:rsidRDefault="00A25134" w14:paraId="725D1946" w14:textId="77777777">
      <w:pPr>
        <w:rPr>
          <w:rFonts w:ascii="Arial" w:hAnsi="Arial" w:cs="Arial"/>
          <w:sz w:val="20"/>
          <w:szCs w:val="16"/>
        </w:rPr>
      </w:pPr>
      <w:r w:rsidRPr="00F815F8">
        <w:rPr>
          <w:rFonts w:ascii="Arial" w:hAnsi="Arial" w:cs="Arial"/>
          <w:sz w:val="20"/>
          <w:szCs w:val="16"/>
        </w:rPr>
        <w:t xml:space="preserve">4. Cualquier solicitud de modificación de las etiquetas y ejes generales se deberá motivar ante el órgano que tiene atribuida la competencia en atención a la ciudadanía, mediante el formulario que se habilitará al efecto en </w:t>
      </w:r>
      <w:hyperlink w:history="1" r:id="rId67">
        <w:r w:rsidRPr="00F815F8">
          <w:rPr>
            <w:rStyle w:val="Hipervnculo"/>
            <w:rFonts w:ascii="Arial" w:hAnsi="Arial" w:cs="Arial"/>
            <w:sz w:val="20"/>
            <w:szCs w:val="16"/>
          </w:rPr>
          <w:t>https://www.euskadi.eus/webzerbitzua</w:t>
        </w:r>
      </w:hyperlink>
      <w:r w:rsidRPr="00F815F8">
        <w:rPr>
          <w:rFonts w:ascii="Arial" w:hAnsi="Arial" w:cs="Arial"/>
          <w:sz w:val="20"/>
          <w:szCs w:val="16"/>
        </w:rPr>
        <w:t>. Este órgano será quien decidirá sobre la idoneidad de implementar la modificación propuesta, ponderando el impacto producido en los sistemas implicados y el beneficio para la ciudadanía. La solicitud se tramitará mediante el uso de la Plataforma común de tramitación electrónica a fin de emitir la resolución correspondiente, de conformidad con el artículo 42.3 del Decreto 91/2023.</w:t>
      </w:r>
    </w:p>
    <w:p w:rsidRPr="00F815F8" w:rsidR="00A25134" w:rsidP="00A25134" w:rsidRDefault="00A25134" w14:paraId="789F7927" w14:textId="77777777">
      <w:pPr>
        <w:rPr>
          <w:rFonts w:ascii="Arial" w:hAnsi="Arial" w:cs="Arial"/>
          <w:sz w:val="20"/>
          <w:szCs w:val="16"/>
        </w:rPr>
      </w:pPr>
    </w:p>
    <w:p w:rsidRPr="00F815F8" w:rsidR="00A25134" w:rsidP="00A25134" w:rsidRDefault="00A25134" w14:paraId="18F7CE92" w14:textId="77777777">
      <w:pPr>
        <w:rPr>
          <w:rFonts w:ascii="Arial" w:hAnsi="Arial" w:cs="Arial"/>
          <w:sz w:val="20"/>
          <w:szCs w:val="16"/>
        </w:rPr>
      </w:pPr>
      <w:r w:rsidRPr="00F815F8">
        <w:rPr>
          <w:rFonts w:ascii="Arial" w:hAnsi="Arial" w:cs="Arial"/>
          <w:b/>
          <w:bCs/>
          <w:sz w:val="20"/>
          <w:szCs w:val="16"/>
        </w:rPr>
        <w:t>Artículo 41</w:t>
      </w:r>
      <w:r w:rsidRPr="00F815F8">
        <w:rPr>
          <w:rFonts w:ascii="Arial" w:hAnsi="Arial" w:cs="Arial"/>
          <w:sz w:val="20"/>
          <w:szCs w:val="16"/>
        </w:rPr>
        <w:t xml:space="preserve">. </w:t>
      </w:r>
      <w:r w:rsidRPr="00F815F8">
        <w:rPr>
          <w:rFonts w:ascii="Arial" w:hAnsi="Arial" w:cs="Arial"/>
          <w:i/>
          <w:sz w:val="20"/>
          <w:szCs w:val="16"/>
        </w:rPr>
        <w:t>Ejes particulares de catalogación.</w:t>
      </w:r>
    </w:p>
    <w:p w:rsidRPr="00F815F8" w:rsidR="00A25134" w:rsidP="00A25134" w:rsidRDefault="00A25134" w14:paraId="75BC8530" w14:textId="77777777">
      <w:pPr>
        <w:rPr>
          <w:rFonts w:ascii="Arial" w:hAnsi="Arial" w:cs="Arial"/>
          <w:sz w:val="20"/>
          <w:szCs w:val="16"/>
        </w:rPr>
      </w:pPr>
      <w:r w:rsidRPr="00F815F8">
        <w:rPr>
          <w:rFonts w:ascii="Arial" w:hAnsi="Arial" w:cs="Arial"/>
          <w:sz w:val="20"/>
          <w:szCs w:val="16"/>
        </w:rPr>
        <w:t>1. Cada portal, iniciativa o área de trabajo de contenidos podrá disponer de etiquetas y ejes de catalogación añadidos a los generales, específicos para sus contenidos y servicios propios, previa autorización del órgano competente en atención a la ciudadanía.</w:t>
      </w:r>
    </w:p>
    <w:p w:rsidRPr="00F815F8" w:rsidR="00A25134" w:rsidP="00A25134" w:rsidRDefault="00A25134" w14:paraId="5C4E6D95" w14:textId="77777777">
      <w:pPr>
        <w:rPr>
          <w:rFonts w:ascii="Arial" w:hAnsi="Arial" w:cs="Arial"/>
          <w:sz w:val="20"/>
          <w:szCs w:val="16"/>
        </w:rPr>
      </w:pPr>
    </w:p>
    <w:p w:rsidRPr="00F815F8" w:rsidR="00A25134" w:rsidP="00A25134" w:rsidRDefault="00A25134" w14:paraId="47CEE3BE" w14:textId="77777777">
      <w:pPr>
        <w:rPr>
          <w:rFonts w:ascii="Arial" w:hAnsi="Arial" w:cs="Arial"/>
          <w:sz w:val="20"/>
          <w:szCs w:val="16"/>
        </w:rPr>
      </w:pPr>
      <w:r w:rsidRPr="00F815F8">
        <w:rPr>
          <w:rFonts w:ascii="Arial" w:hAnsi="Arial" w:cs="Arial"/>
          <w:sz w:val="20"/>
          <w:szCs w:val="16"/>
        </w:rPr>
        <w:t xml:space="preserve">2. La creación de un eje particular de catalogación se iniciará a propuesta del órgano promotor de la iniciativa mediante el formulario que se habilitará al efecto en </w:t>
      </w:r>
      <w:hyperlink w:history="1" r:id="rId68">
        <w:r w:rsidRPr="00F815F8">
          <w:rPr>
            <w:rStyle w:val="Hipervnculo"/>
            <w:rFonts w:ascii="Arial" w:hAnsi="Arial" w:cs="Arial"/>
            <w:sz w:val="20"/>
            <w:szCs w:val="16"/>
          </w:rPr>
          <w:t>https://www.euskadi.eus/webzerbitzua</w:t>
        </w:r>
      </w:hyperlink>
      <w:r w:rsidRPr="00F815F8">
        <w:rPr>
          <w:rFonts w:ascii="Arial" w:hAnsi="Arial" w:cs="Arial"/>
          <w:sz w:val="20"/>
          <w:szCs w:val="16"/>
        </w:rPr>
        <w:t>.</w:t>
      </w:r>
    </w:p>
    <w:p w:rsidRPr="00F815F8" w:rsidR="00A25134" w:rsidP="00A25134" w:rsidRDefault="00A25134" w14:paraId="6703B81A" w14:textId="77777777">
      <w:pPr>
        <w:rPr>
          <w:rFonts w:ascii="Arial" w:hAnsi="Arial" w:cs="Arial"/>
          <w:sz w:val="20"/>
          <w:szCs w:val="16"/>
        </w:rPr>
      </w:pPr>
    </w:p>
    <w:p w:rsidRPr="00F815F8" w:rsidR="00A25134" w:rsidP="00A25134" w:rsidRDefault="00A25134" w14:paraId="14BAB39C" w14:textId="77777777">
      <w:pPr>
        <w:rPr>
          <w:rFonts w:ascii="Arial" w:hAnsi="Arial" w:cs="Arial"/>
          <w:sz w:val="20"/>
          <w:szCs w:val="16"/>
        </w:rPr>
      </w:pPr>
      <w:r w:rsidRPr="00F815F8">
        <w:rPr>
          <w:rFonts w:ascii="Arial" w:hAnsi="Arial" w:cs="Arial"/>
          <w:sz w:val="20"/>
          <w:szCs w:val="16"/>
        </w:rPr>
        <w:t>3. En los casos en que la solicitud de un eje particular o alguna de sus etiquetas afecte a un elemento común, tras trasladarse la correspondiente solicitud, se tramitará mediante el uso de la Plataforma común de tramitación electrónica a fin de emitir la resolución correspondiente, de conformidad con el artículo 42.3 del Decreto 91/2023.</w:t>
      </w:r>
    </w:p>
    <w:p w:rsidRPr="00F815F8" w:rsidR="00A25134" w:rsidP="00A25134" w:rsidRDefault="00A25134" w14:paraId="59892C4E" w14:textId="77777777">
      <w:pPr>
        <w:rPr>
          <w:rFonts w:ascii="Arial" w:hAnsi="Arial" w:cs="Arial"/>
          <w:sz w:val="20"/>
          <w:szCs w:val="16"/>
        </w:rPr>
      </w:pPr>
    </w:p>
    <w:p w:rsidRPr="00F815F8" w:rsidR="00A25134" w:rsidP="00A25134" w:rsidRDefault="00A25134" w14:paraId="7E7594DB" w14:textId="77777777">
      <w:pPr>
        <w:rPr>
          <w:rFonts w:ascii="Arial" w:hAnsi="Arial" w:cs="Arial"/>
          <w:sz w:val="20"/>
          <w:szCs w:val="16"/>
        </w:rPr>
      </w:pPr>
      <w:r w:rsidRPr="00F815F8">
        <w:rPr>
          <w:rFonts w:ascii="Arial" w:hAnsi="Arial" w:cs="Arial"/>
          <w:sz w:val="20"/>
          <w:szCs w:val="16"/>
        </w:rPr>
        <w:t>4. El órgano competente en atención a la ciudadanía podrá autorizar a las personas responsables de un portal o iniciativa web para que gestionen sus propios ejes particulares, por razones de eficiencia y en aras de un mejor funcionamiento del modelo, dando de alta, modificando y eliminando las etiquetas de su ámbito, siempre que no afecten a los elementos comunes del sistema de catalogación.</w:t>
      </w:r>
    </w:p>
    <w:p w:rsidRPr="00F815F8" w:rsidR="00A25134" w:rsidP="00A25134" w:rsidRDefault="00A25134" w14:paraId="7FDCA4AB" w14:textId="77777777">
      <w:pPr>
        <w:rPr>
          <w:rFonts w:ascii="Arial" w:hAnsi="Arial" w:cs="Arial"/>
          <w:sz w:val="20"/>
          <w:szCs w:val="16"/>
        </w:rPr>
      </w:pPr>
    </w:p>
    <w:p w:rsidRPr="00F815F8" w:rsidR="00A25134" w:rsidP="00A25134" w:rsidRDefault="00A25134" w14:paraId="4EA631ED" w14:textId="77777777">
      <w:pPr>
        <w:rPr>
          <w:rFonts w:ascii="Arial" w:hAnsi="Arial" w:cs="Arial"/>
          <w:sz w:val="20"/>
          <w:szCs w:val="16"/>
        </w:rPr>
      </w:pPr>
      <w:r w:rsidRPr="00F815F8">
        <w:rPr>
          <w:rFonts w:ascii="Arial" w:hAnsi="Arial" w:cs="Arial"/>
          <w:b/>
          <w:bCs/>
          <w:sz w:val="20"/>
          <w:szCs w:val="16"/>
        </w:rPr>
        <w:t>Artículo 42</w:t>
      </w:r>
      <w:r w:rsidRPr="00F815F8">
        <w:rPr>
          <w:rFonts w:ascii="Arial" w:hAnsi="Arial" w:cs="Arial"/>
          <w:sz w:val="20"/>
          <w:szCs w:val="16"/>
        </w:rPr>
        <w:t xml:space="preserve">. </w:t>
      </w:r>
      <w:r w:rsidRPr="00F815F8">
        <w:rPr>
          <w:rFonts w:ascii="Arial" w:hAnsi="Arial" w:cs="Arial"/>
          <w:i/>
          <w:sz w:val="20"/>
          <w:szCs w:val="16"/>
        </w:rPr>
        <w:t>Configuración de la</w:t>
      </w:r>
      <w:r w:rsidRPr="00F815F8">
        <w:rPr>
          <w:rFonts w:ascii="Arial" w:hAnsi="Arial" w:cs="Arial"/>
          <w:sz w:val="20"/>
          <w:szCs w:val="16"/>
        </w:rPr>
        <w:t xml:space="preserve"> </w:t>
      </w:r>
      <w:r w:rsidRPr="00F815F8">
        <w:rPr>
          <w:rFonts w:ascii="Arial" w:hAnsi="Arial" w:cs="Arial"/>
          <w:i/>
          <w:sz w:val="20"/>
          <w:szCs w:val="16"/>
        </w:rPr>
        <w:t>catalogación.</w:t>
      </w:r>
    </w:p>
    <w:p w:rsidRPr="00F815F8" w:rsidR="00A25134" w:rsidP="00A25134" w:rsidRDefault="00A25134" w14:paraId="58D62A09" w14:textId="77777777">
      <w:pPr>
        <w:rPr>
          <w:rFonts w:ascii="Arial" w:hAnsi="Arial" w:cs="Arial"/>
          <w:sz w:val="20"/>
          <w:szCs w:val="16"/>
        </w:rPr>
      </w:pPr>
      <w:r w:rsidRPr="00F815F8">
        <w:rPr>
          <w:rFonts w:ascii="Arial" w:hAnsi="Arial" w:cs="Arial"/>
          <w:sz w:val="20"/>
          <w:szCs w:val="16"/>
        </w:rPr>
        <w:t>1. La labor de catalogación corresponde a la persona editora del contenido, página o servicio de «euskadi.eus». No obstante, el órgano competente en atención a la ciudadanía podrá modificar los requisitos y criterios de catalogación del sistema configurando y estableciendo los siguientes elementos:</w:t>
      </w:r>
    </w:p>
    <w:p w:rsidRPr="00F815F8" w:rsidR="00A25134" w:rsidP="00391469" w:rsidRDefault="00A25134" w14:paraId="2B178C6A" w14:textId="77777777">
      <w:pPr>
        <w:numPr>
          <w:ilvl w:val="0"/>
          <w:numId w:val="57"/>
        </w:numPr>
        <w:contextualSpacing/>
        <w:rPr>
          <w:rFonts w:ascii="Arial" w:hAnsi="Arial" w:cs="Arial"/>
          <w:sz w:val="20"/>
          <w:szCs w:val="16"/>
        </w:rPr>
      </w:pPr>
      <w:r w:rsidRPr="00F815F8">
        <w:rPr>
          <w:rFonts w:ascii="Arial" w:hAnsi="Arial" w:cs="Arial"/>
          <w:sz w:val="20"/>
          <w:szCs w:val="16"/>
        </w:rPr>
        <w:t>Las etiquetas de catalogación por defecto en los portales y/o áreas de trabajo de contenidos de «euskadi.eus», de forma que cualquier contenido de un determinado ámbito vaya catalogado en ciertas etiquetas de forma automatizada y sin intervención manual.</w:t>
      </w:r>
    </w:p>
    <w:p w:rsidRPr="00F815F8" w:rsidR="00A25134" w:rsidP="00391469" w:rsidRDefault="00A25134" w14:paraId="41727CA0" w14:textId="77777777">
      <w:pPr>
        <w:numPr>
          <w:ilvl w:val="0"/>
          <w:numId w:val="57"/>
        </w:numPr>
        <w:contextualSpacing/>
        <w:rPr>
          <w:rFonts w:ascii="Arial" w:hAnsi="Arial" w:cs="Arial"/>
          <w:sz w:val="20"/>
          <w:szCs w:val="16"/>
        </w:rPr>
      </w:pPr>
      <w:r w:rsidRPr="00F815F8">
        <w:rPr>
          <w:rFonts w:ascii="Arial" w:hAnsi="Arial" w:cs="Arial"/>
          <w:sz w:val="20"/>
          <w:szCs w:val="16"/>
        </w:rPr>
        <w:t>La obligatoriedad de catalogar en ciertos ejes de catalogación en determinados portales y/o áreas trabajo de contenidos de «euskadi.eus»</w:t>
      </w:r>
    </w:p>
    <w:p w:rsidRPr="00F815F8" w:rsidR="00A25134" w:rsidP="00391469" w:rsidRDefault="00A25134" w14:paraId="6023CFDA" w14:textId="77777777">
      <w:pPr>
        <w:numPr>
          <w:ilvl w:val="0"/>
          <w:numId w:val="57"/>
        </w:numPr>
        <w:contextualSpacing/>
        <w:rPr>
          <w:rFonts w:ascii="Arial" w:hAnsi="Arial" w:cs="Arial"/>
          <w:sz w:val="20"/>
          <w:szCs w:val="16"/>
        </w:rPr>
      </w:pPr>
      <w:r w:rsidRPr="00F815F8">
        <w:rPr>
          <w:rFonts w:ascii="Arial" w:hAnsi="Arial" w:cs="Arial"/>
          <w:sz w:val="20"/>
          <w:szCs w:val="16"/>
        </w:rPr>
        <w:t>Los ejes de catalogación en los que las personas usuarias de las herramientas de «euskadi.eus» pueden catalogar en cada portal o ámbito de trabajo de contenidos.</w:t>
      </w:r>
    </w:p>
    <w:p w:rsidRPr="00F815F8" w:rsidR="00A25134" w:rsidP="00A25134" w:rsidRDefault="00A25134" w14:paraId="58E9D435" w14:textId="77777777">
      <w:pPr>
        <w:rPr>
          <w:rFonts w:ascii="Arial" w:hAnsi="Arial" w:cs="Arial"/>
          <w:sz w:val="20"/>
          <w:szCs w:val="16"/>
        </w:rPr>
      </w:pPr>
    </w:p>
    <w:p w:rsidRPr="00F815F8" w:rsidR="00A25134" w:rsidP="00A25134" w:rsidRDefault="00A25134" w14:paraId="1D7ED251" w14:textId="77777777">
      <w:pPr>
        <w:rPr>
          <w:rFonts w:ascii="Arial" w:hAnsi="Arial" w:cs="Arial"/>
          <w:sz w:val="20"/>
          <w:szCs w:val="16"/>
        </w:rPr>
      </w:pPr>
      <w:r w:rsidRPr="00F815F8">
        <w:rPr>
          <w:rFonts w:ascii="Arial" w:hAnsi="Arial" w:cs="Arial"/>
          <w:sz w:val="20"/>
          <w:szCs w:val="16"/>
        </w:rPr>
        <w:t xml:space="preserve">2. El proceso para solicitar modificaciones en la configuración de la catalogación en un área de trabajo o portal se iniciará a propuesta del órgano promotor de la iniciativa mediante el formulario que se habilitará al efecto en </w:t>
      </w:r>
      <w:hyperlink w:history="1" r:id="rId69">
        <w:r w:rsidRPr="00F815F8">
          <w:rPr>
            <w:rStyle w:val="Hipervnculo"/>
            <w:rFonts w:ascii="Arial" w:hAnsi="Arial" w:cs="Arial"/>
            <w:sz w:val="20"/>
            <w:szCs w:val="16"/>
          </w:rPr>
          <w:t>https://www.euskadi.eus/webzerbitzua</w:t>
        </w:r>
      </w:hyperlink>
      <w:r w:rsidRPr="00F815F8">
        <w:rPr>
          <w:rFonts w:ascii="Arial" w:hAnsi="Arial" w:cs="Arial"/>
          <w:sz w:val="20"/>
          <w:szCs w:val="16"/>
        </w:rPr>
        <w:t>. En los casos en que la solicitud afecte a un elemento común, tras trasladarse la correspondiente solicitud, se tramitará mediante el uso de la Plataforma común de tramitación electrónica a fin de emitir la resolución correspondiente, de conformidad con el artículo 42.3 del Decreto 91/2023.</w:t>
      </w:r>
    </w:p>
    <w:p w:rsidRPr="00F815F8" w:rsidR="00A25134" w:rsidP="00A25134" w:rsidRDefault="00A25134" w14:paraId="255737D5" w14:textId="77777777">
      <w:pPr>
        <w:rPr>
          <w:rFonts w:ascii="Arial" w:hAnsi="Arial" w:cs="Arial"/>
          <w:sz w:val="20"/>
          <w:szCs w:val="16"/>
        </w:rPr>
      </w:pPr>
    </w:p>
    <w:p w:rsidRPr="00F815F8" w:rsidR="00A25134" w:rsidP="00A25134" w:rsidRDefault="00A25134" w14:paraId="1E05A805" w14:textId="77777777">
      <w:pPr>
        <w:rPr>
          <w:rFonts w:ascii="Arial" w:hAnsi="Arial" w:cs="Arial"/>
          <w:sz w:val="20"/>
          <w:szCs w:val="16"/>
        </w:rPr>
      </w:pPr>
      <w:r w:rsidRPr="00F815F8">
        <w:rPr>
          <w:rFonts w:ascii="Arial" w:hAnsi="Arial" w:cs="Arial"/>
          <w:b/>
          <w:bCs/>
          <w:sz w:val="20"/>
          <w:szCs w:val="16"/>
        </w:rPr>
        <w:t xml:space="preserve">Disposición Adicional única. </w:t>
      </w:r>
      <w:r w:rsidRPr="00F815F8">
        <w:rPr>
          <w:rFonts w:ascii="Arial" w:hAnsi="Arial" w:cs="Arial"/>
          <w:i/>
          <w:iCs/>
          <w:sz w:val="20"/>
          <w:szCs w:val="16"/>
        </w:rPr>
        <w:t>Sistema de diseño.</w:t>
      </w:r>
    </w:p>
    <w:p w:rsidRPr="00F815F8" w:rsidR="00A25134" w:rsidP="00A25134" w:rsidRDefault="00A25134" w14:paraId="5A0B7FC9" w14:textId="77777777">
      <w:pPr>
        <w:rPr>
          <w:rFonts w:ascii="Arial" w:hAnsi="Arial" w:cs="Arial"/>
          <w:sz w:val="20"/>
          <w:szCs w:val="16"/>
        </w:rPr>
      </w:pPr>
      <w:r w:rsidRPr="00F815F8">
        <w:rPr>
          <w:rFonts w:ascii="Arial" w:hAnsi="Arial" w:cs="Arial"/>
          <w:sz w:val="20"/>
          <w:szCs w:val="16"/>
        </w:rPr>
        <w:t>El departamento competente en atención a la ciudadanía publicará el sistema de diseño, regulado en el artículo 24 de este cuerpo legal, en el plazo de dos años desde la entrada en vigor de la presente orden.</w:t>
      </w:r>
    </w:p>
    <w:p w:rsidRPr="00F815F8" w:rsidR="00A25134" w:rsidP="00A25134" w:rsidRDefault="00A25134" w14:paraId="0632362A" w14:textId="77777777">
      <w:pPr>
        <w:rPr>
          <w:rFonts w:ascii="Arial" w:hAnsi="Arial" w:cs="Arial"/>
          <w:b/>
          <w:bCs/>
          <w:sz w:val="20"/>
          <w:szCs w:val="16"/>
        </w:rPr>
      </w:pPr>
    </w:p>
    <w:p w:rsidRPr="00F815F8" w:rsidR="00A25134" w:rsidP="00A25134" w:rsidRDefault="00A25134" w14:paraId="4F548B33" w14:textId="77777777">
      <w:pPr>
        <w:rPr>
          <w:rFonts w:ascii="Arial" w:hAnsi="Arial" w:cs="Arial"/>
          <w:sz w:val="20"/>
          <w:szCs w:val="16"/>
        </w:rPr>
      </w:pPr>
      <w:r w:rsidRPr="00F815F8">
        <w:rPr>
          <w:rFonts w:ascii="Arial" w:hAnsi="Arial" w:cs="Arial"/>
          <w:b/>
          <w:bCs/>
          <w:sz w:val="20"/>
          <w:szCs w:val="16"/>
        </w:rPr>
        <w:t xml:space="preserve">Disposición final única. </w:t>
      </w:r>
      <w:r w:rsidRPr="00F815F8">
        <w:rPr>
          <w:rFonts w:ascii="Arial" w:hAnsi="Arial" w:cs="Arial"/>
          <w:i/>
          <w:iCs/>
          <w:sz w:val="20"/>
          <w:szCs w:val="16"/>
        </w:rPr>
        <w:t>Entrada en vigor.</w:t>
      </w:r>
    </w:p>
    <w:p w:rsidRPr="00F815F8" w:rsidR="00A25134" w:rsidP="00A25134" w:rsidRDefault="00A25134" w14:paraId="796D083A" w14:textId="77777777">
      <w:pPr>
        <w:rPr>
          <w:rFonts w:ascii="Arial" w:hAnsi="Arial" w:cs="Arial"/>
          <w:sz w:val="20"/>
          <w:szCs w:val="16"/>
        </w:rPr>
      </w:pPr>
      <w:r w:rsidRPr="00F815F8">
        <w:rPr>
          <w:rFonts w:ascii="Arial" w:hAnsi="Arial" w:cs="Arial"/>
          <w:sz w:val="20"/>
          <w:szCs w:val="16"/>
        </w:rPr>
        <w:t>La presente orden entrará en vigor el día siguiente al de su publicación en el Boletín Oficial del País Vasco.</w:t>
      </w:r>
    </w:p>
    <w:p w:rsidRPr="00F815F8" w:rsidR="00A25134" w:rsidP="00A25134" w:rsidRDefault="00A25134" w14:paraId="66E19E11" w14:textId="77777777">
      <w:pPr>
        <w:rPr>
          <w:rFonts w:ascii="Arial" w:hAnsi="Arial" w:cs="Arial"/>
          <w:b/>
          <w:bCs/>
          <w:sz w:val="20"/>
          <w:szCs w:val="16"/>
        </w:rPr>
      </w:pPr>
    </w:p>
    <w:p w:rsidRPr="00F815F8" w:rsidR="00A25134" w:rsidP="00A25134" w:rsidRDefault="00A25134" w14:paraId="703A170A" w14:textId="4CEA3168">
      <w:pPr>
        <w:spacing w:line="240" w:lineRule="auto"/>
        <w:jc w:val="right"/>
        <w:rPr>
          <w:rFonts w:ascii="Arial" w:hAnsi="Arial" w:cs="Arial"/>
          <w:bCs/>
          <w:i/>
          <w:iCs/>
          <w:sz w:val="20"/>
          <w:szCs w:val="16"/>
        </w:rPr>
      </w:pPr>
      <w:r w:rsidRPr="00F815F8">
        <w:rPr>
          <w:rFonts w:ascii="Arial" w:hAnsi="Arial" w:cs="Arial"/>
          <w:bCs/>
          <w:i/>
          <w:iCs/>
          <w:sz w:val="20"/>
          <w:szCs w:val="16"/>
        </w:rPr>
        <w:t xml:space="preserve">La </w:t>
      </w:r>
      <w:proofErr w:type="gramStart"/>
      <w:r w:rsidRPr="00F815F8">
        <w:rPr>
          <w:rFonts w:ascii="Arial" w:hAnsi="Arial" w:cs="Arial"/>
          <w:bCs/>
          <w:i/>
          <w:iCs/>
          <w:sz w:val="20"/>
          <w:szCs w:val="16"/>
        </w:rPr>
        <w:t>Consejera</w:t>
      </w:r>
      <w:proofErr w:type="gramEnd"/>
      <w:r w:rsidRPr="00F815F8">
        <w:rPr>
          <w:rFonts w:ascii="Arial" w:hAnsi="Arial" w:cs="Arial"/>
          <w:bCs/>
          <w:i/>
          <w:iCs/>
          <w:sz w:val="20"/>
          <w:szCs w:val="16"/>
        </w:rPr>
        <w:t xml:space="preserve"> de Gobernanza</w:t>
      </w:r>
      <w:r w:rsidR="00647664">
        <w:rPr>
          <w:rFonts w:ascii="Arial" w:hAnsi="Arial" w:cs="Arial"/>
          <w:bCs/>
          <w:i/>
          <w:iCs/>
          <w:sz w:val="20"/>
          <w:szCs w:val="16"/>
        </w:rPr>
        <w:t xml:space="preserve">, Administración Digital y </w:t>
      </w:r>
      <w:r w:rsidRPr="00F815F8">
        <w:rPr>
          <w:rFonts w:ascii="Arial" w:hAnsi="Arial" w:cs="Arial"/>
          <w:bCs/>
          <w:i/>
          <w:iCs/>
          <w:sz w:val="20"/>
          <w:szCs w:val="16"/>
        </w:rPr>
        <w:t>Autogobierno,</w:t>
      </w:r>
    </w:p>
    <w:p w:rsidRPr="00F815F8" w:rsidR="00A25134" w:rsidP="00A25134" w:rsidRDefault="00A25134" w14:paraId="7F92BE35" w14:textId="77777777">
      <w:pPr>
        <w:spacing w:line="240" w:lineRule="auto"/>
        <w:jc w:val="right"/>
        <w:rPr>
          <w:rFonts w:ascii="Arial" w:hAnsi="Arial" w:cs="Arial"/>
          <w:bCs/>
          <w:i/>
          <w:iCs/>
          <w:sz w:val="20"/>
          <w:szCs w:val="16"/>
        </w:rPr>
      </w:pPr>
    </w:p>
    <w:p w:rsidRPr="00F815F8" w:rsidR="00A25134" w:rsidP="00A25134" w:rsidRDefault="00647664" w14:paraId="3B9806E4" w14:textId="2E0E2CBA">
      <w:pPr>
        <w:spacing w:line="240" w:lineRule="auto"/>
        <w:jc w:val="right"/>
        <w:rPr>
          <w:rFonts w:ascii="Arial" w:hAnsi="Arial" w:cs="Arial"/>
          <w:bCs/>
          <w:i/>
          <w:iCs/>
          <w:sz w:val="20"/>
          <w:szCs w:val="16"/>
        </w:rPr>
      </w:pPr>
      <w:r>
        <w:rPr>
          <w:rFonts w:ascii="Arial" w:hAnsi="Arial" w:cs="Arial"/>
          <w:bCs/>
          <w:i/>
          <w:iCs/>
          <w:sz w:val="20"/>
          <w:szCs w:val="16"/>
        </w:rPr>
        <w:t>MARIA UBARRE</w:t>
      </w:r>
      <w:r w:rsidR="00391469">
        <w:rPr>
          <w:rFonts w:ascii="Arial" w:hAnsi="Arial" w:cs="Arial"/>
          <w:bCs/>
          <w:i/>
          <w:iCs/>
          <w:sz w:val="20"/>
          <w:szCs w:val="16"/>
        </w:rPr>
        <w:t>CHE</w:t>
      </w:r>
      <w:r>
        <w:rPr>
          <w:rFonts w:ascii="Arial" w:hAnsi="Arial" w:cs="Arial"/>
          <w:bCs/>
          <w:i/>
          <w:iCs/>
          <w:sz w:val="20"/>
          <w:szCs w:val="16"/>
        </w:rPr>
        <w:t>NA CID</w:t>
      </w:r>
    </w:p>
    <w:p w:rsidRPr="00F815F8" w:rsidR="00A25134" w:rsidP="00A25134" w:rsidRDefault="00A25134" w14:paraId="524D3A9C" w14:textId="77777777">
      <w:pPr>
        <w:spacing w:line="240" w:lineRule="auto"/>
        <w:jc w:val="right"/>
        <w:rPr>
          <w:rFonts w:ascii="Arial" w:hAnsi="Arial" w:cs="Arial"/>
          <w:bCs/>
          <w:i/>
          <w:iCs/>
          <w:sz w:val="20"/>
          <w:szCs w:val="16"/>
        </w:rPr>
      </w:pPr>
    </w:p>
    <w:p w:rsidR="00A25134" w:rsidP="00391469" w:rsidRDefault="00A25134" w14:paraId="66829296" w14:textId="1DADF5D7">
      <w:pPr>
        <w:spacing w:line="240" w:lineRule="auto"/>
        <w:jc w:val="right"/>
        <w:rPr>
          <w:rFonts w:asciiTheme="majorHAnsi" w:hAnsiTheme="majorHAnsi" w:eastAsiaTheme="minorEastAsia"/>
          <w:sz w:val="22"/>
          <w:szCs w:val="22"/>
          <w:lang w:eastAsia="es-ES"/>
        </w:rPr>
      </w:pPr>
      <w:r w:rsidRPr="00F815F8">
        <w:rPr>
          <w:rFonts w:ascii="Arial" w:hAnsi="Arial" w:cs="Arial"/>
          <w:bCs/>
          <w:i/>
          <w:iCs/>
          <w:sz w:val="20"/>
          <w:szCs w:val="16"/>
        </w:rPr>
        <w:t>(Firmado electrónicamente)</w:t>
      </w:r>
    </w:p>
    <w:sectPr w:rsidR="00A25134" w:rsidSect="0058208A">
      <w:headerReference w:type="default" r:id="rId70"/>
      <w:footerReference w:type="default" r:id="rId71"/>
      <w:headerReference w:type="first" r:id="rId72"/>
      <w:footerReference w:type="first" r:id="rId73"/>
      <w:pgSz w:w="11907" w:h="16840" w:orient="portrait" w:code="9"/>
      <w:pgMar w:top="1814" w:right="1418" w:bottom="1134" w:left="1418" w:header="72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4C40" w:rsidP="001536B3" w:rsidRDefault="00BA4C40" w14:paraId="2CD05337" w14:textId="77777777">
      <w:pPr>
        <w:spacing w:line="240" w:lineRule="auto"/>
      </w:pPr>
      <w:r>
        <w:separator/>
      </w:r>
    </w:p>
  </w:endnote>
  <w:endnote w:type="continuationSeparator" w:id="0">
    <w:p w:rsidR="00BA4C40" w:rsidP="001536B3" w:rsidRDefault="00BA4C40" w14:paraId="79439C0F" w14:textId="77777777">
      <w:pPr>
        <w:spacing w:line="240" w:lineRule="auto"/>
      </w:pPr>
      <w:r>
        <w:continuationSeparator/>
      </w:r>
    </w:p>
  </w:endnote>
  <w:endnote w:type="continuationNotice" w:id="1">
    <w:p w:rsidR="00BA4C40" w:rsidRDefault="00BA4C40" w14:paraId="351AB08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958442833"/>
      <w:docPartObj>
        <w:docPartGallery w:val="Page Numbers (Bottom of Page)"/>
        <w:docPartUnique/>
      </w:docPartObj>
    </w:sdtPr>
    <w:sdtEndPr>
      <w:rPr>
        <w:rFonts w:ascii="Cambria" w:hAnsi="Cambria" w:cs="Arial" w:asciiTheme="majorAscii" w:hAnsiTheme="majorAscii"/>
        <w:sz w:val="18"/>
        <w:szCs w:val="18"/>
      </w:rPr>
    </w:sdtEndPr>
    <w:sdtContent>
      <w:p w:rsidRPr="007214FB" w:rsidR="00223FFC" w:rsidRDefault="00223FFC" w14:paraId="13D96C6C" w14:textId="7379D22C">
        <w:pPr>
          <w:pStyle w:val="Piedepgina"/>
          <w:jc w:val="right"/>
          <w:rPr>
            <w:rFonts w:cs="Arial" w:asciiTheme="majorHAnsi" w:hAnsiTheme="majorHAnsi"/>
            <w:sz w:val="18"/>
            <w:szCs w:val="18"/>
          </w:rPr>
        </w:pPr>
        <w:r w:rsidRPr="007214FB">
          <w:rPr>
            <w:rFonts w:cs="Arial" w:asciiTheme="majorHAnsi" w:hAnsiTheme="majorHAnsi"/>
            <w:sz w:val="18"/>
            <w:szCs w:val="18"/>
          </w:rPr>
          <w:fldChar w:fldCharType="begin"/>
        </w:r>
        <w:r w:rsidRPr="007214FB">
          <w:rPr>
            <w:rFonts w:cs="Arial" w:asciiTheme="majorHAnsi" w:hAnsiTheme="majorHAnsi"/>
            <w:sz w:val="18"/>
            <w:szCs w:val="18"/>
          </w:rPr>
          <w:instrText>PAGE   \* MERGEFORMAT</w:instrText>
        </w:r>
        <w:r w:rsidRPr="007214FB">
          <w:rPr>
            <w:rFonts w:cs="Arial" w:asciiTheme="majorHAnsi" w:hAnsiTheme="majorHAnsi"/>
            <w:sz w:val="18"/>
            <w:szCs w:val="18"/>
          </w:rPr>
          <w:fldChar w:fldCharType="separate"/>
        </w:r>
        <w:r w:rsidR="00BD55B6">
          <w:rPr>
            <w:rFonts w:cs="Arial" w:asciiTheme="majorHAnsi" w:hAnsiTheme="majorHAnsi"/>
            <w:noProof/>
            <w:sz w:val="18"/>
            <w:szCs w:val="18"/>
          </w:rPr>
          <w:t>2</w:t>
        </w:r>
        <w:r w:rsidRPr="007214FB">
          <w:rPr>
            <w:rFonts w:cs="Arial" w:asciiTheme="majorHAnsi" w:hAnsiTheme="majorHAns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3FFC" w:rsidRDefault="00223FFC" w14:paraId="1A64C89B" w14:textId="77777777">
    <w:pPr>
      <w:pStyle w:val="Piedepgina"/>
      <w:tabs>
        <w:tab w:val="clear" w:pos="4819"/>
        <w:tab w:val="clear" w:pos="9071"/>
        <w:tab w:val="center" w:pos="4253"/>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4C40" w:rsidP="001536B3" w:rsidRDefault="00BA4C40" w14:paraId="7078AADF" w14:textId="77777777">
      <w:pPr>
        <w:spacing w:line="240" w:lineRule="auto"/>
      </w:pPr>
      <w:r>
        <w:separator/>
      </w:r>
    </w:p>
  </w:footnote>
  <w:footnote w:type="continuationSeparator" w:id="0">
    <w:p w:rsidR="00BA4C40" w:rsidP="001536B3" w:rsidRDefault="00BA4C40" w14:paraId="14679E88" w14:textId="77777777">
      <w:pPr>
        <w:spacing w:line="240" w:lineRule="auto"/>
      </w:pPr>
      <w:r>
        <w:continuationSeparator/>
      </w:r>
    </w:p>
  </w:footnote>
  <w:footnote w:type="continuationNotice" w:id="1">
    <w:p w:rsidR="00BA4C40" w:rsidRDefault="00BA4C40" w14:paraId="455A2B3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3FFC" w:rsidRDefault="00223FFC" w14:paraId="1B09C312" w14:textId="77777777">
    <w:pPr>
      <w:pStyle w:val="Encabezado"/>
      <w:tabs>
        <w:tab w:val="clear" w:pos="4819"/>
        <w:tab w:val="clear" w:pos="9071"/>
        <w:tab w:val="center" w:pos="4253"/>
      </w:tabs>
      <w:jc w:val="center"/>
    </w:pPr>
    <w:r>
      <w:rPr>
        <w:noProof/>
      </w:rPr>
      <w:object w:dxaOrig="11549" w:dyaOrig="1410" w14:anchorId="4EC5D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1.4pt;height:21.2pt" fillcolor="window" type="#_x0000_t75">
          <v:imagedata o:title="" r:id="rId1"/>
        </v:shape>
        <o:OLEObject Type="Embed" ProgID="MSPhotoEd.3" ShapeID="_x0000_i1025" DrawAspect="Content" ObjectID="_1781090752"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214FB" w:rsidP="007214FB" w:rsidRDefault="007214FB" w14:paraId="7737E4C6" w14:textId="77777777">
    <w:pPr>
      <w:pStyle w:val="Encabezado"/>
      <w:tabs>
        <w:tab w:val="clear" w:pos="4819"/>
        <w:tab w:val="clear" w:pos="9071"/>
        <w:tab w:val="center" w:pos="4253"/>
      </w:tabs>
      <w:ind w:left="284"/>
      <w:jc w:val="center"/>
      <w:rPr>
        <w:rFonts w:ascii="Arial" w:hAnsi="Arial"/>
        <w:sz w:val="16"/>
      </w:rPr>
    </w:pPr>
    <w:r w:rsidRPr="002B590F">
      <w:rPr>
        <w:rFonts w:ascii="Arial" w:hAnsi="Arial"/>
        <w:noProof/>
        <w:sz w:val="16"/>
        <w:lang w:val="eu-ES" w:eastAsia="eu-ES"/>
      </w:rPr>
      <mc:AlternateContent>
        <mc:Choice Requires="wpg">
          <w:drawing>
            <wp:inline distT="0" distB="0" distL="0" distR="0" wp14:anchorId="5B08ED3B" wp14:editId="0081E46D">
              <wp:extent cx="3952755" cy="781200"/>
              <wp:effectExtent l="0" t="0" r="0" b="0"/>
              <wp:docPr id="3" name="9 Grupo"/>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664" w:rsidP="007214FB" w:rsidRDefault="007214FB" w14:paraId="382EFF6B" w14:textId="77777777">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GOBERNANTZA</w:t>
                            </w:r>
                            <w:r w:rsidR="00AC4949">
                              <w:rPr>
                                <w:rFonts w:ascii="Arial" w:hAnsi="Arial"/>
                                <w:b/>
                                <w:bCs/>
                                <w:color w:val="000000" w:themeColor="text1"/>
                                <w:kern w:val="24"/>
                                <w:sz w:val="14"/>
                                <w:szCs w:val="14"/>
                              </w:rPr>
                              <w:t>,</w:t>
                            </w:r>
                          </w:p>
                          <w:p w:rsidR="00647664" w:rsidP="007214FB" w:rsidRDefault="00647664" w14:paraId="489D52F7" w14:textId="56849AAF">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A</w:t>
                            </w:r>
                            <w:r w:rsidR="00AC4949">
                              <w:rPr>
                                <w:rFonts w:ascii="Arial" w:hAnsi="Arial"/>
                                <w:b/>
                                <w:bCs/>
                                <w:color w:val="000000" w:themeColor="text1"/>
                                <w:kern w:val="24"/>
                                <w:sz w:val="14"/>
                                <w:szCs w:val="14"/>
                              </w:rPr>
                              <w:t xml:space="preserve">DMINISTRAZIO DIGITAL ETA </w:t>
                            </w:r>
                          </w:p>
                          <w:p w:rsidRPr="00BA3267" w:rsidR="007214FB" w:rsidP="007214FB" w:rsidRDefault="007214FB" w14:paraId="3DD6BB87" w14:textId="01A240D1">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A3267" w:rsidR="007214FB" w:rsidP="007214FB" w:rsidRDefault="007214FB" w14:paraId="71E4F27F" w14:textId="2568A8A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sidR="00AC4949">
                              <w:rPr>
                                <w:rFonts w:ascii="Arial" w:hAnsi="Arial"/>
                                <w:b/>
                                <w:bCs/>
                                <w:color w:val="000000" w:themeColor="text1"/>
                                <w:kern w:val="24"/>
                                <w:sz w:val="14"/>
                                <w:szCs w:val="14"/>
                              </w:rPr>
                              <w:t xml:space="preserve">, ADMINISTRACIÓN DIGITAL Y </w:t>
                            </w:r>
                            <w:r>
                              <w:rPr>
                                <w:rFonts w:ascii="Arial" w:hAnsi="Arial"/>
                                <w:b/>
                                <w:bCs/>
                                <w:color w:val="000000" w:themeColor="text1"/>
                                <w:kern w:val="24"/>
                                <w:sz w:val="14"/>
                                <w:szCs w:val="14"/>
                              </w:rPr>
                              <w:t>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id="9 Grupo" style="width:311.25pt;height:61.5pt;mso-position-horizontal-relative:char;mso-position-vertical-relative:line" coordsize="39523,7800" o:spid="_x0000_s1026" w14:anchorId="5B08ED3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4 Imagen" style="position:absolute;width:37782;height:4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o:title="" r:id="rId2"/>
              </v:shape>
              <v:shapetype id="_x0000_t202" coordsize="21600,21600" o:spt="202" path="m,l,21600r21600,l21600,xe">
                <v:stroke joinstyle="miter"/>
                <v:path gradientshapeok="t" o:connecttype="rect"/>
              </v:shapetype>
              <v:shape id="Text Box 1" style="position:absolute;left:432;top:3937;width:16129;height:386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p w:rsidR="00647664" w:rsidP="007214FB" w:rsidRDefault="007214FB" w14:paraId="382EFF6B" w14:textId="77777777">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GOBERNANTZA</w:t>
                      </w:r>
                      <w:r w:rsidR="00AC4949">
                        <w:rPr>
                          <w:rFonts w:ascii="Arial" w:hAnsi="Arial"/>
                          <w:b/>
                          <w:bCs/>
                          <w:color w:val="000000" w:themeColor="text1"/>
                          <w:kern w:val="24"/>
                          <w:sz w:val="14"/>
                          <w:szCs w:val="14"/>
                        </w:rPr>
                        <w:t>,</w:t>
                      </w:r>
                    </w:p>
                    <w:p w:rsidR="00647664" w:rsidP="007214FB" w:rsidRDefault="00647664" w14:paraId="489D52F7" w14:textId="56849AAF">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A</w:t>
                      </w:r>
                      <w:r w:rsidR="00AC4949">
                        <w:rPr>
                          <w:rFonts w:ascii="Arial" w:hAnsi="Arial"/>
                          <w:b/>
                          <w:bCs/>
                          <w:color w:val="000000" w:themeColor="text1"/>
                          <w:kern w:val="24"/>
                          <w:sz w:val="14"/>
                          <w:szCs w:val="14"/>
                        </w:rPr>
                        <w:t xml:space="preserve">DMINISTRAZIO DIGITAL ETA </w:t>
                      </w:r>
                    </w:p>
                    <w:p w:rsidRPr="00BA3267" w:rsidR="007214FB" w:rsidP="007214FB" w:rsidRDefault="007214FB" w14:paraId="3DD6BB87" w14:textId="01A240D1">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AUTOGOBERNU SAILA</w:t>
                      </w:r>
                    </w:p>
                  </w:txbxContent>
                </v:textbox>
              </v:shape>
              <v:shape id="Text Box 2" style="position:absolute;left:21740;top:3935;width:17783;height:3864;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v:textbox>
                  <w:txbxContent>
                    <w:p w:rsidRPr="00BA3267" w:rsidR="007214FB" w:rsidP="007214FB" w:rsidRDefault="007214FB" w14:paraId="71E4F27F" w14:textId="2568A8A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sidR="00AC4949">
                        <w:rPr>
                          <w:rFonts w:ascii="Arial" w:hAnsi="Arial"/>
                          <w:b/>
                          <w:bCs/>
                          <w:color w:val="000000" w:themeColor="text1"/>
                          <w:kern w:val="24"/>
                          <w:sz w:val="14"/>
                          <w:szCs w:val="14"/>
                        </w:rPr>
                        <w:t xml:space="preserve">, ADMINISTRACIÓN DIGITAL Y </w:t>
                      </w:r>
                      <w:r>
                        <w:rPr>
                          <w:rFonts w:ascii="Arial" w:hAnsi="Arial"/>
                          <w:b/>
                          <w:bCs/>
                          <w:color w:val="000000" w:themeColor="text1"/>
                          <w:kern w:val="24"/>
                          <w:sz w:val="14"/>
                          <w:szCs w:val="14"/>
                        </w:rPr>
                        <w:t>AUTOGOBIERNO</w:t>
                      </w:r>
                    </w:p>
                  </w:txbxContent>
                </v:textbox>
              </v:shape>
              <w10:anchorlock/>
            </v:group>
          </w:pict>
        </mc:Fallback>
      </mc:AlternateContent>
    </w:r>
  </w:p>
  <w:p w:rsidR="007214FB" w:rsidP="007214FB" w:rsidRDefault="007214FB" w14:paraId="36507CD6" w14:textId="77777777">
    <w:pPr>
      <w:pStyle w:val="Encabezado"/>
      <w:tabs>
        <w:tab w:val="clear" w:pos="4819"/>
        <w:tab w:val="clear" w:pos="9071"/>
        <w:tab w:val="center" w:pos="4253"/>
      </w:tabs>
      <w:rPr>
        <w:rFonts w:ascii="Arial" w:hAnsi="Arial"/>
        <w:sz w:val="16"/>
      </w:rPr>
    </w:pPr>
  </w:p>
  <w:p w:rsidR="007214FB" w:rsidP="007214FB" w:rsidRDefault="007214FB" w14:paraId="48D1EFCA" w14:textId="77777777">
    <w:pPr>
      <w:pStyle w:val="Encabezado"/>
      <w:tabs>
        <w:tab w:val="clear" w:pos="4819"/>
        <w:tab w:val="clear" w:pos="9071"/>
        <w:tab w:val="center" w:pos="4253"/>
      </w:tabs>
      <w:rPr>
        <w:rFonts w:ascii="Arial" w:hAnsi="Arial"/>
        <w:sz w:val="16"/>
      </w:rPr>
    </w:pPr>
  </w:p>
  <w:p w:rsidR="007214FB" w:rsidP="007214FB" w:rsidRDefault="007214FB" w14:paraId="38E8EE40" w14:textId="77777777">
    <w:pPr>
      <w:pStyle w:val="Encabezado"/>
      <w:tabs>
        <w:tab w:val="clear" w:pos="4819"/>
        <w:tab w:val="clear" w:pos="9071"/>
        <w:tab w:val="center" w:pos="4253"/>
      </w:tabs>
      <w:rPr>
        <w:rFonts w:ascii="Arial" w:hAnsi="Arial"/>
        <w:sz w:val="16"/>
      </w:rPr>
    </w:pPr>
  </w:p>
</w:hdr>
</file>

<file path=word/intelligence2.xml><?xml version="1.0" encoding="utf-8"?>
<int2:intelligence xmlns:int2="http://schemas.microsoft.com/office/intelligence/2020/intelligence">
  <int2:observations>
    <int2:bookmark int2:bookmarkName="_Int_WLUy9hNB" int2:invalidationBookmarkName="" int2:hashCode="oEsJ0rWKIEmHaN" int2:id="NMvLWEJ4">
      <int2:state int2:type="AugLoop_Text_Critique" int2:value="Rejected"/>
    </int2:bookmark>
    <int2:bookmark int2:bookmarkName="_Int_0T7U8THD" int2:invalidationBookmarkName="" int2:hashCode="ANEqrc6kMmYzjP" int2:id="CVMMlIls">
      <int2:state int2:type="AugLoop_Text_Critique" int2:value="Rejected"/>
    </int2:bookmark>
    <int2:bookmark int2:bookmarkName="_Int_xnMrrxZS" int2:invalidationBookmarkName="" int2:hashCode="8gDWjqaS3Uqxnm" int2:id="8ZzM0BqD">
      <int2:state int2:type="AugLoop_Text_Critique" int2:value="Rejected"/>
    </int2:bookmark>
    <int2:bookmark int2:bookmarkName="_Int_NxrIJoAM" int2:invalidationBookmarkName="" int2:hashCode="dxFLFbnlwqXKhM" int2:id="O8f8SyGM">
      <int2:state int2:type="AugLoop_Text_Critique" int2:value="Rejected"/>
    </int2:bookmark>
    <int2:bookmark int2:bookmarkName="_Int_zm8wdS4N" int2:invalidationBookmarkName="" int2:hashCode="kgngaF+IkDKuBK" int2:id="5cim4PB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635"/>
    <w:multiLevelType w:val="hybridMultilevel"/>
    <w:tmpl w:val="65E2EC46"/>
    <w:lvl w:ilvl="0" w:tplc="042D0017">
      <w:start w:val="1"/>
      <w:numFmt w:val="lowerLetter"/>
      <w:lvlText w:val="%1)"/>
      <w:lvlJc w:val="left"/>
      <w:pPr>
        <w:ind w:left="720" w:hanging="360"/>
      </w:pPr>
    </w:lvl>
    <w:lvl w:ilvl="1" w:tplc="B7527B06">
      <w:start w:val="1"/>
      <w:numFmt w:val="lowerLetter"/>
      <w:lvlText w:val="%2."/>
      <w:lvlJc w:val="left"/>
      <w:pPr>
        <w:ind w:left="1440" w:hanging="360"/>
      </w:pPr>
      <w:rPr>
        <w:rFonts w:hint="default"/>
      </w:r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20364B8"/>
    <w:multiLevelType w:val="hybridMultilevel"/>
    <w:tmpl w:val="AD90F6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966C1"/>
    <w:multiLevelType w:val="hybridMultilevel"/>
    <w:tmpl w:val="6F20BD3E"/>
    <w:lvl w:ilvl="0" w:tplc="FFFFFFFF">
      <w:start w:val="1"/>
      <w:numFmt w:val="decimal"/>
      <w:lvlText w:val="%1."/>
      <w:lvlJc w:val="left"/>
      <w:pPr>
        <w:ind w:left="361" w:hanging="360"/>
      </w:pPr>
      <w:rPr>
        <w:rFonts w:hint="default"/>
      </w:rPr>
    </w:lvl>
    <w:lvl w:ilvl="1" w:tplc="0C0A000F">
      <w:start w:val="1"/>
      <w:numFmt w:val="decimal"/>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02592C18"/>
    <w:multiLevelType w:val="hybridMultilevel"/>
    <w:tmpl w:val="87601406"/>
    <w:lvl w:ilvl="0" w:tplc="0C0A0017">
      <w:start w:val="1"/>
      <w:numFmt w:val="lowerLetter"/>
      <w:lvlText w:val="%1)"/>
      <w:lvlJc w:val="left"/>
      <w:pPr>
        <w:ind w:left="1081" w:hanging="360"/>
      </w:pPr>
    </w:lvl>
    <w:lvl w:ilvl="1" w:tplc="0C0A0019" w:tentative="1">
      <w:start w:val="1"/>
      <w:numFmt w:val="lowerLetter"/>
      <w:lvlText w:val="%2."/>
      <w:lvlJc w:val="left"/>
      <w:pPr>
        <w:ind w:left="1801" w:hanging="360"/>
      </w:pPr>
    </w:lvl>
    <w:lvl w:ilvl="2" w:tplc="0C0A001B" w:tentative="1">
      <w:start w:val="1"/>
      <w:numFmt w:val="lowerRoman"/>
      <w:lvlText w:val="%3."/>
      <w:lvlJc w:val="right"/>
      <w:pPr>
        <w:ind w:left="2521" w:hanging="180"/>
      </w:pPr>
    </w:lvl>
    <w:lvl w:ilvl="3" w:tplc="0C0A000F" w:tentative="1">
      <w:start w:val="1"/>
      <w:numFmt w:val="decimal"/>
      <w:lvlText w:val="%4."/>
      <w:lvlJc w:val="left"/>
      <w:pPr>
        <w:ind w:left="3241" w:hanging="360"/>
      </w:pPr>
    </w:lvl>
    <w:lvl w:ilvl="4" w:tplc="0C0A0019" w:tentative="1">
      <w:start w:val="1"/>
      <w:numFmt w:val="lowerLetter"/>
      <w:lvlText w:val="%5."/>
      <w:lvlJc w:val="left"/>
      <w:pPr>
        <w:ind w:left="3961" w:hanging="360"/>
      </w:pPr>
    </w:lvl>
    <w:lvl w:ilvl="5" w:tplc="0C0A001B" w:tentative="1">
      <w:start w:val="1"/>
      <w:numFmt w:val="lowerRoman"/>
      <w:lvlText w:val="%6."/>
      <w:lvlJc w:val="right"/>
      <w:pPr>
        <w:ind w:left="4681" w:hanging="180"/>
      </w:pPr>
    </w:lvl>
    <w:lvl w:ilvl="6" w:tplc="0C0A000F" w:tentative="1">
      <w:start w:val="1"/>
      <w:numFmt w:val="decimal"/>
      <w:lvlText w:val="%7."/>
      <w:lvlJc w:val="left"/>
      <w:pPr>
        <w:ind w:left="5401" w:hanging="360"/>
      </w:pPr>
    </w:lvl>
    <w:lvl w:ilvl="7" w:tplc="0C0A0019" w:tentative="1">
      <w:start w:val="1"/>
      <w:numFmt w:val="lowerLetter"/>
      <w:lvlText w:val="%8."/>
      <w:lvlJc w:val="left"/>
      <w:pPr>
        <w:ind w:left="6121" w:hanging="360"/>
      </w:pPr>
    </w:lvl>
    <w:lvl w:ilvl="8" w:tplc="0C0A001B" w:tentative="1">
      <w:start w:val="1"/>
      <w:numFmt w:val="lowerRoman"/>
      <w:lvlText w:val="%9."/>
      <w:lvlJc w:val="right"/>
      <w:pPr>
        <w:ind w:left="6841" w:hanging="180"/>
      </w:pPr>
    </w:lvl>
  </w:abstractNum>
  <w:abstractNum w:abstractNumId="4" w15:restartNumberingAfterBreak="0">
    <w:nsid w:val="066913BF"/>
    <w:multiLevelType w:val="hybridMultilevel"/>
    <w:tmpl w:val="57EC4FF6"/>
    <w:lvl w:ilvl="0" w:tplc="042D0017">
      <w:start w:val="1"/>
      <w:numFmt w:val="lowerLetter"/>
      <w:lvlText w:val="%1)"/>
      <w:lvlJc w:val="left"/>
      <w:pPr>
        <w:ind w:left="1004" w:hanging="360"/>
      </w:pPr>
    </w:lvl>
    <w:lvl w:ilvl="1" w:tplc="042D0019" w:tentative="1">
      <w:start w:val="1"/>
      <w:numFmt w:val="lowerLetter"/>
      <w:lvlText w:val="%2."/>
      <w:lvlJc w:val="left"/>
      <w:pPr>
        <w:ind w:left="1724" w:hanging="360"/>
      </w:pPr>
    </w:lvl>
    <w:lvl w:ilvl="2" w:tplc="042D001B" w:tentative="1">
      <w:start w:val="1"/>
      <w:numFmt w:val="lowerRoman"/>
      <w:lvlText w:val="%3."/>
      <w:lvlJc w:val="right"/>
      <w:pPr>
        <w:ind w:left="2444" w:hanging="180"/>
      </w:pPr>
    </w:lvl>
    <w:lvl w:ilvl="3" w:tplc="042D000F" w:tentative="1">
      <w:start w:val="1"/>
      <w:numFmt w:val="decimal"/>
      <w:lvlText w:val="%4."/>
      <w:lvlJc w:val="left"/>
      <w:pPr>
        <w:ind w:left="3164" w:hanging="360"/>
      </w:pPr>
    </w:lvl>
    <w:lvl w:ilvl="4" w:tplc="042D0019" w:tentative="1">
      <w:start w:val="1"/>
      <w:numFmt w:val="lowerLetter"/>
      <w:lvlText w:val="%5."/>
      <w:lvlJc w:val="left"/>
      <w:pPr>
        <w:ind w:left="3884" w:hanging="360"/>
      </w:pPr>
    </w:lvl>
    <w:lvl w:ilvl="5" w:tplc="042D001B" w:tentative="1">
      <w:start w:val="1"/>
      <w:numFmt w:val="lowerRoman"/>
      <w:lvlText w:val="%6."/>
      <w:lvlJc w:val="right"/>
      <w:pPr>
        <w:ind w:left="4604" w:hanging="180"/>
      </w:pPr>
    </w:lvl>
    <w:lvl w:ilvl="6" w:tplc="042D000F" w:tentative="1">
      <w:start w:val="1"/>
      <w:numFmt w:val="decimal"/>
      <w:lvlText w:val="%7."/>
      <w:lvlJc w:val="left"/>
      <w:pPr>
        <w:ind w:left="5324" w:hanging="360"/>
      </w:pPr>
    </w:lvl>
    <w:lvl w:ilvl="7" w:tplc="042D0019" w:tentative="1">
      <w:start w:val="1"/>
      <w:numFmt w:val="lowerLetter"/>
      <w:lvlText w:val="%8."/>
      <w:lvlJc w:val="left"/>
      <w:pPr>
        <w:ind w:left="6044" w:hanging="360"/>
      </w:pPr>
    </w:lvl>
    <w:lvl w:ilvl="8" w:tplc="042D001B" w:tentative="1">
      <w:start w:val="1"/>
      <w:numFmt w:val="lowerRoman"/>
      <w:lvlText w:val="%9."/>
      <w:lvlJc w:val="right"/>
      <w:pPr>
        <w:ind w:left="6764" w:hanging="180"/>
      </w:pPr>
    </w:lvl>
  </w:abstractNum>
  <w:abstractNum w:abstractNumId="5" w15:restartNumberingAfterBreak="0">
    <w:nsid w:val="066F749B"/>
    <w:multiLevelType w:val="hybridMultilevel"/>
    <w:tmpl w:val="57EC4FF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9E66745"/>
    <w:multiLevelType w:val="hybridMultilevel"/>
    <w:tmpl w:val="D75680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EC6BAE"/>
    <w:multiLevelType w:val="hybridMultilevel"/>
    <w:tmpl w:val="87D0CA50"/>
    <w:lvl w:ilvl="0" w:tplc="042D0017">
      <w:start w:val="1"/>
      <w:numFmt w:val="lowerLetter"/>
      <w:lvlText w:val="%1)"/>
      <w:lvlJc w:val="left"/>
      <w:pPr>
        <w:ind w:left="720" w:hanging="360"/>
      </w:p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119C50E0"/>
    <w:multiLevelType w:val="hybridMultilevel"/>
    <w:tmpl w:val="12B0409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3B006FF"/>
    <w:multiLevelType w:val="hybridMultilevel"/>
    <w:tmpl w:val="074C531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1DEB71D7"/>
    <w:multiLevelType w:val="hybridMultilevel"/>
    <w:tmpl w:val="65E2EC46"/>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536BF1"/>
    <w:multiLevelType w:val="hybridMultilevel"/>
    <w:tmpl w:val="44D40E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430C9"/>
    <w:multiLevelType w:val="hybridMultilevel"/>
    <w:tmpl w:val="12E8C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856E8"/>
    <w:multiLevelType w:val="hybridMultilevel"/>
    <w:tmpl w:val="44D40E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36233F"/>
    <w:multiLevelType w:val="hybridMultilevel"/>
    <w:tmpl w:val="BC42ABA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2E1C22D1"/>
    <w:multiLevelType w:val="hybridMultilevel"/>
    <w:tmpl w:val="D756800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6" w15:restartNumberingAfterBreak="0">
    <w:nsid w:val="2F0C0A8E"/>
    <w:multiLevelType w:val="hybridMultilevel"/>
    <w:tmpl w:val="36AA784A"/>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2F760005"/>
    <w:multiLevelType w:val="hybridMultilevel"/>
    <w:tmpl w:val="EC564F5E"/>
    <w:lvl w:ilvl="0" w:tplc="042D0017">
      <w:start w:val="1"/>
      <w:numFmt w:val="lowerLetter"/>
      <w:lvlText w:val="%1)"/>
      <w:lvlJc w:val="left"/>
      <w:pPr>
        <w:ind w:left="720" w:hanging="360"/>
      </w:pPr>
    </w:lvl>
    <w:lvl w:ilvl="1" w:tplc="042D001B">
      <w:start w:val="1"/>
      <w:numFmt w:val="lowerRoman"/>
      <w:lvlText w:val="%2."/>
      <w:lvlJc w:val="righ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32070372"/>
    <w:multiLevelType w:val="hybridMultilevel"/>
    <w:tmpl w:val="EFC28DC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33847AFF"/>
    <w:multiLevelType w:val="hybridMultilevel"/>
    <w:tmpl w:val="44D40E40"/>
    <w:lvl w:ilvl="0" w:tplc="FFFFFFFF">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35234183"/>
    <w:multiLevelType w:val="hybridMultilevel"/>
    <w:tmpl w:val="0D34DD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355E25"/>
    <w:multiLevelType w:val="hybridMultilevel"/>
    <w:tmpl w:val="6F20BD3E"/>
    <w:lvl w:ilvl="0" w:tplc="FFFFFFFF">
      <w:start w:val="1"/>
      <w:numFmt w:val="decimal"/>
      <w:lvlText w:val="%1."/>
      <w:lvlJc w:val="left"/>
      <w:pPr>
        <w:ind w:left="361" w:hanging="360"/>
      </w:pPr>
      <w:rPr>
        <w:rFonts w:hint="default"/>
      </w:rPr>
    </w:lvl>
    <w:lvl w:ilvl="1" w:tplc="FFFFFFFF">
      <w:start w:val="1"/>
      <w:numFmt w:val="decimal"/>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2" w15:restartNumberingAfterBreak="0">
    <w:nsid w:val="376268B0"/>
    <w:multiLevelType w:val="hybridMultilevel"/>
    <w:tmpl w:val="BC42AB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670A2D"/>
    <w:multiLevelType w:val="hybridMultilevel"/>
    <w:tmpl w:val="44D40E40"/>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4" w15:restartNumberingAfterBreak="0">
    <w:nsid w:val="3B68533D"/>
    <w:multiLevelType w:val="hybridMultilevel"/>
    <w:tmpl w:val="0E4A6F16"/>
    <w:lvl w:ilvl="0" w:tplc="042D0017">
      <w:start w:val="1"/>
      <w:numFmt w:val="lowerLetter"/>
      <w:lvlText w:val="%1)"/>
      <w:lvlJc w:val="left"/>
      <w:pPr>
        <w:ind w:left="720" w:hanging="360"/>
      </w:pPr>
      <w:rPr>
        <w:rFonts w:hint="default"/>
      </w:rPr>
    </w:lvl>
    <w:lvl w:ilvl="1" w:tplc="042D0003" w:tentative="1">
      <w:start w:val="1"/>
      <w:numFmt w:val="bullet"/>
      <w:lvlText w:val="o"/>
      <w:lvlJc w:val="left"/>
      <w:pPr>
        <w:ind w:left="1440" w:hanging="360"/>
      </w:pPr>
      <w:rPr>
        <w:rFonts w:hint="default" w:ascii="Courier New" w:hAnsi="Courier New" w:cs="Courier New"/>
      </w:rPr>
    </w:lvl>
    <w:lvl w:ilvl="2" w:tplc="042D0005" w:tentative="1">
      <w:start w:val="1"/>
      <w:numFmt w:val="bullet"/>
      <w:lvlText w:val=""/>
      <w:lvlJc w:val="left"/>
      <w:pPr>
        <w:ind w:left="2160" w:hanging="360"/>
      </w:pPr>
      <w:rPr>
        <w:rFonts w:hint="default" w:ascii="Wingdings" w:hAnsi="Wingdings"/>
      </w:rPr>
    </w:lvl>
    <w:lvl w:ilvl="3" w:tplc="042D0001" w:tentative="1">
      <w:start w:val="1"/>
      <w:numFmt w:val="bullet"/>
      <w:lvlText w:val=""/>
      <w:lvlJc w:val="left"/>
      <w:pPr>
        <w:ind w:left="2880" w:hanging="360"/>
      </w:pPr>
      <w:rPr>
        <w:rFonts w:hint="default" w:ascii="Symbol" w:hAnsi="Symbol"/>
      </w:rPr>
    </w:lvl>
    <w:lvl w:ilvl="4" w:tplc="042D0003" w:tentative="1">
      <w:start w:val="1"/>
      <w:numFmt w:val="bullet"/>
      <w:lvlText w:val="o"/>
      <w:lvlJc w:val="left"/>
      <w:pPr>
        <w:ind w:left="3600" w:hanging="360"/>
      </w:pPr>
      <w:rPr>
        <w:rFonts w:hint="default" w:ascii="Courier New" w:hAnsi="Courier New" w:cs="Courier New"/>
      </w:rPr>
    </w:lvl>
    <w:lvl w:ilvl="5" w:tplc="042D0005" w:tentative="1">
      <w:start w:val="1"/>
      <w:numFmt w:val="bullet"/>
      <w:lvlText w:val=""/>
      <w:lvlJc w:val="left"/>
      <w:pPr>
        <w:ind w:left="4320" w:hanging="360"/>
      </w:pPr>
      <w:rPr>
        <w:rFonts w:hint="default" w:ascii="Wingdings" w:hAnsi="Wingdings"/>
      </w:rPr>
    </w:lvl>
    <w:lvl w:ilvl="6" w:tplc="042D0001" w:tentative="1">
      <w:start w:val="1"/>
      <w:numFmt w:val="bullet"/>
      <w:lvlText w:val=""/>
      <w:lvlJc w:val="left"/>
      <w:pPr>
        <w:ind w:left="5040" w:hanging="360"/>
      </w:pPr>
      <w:rPr>
        <w:rFonts w:hint="default" w:ascii="Symbol" w:hAnsi="Symbol"/>
      </w:rPr>
    </w:lvl>
    <w:lvl w:ilvl="7" w:tplc="042D0003" w:tentative="1">
      <w:start w:val="1"/>
      <w:numFmt w:val="bullet"/>
      <w:lvlText w:val="o"/>
      <w:lvlJc w:val="left"/>
      <w:pPr>
        <w:ind w:left="5760" w:hanging="360"/>
      </w:pPr>
      <w:rPr>
        <w:rFonts w:hint="default" w:ascii="Courier New" w:hAnsi="Courier New" w:cs="Courier New"/>
      </w:rPr>
    </w:lvl>
    <w:lvl w:ilvl="8" w:tplc="042D0005" w:tentative="1">
      <w:start w:val="1"/>
      <w:numFmt w:val="bullet"/>
      <w:lvlText w:val=""/>
      <w:lvlJc w:val="left"/>
      <w:pPr>
        <w:ind w:left="6480" w:hanging="360"/>
      </w:pPr>
      <w:rPr>
        <w:rFonts w:hint="default" w:ascii="Wingdings" w:hAnsi="Wingdings"/>
      </w:rPr>
    </w:lvl>
  </w:abstractNum>
  <w:abstractNum w:abstractNumId="25" w15:restartNumberingAfterBreak="0">
    <w:nsid w:val="3FC05A27"/>
    <w:multiLevelType w:val="hybridMultilevel"/>
    <w:tmpl w:val="A176AF72"/>
    <w:lvl w:ilvl="0" w:tplc="042D0017">
      <w:start w:val="1"/>
      <w:numFmt w:val="lowerLetter"/>
      <w:lvlText w:val="%1)"/>
      <w:lvlJc w:val="left"/>
      <w:pPr>
        <w:ind w:left="1146" w:hanging="360"/>
      </w:pPr>
    </w:lvl>
    <w:lvl w:ilvl="1" w:tplc="042D0019" w:tentative="1">
      <w:start w:val="1"/>
      <w:numFmt w:val="lowerLetter"/>
      <w:lvlText w:val="%2."/>
      <w:lvlJc w:val="left"/>
      <w:pPr>
        <w:ind w:left="1866" w:hanging="360"/>
      </w:pPr>
    </w:lvl>
    <w:lvl w:ilvl="2" w:tplc="042D001B" w:tentative="1">
      <w:start w:val="1"/>
      <w:numFmt w:val="lowerRoman"/>
      <w:lvlText w:val="%3."/>
      <w:lvlJc w:val="right"/>
      <w:pPr>
        <w:ind w:left="2586" w:hanging="180"/>
      </w:pPr>
    </w:lvl>
    <w:lvl w:ilvl="3" w:tplc="042D000F" w:tentative="1">
      <w:start w:val="1"/>
      <w:numFmt w:val="decimal"/>
      <w:lvlText w:val="%4."/>
      <w:lvlJc w:val="left"/>
      <w:pPr>
        <w:ind w:left="3306" w:hanging="360"/>
      </w:pPr>
    </w:lvl>
    <w:lvl w:ilvl="4" w:tplc="042D0019" w:tentative="1">
      <w:start w:val="1"/>
      <w:numFmt w:val="lowerLetter"/>
      <w:lvlText w:val="%5."/>
      <w:lvlJc w:val="left"/>
      <w:pPr>
        <w:ind w:left="4026" w:hanging="360"/>
      </w:pPr>
    </w:lvl>
    <w:lvl w:ilvl="5" w:tplc="042D001B" w:tentative="1">
      <w:start w:val="1"/>
      <w:numFmt w:val="lowerRoman"/>
      <w:lvlText w:val="%6."/>
      <w:lvlJc w:val="right"/>
      <w:pPr>
        <w:ind w:left="4746" w:hanging="180"/>
      </w:pPr>
    </w:lvl>
    <w:lvl w:ilvl="6" w:tplc="042D000F" w:tentative="1">
      <w:start w:val="1"/>
      <w:numFmt w:val="decimal"/>
      <w:lvlText w:val="%7."/>
      <w:lvlJc w:val="left"/>
      <w:pPr>
        <w:ind w:left="5466" w:hanging="360"/>
      </w:pPr>
    </w:lvl>
    <w:lvl w:ilvl="7" w:tplc="042D0019" w:tentative="1">
      <w:start w:val="1"/>
      <w:numFmt w:val="lowerLetter"/>
      <w:lvlText w:val="%8."/>
      <w:lvlJc w:val="left"/>
      <w:pPr>
        <w:ind w:left="6186" w:hanging="360"/>
      </w:pPr>
    </w:lvl>
    <w:lvl w:ilvl="8" w:tplc="042D001B" w:tentative="1">
      <w:start w:val="1"/>
      <w:numFmt w:val="lowerRoman"/>
      <w:lvlText w:val="%9."/>
      <w:lvlJc w:val="right"/>
      <w:pPr>
        <w:ind w:left="6906" w:hanging="180"/>
      </w:pPr>
    </w:lvl>
  </w:abstractNum>
  <w:abstractNum w:abstractNumId="26" w15:restartNumberingAfterBreak="0">
    <w:nsid w:val="442C1CBD"/>
    <w:multiLevelType w:val="hybridMultilevel"/>
    <w:tmpl w:val="8A428318"/>
    <w:lvl w:ilvl="0" w:tplc="042D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45C30C5F"/>
    <w:multiLevelType w:val="hybridMultilevel"/>
    <w:tmpl w:val="4A2A9B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CD1EE2"/>
    <w:multiLevelType w:val="hybridMultilevel"/>
    <w:tmpl w:val="0D34DDE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9" w15:restartNumberingAfterBreak="0">
    <w:nsid w:val="461B2EFD"/>
    <w:multiLevelType w:val="hybridMultilevel"/>
    <w:tmpl w:val="3A2E4E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D94583"/>
    <w:multiLevelType w:val="hybridMultilevel"/>
    <w:tmpl w:val="36AA7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427D05"/>
    <w:multiLevelType w:val="hybridMultilevel"/>
    <w:tmpl w:val="77162526"/>
    <w:lvl w:ilvl="0" w:tplc="962A4B54">
      <w:start w:val="7"/>
      <w:numFmt w:val="bullet"/>
      <w:lvlText w:val="-"/>
      <w:lvlJc w:val="left"/>
      <w:pPr>
        <w:ind w:left="720" w:hanging="360"/>
      </w:pPr>
      <w:rPr>
        <w:rFonts w:hint="default" w:ascii="Segoe UI Light" w:hAnsi="Segoe UI Light" w:eastAsia="Calibri" w:cs="Segoe UI Ligh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4CE66079"/>
    <w:multiLevelType w:val="hybridMultilevel"/>
    <w:tmpl w:val="AD90F670"/>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3" w15:restartNumberingAfterBreak="0">
    <w:nsid w:val="4D2F4AAA"/>
    <w:multiLevelType w:val="hybridMultilevel"/>
    <w:tmpl w:val="A176AF7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0F32FCA"/>
    <w:multiLevelType w:val="hybridMultilevel"/>
    <w:tmpl w:val="4A2A9BE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5" w15:restartNumberingAfterBreak="0">
    <w:nsid w:val="556005A6"/>
    <w:multiLevelType w:val="hybridMultilevel"/>
    <w:tmpl w:val="9EFA6D78"/>
    <w:lvl w:ilvl="0" w:tplc="042D0017">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552C81"/>
    <w:multiLevelType w:val="hybridMultilevel"/>
    <w:tmpl w:val="12E8C5E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7" w15:restartNumberingAfterBreak="0">
    <w:nsid w:val="5DD87F1F"/>
    <w:multiLevelType w:val="hybridMultilevel"/>
    <w:tmpl w:val="4C8C23F2"/>
    <w:lvl w:ilvl="0" w:tplc="042D0017">
      <w:start w:val="1"/>
      <w:numFmt w:val="lowerLetter"/>
      <w:lvlText w:val="%1)"/>
      <w:lvlJc w:val="left"/>
      <w:pPr>
        <w:ind w:left="1146" w:hanging="360"/>
      </w:pPr>
    </w:lvl>
    <w:lvl w:ilvl="1" w:tplc="042D0019" w:tentative="1">
      <w:start w:val="1"/>
      <w:numFmt w:val="lowerLetter"/>
      <w:lvlText w:val="%2."/>
      <w:lvlJc w:val="left"/>
      <w:pPr>
        <w:ind w:left="1866" w:hanging="360"/>
      </w:pPr>
    </w:lvl>
    <w:lvl w:ilvl="2" w:tplc="042D001B" w:tentative="1">
      <w:start w:val="1"/>
      <w:numFmt w:val="lowerRoman"/>
      <w:lvlText w:val="%3."/>
      <w:lvlJc w:val="right"/>
      <w:pPr>
        <w:ind w:left="2586" w:hanging="180"/>
      </w:pPr>
    </w:lvl>
    <w:lvl w:ilvl="3" w:tplc="042D000F" w:tentative="1">
      <w:start w:val="1"/>
      <w:numFmt w:val="decimal"/>
      <w:lvlText w:val="%4."/>
      <w:lvlJc w:val="left"/>
      <w:pPr>
        <w:ind w:left="3306" w:hanging="360"/>
      </w:pPr>
    </w:lvl>
    <w:lvl w:ilvl="4" w:tplc="042D0019" w:tentative="1">
      <w:start w:val="1"/>
      <w:numFmt w:val="lowerLetter"/>
      <w:lvlText w:val="%5."/>
      <w:lvlJc w:val="left"/>
      <w:pPr>
        <w:ind w:left="4026" w:hanging="360"/>
      </w:pPr>
    </w:lvl>
    <w:lvl w:ilvl="5" w:tplc="042D001B" w:tentative="1">
      <w:start w:val="1"/>
      <w:numFmt w:val="lowerRoman"/>
      <w:lvlText w:val="%6."/>
      <w:lvlJc w:val="right"/>
      <w:pPr>
        <w:ind w:left="4746" w:hanging="180"/>
      </w:pPr>
    </w:lvl>
    <w:lvl w:ilvl="6" w:tplc="042D000F" w:tentative="1">
      <w:start w:val="1"/>
      <w:numFmt w:val="decimal"/>
      <w:lvlText w:val="%7."/>
      <w:lvlJc w:val="left"/>
      <w:pPr>
        <w:ind w:left="5466" w:hanging="360"/>
      </w:pPr>
    </w:lvl>
    <w:lvl w:ilvl="7" w:tplc="042D0019" w:tentative="1">
      <w:start w:val="1"/>
      <w:numFmt w:val="lowerLetter"/>
      <w:lvlText w:val="%8."/>
      <w:lvlJc w:val="left"/>
      <w:pPr>
        <w:ind w:left="6186" w:hanging="360"/>
      </w:pPr>
    </w:lvl>
    <w:lvl w:ilvl="8" w:tplc="042D001B" w:tentative="1">
      <w:start w:val="1"/>
      <w:numFmt w:val="lowerRoman"/>
      <w:lvlText w:val="%9."/>
      <w:lvlJc w:val="right"/>
      <w:pPr>
        <w:ind w:left="6906" w:hanging="180"/>
      </w:pPr>
    </w:lvl>
  </w:abstractNum>
  <w:abstractNum w:abstractNumId="38" w15:restartNumberingAfterBreak="0">
    <w:nsid w:val="5FB14AA7"/>
    <w:multiLevelType w:val="hybridMultilevel"/>
    <w:tmpl w:val="398AD0FA"/>
    <w:lvl w:ilvl="0" w:tplc="042D001B">
      <w:start w:val="1"/>
      <w:numFmt w:val="lowerRoman"/>
      <w:lvlText w:val="%1."/>
      <w:lvlJc w:val="righ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D146AE"/>
    <w:multiLevelType w:val="hybridMultilevel"/>
    <w:tmpl w:val="983827A2"/>
    <w:lvl w:ilvl="0" w:tplc="FFFFFFFF">
      <w:start w:val="1"/>
      <w:numFmt w:val="lowerLetter"/>
      <w:lvlText w:val="%1."/>
      <w:lvlJc w:val="left"/>
      <w:pPr>
        <w:ind w:left="720" w:hanging="360"/>
      </w:pPr>
      <w:rPr>
        <w:rFonts w:ascii="Arial" w:hAnsi="Arial" w:eastAsia="Times New Roman"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65DF66DD"/>
    <w:multiLevelType w:val="hybridMultilevel"/>
    <w:tmpl w:val="4A2A9BE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1" w15:restartNumberingAfterBreak="0">
    <w:nsid w:val="670B6B38"/>
    <w:multiLevelType w:val="multilevel"/>
    <w:tmpl w:val="3D86C3F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75C14B2"/>
    <w:multiLevelType w:val="hybridMultilevel"/>
    <w:tmpl w:val="0E4A6F1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688D488D"/>
    <w:multiLevelType w:val="hybridMultilevel"/>
    <w:tmpl w:val="87D0CA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BE7C09"/>
    <w:multiLevelType w:val="multilevel"/>
    <w:tmpl w:val="7CCAD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9832678"/>
    <w:multiLevelType w:val="hybridMultilevel"/>
    <w:tmpl w:val="12B04096"/>
    <w:lvl w:ilvl="0" w:tplc="042D0017">
      <w:start w:val="1"/>
      <w:numFmt w:val="lowerLetter"/>
      <w:lvlText w:val="%1)"/>
      <w:lvlJc w:val="left"/>
      <w:pPr>
        <w:ind w:left="1146" w:hanging="360"/>
      </w:pPr>
    </w:lvl>
    <w:lvl w:ilvl="1" w:tplc="042D0019" w:tentative="1">
      <w:start w:val="1"/>
      <w:numFmt w:val="lowerLetter"/>
      <w:lvlText w:val="%2."/>
      <w:lvlJc w:val="left"/>
      <w:pPr>
        <w:ind w:left="1866" w:hanging="360"/>
      </w:pPr>
    </w:lvl>
    <w:lvl w:ilvl="2" w:tplc="042D001B" w:tentative="1">
      <w:start w:val="1"/>
      <w:numFmt w:val="lowerRoman"/>
      <w:lvlText w:val="%3."/>
      <w:lvlJc w:val="right"/>
      <w:pPr>
        <w:ind w:left="2586" w:hanging="180"/>
      </w:pPr>
    </w:lvl>
    <w:lvl w:ilvl="3" w:tplc="042D000F" w:tentative="1">
      <w:start w:val="1"/>
      <w:numFmt w:val="decimal"/>
      <w:lvlText w:val="%4."/>
      <w:lvlJc w:val="left"/>
      <w:pPr>
        <w:ind w:left="3306" w:hanging="360"/>
      </w:pPr>
    </w:lvl>
    <w:lvl w:ilvl="4" w:tplc="042D0019" w:tentative="1">
      <w:start w:val="1"/>
      <w:numFmt w:val="lowerLetter"/>
      <w:lvlText w:val="%5."/>
      <w:lvlJc w:val="left"/>
      <w:pPr>
        <w:ind w:left="4026" w:hanging="360"/>
      </w:pPr>
    </w:lvl>
    <w:lvl w:ilvl="5" w:tplc="042D001B" w:tentative="1">
      <w:start w:val="1"/>
      <w:numFmt w:val="lowerRoman"/>
      <w:lvlText w:val="%6."/>
      <w:lvlJc w:val="right"/>
      <w:pPr>
        <w:ind w:left="4746" w:hanging="180"/>
      </w:pPr>
    </w:lvl>
    <w:lvl w:ilvl="6" w:tplc="042D000F" w:tentative="1">
      <w:start w:val="1"/>
      <w:numFmt w:val="decimal"/>
      <w:lvlText w:val="%7."/>
      <w:lvlJc w:val="left"/>
      <w:pPr>
        <w:ind w:left="5466" w:hanging="360"/>
      </w:pPr>
    </w:lvl>
    <w:lvl w:ilvl="7" w:tplc="042D0019" w:tentative="1">
      <w:start w:val="1"/>
      <w:numFmt w:val="lowerLetter"/>
      <w:lvlText w:val="%8."/>
      <w:lvlJc w:val="left"/>
      <w:pPr>
        <w:ind w:left="6186" w:hanging="360"/>
      </w:pPr>
    </w:lvl>
    <w:lvl w:ilvl="8" w:tplc="042D001B" w:tentative="1">
      <w:start w:val="1"/>
      <w:numFmt w:val="lowerRoman"/>
      <w:lvlText w:val="%9."/>
      <w:lvlJc w:val="right"/>
      <w:pPr>
        <w:ind w:left="6906" w:hanging="180"/>
      </w:pPr>
    </w:lvl>
  </w:abstractNum>
  <w:abstractNum w:abstractNumId="46" w15:restartNumberingAfterBreak="0">
    <w:nsid w:val="69EF4BA0"/>
    <w:multiLevelType w:val="hybridMultilevel"/>
    <w:tmpl w:val="D812D910"/>
    <w:lvl w:ilvl="0" w:tplc="042D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7" w15:restartNumberingAfterBreak="0">
    <w:nsid w:val="6AF91BD6"/>
    <w:multiLevelType w:val="hybridMultilevel"/>
    <w:tmpl w:val="3A2E4E40"/>
    <w:lvl w:ilvl="0" w:tplc="042D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B0A3434"/>
    <w:multiLevelType w:val="hybridMultilevel"/>
    <w:tmpl w:val="9EFA6D78"/>
    <w:lvl w:ilvl="0" w:tplc="FFFFFFFF">
      <w:start w:val="1"/>
      <w:numFmt w:val="lowerLetter"/>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B625A2F"/>
    <w:multiLevelType w:val="hybridMultilevel"/>
    <w:tmpl w:val="D812D91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0" w15:restartNumberingAfterBreak="0">
    <w:nsid w:val="6C1A7D3A"/>
    <w:multiLevelType w:val="hybridMultilevel"/>
    <w:tmpl w:val="F3E66B6A"/>
    <w:lvl w:ilvl="0" w:tplc="042D0017">
      <w:start w:val="1"/>
      <w:numFmt w:val="lowerLetter"/>
      <w:lvlText w:val="%1)"/>
      <w:lvlJc w:val="left"/>
      <w:pPr>
        <w:ind w:left="720" w:hanging="360"/>
      </w:pPr>
    </w:lvl>
    <w:lvl w:ilvl="1" w:tplc="042D0017">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1" w15:restartNumberingAfterBreak="0">
    <w:nsid w:val="73A72217"/>
    <w:multiLevelType w:val="hybridMultilevel"/>
    <w:tmpl w:val="074C53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261F0A"/>
    <w:multiLevelType w:val="hybridMultilevel"/>
    <w:tmpl w:val="36AA7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1438F8"/>
    <w:multiLevelType w:val="hybridMultilevel"/>
    <w:tmpl w:val="4FD06690"/>
    <w:lvl w:ilvl="0" w:tplc="FFFFFFFF">
      <w:start w:val="1"/>
      <w:numFmt w:val="decimal"/>
      <w:lvlText w:val="%1."/>
      <w:lvlJc w:val="left"/>
      <w:pPr>
        <w:ind w:left="361" w:hanging="360"/>
      </w:pPr>
      <w:rPr>
        <w:rFonts w:hint="default"/>
      </w:rPr>
    </w:lvl>
    <w:lvl w:ilvl="1" w:tplc="0C0A0017">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4" w15:restartNumberingAfterBreak="0">
    <w:nsid w:val="76543DDD"/>
    <w:multiLevelType w:val="hybridMultilevel"/>
    <w:tmpl w:val="4C8C23F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5" w15:restartNumberingAfterBreak="0">
    <w:nsid w:val="799E0585"/>
    <w:multiLevelType w:val="hybridMultilevel"/>
    <w:tmpl w:val="983827A2"/>
    <w:lvl w:ilvl="0" w:tplc="C09A5FD0">
      <w:start w:val="1"/>
      <w:numFmt w:val="lowerLetter"/>
      <w:lvlText w:val="%1."/>
      <w:lvlJc w:val="left"/>
      <w:pPr>
        <w:ind w:left="720" w:hanging="360"/>
      </w:pPr>
      <w:rPr>
        <w:rFonts w:ascii="Arial" w:hAnsi="Arial" w:eastAsia="Times New Roman" w:cs="Arial"/>
      </w:rPr>
    </w:lvl>
    <w:lvl w:ilvl="1" w:tplc="042D0003" w:tentative="1">
      <w:start w:val="1"/>
      <w:numFmt w:val="bullet"/>
      <w:lvlText w:val="o"/>
      <w:lvlJc w:val="left"/>
      <w:pPr>
        <w:ind w:left="1440" w:hanging="360"/>
      </w:pPr>
      <w:rPr>
        <w:rFonts w:hint="default" w:ascii="Courier New" w:hAnsi="Courier New" w:cs="Courier New"/>
      </w:rPr>
    </w:lvl>
    <w:lvl w:ilvl="2" w:tplc="042D0005" w:tentative="1">
      <w:start w:val="1"/>
      <w:numFmt w:val="bullet"/>
      <w:lvlText w:val=""/>
      <w:lvlJc w:val="left"/>
      <w:pPr>
        <w:ind w:left="2160" w:hanging="360"/>
      </w:pPr>
      <w:rPr>
        <w:rFonts w:hint="default" w:ascii="Wingdings" w:hAnsi="Wingdings"/>
      </w:rPr>
    </w:lvl>
    <w:lvl w:ilvl="3" w:tplc="042D0001" w:tentative="1">
      <w:start w:val="1"/>
      <w:numFmt w:val="bullet"/>
      <w:lvlText w:val=""/>
      <w:lvlJc w:val="left"/>
      <w:pPr>
        <w:ind w:left="2880" w:hanging="360"/>
      </w:pPr>
      <w:rPr>
        <w:rFonts w:hint="default" w:ascii="Symbol" w:hAnsi="Symbol"/>
      </w:rPr>
    </w:lvl>
    <w:lvl w:ilvl="4" w:tplc="042D0003" w:tentative="1">
      <w:start w:val="1"/>
      <w:numFmt w:val="bullet"/>
      <w:lvlText w:val="o"/>
      <w:lvlJc w:val="left"/>
      <w:pPr>
        <w:ind w:left="3600" w:hanging="360"/>
      </w:pPr>
      <w:rPr>
        <w:rFonts w:hint="default" w:ascii="Courier New" w:hAnsi="Courier New" w:cs="Courier New"/>
      </w:rPr>
    </w:lvl>
    <w:lvl w:ilvl="5" w:tplc="042D0005" w:tentative="1">
      <w:start w:val="1"/>
      <w:numFmt w:val="bullet"/>
      <w:lvlText w:val=""/>
      <w:lvlJc w:val="left"/>
      <w:pPr>
        <w:ind w:left="4320" w:hanging="360"/>
      </w:pPr>
      <w:rPr>
        <w:rFonts w:hint="default" w:ascii="Wingdings" w:hAnsi="Wingdings"/>
      </w:rPr>
    </w:lvl>
    <w:lvl w:ilvl="6" w:tplc="042D0001" w:tentative="1">
      <w:start w:val="1"/>
      <w:numFmt w:val="bullet"/>
      <w:lvlText w:val=""/>
      <w:lvlJc w:val="left"/>
      <w:pPr>
        <w:ind w:left="5040" w:hanging="360"/>
      </w:pPr>
      <w:rPr>
        <w:rFonts w:hint="default" w:ascii="Symbol" w:hAnsi="Symbol"/>
      </w:rPr>
    </w:lvl>
    <w:lvl w:ilvl="7" w:tplc="042D0003" w:tentative="1">
      <w:start w:val="1"/>
      <w:numFmt w:val="bullet"/>
      <w:lvlText w:val="o"/>
      <w:lvlJc w:val="left"/>
      <w:pPr>
        <w:ind w:left="5760" w:hanging="360"/>
      </w:pPr>
      <w:rPr>
        <w:rFonts w:hint="default" w:ascii="Courier New" w:hAnsi="Courier New" w:cs="Courier New"/>
      </w:rPr>
    </w:lvl>
    <w:lvl w:ilvl="8" w:tplc="042D0005" w:tentative="1">
      <w:start w:val="1"/>
      <w:numFmt w:val="bullet"/>
      <w:lvlText w:val=""/>
      <w:lvlJc w:val="left"/>
      <w:pPr>
        <w:ind w:left="6480" w:hanging="360"/>
      </w:pPr>
      <w:rPr>
        <w:rFonts w:hint="default" w:ascii="Wingdings" w:hAnsi="Wingdings"/>
      </w:rPr>
    </w:lvl>
  </w:abstractNum>
  <w:abstractNum w:abstractNumId="56" w15:restartNumberingAfterBreak="0">
    <w:nsid w:val="7C870E67"/>
    <w:multiLevelType w:val="multilevel"/>
    <w:tmpl w:val="3D86C3F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DC9697D"/>
    <w:multiLevelType w:val="hybridMultilevel"/>
    <w:tmpl w:val="EFC28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FA3B71"/>
    <w:multiLevelType w:val="hybridMultilevel"/>
    <w:tmpl w:val="4A2A9B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E41671B"/>
    <w:multiLevelType w:val="hybridMultilevel"/>
    <w:tmpl w:val="36AA7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845969">
    <w:abstractNumId w:val="31"/>
  </w:num>
  <w:num w:numId="2" w16cid:durableId="1479687951">
    <w:abstractNumId w:val="2"/>
  </w:num>
  <w:num w:numId="3" w16cid:durableId="1179271791">
    <w:abstractNumId w:val="55"/>
  </w:num>
  <w:num w:numId="4" w16cid:durableId="792135612">
    <w:abstractNumId w:val="44"/>
  </w:num>
  <w:num w:numId="5" w16cid:durableId="625892131">
    <w:abstractNumId w:val="18"/>
  </w:num>
  <w:num w:numId="6" w16cid:durableId="1465661004">
    <w:abstractNumId w:val="4"/>
  </w:num>
  <w:num w:numId="7" w16cid:durableId="225730210">
    <w:abstractNumId w:val="37"/>
  </w:num>
  <w:num w:numId="8" w16cid:durableId="1185704522">
    <w:abstractNumId w:val="25"/>
  </w:num>
  <w:num w:numId="9" w16cid:durableId="1998922591">
    <w:abstractNumId w:val="45"/>
  </w:num>
  <w:num w:numId="10" w16cid:durableId="1130825511">
    <w:abstractNumId w:val="9"/>
  </w:num>
  <w:num w:numId="11" w16cid:durableId="1019741086">
    <w:abstractNumId w:val="23"/>
  </w:num>
  <w:num w:numId="12" w16cid:durableId="8875779">
    <w:abstractNumId w:val="19"/>
  </w:num>
  <w:num w:numId="13" w16cid:durableId="1117918003">
    <w:abstractNumId w:val="36"/>
  </w:num>
  <w:num w:numId="14" w16cid:durableId="492531334">
    <w:abstractNumId w:val="28"/>
  </w:num>
  <w:num w:numId="15" w16cid:durableId="336613532">
    <w:abstractNumId w:val="0"/>
  </w:num>
  <w:num w:numId="16" w16cid:durableId="2013675824">
    <w:abstractNumId w:val="16"/>
  </w:num>
  <w:num w:numId="17" w16cid:durableId="1699697789">
    <w:abstractNumId w:val="41"/>
  </w:num>
  <w:num w:numId="18" w16cid:durableId="1855194116">
    <w:abstractNumId w:val="50"/>
  </w:num>
  <w:num w:numId="19" w16cid:durableId="141771172">
    <w:abstractNumId w:val="47"/>
  </w:num>
  <w:num w:numId="20" w16cid:durableId="751976962">
    <w:abstractNumId w:val="32"/>
  </w:num>
  <w:num w:numId="21" w16cid:durableId="1257977858">
    <w:abstractNumId w:val="46"/>
  </w:num>
  <w:num w:numId="22" w16cid:durableId="1535649556">
    <w:abstractNumId w:val="24"/>
  </w:num>
  <w:num w:numId="23" w16cid:durableId="2005666939">
    <w:abstractNumId w:val="7"/>
  </w:num>
  <w:num w:numId="24" w16cid:durableId="1121613700">
    <w:abstractNumId w:val="17"/>
  </w:num>
  <w:num w:numId="25" w16cid:durableId="1538858358">
    <w:abstractNumId w:val="15"/>
  </w:num>
  <w:num w:numId="26" w16cid:durableId="252980310">
    <w:abstractNumId w:val="34"/>
  </w:num>
  <w:num w:numId="27" w16cid:durableId="280305029">
    <w:abstractNumId w:val="14"/>
  </w:num>
  <w:num w:numId="28" w16cid:durableId="1931425102">
    <w:abstractNumId w:val="40"/>
  </w:num>
  <w:num w:numId="29" w16cid:durableId="1990867854">
    <w:abstractNumId w:val="35"/>
  </w:num>
  <w:num w:numId="30" w16cid:durableId="279068020">
    <w:abstractNumId w:val="53"/>
  </w:num>
  <w:num w:numId="31" w16cid:durableId="1116827165">
    <w:abstractNumId w:val="5"/>
  </w:num>
  <w:num w:numId="32" w16cid:durableId="326203170">
    <w:abstractNumId w:val="54"/>
  </w:num>
  <w:num w:numId="33" w16cid:durableId="777335105">
    <w:abstractNumId w:val="33"/>
  </w:num>
  <w:num w:numId="34" w16cid:durableId="1759861217">
    <w:abstractNumId w:val="8"/>
  </w:num>
  <w:num w:numId="35" w16cid:durableId="908151527">
    <w:abstractNumId w:val="57"/>
  </w:num>
  <w:num w:numId="36" w16cid:durableId="1585719925">
    <w:abstractNumId w:val="3"/>
  </w:num>
  <w:num w:numId="37" w16cid:durableId="140004381">
    <w:abstractNumId w:val="21"/>
  </w:num>
  <w:num w:numId="38" w16cid:durableId="2125616338">
    <w:abstractNumId w:val="48"/>
  </w:num>
  <w:num w:numId="39" w16cid:durableId="297103881">
    <w:abstractNumId w:val="51"/>
  </w:num>
  <w:num w:numId="40" w16cid:durableId="539561006">
    <w:abstractNumId w:val="58"/>
  </w:num>
  <w:num w:numId="41" w16cid:durableId="266934309">
    <w:abstractNumId w:val="49"/>
  </w:num>
  <w:num w:numId="42" w16cid:durableId="933365874">
    <w:abstractNumId w:val="39"/>
  </w:num>
  <w:num w:numId="43" w16cid:durableId="1104108886">
    <w:abstractNumId w:val="11"/>
  </w:num>
  <w:num w:numId="44" w16cid:durableId="1017733186">
    <w:abstractNumId w:val="13"/>
  </w:num>
  <w:num w:numId="45" w16cid:durableId="1525829022">
    <w:abstractNumId w:val="27"/>
  </w:num>
  <w:num w:numId="46" w16cid:durableId="1704405615">
    <w:abstractNumId w:val="22"/>
  </w:num>
  <w:num w:numId="47" w16cid:durableId="1244339382">
    <w:abstractNumId w:val="12"/>
  </w:num>
  <w:num w:numId="48" w16cid:durableId="139659978">
    <w:abstractNumId w:val="20"/>
  </w:num>
  <w:num w:numId="49" w16cid:durableId="374351605">
    <w:abstractNumId w:val="10"/>
  </w:num>
  <w:num w:numId="50" w16cid:durableId="133371173">
    <w:abstractNumId w:val="30"/>
  </w:num>
  <w:num w:numId="51" w16cid:durableId="1943876126">
    <w:abstractNumId w:val="52"/>
  </w:num>
  <w:num w:numId="52" w16cid:durableId="1200433512">
    <w:abstractNumId w:val="56"/>
  </w:num>
  <w:num w:numId="53" w16cid:durableId="1268663071">
    <w:abstractNumId w:val="29"/>
  </w:num>
  <w:num w:numId="54" w16cid:durableId="1064792773">
    <w:abstractNumId w:val="26"/>
  </w:num>
  <w:num w:numId="55" w16cid:durableId="770123897">
    <w:abstractNumId w:val="42"/>
  </w:num>
  <w:num w:numId="56" w16cid:durableId="212808886">
    <w:abstractNumId w:val="6"/>
  </w:num>
  <w:num w:numId="57" w16cid:durableId="928317704">
    <w:abstractNumId w:val="1"/>
  </w:num>
  <w:num w:numId="58" w16cid:durableId="974603420">
    <w:abstractNumId w:val="59"/>
  </w:num>
  <w:num w:numId="59" w16cid:durableId="459227613">
    <w:abstractNumId w:val="43"/>
  </w:num>
  <w:num w:numId="60" w16cid:durableId="1289631713">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B3"/>
    <w:rsid w:val="00003771"/>
    <w:rsid w:val="0000407A"/>
    <w:rsid w:val="00015B27"/>
    <w:rsid w:val="000162E4"/>
    <w:rsid w:val="0002052A"/>
    <w:rsid w:val="00021893"/>
    <w:rsid w:val="00021E28"/>
    <w:rsid w:val="000226D2"/>
    <w:rsid w:val="00024AA7"/>
    <w:rsid w:val="00032E8A"/>
    <w:rsid w:val="0003578E"/>
    <w:rsid w:val="00054E75"/>
    <w:rsid w:val="00055D1B"/>
    <w:rsid w:val="00060F22"/>
    <w:rsid w:val="00061B2E"/>
    <w:rsid w:val="0006218A"/>
    <w:rsid w:val="00066909"/>
    <w:rsid w:val="00071601"/>
    <w:rsid w:val="00071826"/>
    <w:rsid w:val="000744CE"/>
    <w:rsid w:val="00077720"/>
    <w:rsid w:val="00086C69"/>
    <w:rsid w:val="00086DC6"/>
    <w:rsid w:val="00087410"/>
    <w:rsid w:val="00093841"/>
    <w:rsid w:val="00096DDD"/>
    <w:rsid w:val="00097A92"/>
    <w:rsid w:val="000A0ABE"/>
    <w:rsid w:val="000A1A9C"/>
    <w:rsid w:val="000A7B15"/>
    <w:rsid w:val="000B568E"/>
    <w:rsid w:val="000B7882"/>
    <w:rsid w:val="000C0D80"/>
    <w:rsid w:val="000C376D"/>
    <w:rsid w:val="000C3F6E"/>
    <w:rsid w:val="000C475E"/>
    <w:rsid w:val="000D54D6"/>
    <w:rsid w:val="000D5561"/>
    <w:rsid w:val="000D708B"/>
    <w:rsid w:val="000E17EE"/>
    <w:rsid w:val="000E43FC"/>
    <w:rsid w:val="000F7CA6"/>
    <w:rsid w:val="00107C23"/>
    <w:rsid w:val="00110303"/>
    <w:rsid w:val="00111C82"/>
    <w:rsid w:val="00111D59"/>
    <w:rsid w:val="00112476"/>
    <w:rsid w:val="001149CC"/>
    <w:rsid w:val="00123982"/>
    <w:rsid w:val="00127338"/>
    <w:rsid w:val="00142622"/>
    <w:rsid w:val="00142878"/>
    <w:rsid w:val="00151055"/>
    <w:rsid w:val="001536B3"/>
    <w:rsid w:val="00155940"/>
    <w:rsid w:val="001618AD"/>
    <w:rsid w:val="001718BF"/>
    <w:rsid w:val="00171ED8"/>
    <w:rsid w:val="001759F4"/>
    <w:rsid w:val="00190055"/>
    <w:rsid w:val="00190F48"/>
    <w:rsid w:val="001A1734"/>
    <w:rsid w:val="001A43E6"/>
    <w:rsid w:val="001A541E"/>
    <w:rsid w:val="001A6A81"/>
    <w:rsid w:val="001A7845"/>
    <w:rsid w:val="001B39E5"/>
    <w:rsid w:val="001C61EF"/>
    <w:rsid w:val="001D3E71"/>
    <w:rsid w:val="001D6665"/>
    <w:rsid w:val="001F3909"/>
    <w:rsid w:val="001F70B8"/>
    <w:rsid w:val="002016C2"/>
    <w:rsid w:val="002020B5"/>
    <w:rsid w:val="00211FF6"/>
    <w:rsid w:val="00223FFC"/>
    <w:rsid w:val="00226798"/>
    <w:rsid w:val="00240648"/>
    <w:rsid w:val="00242719"/>
    <w:rsid w:val="00243C01"/>
    <w:rsid w:val="002442DA"/>
    <w:rsid w:val="00250253"/>
    <w:rsid w:val="0025786C"/>
    <w:rsid w:val="00262166"/>
    <w:rsid w:val="0027068D"/>
    <w:rsid w:val="00281289"/>
    <w:rsid w:val="00282904"/>
    <w:rsid w:val="00285F4F"/>
    <w:rsid w:val="0028698B"/>
    <w:rsid w:val="00290690"/>
    <w:rsid w:val="00293B0E"/>
    <w:rsid w:val="00296444"/>
    <w:rsid w:val="002A3123"/>
    <w:rsid w:val="002A6F1B"/>
    <w:rsid w:val="002B16C2"/>
    <w:rsid w:val="002B1EED"/>
    <w:rsid w:val="002B395B"/>
    <w:rsid w:val="002D5F11"/>
    <w:rsid w:val="002D7C66"/>
    <w:rsid w:val="002E3833"/>
    <w:rsid w:val="002E5E68"/>
    <w:rsid w:val="003027D0"/>
    <w:rsid w:val="00304ECB"/>
    <w:rsid w:val="00306C4F"/>
    <w:rsid w:val="003101D8"/>
    <w:rsid w:val="00313EC3"/>
    <w:rsid w:val="00326138"/>
    <w:rsid w:val="00330936"/>
    <w:rsid w:val="0033610F"/>
    <w:rsid w:val="00336CF7"/>
    <w:rsid w:val="00337754"/>
    <w:rsid w:val="00337B5D"/>
    <w:rsid w:val="00340BE5"/>
    <w:rsid w:val="00340E87"/>
    <w:rsid w:val="0034284C"/>
    <w:rsid w:val="00344C3B"/>
    <w:rsid w:val="00344CB0"/>
    <w:rsid w:val="0035429A"/>
    <w:rsid w:val="00357DDC"/>
    <w:rsid w:val="00364AF2"/>
    <w:rsid w:val="0036798D"/>
    <w:rsid w:val="003707E0"/>
    <w:rsid w:val="003725C0"/>
    <w:rsid w:val="003850C6"/>
    <w:rsid w:val="0038704A"/>
    <w:rsid w:val="00390BE7"/>
    <w:rsid w:val="00391469"/>
    <w:rsid w:val="0039296E"/>
    <w:rsid w:val="003A1130"/>
    <w:rsid w:val="003A2A98"/>
    <w:rsid w:val="003A4AF7"/>
    <w:rsid w:val="003A6448"/>
    <w:rsid w:val="003A6EC0"/>
    <w:rsid w:val="003A7371"/>
    <w:rsid w:val="003A774A"/>
    <w:rsid w:val="003B5413"/>
    <w:rsid w:val="003C0CE8"/>
    <w:rsid w:val="003D44C6"/>
    <w:rsid w:val="003F3A5D"/>
    <w:rsid w:val="003F6047"/>
    <w:rsid w:val="00407683"/>
    <w:rsid w:val="004129DB"/>
    <w:rsid w:val="00415B8E"/>
    <w:rsid w:val="00416D15"/>
    <w:rsid w:val="004222BC"/>
    <w:rsid w:val="004241F7"/>
    <w:rsid w:val="00427CCA"/>
    <w:rsid w:val="004319A2"/>
    <w:rsid w:val="00437C00"/>
    <w:rsid w:val="00442D7F"/>
    <w:rsid w:val="0045044B"/>
    <w:rsid w:val="0045239B"/>
    <w:rsid w:val="004572E5"/>
    <w:rsid w:val="00457954"/>
    <w:rsid w:val="00461256"/>
    <w:rsid w:val="00467D32"/>
    <w:rsid w:val="0047392A"/>
    <w:rsid w:val="00473B4B"/>
    <w:rsid w:val="00474756"/>
    <w:rsid w:val="00480E8E"/>
    <w:rsid w:val="00481BDA"/>
    <w:rsid w:val="00485AF9"/>
    <w:rsid w:val="00486B45"/>
    <w:rsid w:val="004962FD"/>
    <w:rsid w:val="004A3396"/>
    <w:rsid w:val="004A66EB"/>
    <w:rsid w:val="004B2DB3"/>
    <w:rsid w:val="004B4972"/>
    <w:rsid w:val="004C267E"/>
    <w:rsid w:val="004C4F87"/>
    <w:rsid w:val="004D169F"/>
    <w:rsid w:val="004E02ED"/>
    <w:rsid w:val="004E4589"/>
    <w:rsid w:val="004E7D62"/>
    <w:rsid w:val="004F0181"/>
    <w:rsid w:val="004F68F3"/>
    <w:rsid w:val="005011CB"/>
    <w:rsid w:val="00503962"/>
    <w:rsid w:val="005106F1"/>
    <w:rsid w:val="005153F3"/>
    <w:rsid w:val="0052142C"/>
    <w:rsid w:val="005224BC"/>
    <w:rsid w:val="00523EDD"/>
    <w:rsid w:val="00524942"/>
    <w:rsid w:val="00530F7E"/>
    <w:rsid w:val="00532AD0"/>
    <w:rsid w:val="00537421"/>
    <w:rsid w:val="00542C1E"/>
    <w:rsid w:val="0055214B"/>
    <w:rsid w:val="00562363"/>
    <w:rsid w:val="00570BE6"/>
    <w:rsid w:val="005715E2"/>
    <w:rsid w:val="005756DA"/>
    <w:rsid w:val="005759CC"/>
    <w:rsid w:val="00577808"/>
    <w:rsid w:val="0058055A"/>
    <w:rsid w:val="0058208A"/>
    <w:rsid w:val="005822CE"/>
    <w:rsid w:val="0058448E"/>
    <w:rsid w:val="005874E0"/>
    <w:rsid w:val="005A5FFC"/>
    <w:rsid w:val="005B4F1A"/>
    <w:rsid w:val="005C2A04"/>
    <w:rsid w:val="005C59BE"/>
    <w:rsid w:val="005C681D"/>
    <w:rsid w:val="005C7C55"/>
    <w:rsid w:val="005D5EDA"/>
    <w:rsid w:val="005D682E"/>
    <w:rsid w:val="005D772C"/>
    <w:rsid w:val="005E1704"/>
    <w:rsid w:val="005E7187"/>
    <w:rsid w:val="005E77D1"/>
    <w:rsid w:val="005F0422"/>
    <w:rsid w:val="005F0E29"/>
    <w:rsid w:val="005F3F08"/>
    <w:rsid w:val="005F415C"/>
    <w:rsid w:val="005F5330"/>
    <w:rsid w:val="005F77CF"/>
    <w:rsid w:val="00600A86"/>
    <w:rsid w:val="00606CCF"/>
    <w:rsid w:val="0060706D"/>
    <w:rsid w:val="00607CB3"/>
    <w:rsid w:val="0061390C"/>
    <w:rsid w:val="00615976"/>
    <w:rsid w:val="00616D16"/>
    <w:rsid w:val="0062638A"/>
    <w:rsid w:val="00626473"/>
    <w:rsid w:val="00630F79"/>
    <w:rsid w:val="00633B0F"/>
    <w:rsid w:val="0063457C"/>
    <w:rsid w:val="0064364B"/>
    <w:rsid w:val="00643864"/>
    <w:rsid w:val="00647664"/>
    <w:rsid w:val="006578B6"/>
    <w:rsid w:val="00664378"/>
    <w:rsid w:val="00670D25"/>
    <w:rsid w:val="0067106D"/>
    <w:rsid w:val="00673816"/>
    <w:rsid w:val="006760E6"/>
    <w:rsid w:val="00682512"/>
    <w:rsid w:val="00682FBB"/>
    <w:rsid w:val="00685BD7"/>
    <w:rsid w:val="00693544"/>
    <w:rsid w:val="0069383D"/>
    <w:rsid w:val="0069474F"/>
    <w:rsid w:val="006A0DA1"/>
    <w:rsid w:val="006A3DC5"/>
    <w:rsid w:val="006B4EAA"/>
    <w:rsid w:val="006D005E"/>
    <w:rsid w:val="006E1577"/>
    <w:rsid w:val="006E502B"/>
    <w:rsid w:val="006E5878"/>
    <w:rsid w:val="006E7D56"/>
    <w:rsid w:val="006F09EB"/>
    <w:rsid w:val="006F3E86"/>
    <w:rsid w:val="006F655C"/>
    <w:rsid w:val="006F6930"/>
    <w:rsid w:val="006F69F1"/>
    <w:rsid w:val="006F75E6"/>
    <w:rsid w:val="006F7A87"/>
    <w:rsid w:val="00700F28"/>
    <w:rsid w:val="0071269E"/>
    <w:rsid w:val="007139B3"/>
    <w:rsid w:val="0071770F"/>
    <w:rsid w:val="00720014"/>
    <w:rsid w:val="007214FB"/>
    <w:rsid w:val="00722D65"/>
    <w:rsid w:val="007258E3"/>
    <w:rsid w:val="00732DA6"/>
    <w:rsid w:val="0073341A"/>
    <w:rsid w:val="00743320"/>
    <w:rsid w:val="00744E51"/>
    <w:rsid w:val="0076669F"/>
    <w:rsid w:val="007701D0"/>
    <w:rsid w:val="00774E80"/>
    <w:rsid w:val="007761F3"/>
    <w:rsid w:val="007819F7"/>
    <w:rsid w:val="007826E6"/>
    <w:rsid w:val="0078475B"/>
    <w:rsid w:val="007850DA"/>
    <w:rsid w:val="00795850"/>
    <w:rsid w:val="00796943"/>
    <w:rsid w:val="00797F02"/>
    <w:rsid w:val="007A3F1F"/>
    <w:rsid w:val="007B2B66"/>
    <w:rsid w:val="007C2C8C"/>
    <w:rsid w:val="007C3A80"/>
    <w:rsid w:val="007C7A10"/>
    <w:rsid w:val="007D5F5C"/>
    <w:rsid w:val="007D78F7"/>
    <w:rsid w:val="007E78D8"/>
    <w:rsid w:val="007F6FA4"/>
    <w:rsid w:val="00803BA1"/>
    <w:rsid w:val="008057F9"/>
    <w:rsid w:val="00806DB8"/>
    <w:rsid w:val="00807D78"/>
    <w:rsid w:val="00810723"/>
    <w:rsid w:val="008141F3"/>
    <w:rsid w:val="00814B2B"/>
    <w:rsid w:val="00814CC1"/>
    <w:rsid w:val="008165AA"/>
    <w:rsid w:val="008270E5"/>
    <w:rsid w:val="008270EB"/>
    <w:rsid w:val="0082741A"/>
    <w:rsid w:val="00830E0B"/>
    <w:rsid w:val="0083548F"/>
    <w:rsid w:val="00835C1F"/>
    <w:rsid w:val="008434CC"/>
    <w:rsid w:val="00854EFA"/>
    <w:rsid w:val="008566B8"/>
    <w:rsid w:val="00864AA8"/>
    <w:rsid w:val="0086675D"/>
    <w:rsid w:val="008676F7"/>
    <w:rsid w:val="00871C1D"/>
    <w:rsid w:val="00872603"/>
    <w:rsid w:val="00893172"/>
    <w:rsid w:val="00893AE6"/>
    <w:rsid w:val="0089756F"/>
    <w:rsid w:val="008979FE"/>
    <w:rsid w:val="008A26D6"/>
    <w:rsid w:val="008A6A27"/>
    <w:rsid w:val="008B151E"/>
    <w:rsid w:val="008B55BB"/>
    <w:rsid w:val="008C0F89"/>
    <w:rsid w:val="008C3CE5"/>
    <w:rsid w:val="008C595B"/>
    <w:rsid w:val="008E1E61"/>
    <w:rsid w:val="008E466E"/>
    <w:rsid w:val="008E7736"/>
    <w:rsid w:val="008E790D"/>
    <w:rsid w:val="008F07A5"/>
    <w:rsid w:val="008F437A"/>
    <w:rsid w:val="008F649F"/>
    <w:rsid w:val="009026D3"/>
    <w:rsid w:val="00921667"/>
    <w:rsid w:val="00922897"/>
    <w:rsid w:val="00926919"/>
    <w:rsid w:val="00936B13"/>
    <w:rsid w:val="00951221"/>
    <w:rsid w:val="00951FAC"/>
    <w:rsid w:val="00953D12"/>
    <w:rsid w:val="00977018"/>
    <w:rsid w:val="00980772"/>
    <w:rsid w:val="009816A5"/>
    <w:rsid w:val="00982F2B"/>
    <w:rsid w:val="00986708"/>
    <w:rsid w:val="00986732"/>
    <w:rsid w:val="0099459E"/>
    <w:rsid w:val="009A235E"/>
    <w:rsid w:val="009B4D23"/>
    <w:rsid w:val="009C381F"/>
    <w:rsid w:val="009C4807"/>
    <w:rsid w:val="009D2062"/>
    <w:rsid w:val="009D4A99"/>
    <w:rsid w:val="009E6430"/>
    <w:rsid w:val="009F231A"/>
    <w:rsid w:val="009F27FF"/>
    <w:rsid w:val="009F3CEC"/>
    <w:rsid w:val="00A035F5"/>
    <w:rsid w:val="00A0452C"/>
    <w:rsid w:val="00A07089"/>
    <w:rsid w:val="00A11C66"/>
    <w:rsid w:val="00A200F6"/>
    <w:rsid w:val="00A220AC"/>
    <w:rsid w:val="00A25134"/>
    <w:rsid w:val="00A32858"/>
    <w:rsid w:val="00A338FF"/>
    <w:rsid w:val="00A401F8"/>
    <w:rsid w:val="00A4535F"/>
    <w:rsid w:val="00A55DEE"/>
    <w:rsid w:val="00A61F44"/>
    <w:rsid w:val="00A65D7D"/>
    <w:rsid w:val="00A67286"/>
    <w:rsid w:val="00A730E4"/>
    <w:rsid w:val="00A74E2A"/>
    <w:rsid w:val="00A81E6C"/>
    <w:rsid w:val="00A964BA"/>
    <w:rsid w:val="00A96FA2"/>
    <w:rsid w:val="00AA2F3F"/>
    <w:rsid w:val="00AA5099"/>
    <w:rsid w:val="00AA6551"/>
    <w:rsid w:val="00AA7612"/>
    <w:rsid w:val="00AB0798"/>
    <w:rsid w:val="00AB12A9"/>
    <w:rsid w:val="00AB14DD"/>
    <w:rsid w:val="00AB604C"/>
    <w:rsid w:val="00AB6B79"/>
    <w:rsid w:val="00AC304D"/>
    <w:rsid w:val="00AC4949"/>
    <w:rsid w:val="00AC55C8"/>
    <w:rsid w:val="00AD7683"/>
    <w:rsid w:val="00AD7A84"/>
    <w:rsid w:val="00AE3A0C"/>
    <w:rsid w:val="00AE4DFC"/>
    <w:rsid w:val="00AE77A5"/>
    <w:rsid w:val="00AF5533"/>
    <w:rsid w:val="00AF73A4"/>
    <w:rsid w:val="00B018C1"/>
    <w:rsid w:val="00B0742F"/>
    <w:rsid w:val="00B077E2"/>
    <w:rsid w:val="00B16584"/>
    <w:rsid w:val="00B22BB5"/>
    <w:rsid w:val="00B33678"/>
    <w:rsid w:val="00B339DC"/>
    <w:rsid w:val="00B34E29"/>
    <w:rsid w:val="00B3762A"/>
    <w:rsid w:val="00B42A79"/>
    <w:rsid w:val="00B45B71"/>
    <w:rsid w:val="00B47F61"/>
    <w:rsid w:val="00B50A70"/>
    <w:rsid w:val="00B548B4"/>
    <w:rsid w:val="00B57A42"/>
    <w:rsid w:val="00B675AA"/>
    <w:rsid w:val="00B807A6"/>
    <w:rsid w:val="00B8262A"/>
    <w:rsid w:val="00B83A62"/>
    <w:rsid w:val="00B86C41"/>
    <w:rsid w:val="00B91AB3"/>
    <w:rsid w:val="00B91F36"/>
    <w:rsid w:val="00BA38E4"/>
    <w:rsid w:val="00BA4045"/>
    <w:rsid w:val="00BA4C40"/>
    <w:rsid w:val="00BA516F"/>
    <w:rsid w:val="00BA74DD"/>
    <w:rsid w:val="00BA7FD6"/>
    <w:rsid w:val="00BB1FB6"/>
    <w:rsid w:val="00BB528F"/>
    <w:rsid w:val="00BB619E"/>
    <w:rsid w:val="00BB7BE8"/>
    <w:rsid w:val="00BC0810"/>
    <w:rsid w:val="00BC18D4"/>
    <w:rsid w:val="00BC4268"/>
    <w:rsid w:val="00BC612D"/>
    <w:rsid w:val="00BC7360"/>
    <w:rsid w:val="00BD0749"/>
    <w:rsid w:val="00BD3441"/>
    <w:rsid w:val="00BD4772"/>
    <w:rsid w:val="00BD55B6"/>
    <w:rsid w:val="00BE3AD0"/>
    <w:rsid w:val="00BE41C2"/>
    <w:rsid w:val="00BE5EF8"/>
    <w:rsid w:val="00BF03C1"/>
    <w:rsid w:val="00BF0564"/>
    <w:rsid w:val="00BF410C"/>
    <w:rsid w:val="00C10436"/>
    <w:rsid w:val="00C11891"/>
    <w:rsid w:val="00C167FE"/>
    <w:rsid w:val="00C16917"/>
    <w:rsid w:val="00C3293D"/>
    <w:rsid w:val="00C428C0"/>
    <w:rsid w:val="00C53E2A"/>
    <w:rsid w:val="00C55081"/>
    <w:rsid w:val="00C5779A"/>
    <w:rsid w:val="00C61D39"/>
    <w:rsid w:val="00C64A35"/>
    <w:rsid w:val="00C651AF"/>
    <w:rsid w:val="00C75DD0"/>
    <w:rsid w:val="00C801DD"/>
    <w:rsid w:val="00C80EE7"/>
    <w:rsid w:val="00C85D67"/>
    <w:rsid w:val="00C95EAB"/>
    <w:rsid w:val="00C9791B"/>
    <w:rsid w:val="00CA27A4"/>
    <w:rsid w:val="00CB02A4"/>
    <w:rsid w:val="00CB4C1C"/>
    <w:rsid w:val="00CB706E"/>
    <w:rsid w:val="00CC03D8"/>
    <w:rsid w:val="00CC0E4E"/>
    <w:rsid w:val="00CC56A1"/>
    <w:rsid w:val="00CC7669"/>
    <w:rsid w:val="00CD5187"/>
    <w:rsid w:val="00CD74E8"/>
    <w:rsid w:val="00CE13E5"/>
    <w:rsid w:val="00CE6C28"/>
    <w:rsid w:val="00CE7F3E"/>
    <w:rsid w:val="00CF02D7"/>
    <w:rsid w:val="00CF2499"/>
    <w:rsid w:val="00D07265"/>
    <w:rsid w:val="00D10997"/>
    <w:rsid w:val="00D13AAA"/>
    <w:rsid w:val="00D300A4"/>
    <w:rsid w:val="00D3111F"/>
    <w:rsid w:val="00D339F3"/>
    <w:rsid w:val="00D4268F"/>
    <w:rsid w:val="00D5034A"/>
    <w:rsid w:val="00D5135C"/>
    <w:rsid w:val="00D54577"/>
    <w:rsid w:val="00D64E38"/>
    <w:rsid w:val="00D679F8"/>
    <w:rsid w:val="00D71F8E"/>
    <w:rsid w:val="00D81787"/>
    <w:rsid w:val="00D84499"/>
    <w:rsid w:val="00D85040"/>
    <w:rsid w:val="00D86FB7"/>
    <w:rsid w:val="00D9388F"/>
    <w:rsid w:val="00D94AA9"/>
    <w:rsid w:val="00D95F67"/>
    <w:rsid w:val="00DA0EAE"/>
    <w:rsid w:val="00DC22BF"/>
    <w:rsid w:val="00DC6A5C"/>
    <w:rsid w:val="00DE3036"/>
    <w:rsid w:val="00DE4CBE"/>
    <w:rsid w:val="00DE62D4"/>
    <w:rsid w:val="00DE63BD"/>
    <w:rsid w:val="00DF376A"/>
    <w:rsid w:val="00E14F94"/>
    <w:rsid w:val="00E17801"/>
    <w:rsid w:val="00E27E96"/>
    <w:rsid w:val="00E405E1"/>
    <w:rsid w:val="00E40A8E"/>
    <w:rsid w:val="00E46711"/>
    <w:rsid w:val="00E5344A"/>
    <w:rsid w:val="00E534AC"/>
    <w:rsid w:val="00E5684B"/>
    <w:rsid w:val="00E63241"/>
    <w:rsid w:val="00E64A61"/>
    <w:rsid w:val="00E678BF"/>
    <w:rsid w:val="00E82871"/>
    <w:rsid w:val="00E84347"/>
    <w:rsid w:val="00EA0459"/>
    <w:rsid w:val="00EA5D17"/>
    <w:rsid w:val="00EB6399"/>
    <w:rsid w:val="00EC3B0B"/>
    <w:rsid w:val="00EE34EA"/>
    <w:rsid w:val="00EE441F"/>
    <w:rsid w:val="00EF5079"/>
    <w:rsid w:val="00EF5A0E"/>
    <w:rsid w:val="00EF7A2D"/>
    <w:rsid w:val="00F10087"/>
    <w:rsid w:val="00F112A8"/>
    <w:rsid w:val="00F13178"/>
    <w:rsid w:val="00F139B6"/>
    <w:rsid w:val="00F21154"/>
    <w:rsid w:val="00F21DAF"/>
    <w:rsid w:val="00F2695A"/>
    <w:rsid w:val="00F322E7"/>
    <w:rsid w:val="00F367CE"/>
    <w:rsid w:val="00F415A1"/>
    <w:rsid w:val="00F52FBE"/>
    <w:rsid w:val="00F55625"/>
    <w:rsid w:val="00F570BF"/>
    <w:rsid w:val="00F6582A"/>
    <w:rsid w:val="00F67A02"/>
    <w:rsid w:val="00F718F5"/>
    <w:rsid w:val="00F763F6"/>
    <w:rsid w:val="00F77D3D"/>
    <w:rsid w:val="00F81D60"/>
    <w:rsid w:val="00F859E1"/>
    <w:rsid w:val="00FA0558"/>
    <w:rsid w:val="00FA11EE"/>
    <w:rsid w:val="00FA47B5"/>
    <w:rsid w:val="00FA4AB1"/>
    <w:rsid w:val="00FB2E2C"/>
    <w:rsid w:val="00FB560A"/>
    <w:rsid w:val="00FB6060"/>
    <w:rsid w:val="00FB6DEF"/>
    <w:rsid w:val="00FC4B0D"/>
    <w:rsid w:val="00FD22FF"/>
    <w:rsid w:val="00FD3F99"/>
    <w:rsid w:val="00FE1814"/>
    <w:rsid w:val="00FE5E15"/>
    <w:rsid w:val="00FF0AE3"/>
    <w:rsid w:val="00FF0AFC"/>
    <w:rsid w:val="00FF450B"/>
    <w:rsid w:val="02994F22"/>
    <w:rsid w:val="08D06E25"/>
    <w:rsid w:val="13BB2F09"/>
    <w:rsid w:val="16D542C1"/>
    <w:rsid w:val="16F543DD"/>
    <w:rsid w:val="1788124F"/>
    <w:rsid w:val="178C4310"/>
    <w:rsid w:val="1CD6EC8D"/>
    <w:rsid w:val="215D5736"/>
    <w:rsid w:val="262775A5"/>
    <w:rsid w:val="2756494B"/>
    <w:rsid w:val="2888752A"/>
    <w:rsid w:val="295CA0BB"/>
    <w:rsid w:val="299D4D5F"/>
    <w:rsid w:val="2C0D8963"/>
    <w:rsid w:val="341846E0"/>
    <w:rsid w:val="39BD5B7A"/>
    <w:rsid w:val="410C9B05"/>
    <w:rsid w:val="41CCAE4F"/>
    <w:rsid w:val="41F2AC7F"/>
    <w:rsid w:val="4AA016FB"/>
    <w:rsid w:val="4C195A64"/>
    <w:rsid w:val="502F74FA"/>
    <w:rsid w:val="5440F9F3"/>
    <w:rsid w:val="56EC8E1E"/>
    <w:rsid w:val="5C9ABDC7"/>
    <w:rsid w:val="5DEB2D73"/>
    <w:rsid w:val="5EEB62A8"/>
    <w:rsid w:val="5FDCC3B8"/>
    <w:rsid w:val="6381833B"/>
    <w:rsid w:val="67EF0449"/>
    <w:rsid w:val="6D7D6CD3"/>
    <w:rsid w:val="713CA0F3"/>
    <w:rsid w:val="7705910C"/>
    <w:rsid w:val="7761B6C6"/>
    <w:rsid w:val="77C53E22"/>
    <w:rsid w:val="79F60437"/>
    <w:rsid w:val="7AE2AD82"/>
    <w:rsid w:val="7CB598DD"/>
    <w:rsid w:val="7F9C9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A155"/>
  <w15:docId w15:val="{20ACB585-8C0E-4DCE-B9B1-2B423FAE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6B3"/>
    <w:pPr>
      <w:spacing w:after="0" w:line="360" w:lineRule="atLeast"/>
      <w:jc w:val="both"/>
    </w:pPr>
    <w:rPr>
      <w:rFonts w:ascii="Times New Roman" w:hAnsi="Times New Roman" w:eastAsia="Times New Roman" w:cs="Times New Roman"/>
      <w:sz w:val="24"/>
      <w:szCs w:val="20"/>
      <w:lang w:eastAsia="es-ES_tradnl"/>
    </w:rPr>
  </w:style>
  <w:style w:type="paragraph" w:styleId="Ttulo2">
    <w:name w:val="heading 2"/>
    <w:basedOn w:val="Normal"/>
    <w:next w:val="Normal"/>
    <w:link w:val="Ttulo2Car"/>
    <w:qFormat/>
    <w:rsid w:val="001536B3"/>
    <w:pPr>
      <w:keepNext/>
      <w:outlineLvl w:val="1"/>
    </w:pPr>
    <w:rPr>
      <w:rFonts w:ascii="Arial" w:hAnsi="Arial"/>
      <w:b/>
      <w:sz w:val="14"/>
    </w:rPr>
  </w:style>
  <w:style w:type="paragraph" w:styleId="Ttulo3">
    <w:name w:val="heading 3"/>
    <w:basedOn w:val="Normal"/>
    <w:next w:val="Normal"/>
    <w:link w:val="Ttulo3Car"/>
    <w:uiPriority w:val="9"/>
    <w:unhideWhenUsed/>
    <w:qFormat/>
    <w:rsid w:val="00461256"/>
    <w:pPr>
      <w:keepNext/>
      <w:keepLines/>
      <w:spacing w:before="40"/>
      <w:outlineLvl w:val="2"/>
    </w:pPr>
    <w:rPr>
      <w:rFonts w:asciiTheme="majorHAnsi" w:hAnsiTheme="majorHAnsi" w:eastAsiaTheme="majorEastAsia" w:cstheme="majorBidi"/>
      <w:color w:val="243F60" w:themeColor="accent1" w:themeShade="7F"/>
      <w:szCs w:val="24"/>
    </w:rPr>
  </w:style>
  <w:style w:type="paragraph" w:styleId="Ttulo4">
    <w:name w:val="heading 4"/>
    <w:basedOn w:val="Normal"/>
    <w:next w:val="Normal"/>
    <w:link w:val="Ttulo4Car"/>
    <w:uiPriority w:val="9"/>
    <w:semiHidden/>
    <w:unhideWhenUsed/>
    <w:qFormat/>
    <w:rsid w:val="00223FFC"/>
    <w:pPr>
      <w:keepNext/>
      <w:keepLines/>
      <w:spacing w:before="40"/>
      <w:outlineLvl w:val="3"/>
    </w:pPr>
    <w:rPr>
      <w:rFonts w:asciiTheme="majorHAnsi" w:hAnsiTheme="majorHAnsi" w:eastAsiaTheme="majorEastAsia" w:cstheme="majorBidi"/>
      <w:i/>
      <w:iCs/>
      <w:color w:val="365F91" w:themeColor="accent1" w:themeShade="BF"/>
    </w:rPr>
  </w:style>
  <w:style w:type="paragraph" w:styleId="Ttulo5">
    <w:name w:val="heading 5"/>
    <w:basedOn w:val="Normal"/>
    <w:next w:val="Normal"/>
    <w:link w:val="Ttulo5Car"/>
    <w:uiPriority w:val="9"/>
    <w:unhideWhenUsed/>
    <w:qFormat/>
    <w:rsid w:val="003A774A"/>
    <w:pPr>
      <w:keepNext/>
      <w:keepLines/>
      <w:spacing w:before="200" w:line="276" w:lineRule="auto"/>
      <w:jc w:val="left"/>
      <w:outlineLvl w:val="4"/>
    </w:pPr>
    <w:rPr>
      <w:rFonts w:asciiTheme="majorHAnsi" w:hAnsiTheme="majorHAnsi" w:eastAsiaTheme="majorEastAsia" w:cstheme="majorBidi"/>
      <w:color w:val="243F60" w:themeColor="accent1" w:themeShade="7F"/>
      <w:sz w:val="22"/>
      <w:szCs w:val="22"/>
      <w:lang w:val="eu-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rsid w:val="001536B3"/>
    <w:rPr>
      <w:rFonts w:ascii="Arial" w:hAnsi="Arial" w:eastAsia="Times New Roman" w:cs="Times New Roman"/>
      <w:b/>
      <w:sz w:val="14"/>
      <w:szCs w:val="20"/>
      <w:lang w:eastAsia="es-ES_tradnl"/>
    </w:rPr>
  </w:style>
  <w:style w:type="paragraph" w:styleId="Piedepgina">
    <w:name w:val="footer"/>
    <w:basedOn w:val="Normal"/>
    <w:link w:val="PiedepginaCar"/>
    <w:uiPriority w:val="99"/>
    <w:rsid w:val="001536B3"/>
    <w:pPr>
      <w:tabs>
        <w:tab w:val="center" w:pos="4819"/>
        <w:tab w:val="right" w:pos="9071"/>
      </w:tabs>
      <w:spacing w:line="240" w:lineRule="auto"/>
    </w:pPr>
  </w:style>
  <w:style w:type="character" w:styleId="PiedepginaCar" w:customStyle="1">
    <w:name w:val="Pie de página Car"/>
    <w:basedOn w:val="Fuentedeprrafopredeter"/>
    <w:link w:val="Piedepgina"/>
    <w:uiPriority w:val="99"/>
    <w:rsid w:val="001536B3"/>
    <w:rPr>
      <w:rFonts w:ascii="Times New Roman" w:hAnsi="Times New Roman" w:eastAsia="Times New Roman" w:cs="Times New Roman"/>
      <w:sz w:val="24"/>
      <w:szCs w:val="20"/>
      <w:lang w:eastAsia="es-ES_tradnl"/>
    </w:rPr>
  </w:style>
  <w:style w:type="paragraph" w:styleId="Encabezado">
    <w:name w:val="header"/>
    <w:basedOn w:val="Normal"/>
    <w:link w:val="EncabezadoCar"/>
    <w:rsid w:val="001536B3"/>
    <w:pPr>
      <w:tabs>
        <w:tab w:val="center" w:pos="4819"/>
        <w:tab w:val="right" w:pos="9071"/>
      </w:tabs>
      <w:spacing w:line="240" w:lineRule="auto"/>
      <w:jc w:val="left"/>
    </w:pPr>
  </w:style>
  <w:style w:type="character" w:styleId="EncabezadoCar" w:customStyle="1">
    <w:name w:val="Encabezado Car"/>
    <w:basedOn w:val="Fuentedeprrafopredeter"/>
    <w:link w:val="Encabezado"/>
    <w:uiPriority w:val="99"/>
    <w:rsid w:val="001536B3"/>
    <w:rPr>
      <w:rFonts w:ascii="Times New Roman" w:hAnsi="Times New Roman" w:eastAsia="Times New Roman" w:cs="Times New Roman"/>
      <w:sz w:val="24"/>
      <w:szCs w:val="20"/>
      <w:lang w:eastAsia="es-ES_tradnl"/>
    </w:rPr>
  </w:style>
  <w:style w:type="paragraph" w:styleId="NormalWeb">
    <w:name w:val="Normal (Web)"/>
    <w:basedOn w:val="Normal"/>
    <w:link w:val="NormalWebCar"/>
    <w:uiPriority w:val="99"/>
    <w:unhideWhenUsed/>
    <w:rsid w:val="001536B3"/>
    <w:pPr>
      <w:spacing w:before="100" w:beforeAutospacing="1" w:after="100" w:afterAutospacing="1" w:line="240" w:lineRule="auto"/>
      <w:jc w:val="left"/>
    </w:pPr>
    <w:rPr>
      <w:szCs w:val="24"/>
      <w:lang w:val="eu-ES" w:eastAsia="eu-ES"/>
    </w:rPr>
  </w:style>
  <w:style w:type="character" w:styleId="Hipervnculo">
    <w:name w:val="Hyperlink"/>
    <w:basedOn w:val="Fuentedeprrafopredeter"/>
    <w:uiPriority w:val="99"/>
    <w:unhideWhenUsed/>
    <w:rsid w:val="001536B3"/>
    <w:rPr>
      <w:color w:val="0000FF" w:themeColor="hyperlink"/>
      <w:u w:val="single"/>
    </w:rPr>
  </w:style>
  <w:style w:type="paragraph" w:styleId="bopvtitulo" w:customStyle="1">
    <w:name w:val="bopvtitulo"/>
    <w:basedOn w:val="Normal"/>
    <w:rsid w:val="001536B3"/>
    <w:pPr>
      <w:spacing w:before="100" w:beforeAutospacing="1" w:after="100" w:afterAutospacing="1" w:line="240" w:lineRule="auto"/>
      <w:jc w:val="left"/>
    </w:pPr>
    <w:rPr>
      <w:szCs w:val="24"/>
      <w:lang w:eastAsia="es-ES"/>
    </w:rPr>
  </w:style>
  <w:style w:type="character" w:styleId="Textoennegrita">
    <w:name w:val="Strong"/>
    <w:basedOn w:val="Fuentedeprrafopredeter"/>
    <w:uiPriority w:val="22"/>
    <w:qFormat/>
    <w:rsid w:val="001536B3"/>
    <w:rPr>
      <w:b/>
      <w:bCs/>
    </w:rPr>
  </w:style>
  <w:style w:type="character" w:styleId="hscoswrapper" w:customStyle="1">
    <w:name w:val="hs_cos_wrapper"/>
    <w:basedOn w:val="Fuentedeprrafopredeter"/>
    <w:rsid w:val="00A67286"/>
  </w:style>
  <w:style w:type="paragraph" w:styleId="Prrafodelista">
    <w:name w:val="List Paragraph"/>
    <w:basedOn w:val="Normal"/>
    <w:link w:val="PrrafodelistaCar"/>
    <w:uiPriority w:val="34"/>
    <w:qFormat/>
    <w:rsid w:val="00693544"/>
    <w:pPr>
      <w:ind w:left="720"/>
      <w:contextualSpacing/>
    </w:pPr>
  </w:style>
  <w:style w:type="character" w:styleId="Ttulo5Car" w:customStyle="1">
    <w:name w:val="Título 5 Car"/>
    <w:basedOn w:val="Fuentedeprrafopredeter"/>
    <w:link w:val="Ttulo5"/>
    <w:uiPriority w:val="9"/>
    <w:rsid w:val="003A774A"/>
    <w:rPr>
      <w:rFonts w:asciiTheme="majorHAnsi" w:hAnsiTheme="majorHAnsi" w:eastAsiaTheme="majorEastAsia" w:cstheme="majorBidi"/>
      <w:color w:val="243F60" w:themeColor="accent1" w:themeShade="7F"/>
      <w:lang w:val="eu-ES"/>
    </w:rPr>
  </w:style>
  <w:style w:type="character" w:styleId="CitaHTML">
    <w:name w:val="HTML Cite"/>
    <w:basedOn w:val="Fuentedeprrafopredeter"/>
    <w:uiPriority w:val="99"/>
    <w:semiHidden/>
    <w:unhideWhenUsed/>
    <w:rsid w:val="00250253"/>
    <w:rPr>
      <w:i/>
      <w:iCs/>
    </w:rPr>
  </w:style>
  <w:style w:type="paragraph" w:styleId="articulo" w:customStyle="1">
    <w:name w:val="articulo"/>
    <w:basedOn w:val="Normal"/>
    <w:rsid w:val="000B568E"/>
    <w:pPr>
      <w:spacing w:before="100" w:beforeAutospacing="1" w:after="100" w:afterAutospacing="1" w:line="240" w:lineRule="auto"/>
      <w:jc w:val="left"/>
    </w:pPr>
    <w:rPr>
      <w:szCs w:val="24"/>
      <w:lang w:eastAsia="es-ES"/>
    </w:rPr>
  </w:style>
  <w:style w:type="paragraph" w:styleId="parrafo" w:customStyle="1">
    <w:name w:val="parrafo"/>
    <w:basedOn w:val="Normal"/>
    <w:rsid w:val="000B568E"/>
    <w:pPr>
      <w:spacing w:before="100" w:beforeAutospacing="1" w:after="100" w:afterAutospacing="1" w:line="240" w:lineRule="auto"/>
      <w:jc w:val="left"/>
    </w:pPr>
    <w:rPr>
      <w:szCs w:val="24"/>
      <w:lang w:eastAsia="es-ES"/>
    </w:rPr>
  </w:style>
  <w:style w:type="paragraph" w:styleId="parrafo2" w:customStyle="1">
    <w:name w:val="parrafo_2"/>
    <w:basedOn w:val="Normal"/>
    <w:rsid w:val="000B568E"/>
    <w:pPr>
      <w:spacing w:before="100" w:beforeAutospacing="1" w:after="100" w:afterAutospacing="1" w:line="240" w:lineRule="auto"/>
      <w:jc w:val="left"/>
    </w:pPr>
    <w:rPr>
      <w:szCs w:val="24"/>
      <w:lang w:eastAsia="es-ES"/>
    </w:rPr>
  </w:style>
  <w:style w:type="paragraph" w:styleId="Textodeglobo">
    <w:name w:val="Balloon Text"/>
    <w:basedOn w:val="Normal"/>
    <w:link w:val="TextodegloboCar"/>
    <w:uiPriority w:val="99"/>
    <w:semiHidden/>
    <w:unhideWhenUsed/>
    <w:rsid w:val="001618AD"/>
    <w:pPr>
      <w:spacing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1618AD"/>
    <w:rPr>
      <w:rFonts w:ascii="Segoe UI" w:hAnsi="Segoe UI" w:eastAsia="Times New Roman" w:cs="Segoe UI"/>
      <w:sz w:val="18"/>
      <w:szCs w:val="18"/>
      <w:lang w:eastAsia="es-ES_tradnl"/>
    </w:rPr>
  </w:style>
  <w:style w:type="character" w:styleId="nfasis">
    <w:name w:val="Emphasis"/>
    <w:uiPriority w:val="20"/>
    <w:qFormat/>
    <w:rsid w:val="0038704A"/>
    <w:rPr>
      <w:i/>
      <w:iCs/>
    </w:rPr>
  </w:style>
  <w:style w:type="character" w:styleId="apple-converted-space" w:customStyle="1">
    <w:name w:val="apple-converted-space"/>
    <w:rsid w:val="0038704A"/>
  </w:style>
  <w:style w:type="table" w:styleId="Tablaconcuadrcula">
    <w:name w:val="Table Grid"/>
    <w:basedOn w:val="Tablanormal"/>
    <w:uiPriority w:val="59"/>
    <w:rsid w:val="00936B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basedOn w:val="Fuentedeprrafopredeter"/>
    <w:link w:val="Prrafodelista"/>
    <w:uiPriority w:val="34"/>
    <w:locked/>
    <w:rsid w:val="00340BE5"/>
    <w:rPr>
      <w:rFonts w:ascii="Times New Roman" w:hAnsi="Times New Roman" w:eastAsia="Times New Roman" w:cs="Times New Roman"/>
      <w:sz w:val="24"/>
      <w:szCs w:val="20"/>
      <w:lang w:eastAsia="es-ES_tradnl"/>
    </w:rPr>
  </w:style>
  <w:style w:type="character" w:styleId="Ttulo4Car" w:customStyle="1">
    <w:name w:val="Título 4 Car"/>
    <w:basedOn w:val="Fuentedeprrafopredeter"/>
    <w:link w:val="Ttulo4"/>
    <w:uiPriority w:val="9"/>
    <w:semiHidden/>
    <w:rsid w:val="00223FFC"/>
    <w:rPr>
      <w:rFonts w:asciiTheme="majorHAnsi" w:hAnsiTheme="majorHAnsi" w:eastAsiaTheme="majorEastAsia" w:cstheme="majorBidi"/>
      <w:i/>
      <w:iCs/>
      <w:color w:val="365F91" w:themeColor="accent1" w:themeShade="BF"/>
      <w:sz w:val="24"/>
      <w:szCs w:val="20"/>
      <w:lang w:eastAsia="es-ES_tradnl"/>
    </w:rPr>
  </w:style>
  <w:style w:type="character" w:styleId="Refdecomentario">
    <w:name w:val="annotation reference"/>
    <w:basedOn w:val="Fuentedeprrafopredeter"/>
    <w:uiPriority w:val="99"/>
    <w:semiHidden/>
    <w:unhideWhenUsed/>
    <w:rsid w:val="00223FFC"/>
    <w:rPr>
      <w:sz w:val="16"/>
      <w:szCs w:val="16"/>
    </w:rPr>
  </w:style>
  <w:style w:type="paragraph" w:styleId="Textocomentario">
    <w:name w:val="annotation text"/>
    <w:basedOn w:val="Normal"/>
    <w:link w:val="TextocomentarioCar"/>
    <w:uiPriority w:val="99"/>
    <w:unhideWhenUsed/>
    <w:rsid w:val="00223FFC"/>
    <w:pPr>
      <w:widowControl w:val="0"/>
      <w:spacing w:after="200" w:line="240" w:lineRule="atLeast"/>
    </w:pPr>
    <w:rPr>
      <w:rFonts w:ascii="Segoe UI Light" w:hAnsi="Segoe UI Light" w:eastAsia="Calibri" w:cs="Segoe UI Light"/>
      <w:bCs/>
      <w:sz w:val="20"/>
      <w:lang w:eastAsia="en-US"/>
    </w:rPr>
  </w:style>
  <w:style w:type="character" w:styleId="TextocomentarioCar" w:customStyle="1">
    <w:name w:val="Texto comentario Car"/>
    <w:basedOn w:val="Fuentedeprrafopredeter"/>
    <w:link w:val="Textocomentario"/>
    <w:uiPriority w:val="99"/>
    <w:rsid w:val="00223FFC"/>
    <w:rPr>
      <w:rFonts w:ascii="Segoe UI Light" w:hAnsi="Segoe UI Light" w:eastAsia="Calibri" w:cs="Segoe UI Light"/>
      <w:bCs/>
      <w:sz w:val="20"/>
      <w:szCs w:val="20"/>
    </w:rPr>
  </w:style>
  <w:style w:type="character" w:styleId="Ttulo3Car" w:customStyle="1">
    <w:name w:val="Título 3 Car"/>
    <w:basedOn w:val="Fuentedeprrafopredeter"/>
    <w:link w:val="Ttulo3"/>
    <w:uiPriority w:val="9"/>
    <w:rsid w:val="00461256"/>
    <w:rPr>
      <w:rFonts w:asciiTheme="majorHAnsi" w:hAnsiTheme="majorHAnsi" w:eastAsiaTheme="majorEastAsia" w:cstheme="majorBidi"/>
      <w:color w:val="243F60" w:themeColor="accent1" w:themeShade="7F"/>
      <w:sz w:val="24"/>
      <w:szCs w:val="24"/>
      <w:lang w:eastAsia="es-ES_tradnl"/>
    </w:rPr>
  </w:style>
  <w:style w:type="paragraph" w:styleId="CarCarCar1CarCarCarCar" w:customStyle="1">
    <w:name w:val="Car Car Car1 Car Car Car Car"/>
    <w:basedOn w:val="Normal"/>
    <w:rsid w:val="004C4F87"/>
    <w:pPr>
      <w:spacing w:after="160" w:line="240" w:lineRule="exact"/>
      <w:jc w:val="left"/>
    </w:pPr>
    <w:rPr>
      <w:rFonts w:ascii="Tahoma" w:hAnsi="Tahoma"/>
      <w:sz w:val="20"/>
      <w:lang w:val="en-US" w:eastAsia="en-US"/>
    </w:rPr>
  </w:style>
  <w:style w:type="character" w:styleId="NormalWebCar" w:customStyle="1">
    <w:name w:val="Normal (Web) Car"/>
    <w:link w:val="NormalWeb"/>
    <w:uiPriority w:val="99"/>
    <w:rsid w:val="00D81787"/>
    <w:rPr>
      <w:rFonts w:ascii="Times New Roman" w:hAnsi="Times New Roman" w:eastAsia="Times New Roman" w:cs="Times New Roman"/>
      <w:sz w:val="24"/>
      <w:szCs w:val="24"/>
      <w:lang w:val="eu-ES" w:eastAsia="eu-ES"/>
    </w:rPr>
  </w:style>
  <w:style w:type="paragraph" w:styleId="Asuntodelcomentario">
    <w:name w:val="annotation subject"/>
    <w:basedOn w:val="Textocomentario"/>
    <w:next w:val="Textocomentario"/>
    <w:link w:val="AsuntodelcomentarioCar"/>
    <w:uiPriority w:val="99"/>
    <w:semiHidden/>
    <w:unhideWhenUsed/>
    <w:rsid w:val="00F763F6"/>
    <w:pPr>
      <w:widowControl/>
      <w:spacing w:after="0" w:line="240" w:lineRule="auto"/>
    </w:pPr>
    <w:rPr>
      <w:rFonts w:ascii="Times New Roman" w:hAnsi="Times New Roman" w:eastAsia="Times New Roman" w:cs="Times New Roman"/>
      <w:b/>
      <w:lang w:eastAsia="es-ES_tradnl"/>
    </w:rPr>
  </w:style>
  <w:style w:type="character" w:styleId="AsuntodelcomentarioCar" w:customStyle="1">
    <w:name w:val="Asunto del comentario Car"/>
    <w:basedOn w:val="TextocomentarioCar"/>
    <w:link w:val="Asuntodelcomentario"/>
    <w:uiPriority w:val="99"/>
    <w:semiHidden/>
    <w:rsid w:val="00F763F6"/>
    <w:rPr>
      <w:rFonts w:ascii="Times New Roman" w:hAnsi="Times New Roman" w:eastAsia="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36543">
      <w:bodyDiv w:val="1"/>
      <w:marLeft w:val="0"/>
      <w:marRight w:val="0"/>
      <w:marTop w:val="0"/>
      <w:marBottom w:val="0"/>
      <w:divBdr>
        <w:top w:val="none" w:sz="0" w:space="0" w:color="auto"/>
        <w:left w:val="none" w:sz="0" w:space="0" w:color="auto"/>
        <w:bottom w:val="none" w:sz="0" w:space="0" w:color="auto"/>
        <w:right w:val="none" w:sz="0" w:space="0" w:color="auto"/>
      </w:divBdr>
      <w:divsChild>
        <w:div w:id="2112894073">
          <w:marLeft w:val="-225"/>
          <w:marRight w:val="-225"/>
          <w:marTop w:val="0"/>
          <w:marBottom w:val="0"/>
          <w:divBdr>
            <w:top w:val="none" w:sz="0" w:space="0" w:color="auto"/>
            <w:left w:val="none" w:sz="0" w:space="0" w:color="auto"/>
            <w:bottom w:val="none" w:sz="0" w:space="0" w:color="auto"/>
            <w:right w:val="none" w:sz="0" w:space="0" w:color="auto"/>
          </w:divBdr>
          <w:divsChild>
            <w:div w:id="20083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6736">
      <w:bodyDiv w:val="1"/>
      <w:marLeft w:val="0"/>
      <w:marRight w:val="0"/>
      <w:marTop w:val="0"/>
      <w:marBottom w:val="0"/>
      <w:divBdr>
        <w:top w:val="none" w:sz="0" w:space="0" w:color="auto"/>
        <w:left w:val="none" w:sz="0" w:space="0" w:color="auto"/>
        <w:bottom w:val="none" w:sz="0" w:space="0" w:color="auto"/>
        <w:right w:val="none" w:sz="0" w:space="0" w:color="auto"/>
      </w:divBdr>
    </w:div>
    <w:div w:id="17652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skadi.eus/webzerbitzua" TargetMode="External" Id="rId42" /><Relationship Type="http://schemas.openxmlformats.org/officeDocument/2006/relationships/hyperlink" Target="https://www.euskadi.eus/webzerbitzua" TargetMode="External" Id="rId47" /><Relationship Type="http://schemas.openxmlformats.org/officeDocument/2006/relationships/hyperlink" Target="https://www.euskadi.eus/webzerbitzua" TargetMode="External" Id="rId63" /><Relationship Type="http://schemas.openxmlformats.org/officeDocument/2006/relationships/hyperlink" Target="https://www.euskadi.eus/webzerbitzua" TargetMode="External" Id="rId68" /><Relationship Type="http://schemas.openxmlformats.org/officeDocument/2006/relationships/customXml" Target="../customXml/item2.xml" Id="rId2" /><Relationship Type="http://schemas.openxmlformats.org/officeDocument/2006/relationships/hyperlink" Target="https://www.euskadi.eus/webzerbitzua" TargetMode="External" Id="rId45" /><Relationship Type="http://schemas.openxmlformats.org/officeDocument/2006/relationships/hyperlink" Target="https://www.w3.org/standards/" TargetMode="External" Id="rId53" /><Relationship Type="http://schemas.openxmlformats.org/officeDocument/2006/relationships/hyperlink" Target="mailto:webzerbitzua@euskadi.eus" TargetMode="External" Id="rId58" /><Relationship Type="http://schemas.openxmlformats.org/officeDocument/2006/relationships/hyperlink" Target="https://www.euskadi.eus/webzerbitzua" TargetMode="External" Id="rId66" /><Relationship Type="http://schemas.openxmlformats.org/officeDocument/2006/relationships/fontTable" Target="fontTable.xml" Id="rId74" /><Relationship Type="http://schemas.openxmlformats.org/officeDocument/2006/relationships/numbering" Target="numbering.xml" Id="rId5" /><Relationship Type="http://schemas.openxmlformats.org/officeDocument/2006/relationships/hyperlink" Target="https://www.euskadi.eus/webzerbitzua" TargetMode="External" Id="rId61" /><Relationship Type="http://schemas.openxmlformats.org/officeDocument/2006/relationships/hyperlink" Target="https://www.euskadi.eus/webzerbitzua" TargetMode="External" Id="rId43" /><Relationship Type="http://schemas.openxmlformats.org/officeDocument/2006/relationships/hyperlink" Target="https://www.euskadi.eus/webzerbitzua" TargetMode="External" Id="rId48" /><Relationship Type="http://schemas.openxmlformats.org/officeDocument/2006/relationships/hyperlink" Target="https://www.euskadi.eus/webzerbitzua" TargetMode="External" Id="rId56" /><Relationship Type="http://schemas.openxmlformats.org/officeDocument/2006/relationships/hyperlink" Target="https://www.euskadi.eus/webzerbitzua" TargetMode="External" Id="rId64" /><Relationship Type="http://schemas.openxmlformats.org/officeDocument/2006/relationships/hyperlink" Target="https://www.euskadi.eus/webzerbitzua" TargetMode="External" Id="rId69" /><Relationship Type="http://schemas.openxmlformats.org/officeDocument/2006/relationships/webSettings" Target="webSettings.xml" Id="rId8" /><Relationship Type="http://schemas.openxmlformats.org/officeDocument/2006/relationships/hyperlink" Target="https://www.euskadi.eus/webzerbitzua" TargetMode="External" Id="rId51" /><Relationship Type="http://schemas.openxmlformats.org/officeDocument/2006/relationships/header" Target="header2.xml" Id="rId72" /><Relationship Type="http://schemas.openxmlformats.org/officeDocument/2006/relationships/customXml" Target="../customXml/item3.xml" Id="rId3" /><Relationship Type="http://schemas.openxmlformats.org/officeDocument/2006/relationships/hyperlink" Target="https://www.euskadi.eus/webzerbitzua" TargetMode="External" Id="rId46" /><Relationship Type="http://schemas.openxmlformats.org/officeDocument/2006/relationships/hyperlink" Target="https://www.euskadi.eus/webzerbitzua" TargetMode="External" Id="rId59" /><Relationship Type="http://schemas.openxmlformats.org/officeDocument/2006/relationships/hyperlink" Target="https://www.euskadi.eus/webzerbitzua" TargetMode="External" Id="rId67" /><Relationship Type="http://schemas.openxmlformats.org/officeDocument/2006/relationships/hyperlink" Target="https://www.euskadi.eus/webzerbitzua" TargetMode="External" Id="rId41" /><Relationship Type="http://schemas.openxmlformats.org/officeDocument/2006/relationships/hyperlink" Target="https://eur-lex.europa.eu/legal-content/ES/TXT/?uri=uriserv:OJ.L_.2016.327.01.0001.01.SPA&amp;toc=OJ:L:2016:327:TOC" TargetMode="External" Id="rId54" /><Relationship Type="http://schemas.openxmlformats.org/officeDocument/2006/relationships/hyperlink" Target="https://www.euskadi.eus/webzerbitzua" TargetMode="External" Id="rId62" /><Relationship Type="http://schemas.openxmlformats.org/officeDocument/2006/relationships/header" Target="header1.xml" Id="rId70" /><Relationship Type="http://schemas.openxmlformats.org/officeDocument/2006/relationships/theme" Target="theme/theme1.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uskadi.eus/webzerbitzua" TargetMode="External" Id="rId49" /><Relationship Type="http://schemas.openxmlformats.org/officeDocument/2006/relationships/hyperlink" Target="https://www.euskadi.eus/webzerbitzua" TargetMode="External" Id="rId57" /><Relationship Type="http://schemas.openxmlformats.org/officeDocument/2006/relationships/endnotes" Target="endnotes.xml" Id="rId10" /><Relationship Type="http://schemas.openxmlformats.org/officeDocument/2006/relationships/hyperlink" Target="https://www.euskadi.eus/webzerbitzua" TargetMode="External" Id="rId44" /><Relationship Type="http://schemas.openxmlformats.org/officeDocument/2006/relationships/hyperlink" Target="https://www.euskadi.eus/webzerbitzua" TargetMode="External" Id="rId52" /><Relationship Type="http://schemas.openxmlformats.org/officeDocument/2006/relationships/hyperlink" Target="https://www.euskadi.eus/webzerbitzua" TargetMode="External" Id="rId60" /><Relationship Type="http://schemas.openxmlformats.org/officeDocument/2006/relationships/hyperlink" Target="https://opendata.euskadi.eus/catalogacion" TargetMode="External" Id="rId65" /><Relationship Type="http://schemas.openxmlformats.org/officeDocument/2006/relationships/footer" Target="footer2.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uskadi.eus/webzerbitzua" TargetMode="External" Id="rId50" /><Relationship Type="http://schemas.openxmlformats.org/officeDocument/2006/relationships/hyperlink" Target="https://www.w3.org/WAI/" TargetMode="External" Id="rId55" /><Relationship Type="http://schemas.openxmlformats.org/officeDocument/2006/relationships/settings" Target="settings.xml" Id="rId7" /><Relationship Type="http://schemas.openxmlformats.org/officeDocument/2006/relationships/footer" Target="footer1.xml" Id="rId71" /><Relationship Type="http://schemas.openxmlformats.org/officeDocument/2006/relationships/hyperlink" Target="https://www.euskadi.eus/webzerbitzua" TargetMode="External" Id="Rc6d89c58a3d444d4" /><Relationship Type="http://schemas.microsoft.com/office/2020/10/relationships/intelligence" Target="intelligence2.xml" Id="Ra8be14917a284fa7"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efd4149-0bde-4359-b874-dba616b228fc">
      <UserInfo>
        <DisplayName>Elorriaga Lamarcha, Inmaculada</DisplayName>
        <AccountId>14</AccountId>
        <AccountType/>
      </UserInfo>
      <UserInfo>
        <DisplayName>Bikandi Irazabal, Javier</DisplayName>
        <AccountId>37</AccountId>
        <AccountType/>
      </UserInfo>
      <UserInfo>
        <DisplayName>Lauzirika Jauregi, Matxalen</DisplayName>
        <AccountId>311</AccountId>
        <AccountType/>
      </UserInfo>
    </SharedWithUsers>
    <TaxCatchAll xmlns="4efd4149-0bde-4359-b874-dba616b228fc" xsi:nil="true"/>
    <lcf76f155ced4ddcb4097134ff3c332f xmlns="da2b49af-32a5-4333-afc0-e4470f90aa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881E5DA7022549B24059F047393BFC" ma:contentTypeVersion="15" ma:contentTypeDescription="Crear nuevo documento." ma:contentTypeScope="" ma:versionID="2d410a23176403df0054265b9ef7b688">
  <xsd:schema xmlns:xsd="http://www.w3.org/2001/XMLSchema" xmlns:xs="http://www.w3.org/2001/XMLSchema" xmlns:p="http://schemas.microsoft.com/office/2006/metadata/properties" xmlns:ns2="da2b49af-32a5-4333-afc0-e4470f90aa33" xmlns:ns3="4efd4149-0bde-4359-b874-dba616b228fc" targetNamespace="http://schemas.microsoft.com/office/2006/metadata/properties" ma:root="true" ma:fieldsID="e0d5e3f7381e2e401029ca8566960067" ns2:_="" ns3:_="">
    <xsd:import namespace="da2b49af-32a5-4333-afc0-e4470f90aa33"/>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b49af-32a5-4333-afc0-e4470f90a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240678d-a331-4c9c-a407-9f8731b875a6}" ma:internalName="TaxCatchAll" ma:showField="CatchAllData" ma:web="4efd4149-0bde-4359-b874-dba616b22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4D35B-8C63-4CC5-B110-11B12286A38A}">
  <ds:schemaRefs>
    <ds:schemaRef ds:uri="http://schemas.openxmlformats.org/officeDocument/2006/bibliography"/>
  </ds:schemaRefs>
</ds:datastoreItem>
</file>

<file path=customXml/itemProps2.xml><?xml version="1.0" encoding="utf-8"?>
<ds:datastoreItem xmlns:ds="http://schemas.openxmlformats.org/officeDocument/2006/customXml" ds:itemID="{9007E81A-A400-4F9B-B07E-E3FA1A399AE2}">
  <ds:schemaRefs>
    <ds:schemaRef ds:uri="http://schemas.microsoft.com/office/2006/metadata/properties"/>
    <ds:schemaRef ds:uri="http://schemas.microsoft.com/office/infopath/2007/PartnerControls"/>
    <ds:schemaRef ds:uri="4efd4149-0bde-4359-b874-dba616b228fc"/>
    <ds:schemaRef ds:uri="da2b49af-32a5-4333-afc0-e4470f90aa33"/>
  </ds:schemaRefs>
</ds:datastoreItem>
</file>

<file path=customXml/itemProps3.xml><?xml version="1.0" encoding="utf-8"?>
<ds:datastoreItem xmlns:ds="http://schemas.openxmlformats.org/officeDocument/2006/customXml" ds:itemID="{90F33859-1BF8-4CCD-BE97-7A1C983FEF3D}">
  <ds:schemaRefs>
    <ds:schemaRef ds:uri="http://schemas.microsoft.com/sharepoint/v3/contenttype/forms"/>
  </ds:schemaRefs>
</ds:datastoreItem>
</file>

<file path=customXml/itemProps4.xml><?xml version="1.0" encoding="utf-8"?>
<ds:datastoreItem xmlns:ds="http://schemas.openxmlformats.org/officeDocument/2006/customXml" ds:itemID="{F9A3BEC3-E324-4D2B-9EEB-757B99E5E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b49af-32a5-4333-afc0-e4470f90aa33"/>
    <ds:schemaRef ds:uri="4efd4149-0bde-4359-b874-dba616b2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EJIE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Mendavia Gonzalez, Alberto</dc:creator>
  <cp:keywords/>
  <cp:lastModifiedBy>Gartziandia Gartziandia, Martin Gartziandia</cp:lastModifiedBy>
  <cp:revision>11</cp:revision>
  <cp:lastPrinted>2022-02-07T17:05:00Z</cp:lastPrinted>
  <dcterms:created xsi:type="dcterms:W3CDTF">2024-06-28T12:36:00Z</dcterms:created>
  <dcterms:modified xsi:type="dcterms:W3CDTF">2024-08-01T09:27:45Z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0x010100A0881E5DA7022549B24059F047393BFC</vt:lpwstr>
  </property>
  <property fmtid="{D5CDD505-2E9C-101B-9397-08002B2CF9AE}" pid="3" name="MediaServiceImageTags">
    <vt:lpwstr/>
  </property>
</Properties>
</file>