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CF57" w14:textId="77777777" w:rsidR="008A3883" w:rsidRPr="008A3883" w:rsidRDefault="008A3883" w:rsidP="008A3883">
      <w:pPr>
        <w:jc w:val="both"/>
        <w:rPr>
          <w:rFonts w:ascii="Arial" w:hAnsi="Arial" w:cs="Arial"/>
          <w:sz w:val="22"/>
          <w:szCs w:val="22"/>
        </w:rPr>
      </w:pPr>
      <w:r>
        <w:rPr>
          <w:rFonts w:ascii="Arial" w:hAnsi="Arial"/>
          <w:sz w:val="22"/>
        </w:rPr>
        <w:t xml:space="preserve">XX/2024 Dekretua, </w:t>
      </w:r>
      <w:proofErr w:type="spellStart"/>
      <w:r>
        <w:rPr>
          <w:rFonts w:ascii="Arial" w:hAnsi="Arial"/>
          <w:sz w:val="22"/>
        </w:rPr>
        <w:t>XXXXXXXXXaren</w:t>
      </w:r>
      <w:proofErr w:type="spellEnd"/>
      <w:r>
        <w:rPr>
          <w:rFonts w:ascii="Arial" w:hAnsi="Arial"/>
          <w:sz w:val="22"/>
        </w:rPr>
        <w:t xml:space="preserve"> XX(e)</w:t>
      </w:r>
      <w:proofErr w:type="spellStart"/>
      <w:r>
        <w:rPr>
          <w:rFonts w:ascii="Arial" w:hAnsi="Arial"/>
          <w:sz w:val="22"/>
        </w:rPr>
        <w:t>koa</w:t>
      </w:r>
      <w:proofErr w:type="spellEnd"/>
      <w:r>
        <w:rPr>
          <w:rFonts w:ascii="Arial" w:hAnsi="Arial"/>
          <w:sz w:val="22"/>
        </w:rPr>
        <w:t>, Adikzioei buruzko Euskadiko Informazio Sistema sortzekoa.</w:t>
      </w:r>
    </w:p>
    <w:p w14:paraId="0F7134A5" w14:textId="77777777" w:rsidR="008A3883" w:rsidRPr="008A3883" w:rsidRDefault="008A3883" w:rsidP="008A3883">
      <w:pPr>
        <w:jc w:val="both"/>
        <w:rPr>
          <w:rFonts w:ascii="Arial" w:hAnsi="Arial" w:cs="Arial"/>
          <w:sz w:val="22"/>
          <w:szCs w:val="22"/>
        </w:rPr>
      </w:pPr>
    </w:p>
    <w:p w14:paraId="04FD511F" w14:textId="77777777" w:rsidR="008A3883" w:rsidRPr="008A3883" w:rsidRDefault="008A3883" w:rsidP="008A3883">
      <w:pPr>
        <w:jc w:val="both"/>
        <w:rPr>
          <w:rFonts w:ascii="Arial" w:hAnsi="Arial" w:cs="Arial"/>
          <w:sz w:val="22"/>
          <w:szCs w:val="22"/>
        </w:rPr>
      </w:pPr>
      <w:r>
        <w:rPr>
          <w:rFonts w:ascii="Arial" w:hAnsi="Arial"/>
          <w:sz w:val="22"/>
        </w:rPr>
        <w:t>Adikzioak, bai substantziak kontsumitzeak eragindakoak bai jokabideekin lotutakoak, izaera aski zabaleko eta konplexutasun handiko gizarte fenomenoa dira, horiek sortzeko arrazoietan eta horien garapen prozesuan elkar eragiten duten elementuen kopuruagatik eta adikzioek eragina duten eremu eta esparru ugariengatik.  Adikzioak sortzeko faktoreak konplexuak eta askotarikoak dira; ahultasun-faktore pertsonalez gain gizarte-faktoreek ere eragiten dute.</w:t>
      </w:r>
    </w:p>
    <w:p w14:paraId="051DC810" w14:textId="77777777" w:rsidR="008A3883" w:rsidRPr="008A3883" w:rsidRDefault="008A3883" w:rsidP="008A3883">
      <w:pPr>
        <w:jc w:val="both"/>
        <w:rPr>
          <w:rFonts w:ascii="Arial" w:hAnsi="Arial" w:cs="Arial"/>
          <w:sz w:val="22"/>
          <w:szCs w:val="22"/>
        </w:rPr>
      </w:pPr>
    </w:p>
    <w:p w14:paraId="6290D152" w14:textId="77777777" w:rsidR="008A3883" w:rsidRPr="008A3883" w:rsidRDefault="008A3883" w:rsidP="008A3883">
      <w:pPr>
        <w:autoSpaceDE w:val="0"/>
        <w:autoSpaceDN w:val="0"/>
        <w:adjustRightInd w:val="0"/>
        <w:jc w:val="both"/>
        <w:rPr>
          <w:rFonts w:ascii="Arial" w:hAnsi="Arial" w:cs="Arial"/>
          <w:sz w:val="22"/>
          <w:szCs w:val="22"/>
        </w:rPr>
      </w:pPr>
      <w:r>
        <w:rPr>
          <w:rFonts w:ascii="Arial" w:hAnsi="Arial"/>
          <w:sz w:val="22"/>
        </w:rPr>
        <w:t xml:space="preserve">Adikzioen eta Droga Mendekotasunen gaineko Arreta Integralari buruzko apirilaren 7ko 1/2016 Legearen helburua da adikzioei diziplina anitzetatik modu integralean heltzea, bai adikzioa sortzeko gaitasuna duten substantziekiko adikzioei bai jokabide-adikzioei.  Legearen 60.1 artikuluak honako hau ezartzen du: «Osasun Administrazioak, informazio eta zaintza epidemiologikoko sistemen bidez, herritarren artean adikzioek –substantziekiko adikzioak eta jokabide-adikzioak– duten magnitudearen eta hainbat maiztasunetan dauden desberdintasun sozialen berri emango du: biztanle-maiztasunean, asistentzia-maiztasunean, </w:t>
      </w:r>
      <w:proofErr w:type="spellStart"/>
      <w:r>
        <w:rPr>
          <w:rFonts w:ascii="Arial" w:hAnsi="Arial"/>
          <w:sz w:val="22"/>
        </w:rPr>
        <w:t>morbilitatean</w:t>
      </w:r>
      <w:proofErr w:type="spellEnd"/>
      <w:r>
        <w:rPr>
          <w:rFonts w:ascii="Arial" w:hAnsi="Arial"/>
          <w:sz w:val="22"/>
        </w:rPr>
        <w:t xml:space="preserve"> eta hilkortasunean. Horretarako, besteak beste, tratamenduaren, heriotza-tasaren eta artatutako larrialdien inguruko adierazleak ezarriko dira».</w:t>
      </w:r>
    </w:p>
    <w:p w14:paraId="68BB29E0" w14:textId="77777777" w:rsidR="008A3883" w:rsidRPr="008A3883" w:rsidRDefault="008A3883" w:rsidP="008A3883">
      <w:pPr>
        <w:autoSpaceDE w:val="0"/>
        <w:autoSpaceDN w:val="0"/>
        <w:adjustRightInd w:val="0"/>
        <w:jc w:val="both"/>
        <w:rPr>
          <w:rFonts w:ascii="Arial" w:hAnsi="Arial" w:cs="Arial"/>
          <w:sz w:val="22"/>
          <w:szCs w:val="22"/>
          <w:lang w:eastAsia="es-ES"/>
        </w:rPr>
      </w:pPr>
    </w:p>
    <w:p w14:paraId="6F427693" w14:textId="77777777" w:rsidR="008A3883" w:rsidRPr="008A3883" w:rsidRDefault="008A3883" w:rsidP="008A3883">
      <w:pPr>
        <w:autoSpaceDE w:val="0"/>
        <w:autoSpaceDN w:val="0"/>
        <w:adjustRightInd w:val="0"/>
        <w:jc w:val="both"/>
        <w:rPr>
          <w:rFonts w:ascii="Arial" w:hAnsi="Arial" w:cs="Arial"/>
          <w:sz w:val="22"/>
          <w:szCs w:val="22"/>
        </w:rPr>
      </w:pPr>
      <w:r>
        <w:rPr>
          <w:rFonts w:ascii="Arial" w:hAnsi="Arial"/>
          <w:sz w:val="22"/>
        </w:rPr>
        <w:t>Halaber, Legearen 66.d) artikuluan jasotzen denez, Eusko Jaurlaritzaren eskumena izango da «adikzioei buruzko informazio-sistema zentralizatua sortzea, kontsumoaren eta horri lotutako arazoen etengabeko jarraipena eta ebaluazioa egiteko».</w:t>
      </w:r>
    </w:p>
    <w:p w14:paraId="63CBDD70" w14:textId="77777777" w:rsidR="008A3883" w:rsidRPr="008A3883" w:rsidRDefault="008A3883" w:rsidP="008A3883">
      <w:pPr>
        <w:autoSpaceDE w:val="0"/>
        <w:autoSpaceDN w:val="0"/>
        <w:adjustRightInd w:val="0"/>
        <w:jc w:val="both"/>
        <w:rPr>
          <w:rFonts w:ascii="Arial" w:hAnsi="Arial" w:cs="Arial"/>
          <w:sz w:val="22"/>
          <w:szCs w:val="22"/>
          <w:lang w:eastAsia="es-ES"/>
        </w:rPr>
      </w:pPr>
    </w:p>
    <w:p w14:paraId="1EFAEB3B" w14:textId="77777777" w:rsidR="008A3883" w:rsidRPr="008A3883" w:rsidRDefault="008A3883" w:rsidP="008A3883">
      <w:pPr>
        <w:autoSpaceDE w:val="0"/>
        <w:autoSpaceDN w:val="0"/>
        <w:adjustRightInd w:val="0"/>
        <w:jc w:val="both"/>
        <w:rPr>
          <w:rFonts w:ascii="Arial" w:hAnsi="Arial" w:cs="Arial"/>
          <w:sz w:val="22"/>
          <w:szCs w:val="22"/>
        </w:rPr>
      </w:pPr>
      <w:r>
        <w:rPr>
          <w:rFonts w:ascii="Arial" w:hAnsi="Arial"/>
          <w:sz w:val="22"/>
        </w:rPr>
        <w:t>Gizartearen egungo bilakaera informazio-sistema aurreratuen eskutik egiten ari da, eta, hala, zerbitzu soziosanitarioen arloan eskumena duten administrazio publikoek aipatu sistemotan jasotako datu pertsonalen tratamenduaren arduradun eta erantzule gisa jarduten dute, zertarako eta zerbitzu soziosanitarioen arloko arreta eta esku-hartzea garatzeko. Administrazio publikoek eta eremu soziosanitarioko erakundeek informazio ugari dute, herritarrei beren datu pertsonalen konfidentzialtasuna bermatuko dieten informazio-sistema seguruen bidez tratatu behar dena.</w:t>
      </w:r>
    </w:p>
    <w:p w14:paraId="1B1EEC3C" w14:textId="77777777" w:rsidR="008A3883" w:rsidRPr="008A3883" w:rsidRDefault="008A3883" w:rsidP="008A3883">
      <w:pPr>
        <w:autoSpaceDE w:val="0"/>
        <w:autoSpaceDN w:val="0"/>
        <w:adjustRightInd w:val="0"/>
        <w:jc w:val="both"/>
        <w:rPr>
          <w:rFonts w:ascii="Arial" w:eastAsia="Calibri" w:hAnsi="Arial" w:cs="Arial"/>
          <w:sz w:val="22"/>
          <w:szCs w:val="22"/>
        </w:rPr>
      </w:pPr>
    </w:p>
    <w:p w14:paraId="0C597D50" w14:textId="77777777" w:rsidR="008A3883" w:rsidRPr="008A3883" w:rsidRDefault="008A3883" w:rsidP="008A3883">
      <w:pPr>
        <w:jc w:val="both"/>
        <w:rPr>
          <w:rFonts w:ascii="Arial" w:eastAsia="Calibri" w:hAnsi="Arial" w:cs="Arial"/>
          <w:sz w:val="22"/>
          <w:szCs w:val="22"/>
        </w:rPr>
      </w:pPr>
      <w:r>
        <w:rPr>
          <w:rFonts w:ascii="Arial" w:hAnsi="Arial"/>
          <w:sz w:val="22"/>
        </w:rPr>
        <w:t>Bada, testuinguru horretan, Euskadiko Osasun Publikoaren azaroaren 30eko 13/2013 Legeak hau ezartzen du 88.1 artikuluan: «Administrazio publikoek, osasunaren babesa ziurtatzeko, neurriak eta jarduketak bultzatu eta garatuko dituzte adikzioei arreta integrala emateko –bai droga-mendekotasunei, bai eta jokabidezko adikzioei–, honako eremu hauei dagokienez: prebentzioa, eskaintzaren murrizketa, osasun-laguntza eta laguntza soziosanitarioa, gizarteratzea eta garapena eta ezagutzaren kudeaketa».</w:t>
      </w:r>
    </w:p>
    <w:p w14:paraId="60290C6D" w14:textId="77777777" w:rsidR="008A3883" w:rsidRPr="008A3883" w:rsidRDefault="008A3883" w:rsidP="008A3883">
      <w:pPr>
        <w:jc w:val="both"/>
        <w:rPr>
          <w:rFonts w:ascii="Arial" w:eastAsia="Calibri" w:hAnsi="Arial" w:cs="Arial"/>
          <w:sz w:val="22"/>
          <w:szCs w:val="22"/>
        </w:rPr>
      </w:pPr>
    </w:p>
    <w:p w14:paraId="21CE8B70" w14:textId="69B70AB6" w:rsidR="008A3883" w:rsidRPr="008A3883" w:rsidRDefault="00F422D1" w:rsidP="008A3883">
      <w:pPr>
        <w:jc w:val="both"/>
        <w:rPr>
          <w:rFonts w:ascii="Arial" w:hAnsi="Arial" w:cs="Arial"/>
          <w:sz w:val="22"/>
          <w:szCs w:val="22"/>
        </w:rPr>
      </w:pPr>
      <w:r>
        <w:rPr>
          <w:rFonts w:ascii="Arial" w:hAnsi="Arial"/>
          <w:sz w:val="22"/>
        </w:rPr>
        <w:t>Ezagutzaren kudeaketari buruzko tituluaren I. kapituluan araututako Euskadiko Osasun Publikoaren Informazio Sistema, osasun publikoaren helburua osorik edo partez partekatzen duten informazio-sistemek eratuko dute, bai eta osasun publikoaren gaineko erabakiak hartzean garrantzitsua izan daitekeen informazioa ematen dutenek ere, sustatu edo kudeatzen dituen administrazioa eta sortzen dituen sektorea edozein dela ere, publikoa zein pribatua.</w:t>
      </w:r>
    </w:p>
    <w:p w14:paraId="0BC8195D" w14:textId="77777777" w:rsidR="008A3883" w:rsidRPr="008A3883" w:rsidRDefault="008A3883" w:rsidP="008A3883">
      <w:pPr>
        <w:jc w:val="both"/>
        <w:rPr>
          <w:rFonts w:ascii="Arial" w:hAnsi="Arial" w:cs="Arial"/>
          <w:sz w:val="22"/>
          <w:szCs w:val="22"/>
        </w:rPr>
      </w:pPr>
    </w:p>
    <w:p w14:paraId="1681B7D0" w14:textId="77777777" w:rsidR="008A3883" w:rsidRPr="008A3883" w:rsidRDefault="008A3883" w:rsidP="008A3883">
      <w:pPr>
        <w:jc w:val="both"/>
        <w:rPr>
          <w:rFonts w:ascii="Arial" w:eastAsia="Calibri" w:hAnsi="Arial" w:cs="Arial"/>
          <w:sz w:val="22"/>
          <w:szCs w:val="22"/>
        </w:rPr>
      </w:pPr>
      <w:r>
        <w:rPr>
          <w:rFonts w:ascii="Arial" w:hAnsi="Arial"/>
          <w:sz w:val="22"/>
        </w:rPr>
        <w:t xml:space="preserve">13/2023 Legean ezarritakoaren arabera, adikzioek osasun publikoaren jarduketa-ildoetako bat osatzen dute. Adikzioak, beraz, osasun-agintaritzak Euskadiko Osasun </w:t>
      </w:r>
      <w:r>
        <w:rPr>
          <w:rFonts w:ascii="Arial" w:hAnsi="Arial"/>
          <w:sz w:val="22"/>
        </w:rPr>
        <w:lastRenderedPageBreak/>
        <w:t>Planarekin lotuta osasun publikoaren arloan zehaztutako gainerako jarduketekin integratuko dira.</w:t>
      </w:r>
    </w:p>
    <w:p w14:paraId="097574CB" w14:textId="77777777" w:rsidR="008A3883" w:rsidRPr="008A3883" w:rsidRDefault="008A3883" w:rsidP="008A3883">
      <w:pPr>
        <w:autoSpaceDE w:val="0"/>
        <w:autoSpaceDN w:val="0"/>
        <w:adjustRightInd w:val="0"/>
        <w:jc w:val="both"/>
        <w:rPr>
          <w:rFonts w:ascii="Arial" w:eastAsia="Calibri" w:hAnsi="Arial" w:cs="Arial"/>
          <w:sz w:val="22"/>
          <w:szCs w:val="22"/>
          <w:highlight w:val="yellow"/>
        </w:rPr>
      </w:pPr>
    </w:p>
    <w:p w14:paraId="08D0B3AA" w14:textId="77777777" w:rsidR="008A3883" w:rsidRDefault="008A3883" w:rsidP="008A3883">
      <w:pPr>
        <w:autoSpaceDE w:val="0"/>
        <w:autoSpaceDN w:val="0"/>
        <w:adjustRightInd w:val="0"/>
        <w:jc w:val="both"/>
        <w:rPr>
          <w:rFonts w:ascii="Arial" w:hAnsi="Arial" w:cs="Arial"/>
          <w:sz w:val="22"/>
          <w:szCs w:val="22"/>
        </w:rPr>
      </w:pPr>
    </w:p>
    <w:p w14:paraId="7A0E3522" w14:textId="4BA80B92" w:rsidR="008A3883" w:rsidRPr="008A3883" w:rsidRDefault="008A3883" w:rsidP="008A3883">
      <w:pPr>
        <w:autoSpaceDE w:val="0"/>
        <w:autoSpaceDN w:val="0"/>
        <w:adjustRightInd w:val="0"/>
        <w:jc w:val="both"/>
        <w:rPr>
          <w:rFonts w:ascii="Arial" w:hAnsi="Arial" w:cs="Arial"/>
          <w:sz w:val="22"/>
          <w:szCs w:val="22"/>
        </w:rPr>
      </w:pPr>
      <w:r>
        <w:rPr>
          <w:rFonts w:ascii="Arial" w:hAnsi="Arial"/>
          <w:sz w:val="22"/>
        </w:rPr>
        <w:t xml:space="preserve">Bestalde, Euskadiko Antolamendu Sanitarioari buruzko ekainaren 26ko 8/1997 Legearen 9. artikuluak ezartzen duenez, sistemaren printzipio </w:t>
      </w:r>
      <w:proofErr w:type="spellStart"/>
      <w:r>
        <w:rPr>
          <w:rFonts w:ascii="Arial" w:hAnsi="Arial"/>
          <w:sz w:val="22"/>
        </w:rPr>
        <w:t>programatikoak</w:t>
      </w:r>
      <w:proofErr w:type="spellEnd"/>
      <w:r>
        <w:rPr>
          <w:rFonts w:ascii="Arial" w:hAnsi="Arial"/>
          <w:sz w:val="22"/>
        </w:rPr>
        <w:t xml:space="preserve"> betetzea errazteko, besteak beste, ondoko jarduerak garatuko dira lehentasunez: «b) Beharrezko informazio-sistemak sortzea, sistemako erantzukizun-maila ezberdinetan egokiro jardutea errazteko».</w:t>
      </w:r>
    </w:p>
    <w:p w14:paraId="0E194BB2" w14:textId="77777777" w:rsidR="008A3883" w:rsidRPr="008A3883" w:rsidRDefault="008A3883" w:rsidP="008A3883">
      <w:pPr>
        <w:autoSpaceDE w:val="0"/>
        <w:autoSpaceDN w:val="0"/>
        <w:adjustRightInd w:val="0"/>
        <w:jc w:val="both"/>
        <w:rPr>
          <w:rFonts w:ascii="Arial" w:eastAsia="Calibri" w:hAnsi="Arial" w:cs="Arial"/>
          <w:sz w:val="22"/>
          <w:szCs w:val="22"/>
        </w:rPr>
      </w:pPr>
    </w:p>
    <w:p w14:paraId="7B79A654" w14:textId="77777777" w:rsidR="008A3883" w:rsidRPr="008A3883" w:rsidRDefault="008A3883" w:rsidP="008A3883">
      <w:pPr>
        <w:autoSpaceDE w:val="0"/>
        <w:autoSpaceDN w:val="0"/>
        <w:adjustRightInd w:val="0"/>
        <w:jc w:val="both"/>
        <w:rPr>
          <w:rFonts w:ascii="Arial" w:eastAsia="Calibri" w:hAnsi="Arial" w:cs="Arial"/>
          <w:sz w:val="22"/>
          <w:szCs w:val="22"/>
        </w:rPr>
      </w:pPr>
      <w:r>
        <w:rPr>
          <w:rFonts w:ascii="Arial" w:hAnsi="Arial"/>
          <w:sz w:val="22"/>
        </w:rPr>
        <w:t>Pertsonen osasunari buruzko datuen inplikazio bereziak eta datu-bilketa derrigorrezko bihurtzeko premiak, honako arau honi zenbait ikuspegitatik heltzea eragiten dute, betiere datu pertsonalen babesari buruzko gainerako arauak ere aintzat hartuta. Bai Europako Parlamentuaren eta Kontseiluaren 2016ko apirilaren 27ko (EB) 2016/679 Erregelamenduak –pertsona fisikoak babesteari buruzkoa da, haien datu pertsonalen tratamenduari eta datu horien zirkulazio askeari dagokienez, eta 95/46/EE Zuzentaraua (Datuak babesteko Erregelamendu Orokorra) indargabetzen du–, bai Datu Pertsonalak Babesteari eta Eskubide Digitalak Bermatzeari buruzko abenduaren 5eko 3/2018 Lege Organikoak, zenbait gaikuntza ezarri dituzte datu pertsonalen legezko tratamendurako, horietako batzuk administrazioek berezkoak dituztenak izaera publikoki beren eginkizunak betetzean.</w:t>
      </w:r>
    </w:p>
    <w:p w14:paraId="04EEED57" w14:textId="77777777" w:rsidR="008A3883" w:rsidRPr="008A3883" w:rsidRDefault="008A3883" w:rsidP="008A3883">
      <w:pPr>
        <w:autoSpaceDE w:val="0"/>
        <w:autoSpaceDN w:val="0"/>
        <w:adjustRightInd w:val="0"/>
        <w:jc w:val="both"/>
        <w:rPr>
          <w:rFonts w:ascii="Arial" w:eastAsia="Calibri" w:hAnsi="Arial" w:cs="Arial"/>
          <w:sz w:val="22"/>
          <w:szCs w:val="22"/>
        </w:rPr>
      </w:pPr>
    </w:p>
    <w:p w14:paraId="5D13C9CB" w14:textId="77777777" w:rsidR="008A3883" w:rsidRPr="008A3883" w:rsidRDefault="008A3883" w:rsidP="008A3883">
      <w:pPr>
        <w:autoSpaceDE w:val="0"/>
        <w:autoSpaceDN w:val="0"/>
        <w:adjustRightInd w:val="0"/>
        <w:jc w:val="both"/>
        <w:rPr>
          <w:rFonts w:ascii="Arial" w:eastAsia="Calibri" w:hAnsi="Arial" w:cs="Arial"/>
          <w:sz w:val="22"/>
          <w:szCs w:val="22"/>
        </w:rPr>
      </w:pPr>
      <w:r>
        <w:rPr>
          <w:rFonts w:ascii="Arial" w:hAnsi="Arial"/>
          <w:sz w:val="22"/>
        </w:rPr>
        <w:t>Euskal Autonomia Erkidegoaren Administrazioko sailak sortu, ezabatu eta aldatzen dituen eta sail bakoitzaren egitekoak eta jardun-arloak finkatzen dituen lehendakariaren irailaren 6ko 18/2020 Dekretuaren 12. artikuluak Osasun Sailari ematen dizkio osasun-arloko eskumenak.</w:t>
      </w:r>
    </w:p>
    <w:p w14:paraId="5B314A82" w14:textId="77777777" w:rsidR="008A3883" w:rsidRPr="008A3883" w:rsidRDefault="008A3883" w:rsidP="008A3883">
      <w:pPr>
        <w:autoSpaceDE w:val="0"/>
        <w:autoSpaceDN w:val="0"/>
        <w:adjustRightInd w:val="0"/>
        <w:jc w:val="both"/>
        <w:rPr>
          <w:rFonts w:ascii="Arial" w:eastAsia="Calibri" w:hAnsi="Arial" w:cs="Arial"/>
          <w:sz w:val="22"/>
          <w:szCs w:val="22"/>
        </w:rPr>
      </w:pPr>
    </w:p>
    <w:p w14:paraId="0D044E4C" w14:textId="77777777" w:rsidR="008A3883" w:rsidRPr="008A3883" w:rsidRDefault="008A3883" w:rsidP="008A3883">
      <w:pPr>
        <w:autoSpaceDE w:val="0"/>
        <w:autoSpaceDN w:val="0"/>
        <w:adjustRightInd w:val="0"/>
        <w:jc w:val="both"/>
        <w:rPr>
          <w:rFonts w:ascii="Arial" w:eastAsia="Calibri" w:hAnsi="Arial" w:cs="Arial"/>
          <w:sz w:val="22"/>
          <w:szCs w:val="22"/>
        </w:rPr>
      </w:pPr>
      <w:r>
        <w:rPr>
          <w:rFonts w:ascii="Arial" w:hAnsi="Arial"/>
          <w:sz w:val="22"/>
        </w:rPr>
        <w:t xml:space="preserve">Era berean, Osasun Sailaren egitura organikoa eta funtzionala ezartzen duen martxoaren 23ko 116/2021 Dekretuaren 4.1 artikuluak Osasuneko sailburuari esleitzen dizkio Jaurlaritzari buruzko ekainaren 30eko 7/1981 Legearen 26. eta 28. artikuluetan ezarritako eskumenak, bai eta, Osasun Sailari dagozkion egitekoen eta jardun-arloen eremuan, indarrean dagoen legediak esleitzen </w:t>
      </w:r>
      <w:proofErr w:type="spellStart"/>
      <w:r>
        <w:rPr>
          <w:rFonts w:ascii="Arial" w:hAnsi="Arial"/>
          <w:sz w:val="22"/>
        </w:rPr>
        <w:t>dizkionak</w:t>
      </w:r>
      <w:proofErr w:type="spellEnd"/>
      <w:r>
        <w:rPr>
          <w:rFonts w:ascii="Arial" w:hAnsi="Arial"/>
          <w:sz w:val="22"/>
        </w:rPr>
        <w:t xml:space="preserve"> ere.</w:t>
      </w:r>
    </w:p>
    <w:p w14:paraId="793C70C1" w14:textId="77777777" w:rsidR="008A3883" w:rsidRPr="008A3883" w:rsidRDefault="008A3883" w:rsidP="008A3883">
      <w:pPr>
        <w:autoSpaceDE w:val="0"/>
        <w:autoSpaceDN w:val="0"/>
        <w:adjustRightInd w:val="0"/>
        <w:jc w:val="both"/>
        <w:rPr>
          <w:rFonts w:ascii="Arial" w:eastAsia="Calibri" w:hAnsi="Arial" w:cs="Arial"/>
          <w:sz w:val="22"/>
          <w:szCs w:val="22"/>
        </w:rPr>
      </w:pPr>
    </w:p>
    <w:p w14:paraId="1EBE9054" w14:textId="77777777" w:rsidR="008A3883" w:rsidRPr="008A3883" w:rsidRDefault="008A3883" w:rsidP="008A3883">
      <w:pPr>
        <w:autoSpaceDE w:val="0"/>
        <w:autoSpaceDN w:val="0"/>
        <w:adjustRightInd w:val="0"/>
        <w:jc w:val="both"/>
        <w:rPr>
          <w:rFonts w:ascii="Arial" w:eastAsia="Calibri" w:hAnsi="Arial" w:cs="Arial"/>
          <w:sz w:val="22"/>
          <w:szCs w:val="22"/>
        </w:rPr>
      </w:pPr>
      <w:r>
        <w:rPr>
          <w:rFonts w:ascii="Arial" w:hAnsi="Arial"/>
          <w:sz w:val="22"/>
        </w:rPr>
        <w:t>Horregatik, Osasuneko sailburuak proposatuta, Euskadiko Aholku Batzorde Juridikoarekin bat etorriz eta Gobernu Kontseiluak 2024ko ...............</w:t>
      </w:r>
      <w:proofErr w:type="spellStart"/>
      <w:r>
        <w:rPr>
          <w:rFonts w:ascii="Arial" w:hAnsi="Arial"/>
          <w:sz w:val="22"/>
        </w:rPr>
        <w:t>ren</w:t>
      </w:r>
      <w:proofErr w:type="spellEnd"/>
      <w:r>
        <w:rPr>
          <w:rFonts w:ascii="Arial" w:hAnsi="Arial"/>
          <w:sz w:val="22"/>
        </w:rPr>
        <w:t xml:space="preserve"> .....(e)(a)n egindako bileran eztabaidatu eta onartu ondoren, hau</w:t>
      </w:r>
    </w:p>
    <w:p w14:paraId="0FB3B5DE" w14:textId="77777777" w:rsidR="008A3883" w:rsidRPr="008A3883" w:rsidRDefault="008A3883" w:rsidP="008A3883">
      <w:pPr>
        <w:autoSpaceDE w:val="0"/>
        <w:autoSpaceDN w:val="0"/>
        <w:adjustRightInd w:val="0"/>
        <w:jc w:val="both"/>
        <w:rPr>
          <w:rFonts w:ascii="Arial" w:eastAsia="Calibri" w:hAnsi="Arial" w:cs="Arial"/>
          <w:sz w:val="22"/>
          <w:szCs w:val="22"/>
        </w:rPr>
      </w:pPr>
    </w:p>
    <w:p w14:paraId="7C54C6D5" w14:textId="77777777" w:rsidR="008A3883" w:rsidRPr="008A3883" w:rsidRDefault="008A3883" w:rsidP="008A3883">
      <w:pPr>
        <w:autoSpaceDE w:val="0"/>
        <w:autoSpaceDN w:val="0"/>
        <w:adjustRightInd w:val="0"/>
        <w:jc w:val="both"/>
        <w:rPr>
          <w:rFonts w:ascii="Arial" w:eastAsia="Calibri" w:hAnsi="Arial" w:cs="Arial"/>
          <w:sz w:val="22"/>
          <w:szCs w:val="22"/>
        </w:rPr>
      </w:pPr>
    </w:p>
    <w:p w14:paraId="5B5CDAA1" w14:textId="77777777" w:rsidR="008A3883" w:rsidRPr="008A3883" w:rsidRDefault="008A3883" w:rsidP="008A3883">
      <w:pPr>
        <w:autoSpaceDE w:val="0"/>
        <w:autoSpaceDN w:val="0"/>
        <w:adjustRightInd w:val="0"/>
        <w:jc w:val="center"/>
        <w:rPr>
          <w:rFonts w:ascii="Arial" w:eastAsia="Calibri" w:hAnsi="Arial" w:cs="Arial"/>
          <w:sz w:val="22"/>
          <w:szCs w:val="22"/>
        </w:rPr>
      </w:pPr>
      <w:r>
        <w:rPr>
          <w:rFonts w:ascii="Arial" w:hAnsi="Arial"/>
          <w:sz w:val="22"/>
        </w:rPr>
        <w:t>XEDATZEN DUT:</w:t>
      </w:r>
    </w:p>
    <w:p w14:paraId="143C3911" w14:textId="77777777" w:rsidR="008A3883" w:rsidRPr="008A3883" w:rsidRDefault="008A3883" w:rsidP="008A3883">
      <w:pPr>
        <w:jc w:val="both"/>
        <w:rPr>
          <w:rFonts w:ascii="Arial" w:hAnsi="Arial" w:cs="Arial"/>
          <w:sz w:val="22"/>
          <w:szCs w:val="22"/>
        </w:rPr>
      </w:pPr>
    </w:p>
    <w:p w14:paraId="65660E33" w14:textId="77777777" w:rsidR="008A3883" w:rsidRPr="008A3883" w:rsidRDefault="008A3883" w:rsidP="008A3883">
      <w:pPr>
        <w:jc w:val="both"/>
        <w:rPr>
          <w:rFonts w:ascii="Arial" w:hAnsi="Arial" w:cs="Arial"/>
          <w:sz w:val="22"/>
          <w:szCs w:val="22"/>
        </w:rPr>
      </w:pPr>
      <w:r>
        <w:rPr>
          <w:rFonts w:ascii="Arial" w:hAnsi="Arial"/>
          <w:sz w:val="22"/>
        </w:rPr>
        <w:t>1. artikulua.– Xedea.</w:t>
      </w:r>
    </w:p>
    <w:p w14:paraId="173BB03E" w14:textId="77777777" w:rsidR="008A3883" w:rsidRPr="008A3883" w:rsidRDefault="008A3883" w:rsidP="008A3883">
      <w:pPr>
        <w:jc w:val="both"/>
        <w:rPr>
          <w:rFonts w:ascii="Arial" w:hAnsi="Arial" w:cs="Arial"/>
          <w:sz w:val="22"/>
          <w:szCs w:val="22"/>
        </w:rPr>
      </w:pPr>
    </w:p>
    <w:p w14:paraId="67E4FBB5" w14:textId="77777777" w:rsidR="008A3883" w:rsidRPr="008A3883" w:rsidRDefault="008A3883" w:rsidP="008A3883">
      <w:pPr>
        <w:jc w:val="both"/>
        <w:rPr>
          <w:rFonts w:ascii="Arial" w:hAnsi="Arial" w:cs="Arial"/>
          <w:sz w:val="22"/>
          <w:szCs w:val="22"/>
        </w:rPr>
      </w:pPr>
      <w:r>
        <w:rPr>
          <w:rFonts w:ascii="Arial" w:hAnsi="Arial"/>
          <w:sz w:val="22"/>
        </w:rPr>
        <w:t>Adikzioei buruzko Euskadiko Informazio Sistema sortzea eta arautzea da dekretu honen xedea.</w:t>
      </w:r>
    </w:p>
    <w:p w14:paraId="56995001" w14:textId="77777777" w:rsidR="008A3883" w:rsidRPr="008A3883" w:rsidRDefault="008A3883" w:rsidP="008A3883">
      <w:pPr>
        <w:jc w:val="both"/>
        <w:rPr>
          <w:rFonts w:ascii="Arial" w:hAnsi="Arial" w:cs="Arial"/>
          <w:sz w:val="22"/>
          <w:szCs w:val="22"/>
        </w:rPr>
      </w:pPr>
    </w:p>
    <w:p w14:paraId="529F1CDD" w14:textId="77777777" w:rsidR="008A3883" w:rsidRPr="008A3883" w:rsidRDefault="008A3883" w:rsidP="008A3883">
      <w:pPr>
        <w:autoSpaceDE w:val="0"/>
        <w:autoSpaceDN w:val="0"/>
        <w:adjustRightInd w:val="0"/>
        <w:rPr>
          <w:rFonts w:ascii="Arial" w:hAnsi="Arial" w:cs="Arial"/>
          <w:color w:val="000000"/>
          <w:sz w:val="22"/>
          <w:szCs w:val="22"/>
        </w:rPr>
      </w:pPr>
    </w:p>
    <w:p w14:paraId="3D2336B5" w14:textId="77777777" w:rsidR="008A3883" w:rsidRPr="008A3883" w:rsidRDefault="008A3883" w:rsidP="008A3883">
      <w:pPr>
        <w:autoSpaceDE w:val="0"/>
        <w:autoSpaceDN w:val="0"/>
        <w:adjustRightInd w:val="0"/>
        <w:spacing w:after="160" w:line="221" w:lineRule="atLeast"/>
        <w:jc w:val="both"/>
        <w:rPr>
          <w:rFonts w:ascii="Arial" w:hAnsi="Arial" w:cs="Arial"/>
          <w:sz w:val="22"/>
          <w:szCs w:val="22"/>
        </w:rPr>
      </w:pPr>
      <w:r>
        <w:rPr>
          <w:rFonts w:ascii="Arial" w:hAnsi="Arial"/>
          <w:sz w:val="22"/>
        </w:rPr>
        <w:t xml:space="preserve">2. artikulua.– Adikzioei buruzko Euskadiko Informazio Sistemaren izaera eta hierarkia-mendekotasuna. </w:t>
      </w:r>
    </w:p>
    <w:p w14:paraId="0AF6913A" w14:textId="77777777" w:rsidR="008A3883" w:rsidRPr="008A3883" w:rsidRDefault="008A3883" w:rsidP="008A3883">
      <w:pPr>
        <w:jc w:val="both"/>
        <w:rPr>
          <w:rFonts w:ascii="Arial" w:hAnsi="Arial" w:cs="Arial"/>
          <w:sz w:val="22"/>
          <w:szCs w:val="22"/>
        </w:rPr>
      </w:pPr>
      <w:r>
        <w:rPr>
          <w:rFonts w:ascii="Arial" w:hAnsi="Arial"/>
          <w:sz w:val="22"/>
        </w:rPr>
        <w:t>Adikzioei buruzko Euskadiko Informazio Sistemak izaera administratiboa du. Sistema hori koordinatu, kudeatu eta gobernatzea osasun-gaietan eskumena duen sailaren administrazio-organoari dagokio, osasunaren plangintzarako eta ebaluaziorako kudeaketa-sistemen eskumena duen organoari, hain zuzen ere.</w:t>
      </w:r>
    </w:p>
    <w:p w14:paraId="302E1EE2" w14:textId="77777777" w:rsidR="008A3883" w:rsidRPr="008A3883" w:rsidRDefault="008A3883" w:rsidP="008A3883">
      <w:pPr>
        <w:jc w:val="both"/>
        <w:rPr>
          <w:rFonts w:ascii="Arial" w:hAnsi="Arial" w:cs="Arial"/>
          <w:sz w:val="22"/>
          <w:szCs w:val="22"/>
        </w:rPr>
      </w:pPr>
    </w:p>
    <w:p w14:paraId="7463A282" w14:textId="77777777" w:rsidR="008A3883" w:rsidRPr="008A3883" w:rsidRDefault="008A3883" w:rsidP="008A3883">
      <w:pPr>
        <w:jc w:val="both"/>
        <w:rPr>
          <w:rFonts w:ascii="Arial" w:hAnsi="Arial" w:cs="Arial"/>
          <w:sz w:val="22"/>
          <w:szCs w:val="22"/>
        </w:rPr>
      </w:pPr>
    </w:p>
    <w:p w14:paraId="2DFC469C" w14:textId="77777777" w:rsidR="008A3883" w:rsidRDefault="008A3883" w:rsidP="008A3883">
      <w:pPr>
        <w:jc w:val="both"/>
        <w:rPr>
          <w:rFonts w:ascii="Arial" w:hAnsi="Arial" w:cs="Arial"/>
          <w:sz w:val="22"/>
          <w:szCs w:val="22"/>
        </w:rPr>
      </w:pPr>
    </w:p>
    <w:p w14:paraId="2D5E5056" w14:textId="49892925" w:rsidR="008A3883" w:rsidRPr="008A3883" w:rsidRDefault="008A3883" w:rsidP="008A3883">
      <w:pPr>
        <w:jc w:val="both"/>
        <w:rPr>
          <w:rFonts w:ascii="Arial" w:hAnsi="Arial" w:cs="Arial"/>
          <w:sz w:val="22"/>
          <w:szCs w:val="22"/>
        </w:rPr>
      </w:pPr>
      <w:r>
        <w:rPr>
          <w:rFonts w:ascii="Arial" w:hAnsi="Arial"/>
          <w:sz w:val="22"/>
        </w:rPr>
        <w:t>3. artikulua.– Helburua.</w:t>
      </w:r>
    </w:p>
    <w:p w14:paraId="163CB781" w14:textId="77777777" w:rsidR="008A3883" w:rsidRPr="008A3883" w:rsidRDefault="008A3883" w:rsidP="008A3883">
      <w:pPr>
        <w:jc w:val="both"/>
        <w:rPr>
          <w:rFonts w:ascii="Arial" w:hAnsi="Arial" w:cs="Arial"/>
          <w:sz w:val="22"/>
          <w:szCs w:val="22"/>
        </w:rPr>
      </w:pPr>
    </w:p>
    <w:p w14:paraId="3258958C" w14:textId="77777777" w:rsidR="008A3883" w:rsidRPr="008A3883" w:rsidRDefault="008A3883" w:rsidP="008A3883">
      <w:pPr>
        <w:jc w:val="both"/>
        <w:rPr>
          <w:rFonts w:ascii="Arial" w:hAnsi="Arial" w:cs="Arial"/>
          <w:sz w:val="22"/>
          <w:szCs w:val="22"/>
        </w:rPr>
      </w:pPr>
      <w:r>
        <w:rPr>
          <w:rFonts w:ascii="Arial" w:hAnsi="Arial"/>
          <w:sz w:val="22"/>
        </w:rPr>
        <w:t>Adikzioei buruzko Euskadiko Informazio Sistemaren helburu nagusia substantzia psikoaktiboekiko mendekotasunari eta jokabide-adikzioei buruzko informazio epidemiologikoa ematea da, esparru horretan azterlanak eta ikerketak egiteko oinarria izan dadin, bai eta ebaluazio, plangintza eta kudeaketa sanitariorako ere.</w:t>
      </w:r>
    </w:p>
    <w:p w14:paraId="0B6DF2DB" w14:textId="77777777" w:rsidR="008A3883" w:rsidRPr="008A3883" w:rsidRDefault="008A3883" w:rsidP="008A3883">
      <w:pPr>
        <w:jc w:val="both"/>
        <w:rPr>
          <w:rFonts w:ascii="Arial" w:hAnsi="Arial" w:cs="Arial"/>
          <w:sz w:val="22"/>
          <w:szCs w:val="22"/>
        </w:rPr>
      </w:pPr>
    </w:p>
    <w:p w14:paraId="140A6A9E" w14:textId="77777777" w:rsidR="008A3883" w:rsidRPr="008A3883" w:rsidRDefault="008A3883" w:rsidP="008A3883">
      <w:pPr>
        <w:jc w:val="both"/>
        <w:rPr>
          <w:rFonts w:ascii="Arial" w:hAnsi="Arial" w:cs="Arial"/>
          <w:sz w:val="22"/>
          <w:szCs w:val="22"/>
        </w:rPr>
      </w:pPr>
      <w:r>
        <w:rPr>
          <w:rFonts w:ascii="Arial" w:hAnsi="Arial"/>
          <w:sz w:val="22"/>
        </w:rPr>
        <w:t>4. artikulua.– Egin beharreko jarduerak.</w:t>
      </w:r>
    </w:p>
    <w:p w14:paraId="6EA8E592" w14:textId="77777777" w:rsidR="008A3883" w:rsidRPr="008A3883" w:rsidRDefault="008A3883" w:rsidP="008A3883">
      <w:pPr>
        <w:jc w:val="both"/>
        <w:rPr>
          <w:rFonts w:ascii="Arial" w:hAnsi="Arial" w:cs="Arial"/>
          <w:sz w:val="22"/>
          <w:szCs w:val="22"/>
        </w:rPr>
      </w:pPr>
    </w:p>
    <w:p w14:paraId="607BF864" w14:textId="77777777" w:rsidR="008A3883" w:rsidRPr="008A3883" w:rsidRDefault="008A3883" w:rsidP="008A3883">
      <w:pPr>
        <w:jc w:val="both"/>
        <w:rPr>
          <w:rFonts w:ascii="Arial" w:hAnsi="Arial" w:cs="Arial"/>
          <w:sz w:val="22"/>
          <w:szCs w:val="22"/>
        </w:rPr>
      </w:pPr>
      <w:r>
        <w:rPr>
          <w:rFonts w:ascii="Arial" w:hAnsi="Arial"/>
          <w:sz w:val="22"/>
        </w:rPr>
        <w:t>Adikzioei buruzko Euskadiko Informazio Sistemak jarduera hauek egingo ditu:</w:t>
      </w:r>
    </w:p>
    <w:p w14:paraId="0EF4F2F7" w14:textId="77777777" w:rsidR="008A3883" w:rsidRPr="008A3883" w:rsidRDefault="008A3883" w:rsidP="008A3883">
      <w:pPr>
        <w:jc w:val="both"/>
        <w:rPr>
          <w:rFonts w:ascii="Arial" w:hAnsi="Arial" w:cs="Arial"/>
          <w:sz w:val="22"/>
          <w:szCs w:val="22"/>
        </w:rPr>
      </w:pPr>
    </w:p>
    <w:p w14:paraId="6619B104" w14:textId="77777777" w:rsidR="008A3883" w:rsidRPr="008A3883" w:rsidRDefault="008A3883" w:rsidP="008A3883">
      <w:pPr>
        <w:pStyle w:val="Zerrenda-paragrafoa"/>
        <w:numPr>
          <w:ilvl w:val="0"/>
          <w:numId w:val="16"/>
        </w:numPr>
        <w:jc w:val="both"/>
        <w:rPr>
          <w:rFonts w:ascii="Arial" w:hAnsi="Arial" w:cs="Arial"/>
          <w:sz w:val="22"/>
          <w:szCs w:val="22"/>
        </w:rPr>
      </w:pPr>
      <w:r>
        <w:rPr>
          <w:rFonts w:ascii="Arial" w:hAnsi="Arial"/>
          <w:sz w:val="22"/>
        </w:rPr>
        <w:t xml:space="preserve">Informazio fidagarri, oso eta eguneratua izatea honako pertsona hauen gainean: adikzioengatik tratamendua hasten dutenak (substantziak tartean izan edo ez), drogen edo substantzia psikoaktiboen aurreko erreakzio kaltegarriengatik hildakoak, eta aipatu kontsumoen ondorioz Larrialdietan ospitaleratuak. </w:t>
      </w:r>
    </w:p>
    <w:p w14:paraId="02A8C4A4" w14:textId="77777777" w:rsidR="008A3883" w:rsidRPr="008A3883" w:rsidRDefault="008A3883" w:rsidP="008A3883">
      <w:pPr>
        <w:pStyle w:val="Zerrenda-paragrafoa"/>
        <w:numPr>
          <w:ilvl w:val="0"/>
          <w:numId w:val="16"/>
        </w:numPr>
        <w:jc w:val="both"/>
        <w:rPr>
          <w:rFonts w:ascii="Arial" w:hAnsi="Arial" w:cs="Arial"/>
          <w:sz w:val="22"/>
          <w:szCs w:val="22"/>
        </w:rPr>
      </w:pPr>
      <w:r>
        <w:rPr>
          <w:rFonts w:ascii="Arial" w:hAnsi="Arial"/>
          <w:sz w:val="22"/>
        </w:rPr>
        <w:t>Adikzioen prebentzioko, plangintza sanitarioko eta osasun-laguntzako jarduerak prestatu eta ebaluatzeko behar den informazioa sortzea.</w:t>
      </w:r>
    </w:p>
    <w:p w14:paraId="1F8C876B" w14:textId="77777777" w:rsidR="008A3883" w:rsidRPr="008A3883" w:rsidRDefault="008A3883" w:rsidP="008A3883">
      <w:pPr>
        <w:pStyle w:val="Zerrenda-paragrafoa"/>
        <w:numPr>
          <w:ilvl w:val="0"/>
          <w:numId w:val="16"/>
        </w:numPr>
        <w:jc w:val="both"/>
        <w:rPr>
          <w:rFonts w:ascii="Arial" w:hAnsi="Arial" w:cs="Arial"/>
          <w:sz w:val="22"/>
          <w:szCs w:val="22"/>
        </w:rPr>
      </w:pPr>
      <w:r>
        <w:rPr>
          <w:rFonts w:ascii="Arial" w:hAnsi="Arial"/>
          <w:sz w:val="22"/>
        </w:rPr>
        <w:t>Adikzioei buruzko lehentasunezko ikerketa-lerro guztiak garatzen laguntzea.</w:t>
      </w:r>
    </w:p>
    <w:p w14:paraId="6D33E46B" w14:textId="77777777" w:rsidR="008A3883" w:rsidRPr="008A3883" w:rsidRDefault="008A3883" w:rsidP="008A3883">
      <w:pPr>
        <w:pStyle w:val="Zerrenda-paragrafoa"/>
        <w:numPr>
          <w:ilvl w:val="0"/>
          <w:numId w:val="16"/>
        </w:numPr>
        <w:jc w:val="both"/>
        <w:rPr>
          <w:rFonts w:ascii="Arial" w:hAnsi="Arial" w:cs="Arial"/>
          <w:sz w:val="22"/>
          <w:szCs w:val="22"/>
        </w:rPr>
      </w:pPr>
      <w:r>
        <w:rPr>
          <w:rFonts w:ascii="Arial" w:hAnsi="Arial"/>
          <w:sz w:val="22"/>
        </w:rPr>
        <w:t>Antzeko helburua duten beste informazio-sistema batzuekin lankidetzan jardutea.</w:t>
      </w:r>
    </w:p>
    <w:p w14:paraId="7ACED7D3" w14:textId="77777777" w:rsidR="008A3883" w:rsidRPr="008A3883" w:rsidRDefault="008A3883" w:rsidP="008A3883">
      <w:pPr>
        <w:pStyle w:val="Zerrenda-paragrafoa"/>
        <w:numPr>
          <w:ilvl w:val="0"/>
          <w:numId w:val="16"/>
        </w:numPr>
        <w:jc w:val="both"/>
        <w:rPr>
          <w:rFonts w:ascii="Arial" w:hAnsi="Arial" w:cs="Arial"/>
          <w:sz w:val="22"/>
          <w:szCs w:val="22"/>
        </w:rPr>
      </w:pPr>
      <w:r>
        <w:rPr>
          <w:rFonts w:ascii="Arial" w:hAnsi="Arial"/>
          <w:sz w:val="22"/>
        </w:rPr>
        <w:t>Adikzioak ikuspegi zientifiko eta teknikotik hobeto ezagutzeko beste edozein jarduera.</w:t>
      </w:r>
    </w:p>
    <w:p w14:paraId="6C3ABCB3" w14:textId="77777777" w:rsidR="008A3883" w:rsidRPr="008A3883" w:rsidRDefault="008A3883" w:rsidP="008A3883">
      <w:pPr>
        <w:pStyle w:val="Zerrenda-paragrafoa"/>
        <w:jc w:val="both"/>
        <w:rPr>
          <w:rFonts w:ascii="Arial" w:hAnsi="Arial" w:cs="Arial"/>
          <w:sz w:val="22"/>
          <w:szCs w:val="22"/>
        </w:rPr>
      </w:pPr>
    </w:p>
    <w:p w14:paraId="24661365" w14:textId="77777777" w:rsidR="008A3883" w:rsidRPr="008A3883" w:rsidRDefault="008A3883" w:rsidP="008A3883">
      <w:pPr>
        <w:pStyle w:val="Zerrenda-paragrafoa"/>
        <w:jc w:val="both"/>
        <w:rPr>
          <w:rFonts w:ascii="Arial" w:hAnsi="Arial" w:cs="Arial"/>
          <w:sz w:val="22"/>
          <w:szCs w:val="22"/>
        </w:rPr>
      </w:pPr>
    </w:p>
    <w:p w14:paraId="7B02C09C" w14:textId="77777777" w:rsidR="008A3883" w:rsidRPr="008A3883" w:rsidRDefault="008A3883" w:rsidP="008A3883">
      <w:pPr>
        <w:jc w:val="both"/>
        <w:rPr>
          <w:rFonts w:ascii="Arial" w:hAnsi="Arial" w:cs="Arial"/>
          <w:sz w:val="22"/>
          <w:szCs w:val="22"/>
        </w:rPr>
      </w:pPr>
      <w:r>
        <w:rPr>
          <w:rFonts w:ascii="Arial" w:hAnsi="Arial"/>
          <w:sz w:val="22"/>
        </w:rPr>
        <w:t>5. artikulua.– Informazio-iturriak eta datuak.</w:t>
      </w:r>
    </w:p>
    <w:p w14:paraId="33A42658" w14:textId="77777777" w:rsidR="008A3883" w:rsidRPr="008A3883" w:rsidRDefault="008A3883" w:rsidP="008A3883">
      <w:pPr>
        <w:jc w:val="both"/>
        <w:rPr>
          <w:rFonts w:ascii="Arial" w:hAnsi="Arial" w:cs="Arial"/>
          <w:sz w:val="22"/>
          <w:szCs w:val="22"/>
        </w:rPr>
      </w:pPr>
    </w:p>
    <w:p w14:paraId="3B5FD99B" w14:textId="77777777" w:rsidR="008A3883" w:rsidRPr="008A3883" w:rsidRDefault="008A3883" w:rsidP="008A3883">
      <w:pPr>
        <w:jc w:val="both"/>
        <w:rPr>
          <w:rFonts w:ascii="Arial" w:hAnsi="Arial" w:cs="Arial"/>
          <w:sz w:val="22"/>
          <w:szCs w:val="22"/>
        </w:rPr>
      </w:pPr>
      <w:r>
        <w:rPr>
          <w:rFonts w:ascii="Arial" w:hAnsi="Arial"/>
          <w:sz w:val="22"/>
        </w:rPr>
        <w:t>1.– Adikzioei buruzko Euskadiko Informazio Sistemaren informazio-iturriak honako hauek izango dira:</w:t>
      </w:r>
    </w:p>
    <w:p w14:paraId="672BEEC4" w14:textId="77777777" w:rsidR="008A3883" w:rsidRPr="008A3883" w:rsidRDefault="008A3883" w:rsidP="008A3883">
      <w:pPr>
        <w:jc w:val="both"/>
        <w:rPr>
          <w:rFonts w:ascii="Arial" w:hAnsi="Arial" w:cs="Arial"/>
          <w:sz w:val="22"/>
          <w:szCs w:val="22"/>
        </w:rPr>
      </w:pPr>
    </w:p>
    <w:p w14:paraId="1B73BEC8" w14:textId="5F391670" w:rsidR="008A3883" w:rsidRPr="008A3883" w:rsidRDefault="008A3883" w:rsidP="008A3883">
      <w:pPr>
        <w:jc w:val="both"/>
        <w:rPr>
          <w:rFonts w:ascii="Arial" w:hAnsi="Arial" w:cs="Arial"/>
          <w:sz w:val="22"/>
          <w:szCs w:val="22"/>
        </w:rPr>
      </w:pPr>
      <w:r>
        <w:rPr>
          <w:rFonts w:ascii="Arial" w:hAnsi="Arial"/>
          <w:sz w:val="22"/>
        </w:rPr>
        <w:t xml:space="preserve">a) Adikzioak dituzten pertsonak artatzen dituzten osasun mentaleko zentroetako, elkarteetako, kontsultategietako eta beste edozein zentroetako edo erakundeetako historia klinikoak edo datu-base kliniko-administratiboak, edozein </w:t>
      </w:r>
      <w:proofErr w:type="spellStart"/>
      <w:r>
        <w:rPr>
          <w:rFonts w:ascii="Arial" w:hAnsi="Arial"/>
          <w:sz w:val="22"/>
        </w:rPr>
        <w:t>titulartasunekoak</w:t>
      </w:r>
      <w:proofErr w:type="spellEnd"/>
      <w:r>
        <w:rPr>
          <w:rFonts w:ascii="Arial" w:hAnsi="Arial"/>
          <w:sz w:val="22"/>
        </w:rPr>
        <w:t xml:space="preserve"> direla ere.</w:t>
      </w:r>
    </w:p>
    <w:p w14:paraId="426AAF82" w14:textId="575FF4EE" w:rsidR="008A3883" w:rsidRPr="008A3883" w:rsidRDefault="00D85432" w:rsidP="008A3883">
      <w:pPr>
        <w:jc w:val="both"/>
        <w:rPr>
          <w:rFonts w:ascii="Arial" w:hAnsi="Arial" w:cs="Arial"/>
          <w:sz w:val="22"/>
          <w:szCs w:val="22"/>
        </w:rPr>
      </w:pPr>
      <w:r>
        <w:rPr>
          <w:rFonts w:ascii="Arial" w:hAnsi="Arial"/>
          <w:sz w:val="22"/>
        </w:rPr>
        <w:t>b) Substantzia psikoaktiboen kontsumoarekin zerikusia izan dezaketen larrialdiak artatzen dituzten zentro sanitario publikoak.</w:t>
      </w:r>
    </w:p>
    <w:p w14:paraId="11DBF88E" w14:textId="7DC43986" w:rsidR="008A3883" w:rsidRPr="008A3883" w:rsidRDefault="00D85432" w:rsidP="008A3883">
      <w:pPr>
        <w:jc w:val="both"/>
        <w:rPr>
          <w:rFonts w:ascii="Arial" w:hAnsi="Arial" w:cs="Arial"/>
          <w:sz w:val="22"/>
          <w:szCs w:val="22"/>
        </w:rPr>
      </w:pPr>
      <w:r>
        <w:rPr>
          <w:rFonts w:ascii="Arial" w:hAnsi="Arial"/>
          <w:sz w:val="22"/>
        </w:rPr>
        <w:t>c) Auzitegiko medikuen aditu-txostenak eta Auzitegiko Medikuntzako Euskal Erakundearen datu-baseak.</w:t>
      </w:r>
    </w:p>
    <w:p w14:paraId="3EDB0965" w14:textId="04661D67" w:rsidR="008A3883" w:rsidRPr="008A3883" w:rsidRDefault="00D85432" w:rsidP="008A3883">
      <w:pPr>
        <w:jc w:val="both"/>
        <w:rPr>
          <w:rFonts w:ascii="Arial" w:hAnsi="Arial" w:cs="Arial"/>
          <w:sz w:val="22"/>
          <w:szCs w:val="22"/>
        </w:rPr>
      </w:pPr>
      <w:r>
        <w:rPr>
          <w:rFonts w:ascii="Arial" w:hAnsi="Arial"/>
          <w:sz w:val="22"/>
        </w:rPr>
        <w:t>b) Osasun-gaietan eskumena duen sailaren titulartasuneko datu pertsonalen fitxategiak, eta, hala badagokio, Osakidetzarenak, baldin eta Adikzioei buruzko Euskadiko Informazio Sistema osatzeko beharrezkoak badira.</w:t>
      </w:r>
    </w:p>
    <w:p w14:paraId="74044F2A" w14:textId="3E4FF486" w:rsidR="008A3883" w:rsidRPr="008A3883" w:rsidRDefault="00D85432" w:rsidP="008A3883">
      <w:pPr>
        <w:jc w:val="both"/>
        <w:rPr>
          <w:rFonts w:ascii="Arial" w:hAnsi="Arial" w:cs="Arial"/>
          <w:sz w:val="22"/>
          <w:szCs w:val="22"/>
        </w:rPr>
      </w:pPr>
      <w:r>
        <w:rPr>
          <w:rFonts w:ascii="Arial" w:hAnsi="Arial"/>
          <w:sz w:val="22"/>
        </w:rPr>
        <w:t xml:space="preserve">c) Adikzioak dituzten pertsonak artatzen dituzten osasun-zentroen, elkarteen edo profesionalen beste edozein informazio-sistema edo erregistro, tartean ikerkuntzarekin edo medikamentuekin lotutakoak, baldin eta informazio garrantzitsua eman </w:t>
      </w:r>
      <w:proofErr w:type="spellStart"/>
      <w:r>
        <w:rPr>
          <w:rFonts w:ascii="Arial" w:hAnsi="Arial"/>
          <w:sz w:val="22"/>
        </w:rPr>
        <w:t>badezakete</w:t>
      </w:r>
      <w:proofErr w:type="spellEnd"/>
      <w:r>
        <w:rPr>
          <w:rFonts w:ascii="Arial" w:hAnsi="Arial"/>
          <w:sz w:val="22"/>
        </w:rPr>
        <w:t xml:space="preserve"> eta Euskal Autonomia Erkidegoak badira.</w:t>
      </w:r>
    </w:p>
    <w:p w14:paraId="645DF88A" w14:textId="77777777" w:rsidR="008A3883" w:rsidRPr="008A3883" w:rsidRDefault="008A3883" w:rsidP="008A3883">
      <w:pPr>
        <w:jc w:val="both"/>
        <w:rPr>
          <w:rFonts w:ascii="Arial" w:hAnsi="Arial" w:cs="Arial"/>
          <w:sz w:val="22"/>
          <w:szCs w:val="22"/>
        </w:rPr>
      </w:pPr>
    </w:p>
    <w:p w14:paraId="0414B0C2" w14:textId="77777777" w:rsidR="008A3883" w:rsidRPr="008A3883" w:rsidRDefault="008A3883" w:rsidP="008A3883">
      <w:pPr>
        <w:jc w:val="both"/>
        <w:rPr>
          <w:rFonts w:ascii="Arial" w:hAnsi="Arial" w:cs="Arial"/>
          <w:sz w:val="22"/>
          <w:szCs w:val="22"/>
        </w:rPr>
      </w:pPr>
      <w:r>
        <w:rPr>
          <w:rFonts w:ascii="Arial" w:hAnsi="Arial"/>
          <w:sz w:val="22"/>
        </w:rPr>
        <w:t>2.– Nolanahi ere, Adikzioei buruzko Euskadiko Informazio Sistemaren parte izango diren aldagaiak, egokiak eta neurrikoak izan behar dira sistemak berak dituen helburuekiko.</w:t>
      </w:r>
    </w:p>
    <w:p w14:paraId="28CDC829" w14:textId="77777777" w:rsidR="008A3883" w:rsidRPr="008A3883" w:rsidRDefault="008A3883" w:rsidP="008A3883">
      <w:pPr>
        <w:jc w:val="both"/>
        <w:rPr>
          <w:rFonts w:ascii="Arial" w:hAnsi="Arial" w:cs="Arial"/>
          <w:sz w:val="22"/>
          <w:szCs w:val="22"/>
        </w:rPr>
      </w:pPr>
    </w:p>
    <w:p w14:paraId="7984A3E2" w14:textId="77777777" w:rsidR="008A3883" w:rsidRPr="008A3883" w:rsidRDefault="008A3883" w:rsidP="008A3883">
      <w:pPr>
        <w:jc w:val="both"/>
        <w:rPr>
          <w:rFonts w:ascii="Arial" w:hAnsi="Arial" w:cs="Arial"/>
          <w:sz w:val="22"/>
          <w:szCs w:val="22"/>
        </w:rPr>
      </w:pPr>
      <w:r>
        <w:rPr>
          <w:rFonts w:ascii="Arial" w:hAnsi="Arial"/>
          <w:sz w:val="22"/>
        </w:rPr>
        <w:t>3.– Datuen babesari buruzko legeria orokorrak zein osasun arloko legeria sektorialak xedatutakoarekin bat, Adikzioei buruzko Euskadiko Informazio Sistemak informazioa eta datuak trukatu ahalko ditu beste administrazio publikoekin, administrazioen arteko lankidetzaren esparruan.</w:t>
      </w:r>
    </w:p>
    <w:p w14:paraId="709010E1" w14:textId="77777777" w:rsidR="008A3883" w:rsidRPr="008A3883" w:rsidRDefault="008A3883" w:rsidP="008A3883">
      <w:pPr>
        <w:jc w:val="both"/>
        <w:rPr>
          <w:rFonts w:ascii="Arial" w:hAnsi="Arial" w:cs="Arial"/>
          <w:sz w:val="22"/>
          <w:szCs w:val="22"/>
        </w:rPr>
      </w:pPr>
    </w:p>
    <w:p w14:paraId="61E48AA3" w14:textId="77777777" w:rsidR="008A3883" w:rsidRPr="008A3883" w:rsidRDefault="008A3883" w:rsidP="008A3883">
      <w:pPr>
        <w:jc w:val="both"/>
        <w:rPr>
          <w:rFonts w:ascii="Arial" w:hAnsi="Arial" w:cs="Arial"/>
          <w:sz w:val="22"/>
          <w:szCs w:val="22"/>
        </w:rPr>
      </w:pPr>
    </w:p>
    <w:p w14:paraId="17A775A5" w14:textId="77777777" w:rsidR="008A3883" w:rsidRPr="008A3883" w:rsidRDefault="008A3883" w:rsidP="008A3883">
      <w:pPr>
        <w:jc w:val="both"/>
        <w:rPr>
          <w:rFonts w:ascii="Arial" w:hAnsi="Arial" w:cs="Arial"/>
          <w:sz w:val="22"/>
          <w:szCs w:val="22"/>
        </w:rPr>
      </w:pPr>
    </w:p>
    <w:p w14:paraId="0E58FA09" w14:textId="77777777" w:rsidR="008A3883" w:rsidRPr="008A3883" w:rsidRDefault="008A3883" w:rsidP="008A3883">
      <w:pPr>
        <w:jc w:val="both"/>
        <w:rPr>
          <w:rFonts w:ascii="Arial" w:hAnsi="Arial" w:cs="Arial"/>
          <w:sz w:val="22"/>
          <w:szCs w:val="22"/>
        </w:rPr>
      </w:pPr>
      <w:r>
        <w:rPr>
          <w:rFonts w:ascii="Arial" w:hAnsi="Arial"/>
          <w:sz w:val="22"/>
        </w:rPr>
        <w:t>6. artikulua.– Datuak emateko eta tratatzeko obligazioa.</w:t>
      </w:r>
    </w:p>
    <w:p w14:paraId="067CDC80" w14:textId="77777777" w:rsidR="008A3883" w:rsidRPr="008A3883" w:rsidRDefault="008A3883" w:rsidP="008A3883">
      <w:pPr>
        <w:jc w:val="both"/>
        <w:rPr>
          <w:rFonts w:ascii="Arial" w:hAnsi="Arial" w:cs="Arial"/>
          <w:sz w:val="22"/>
          <w:szCs w:val="22"/>
        </w:rPr>
      </w:pPr>
    </w:p>
    <w:p w14:paraId="7F23DAEF" w14:textId="7196ABE6" w:rsidR="008A3883" w:rsidRPr="008A3883" w:rsidRDefault="008A3883" w:rsidP="008A3883">
      <w:pPr>
        <w:jc w:val="both"/>
        <w:rPr>
          <w:rFonts w:ascii="Arial" w:hAnsi="Arial" w:cs="Arial"/>
          <w:sz w:val="22"/>
          <w:szCs w:val="22"/>
        </w:rPr>
      </w:pPr>
      <w:r>
        <w:rPr>
          <w:rFonts w:ascii="Arial" w:hAnsi="Arial"/>
          <w:sz w:val="22"/>
        </w:rPr>
        <w:t>1.– Euskal Autonomia Erkidegoko zentro sanitario guztiak, bai eta adikzioak dituzten edo substantzia psikoaktiboak kontsumitzen dituzten pazienteen diagnostikoa, tratamendua, jarraipena edo peritu-txostenak egiten dituzten profesional guztiak ere, behartuta daude Adikzioei buruzko Euskadiko Informazio Sistemari behar dituen datuak eta informazioa ematera, dekretu honetan ezartzen den moduan konfiguratuta.</w:t>
      </w:r>
    </w:p>
    <w:p w14:paraId="1D930B1F" w14:textId="77777777" w:rsidR="008A3883" w:rsidRPr="008A3883" w:rsidRDefault="008A3883" w:rsidP="008A3883">
      <w:pPr>
        <w:jc w:val="both"/>
        <w:rPr>
          <w:rFonts w:ascii="Arial" w:hAnsi="Arial" w:cs="Arial"/>
          <w:sz w:val="22"/>
          <w:szCs w:val="22"/>
        </w:rPr>
      </w:pPr>
      <w:r>
        <w:rPr>
          <w:rFonts w:ascii="Arial" w:hAnsi="Arial"/>
          <w:sz w:val="22"/>
        </w:rPr>
        <w:t>Dokumentazio klinikoko zerbitzuek, unitateek edo arduradunek Adikzioei buruzko Euskadiko Informazio Sistemak eskatzen dizkien datuak egiaztatzen edo balioztatzen lagunduko dute.</w:t>
      </w:r>
    </w:p>
    <w:p w14:paraId="2D1E6753" w14:textId="77777777" w:rsidR="008A3883" w:rsidRPr="008A3883" w:rsidRDefault="008A3883" w:rsidP="008A3883">
      <w:pPr>
        <w:jc w:val="both"/>
        <w:rPr>
          <w:rFonts w:ascii="Arial" w:hAnsi="Arial" w:cs="Arial"/>
          <w:sz w:val="22"/>
          <w:szCs w:val="22"/>
        </w:rPr>
      </w:pPr>
    </w:p>
    <w:p w14:paraId="026EA470" w14:textId="77777777" w:rsidR="008A3883" w:rsidRPr="008A3883" w:rsidRDefault="008A3883" w:rsidP="008A3883">
      <w:pPr>
        <w:jc w:val="both"/>
        <w:rPr>
          <w:rFonts w:ascii="Arial" w:hAnsi="Arial" w:cs="Arial"/>
          <w:sz w:val="22"/>
          <w:szCs w:val="22"/>
        </w:rPr>
      </w:pPr>
      <w:r>
        <w:rPr>
          <w:rFonts w:ascii="Arial" w:hAnsi="Arial"/>
          <w:sz w:val="22"/>
        </w:rPr>
        <w:t>2.– Zentro sanitarioetan, zentro sanitarioko zuzendaritzak izango du aurreko paragrafoan aipatutako obligazioa betetzeko erantzukizuna. Erakunde sanitario integratuetan, aldiz, gerentziak izango du ardura hori.</w:t>
      </w:r>
    </w:p>
    <w:p w14:paraId="69A70286" w14:textId="77777777" w:rsidR="008A3883" w:rsidRPr="008A3883" w:rsidRDefault="008A3883" w:rsidP="008A3883">
      <w:pPr>
        <w:jc w:val="both"/>
        <w:rPr>
          <w:rFonts w:ascii="Arial" w:hAnsi="Arial" w:cs="Arial"/>
          <w:sz w:val="22"/>
          <w:szCs w:val="22"/>
        </w:rPr>
      </w:pPr>
    </w:p>
    <w:p w14:paraId="4718C478" w14:textId="77777777" w:rsidR="008A3883" w:rsidRPr="008A3883" w:rsidRDefault="008A3883" w:rsidP="008A3883">
      <w:pPr>
        <w:jc w:val="both"/>
        <w:rPr>
          <w:rFonts w:ascii="Arial" w:hAnsi="Arial" w:cs="Arial"/>
          <w:sz w:val="22"/>
          <w:szCs w:val="22"/>
        </w:rPr>
      </w:pPr>
      <w:r>
        <w:rPr>
          <w:rFonts w:ascii="Arial" w:hAnsi="Arial"/>
          <w:sz w:val="22"/>
        </w:rPr>
        <w:t>3.– Datu pertsonalak Adikzioei buruzko Euskadiko Informazio Sistemaren kudeaketa-organoari igortzeko orduan, datuen konfidentzialtasuna bermatuko duen prozedura telematiko bat erabiliko da.</w:t>
      </w:r>
    </w:p>
    <w:p w14:paraId="1C360EC1" w14:textId="77777777" w:rsidR="008A3883" w:rsidRPr="008A3883" w:rsidRDefault="008A3883" w:rsidP="008A3883">
      <w:pPr>
        <w:jc w:val="both"/>
        <w:rPr>
          <w:rFonts w:ascii="Arial" w:hAnsi="Arial" w:cs="Arial"/>
          <w:sz w:val="22"/>
          <w:szCs w:val="22"/>
        </w:rPr>
      </w:pPr>
      <w:r>
        <w:rPr>
          <w:rFonts w:ascii="Arial" w:hAnsi="Arial"/>
          <w:sz w:val="22"/>
        </w:rPr>
        <w:t>4.– Zentro jakinarazleetan tratamenduan hartutako pertsonen kasuan, onartu eta hurrengo urteko lehen lauhilekoa amaitu baino lehen egin beharko da jakinarazpena.</w:t>
      </w:r>
    </w:p>
    <w:p w14:paraId="60E0CFD0" w14:textId="77777777" w:rsidR="008A3883" w:rsidRPr="008A3883" w:rsidRDefault="008A3883" w:rsidP="008A3883">
      <w:pPr>
        <w:jc w:val="both"/>
        <w:rPr>
          <w:rFonts w:ascii="Arial" w:hAnsi="Arial" w:cs="Arial"/>
          <w:sz w:val="22"/>
          <w:szCs w:val="22"/>
        </w:rPr>
      </w:pPr>
      <w:r>
        <w:rPr>
          <w:rFonts w:ascii="Arial" w:hAnsi="Arial"/>
          <w:sz w:val="22"/>
        </w:rPr>
        <w:t>5.– Adikzioei buruzko Informazio Sistemako informazioa kudeatzeko orduan ere, datuen konfidentzialtasuna bermatu beharko da disoziazio-prozedura egokiak aplikatuz. Informazioaren kalitatea eta trazabilitatea bermatze aldera, esleipen okerrik ez gertatzeko, bikoizketak kentzeko eta Adikzioei buruzko Informazio Sistemako datuak egunean izateko, berriro identifikatzeko prozesu kontrolatuak programatuko dira, Adikzioei buruzko Informazio Sistemaren kudeaketaren ardura duten langileek gauzatu beharko dituztenak; behin prozesuok amaituta, fitxategiak berriro disoziatu beharko dira.</w:t>
      </w:r>
    </w:p>
    <w:p w14:paraId="2B914644" w14:textId="77777777" w:rsidR="008A3883" w:rsidRPr="008A3883" w:rsidRDefault="008A3883" w:rsidP="008A3883">
      <w:pPr>
        <w:jc w:val="both"/>
        <w:rPr>
          <w:rFonts w:ascii="Arial" w:hAnsi="Arial" w:cs="Arial"/>
          <w:sz w:val="22"/>
          <w:szCs w:val="22"/>
        </w:rPr>
      </w:pPr>
    </w:p>
    <w:p w14:paraId="7F416129" w14:textId="77777777" w:rsidR="008A3883" w:rsidRPr="008A3883" w:rsidRDefault="008A3883" w:rsidP="008A3883">
      <w:pPr>
        <w:jc w:val="both"/>
        <w:rPr>
          <w:rFonts w:ascii="Arial" w:hAnsi="Arial" w:cs="Arial"/>
          <w:sz w:val="22"/>
          <w:szCs w:val="22"/>
        </w:rPr>
      </w:pPr>
    </w:p>
    <w:p w14:paraId="0A396685" w14:textId="77777777" w:rsidR="008A3883" w:rsidRPr="008A3883" w:rsidRDefault="008A3883" w:rsidP="008A3883">
      <w:pPr>
        <w:jc w:val="both"/>
        <w:rPr>
          <w:rFonts w:ascii="Arial" w:hAnsi="Arial" w:cs="Arial"/>
          <w:sz w:val="22"/>
          <w:szCs w:val="22"/>
        </w:rPr>
      </w:pPr>
      <w:r>
        <w:rPr>
          <w:rFonts w:ascii="Arial" w:hAnsi="Arial"/>
          <w:sz w:val="22"/>
        </w:rPr>
        <w:t>7. artikulua.– Datu pertsonalak babesteko araubidea.</w:t>
      </w:r>
    </w:p>
    <w:p w14:paraId="571EC346" w14:textId="77777777" w:rsidR="008A3883" w:rsidRPr="008A3883" w:rsidRDefault="008A3883" w:rsidP="008A3883">
      <w:pPr>
        <w:jc w:val="both"/>
        <w:rPr>
          <w:rFonts w:ascii="Arial" w:hAnsi="Arial" w:cs="Arial"/>
          <w:sz w:val="22"/>
          <w:szCs w:val="22"/>
        </w:rPr>
      </w:pPr>
    </w:p>
    <w:p w14:paraId="52362ECB" w14:textId="77777777" w:rsidR="008A3883" w:rsidRPr="008A3883" w:rsidRDefault="008A3883" w:rsidP="008A3883">
      <w:pPr>
        <w:jc w:val="both"/>
        <w:rPr>
          <w:rFonts w:ascii="Arial" w:hAnsi="Arial" w:cs="Arial"/>
          <w:sz w:val="22"/>
          <w:szCs w:val="22"/>
        </w:rPr>
      </w:pPr>
      <w:r>
        <w:rPr>
          <w:rFonts w:ascii="Arial" w:hAnsi="Arial"/>
          <w:sz w:val="22"/>
        </w:rPr>
        <w:t>1.– Adikzioei buruzko Informazio Sistemaren organo arduradunak, bere esparruan, beharrezko neurriak hartuko ditu informazioaren konfidentzialtasuna gordetzeko, bermatuz informazio aurreikusitako helbururako bakarrik erabiltzen dela, eta datu pertsonalak babestearen arloan indarrean dagoen araudiaren arabera.</w:t>
      </w:r>
    </w:p>
    <w:p w14:paraId="03ADFDD6" w14:textId="77777777" w:rsidR="008A3883" w:rsidRPr="008A3883" w:rsidRDefault="008A3883" w:rsidP="008A3883">
      <w:pPr>
        <w:jc w:val="both"/>
        <w:rPr>
          <w:rFonts w:ascii="Arial" w:hAnsi="Arial" w:cs="Arial"/>
          <w:sz w:val="22"/>
          <w:szCs w:val="22"/>
        </w:rPr>
      </w:pPr>
    </w:p>
    <w:p w14:paraId="44EFB749" w14:textId="77777777" w:rsidR="008A3883" w:rsidRPr="008A3883" w:rsidRDefault="008A3883" w:rsidP="008A3883">
      <w:pPr>
        <w:jc w:val="both"/>
        <w:rPr>
          <w:rFonts w:ascii="Arial" w:hAnsi="Arial" w:cs="Arial"/>
          <w:sz w:val="22"/>
          <w:szCs w:val="22"/>
        </w:rPr>
      </w:pPr>
      <w:r>
        <w:rPr>
          <w:rFonts w:ascii="Arial" w:hAnsi="Arial"/>
          <w:sz w:val="22"/>
        </w:rPr>
        <w:t>2.– Era berean, araudi horren beraren arabera, beharrezko neurriak hartuko dira informazioa bidaltzeko, lagatzeko eta informazioa ustiatzeko prozesuetan segurtasuna bermatzeko.</w:t>
      </w:r>
    </w:p>
    <w:p w14:paraId="3B573C5E" w14:textId="77777777" w:rsidR="008A3883" w:rsidRPr="008A3883" w:rsidRDefault="008A3883" w:rsidP="008A3883">
      <w:pPr>
        <w:jc w:val="both"/>
        <w:rPr>
          <w:rFonts w:ascii="Arial" w:hAnsi="Arial" w:cs="Arial"/>
          <w:sz w:val="22"/>
          <w:szCs w:val="22"/>
        </w:rPr>
      </w:pPr>
    </w:p>
    <w:p w14:paraId="1CB3BB9E" w14:textId="77777777" w:rsidR="008A3883" w:rsidRPr="008A3883" w:rsidRDefault="008A3883" w:rsidP="008A3883">
      <w:pPr>
        <w:jc w:val="both"/>
        <w:rPr>
          <w:rFonts w:ascii="Arial" w:hAnsi="Arial" w:cs="Arial"/>
          <w:sz w:val="22"/>
          <w:szCs w:val="22"/>
        </w:rPr>
      </w:pPr>
      <w:r>
        <w:rPr>
          <w:rFonts w:ascii="Arial" w:hAnsi="Arial"/>
          <w:sz w:val="22"/>
        </w:rPr>
        <w:t>3.– Datu pertsonalak babesteari buruzko indarreko araudiaren arabera, dekretu honen ezarpenaren ondorioz jasotako datu pertsonalak Osasun Saileko «Adikzioei buruzko Informazio Sistema» izeneko tratamendu-jardueran sartuko dira. Informazio-sistema honen organo arduraduna izango da osasunaren arloan eskumena duen sailaren barruan osasun-plangintzarako eta -ebaluaziorako informazio-sistemen kudeaketarako eskumena duen zuzendaritza.</w:t>
      </w:r>
    </w:p>
    <w:p w14:paraId="36314B3B" w14:textId="77777777" w:rsidR="008A3883" w:rsidRPr="008A3883" w:rsidRDefault="008A3883" w:rsidP="008A3883">
      <w:pPr>
        <w:jc w:val="both"/>
        <w:rPr>
          <w:rFonts w:ascii="Arial" w:hAnsi="Arial" w:cs="Arial"/>
          <w:sz w:val="22"/>
          <w:szCs w:val="22"/>
        </w:rPr>
      </w:pPr>
    </w:p>
    <w:p w14:paraId="1C1FDE11" w14:textId="77777777" w:rsidR="008A3883" w:rsidRPr="008A3883" w:rsidRDefault="008A3883" w:rsidP="008A3883">
      <w:pPr>
        <w:jc w:val="both"/>
        <w:rPr>
          <w:rFonts w:ascii="Arial" w:hAnsi="Arial" w:cs="Arial"/>
          <w:sz w:val="22"/>
          <w:szCs w:val="22"/>
        </w:rPr>
      </w:pPr>
      <w:r>
        <w:rPr>
          <w:rFonts w:ascii="Arial" w:hAnsi="Arial"/>
          <w:sz w:val="22"/>
        </w:rPr>
        <w:t>4.–Helbide honetara komunikazio bat bidaliz balia daitezke Europako Parlamentuaren eta Kontseiluaren 2016ko apirilaren 27ko (EB) 2016/679 Erregelamenduak 15. artikulutik 22. artikulura aitortzen dituen eskubideak (erregelamendu horren bidez, datu pertsonalen tratamenduari dagokionez pertsona fisikoen babesari eta datu horien zirkulazio askeari buruzko arauak ezartzen dira eta 95/46/EE Zuzentaraua indargabetzen da): Osasun Saila; Plangintza, Antolamendu eta Ebaluazio Sanitarioko Zuzendaritza; Donostia kalea 1; 01010 Vitoria-Gasteiz (Araba).</w:t>
      </w:r>
    </w:p>
    <w:p w14:paraId="0D96FE88" w14:textId="77777777" w:rsidR="008A3883" w:rsidRPr="008A3883" w:rsidRDefault="008A3883" w:rsidP="008A3883">
      <w:pPr>
        <w:jc w:val="both"/>
        <w:rPr>
          <w:rFonts w:ascii="Arial" w:hAnsi="Arial" w:cs="Arial"/>
          <w:sz w:val="22"/>
          <w:szCs w:val="22"/>
        </w:rPr>
      </w:pPr>
    </w:p>
    <w:p w14:paraId="74AF5E67" w14:textId="77777777" w:rsidR="008A3883" w:rsidRPr="008A3883" w:rsidRDefault="008A3883" w:rsidP="008A3883">
      <w:pPr>
        <w:jc w:val="both"/>
        <w:rPr>
          <w:rFonts w:ascii="Arial" w:hAnsi="Arial" w:cs="Arial"/>
          <w:sz w:val="22"/>
          <w:szCs w:val="22"/>
        </w:rPr>
      </w:pPr>
      <w:r>
        <w:rPr>
          <w:rFonts w:ascii="Arial" w:hAnsi="Arial"/>
          <w:sz w:val="22"/>
        </w:rPr>
        <w:t xml:space="preserve">Interesdunak helbide honetan jar daitezke harremanetan Euskal Autonomia Erkidegoko Administrazio Publikoko datuak babesteko ordezkariarekin: Euskal Autonomia Erkidegoko Administrazio Publikoko datuak babesteko ordezkaria; Donostia kalea 1; 01010 Vitoria-Gasteiz (Araba). </w:t>
      </w:r>
      <w:hyperlink r:id="rId10" w:history="1">
        <w:r>
          <w:rPr>
            <w:rStyle w:val="Hiperesteka"/>
            <w:rFonts w:ascii="Arial" w:hAnsi="Arial"/>
            <w:sz w:val="22"/>
          </w:rPr>
          <w:t>DPD-DBO@euskadi.eus</w:t>
        </w:r>
      </w:hyperlink>
      <w:r>
        <w:rPr>
          <w:rFonts w:ascii="Arial" w:hAnsi="Arial"/>
          <w:sz w:val="22"/>
        </w:rPr>
        <w:t xml:space="preserve">. (https:// </w:t>
      </w:r>
      <w:proofErr w:type="spellStart"/>
      <w:r>
        <w:rPr>
          <w:rFonts w:ascii="Arial" w:hAnsi="Arial"/>
          <w:sz w:val="22"/>
        </w:rPr>
        <w:t>euskadi.eus</w:t>
      </w:r>
      <w:proofErr w:type="spellEnd"/>
      <w:r>
        <w:rPr>
          <w:rFonts w:ascii="Arial" w:hAnsi="Arial"/>
          <w:sz w:val="22"/>
        </w:rPr>
        <w:t>/</w:t>
      </w:r>
      <w:proofErr w:type="spellStart"/>
      <w:r>
        <w:rPr>
          <w:rFonts w:ascii="Arial" w:hAnsi="Arial"/>
          <w:sz w:val="22"/>
        </w:rPr>
        <w:t>protección-datos</w:t>
      </w:r>
      <w:proofErr w:type="spellEnd"/>
      <w:r>
        <w:rPr>
          <w:rFonts w:ascii="Arial" w:hAnsi="Arial"/>
          <w:sz w:val="22"/>
        </w:rPr>
        <w:t>/).</w:t>
      </w:r>
    </w:p>
    <w:p w14:paraId="06C57BB3" w14:textId="77777777" w:rsidR="008A3883" w:rsidRPr="008A3883" w:rsidRDefault="008A3883" w:rsidP="008A3883">
      <w:pPr>
        <w:jc w:val="both"/>
        <w:rPr>
          <w:rFonts w:ascii="Arial" w:hAnsi="Arial" w:cs="Arial"/>
          <w:sz w:val="22"/>
          <w:szCs w:val="22"/>
        </w:rPr>
      </w:pPr>
    </w:p>
    <w:p w14:paraId="61273341" w14:textId="77777777" w:rsidR="008A3883" w:rsidRPr="008A3883" w:rsidRDefault="008A3883" w:rsidP="008A3883">
      <w:pPr>
        <w:jc w:val="both"/>
        <w:rPr>
          <w:rFonts w:ascii="Arial" w:hAnsi="Arial" w:cs="Arial"/>
          <w:sz w:val="22"/>
          <w:szCs w:val="22"/>
        </w:rPr>
      </w:pPr>
    </w:p>
    <w:p w14:paraId="37E62B6A" w14:textId="77777777" w:rsidR="008A3883" w:rsidRPr="008A3883" w:rsidRDefault="008A3883" w:rsidP="008A3883">
      <w:pPr>
        <w:jc w:val="both"/>
        <w:rPr>
          <w:rFonts w:ascii="Arial" w:hAnsi="Arial" w:cs="Arial"/>
          <w:sz w:val="22"/>
          <w:szCs w:val="22"/>
        </w:rPr>
      </w:pPr>
      <w:r>
        <w:rPr>
          <w:rFonts w:ascii="Arial" w:hAnsi="Arial"/>
          <w:sz w:val="22"/>
        </w:rPr>
        <w:t>8. artikulua.– Datu pertsonalen tratamenduari buruzko informazioa.</w:t>
      </w:r>
    </w:p>
    <w:p w14:paraId="141C6371" w14:textId="77777777" w:rsidR="008A3883" w:rsidRPr="008A3883" w:rsidRDefault="008A3883" w:rsidP="008A3883">
      <w:pPr>
        <w:jc w:val="both"/>
        <w:rPr>
          <w:rFonts w:ascii="Arial" w:hAnsi="Arial" w:cs="Arial"/>
          <w:sz w:val="22"/>
          <w:szCs w:val="22"/>
        </w:rPr>
      </w:pPr>
    </w:p>
    <w:p w14:paraId="201FA90A" w14:textId="1C02E142" w:rsidR="008A3883" w:rsidRPr="008A3883" w:rsidRDefault="008A3883" w:rsidP="008A3883">
      <w:pPr>
        <w:jc w:val="both"/>
        <w:rPr>
          <w:rFonts w:ascii="Arial" w:hAnsi="Arial" w:cs="Arial"/>
          <w:sz w:val="22"/>
          <w:szCs w:val="22"/>
        </w:rPr>
      </w:pPr>
      <w:r>
        <w:rPr>
          <w:rFonts w:ascii="Arial" w:hAnsi="Arial"/>
          <w:sz w:val="22"/>
        </w:rPr>
        <w:t>1.– Adikzioei buruzko Euskadiko Informazio Sisteman sartutako datu pertsonalak tratatzeko ez da interesdunen baimenik beharko, honako xedapen hauetan ezarritakoaren arabera: Datuak Babesteko Erregelamendu Orokorraren 6.1.c) eta 9.2.h), 9.2.i) eta 9.2.j) artikuluak, eta Osasunari buruzko apirilaren 25eko 14/1986 Lege Orokorraren 8.1 eta 23. artikuluekin lotura duen Hamazazpigarren Xedapen Gehigarria; Osasun Sistema Nazionalaren Kohesioari eta Kalitateari buruzko maiatzaren 28ko 16/2003 Legearen 53. artikulua; eta Osasun Publikoari buruzko urriaren 4ko 33/2011 Lege Orokorraren 41. artikulua.</w:t>
      </w:r>
    </w:p>
    <w:p w14:paraId="79A4A6F1" w14:textId="77777777" w:rsidR="008A3883" w:rsidRPr="008A3883" w:rsidRDefault="008A3883" w:rsidP="008A3883">
      <w:pPr>
        <w:jc w:val="both"/>
        <w:rPr>
          <w:rFonts w:ascii="Arial" w:hAnsi="Arial" w:cs="Arial"/>
          <w:sz w:val="22"/>
          <w:szCs w:val="22"/>
        </w:rPr>
      </w:pPr>
    </w:p>
    <w:p w14:paraId="3CA5623D" w14:textId="77777777" w:rsidR="008A3883" w:rsidRPr="008A3883" w:rsidRDefault="008A3883" w:rsidP="008A3883">
      <w:pPr>
        <w:jc w:val="both"/>
        <w:rPr>
          <w:rFonts w:ascii="Arial" w:hAnsi="Arial" w:cs="Arial"/>
          <w:sz w:val="22"/>
          <w:szCs w:val="22"/>
        </w:rPr>
      </w:pPr>
      <w:r>
        <w:rPr>
          <w:rFonts w:ascii="Arial" w:hAnsi="Arial"/>
          <w:sz w:val="22"/>
        </w:rPr>
        <w:t>2.– Osasun-gaietan eskumena duen sailaren plangintza eta ebaluazio sanitariorako informazio-sistemen kudeaketaren ardura duen zuzendaritzak izango du datuen tratamenduaren ardura.</w:t>
      </w:r>
    </w:p>
    <w:p w14:paraId="2FB68D36" w14:textId="77777777" w:rsidR="008A3883" w:rsidRPr="008A3883" w:rsidRDefault="008A3883" w:rsidP="008A3883">
      <w:pPr>
        <w:jc w:val="both"/>
        <w:rPr>
          <w:rFonts w:ascii="Arial" w:hAnsi="Arial" w:cs="Arial"/>
          <w:sz w:val="22"/>
          <w:szCs w:val="22"/>
        </w:rPr>
      </w:pPr>
    </w:p>
    <w:p w14:paraId="09541C4C" w14:textId="77777777" w:rsidR="008A3883" w:rsidRPr="008A3883" w:rsidRDefault="008A3883" w:rsidP="008A3883">
      <w:pPr>
        <w:jc w:val="both"/>
        <w:rPr>
          <w:rFonts w:ascii="Arial" w:hAnsi="Arial" w:cs="Arial"/>
          <w:sz w:val="22"/>
          <w:szCs w:val="22"/>
        </w:rPr>
      </w:pPr>
      <w:r>
        <w:rPr>
          <w:rFonts w:ascii="Arial" w:hAnsi="Arial"/>
          <w:sz w:val="22"/>
        </w:rPr>
        <w:t>3.– Datuak interesdunengandik lortzen badira, Datuak Babesteko Erregelamendu Orokorraren 14. artikuluan araututako informazioa emango zaie, artikulu horretan ezarritako baldintzetan, arauaren 5. puntuan jasotako salbuespenen bat ez bada aplikatu behar behintzat.</w:t>
      </w:r>
    </w:p>
    <w:p w14:paraId="7ACE549D" w14:textId="77777777" w:rsidR="008A3883" w:rsidRPr="008A3883" w:rsidRDefault="008A3883" w:rsidP="008A3883">
      <w:pPr>
        <w:jc w:val="both"/>
        <w:rPr>
          <w:rFonts w:ascii="Arial" w:hAnsi="Arial" w:cs="Arial"/>
          <w:sz w:val="22"/>
          <w:szCs w:val="22"/>
        </w:rPr>
      </w:pPr>
    </w:p>
    <w:p w14:paraId="58911667" w14:textId="77777777" w:rsidR="008A3883" w:rsidRPr="008A3883" w:rsidRDefault="008A3883" w:rsidP="008A3883">
      <w:pPr>
        <w:jc w:val="both"/>
        <w:rPr>
          <w:rFonts w:ascii="Arial" w:hAnsi="Arial" w:cs="Arial"/>
          <w:sz w:val="22"/>
          <w:szCs w:val="22"/>
        </w:rPr>
      </w:pPr>
      <w:r>
        <w:rPr>
          <w:rFonts w:ascii="Arial" w:hAnsi="Arial"/>
          <w:sz w:val="22"/>
        </w:rPr>
        <w:t>4.– Adikzioei buruzko Euskadiko Informazio Sisteman jasotako datu pertsonalak bertan gordeta egongo dira erregistroak funtzionatzen duen bitartean.</w:t>
      </w:r>
    </w:p>
    <w:p w14:paraId="51154190" w14:textId="77777777" w:rsidR="008A3883" w:rsidRPr="008A3883" w:rsidRDefault="008A3883" w:rsidP="008A3883">
      <w:pPr>
        <w:jc w:val="both"/>
        <w:rPr>
          <w:rFonts w:ascii="Arial" w:hAnsi="Arial" w:cs="Arial"/>
          <w:sz w:val="22"/>
          <w:szCs w:val="22"/>
        </w:rPr>
      </w:pPr>
    </w:p>
    <w:p w14:paraId="37810A7A" w14:textId="77777777" w:rsidR="008A3883" w:rsidRPr="008A3883" w:rsidRDefault="008A3883" w:rsidP="008A3883">
      <w:pPr>
        <w:jc w:val="both"/>
        <w:rPr>
          <w:rFonts w:ascii="Arial" w:hAnsi="Arial" w:cs="Arial"/>
          <w:sz w:val="22"/>
          <w:szCs w:val="22"/>
        </w:rPr>
      </w:pPr>
    </w:p>
    <w:p w14:paraId="6C7BCA00" w14:textId="77777777" w:rsidR="008A3883" w:rsidRPr="008A3883" w:rsidRDefault="008A3883" w:rsidP="008A3883">
      <w:pPr>
        <w:jc w:val="both"/>
        <w:rPr>
          <w:rFonts w:ascii="Arial" w:hAnsi="Arial" w:cs="Arial"/>
          <w:sz w:val="22"/>
          <w:szCs w:val="22"/>
        </w:rPr>
      </w:pPr>
      <w:r>
        <w:rPr>
          <w:rFonts w:ascii="Arial" w:hAnsi="Arial"/>
          <w:sz w:val="22"/>
        </w:rPr>
        <w:t>9. artikulua.– Aurreikusitako datu pertsonalen komunikazioak.</w:t>
      </w:r>
    </w:p>
    <w:p w14:paraId="6401607A" w14:textId="77777777" w:rsidR="008A3883" w:rsidRPr="008A3883" w:rsidRDefault="008A3883" w:rsidP="008A3883">
      <w:pPr>
        <w:jc w:val="both"/>
        <w:rPr>
          <w:rFonts w:ascii="Arial" w:hAnsi="Arial" w:cs="Arial"/>
          <w:sz w:val="22"/>
          <w:szCs w:val="22"/>
        </w:rPr>
      </w:pPr>
    </w:p>
    <w:p w14:paraId="23DF198A" w14:textId="53BB8471" w:rsidR="008A3883" w:rsidRPr="008A3883" w:rsidRDefault="008A3883" w:rsidP="00740A32">
      <w:pPr>
        <w:pStyle w:val="Default"/>
        <w:jc w:val="both"/>
        <w:rPr>
          <w:rFonts w:ascii="Arial" w:hAnsi="Arial" w:cs="Arial"/>
          <w:sz w:val="22"/>
          <w:szCs w:val="22"/>
        </w:rPr>
      </w:pPr>
      <w:r>
        <w:rPr>
          <w:rFonts w:ascii="Arial" w:hAnsi="Arial"/>
        </w:rPr>
        <w:t>1.– Adikzioei buruzko Euskadiko Informazio Sistemak biltzen duen informazioa dekretu honetan eta honako lege hauetan aurreikusitako helburuetarako eta kasu zehatzetarako baino ezin izango da laga: Datu Pertsonalak Babesteari eta Eskubide Digitalen Bermeari buruzko abenduaren 5eko 3/2018 Lege Organikoa; Osasun Publikoari buruzko urriaren 4ko 33/2011 Lege Orokorraren 41. artikulua; Pazientearen autonomia eta informazioari eta dokumentazio klinikoari buruzko eskubideak eta betebeharrak arautzen dituen azaroaren 14ko 41/2002 Oinarrizko Legearen 16.3 artikulua; eta Euskadiko Antolamendu Sanitarioari buruzko ekainaren 26ko 8/1997 Legearen 9.b) artikulua.</w:t>
      </w:r>
    </w:p>
    <w:p w14:paraId="40E38838" w14:textId="77777777" w:rsidR="008A3883" w:rsidRPr="008A3883" w:rsidRDefault="008A3883" w:rsidP="008A3883">
      <w:pPr>
        <w:jc w:val="both"/>
        <w:rPr>
          <w:rFonts w:ascii="Arial" w:hAnsi="Arial" w:cs="Arial"/>
          <w:sz w:val="22"/>
          <w:szCs w:val="22"/>
        </w:rPr>
      </w:pPr>
    </w:p>
    <w:p w14:paraId="73ED91F3" w14:textId="77777777" w:rsidR="008A3883" w:rsidRPr="008A3883" w:rsidRDefault="008A3883" w:rsidP="008A3883">
      <w:pPr>
        <w:jc w:val="both"/>
        <w:rPr>
          <w:rFonts w:ascii="Arial" w:hAnsi="Arial" w:cs="Arial"/>
          <w:sz w:val="22"/>
          <w:szCs w:val="22"/>
        </w:rPr>
      </w:pPr>
      <w:r>
        <w:rPr>
          <w:rFonts w:ascii="Arial" w:hAnsi="Arial"/>
          <w:sz w:val="22"/>
        </w:rPr>
        <w:t>2.– Interesdunen berariazko baimena beharko da Adikzioei buruzko Euskadiko Informazio Sisteman gordeta dauden datu pertsonalak aditzera emateko, jakinarazpen horiek ez badute beste oinarri legitimorik datuen babesaren gaineko araudiaren arabera, salbu eta datuok anonimo bihurtu eta araudi hori ondorengo tratamenduari aplikatzekoa ez bada.</w:t>
      </w:r>
    </w:p>
    <w:p w14:paraId="7C050DA9" w14:textId="77777777" w:rsidR="008A3883" w:rsidRPr="008A3883" w:rsidRDefault="008A3883" w:rsidP="008A3883">
      <w:pPr>
        <w:jc w:val="both"/>
        <w:rPr>
          <w:rFonts w:ascii="Arial" w:hAnsi="Arial" w:cs="Arial"/>
          <w:sz w:val="22"/>
          <w:szCs w:val="22"/>
        </w:rPr>
      </w:pPr>
    </w:p>
    <w:p w14:paraId="68EA0C4C" w14:textId="77777777" w:rsidR="008A3883" w:rsidRPr="008A3883" w:rsidRDefault="008A3883" w:rsidP="008A3883">
      <w:pPr>
        <w:jc w:val="both"/>
        <w:rPr>
          <w:rFonts w:ascii="Arial" w:hAnsi="Arial" w:cs="Arial"/>
          <w:sz w:val="22"/>
          <w:szCs w:val="22"/>
        </w:rPr>
      </w:pPr>
      <w:r>
        <w:rPr>
          <w:rFonts w:ascii="Arial" w:hAnsi="Arial"/>
          <w:sz w:val="22"/>
        </w:rPr>
        <w:t xml:space="preserve">3.– Adikzioei buruzko Euskadiko Informazio Sistemako datuak beste autonomia-erkidegoei aditzera eman behar bazaizkie, datuen babesaren gaineko araudietan xedatutakoaren arabera egingo da, eta, horretarako, beharrezko segurtasun-neurriak hartu beharko dira, </w:t>
      </w:r>
      <w:proofErr w:type="spellStart"/>
      <w:r>
        <w:rPr>
          <w:rFonts w:ascii="Arial" w:hAnsi="Arial"/>
          <w:sz w:val="22"/>
        </w:rPr>
        <w:t>pseudonimizazio</w:t>
      </w:r>
      <w:proofErr w:type="spellEnd"/>
      <w:r>
        <w:rPr>
          <w:rFonts w:ascii="Arial" w:hAnsi="Arial"/>
          <w:sz w:val="22"/>
        </w:rPr>
        <w:t xml:space="preserve">-prozesuak barne hartuta. </w:t>
      </w:r>
    </w:p>
    <w:p w14:paraId="75E69BD8" w14:textId="77777777" w:rsidR="008A3883" w:rsidRPr="008A3883" w:rsidRDefault="008A3883" w:rsidP="008A3883">
      <w:pPr>
        <w:jc w:val="both"/>
        <w:rPr>
          <w:rFonts w:ascii="Arial" w:hAnsi="Arial" w:cs="Arial"/>
          <w:sz w:val="22"/>
          <w:szCs w:val="22"/>
        </w:rPr>
      </w:pPr>
    </w:p>
    <w:p w14:paraId="2AF59E50" w14:textId="77777777" w:rsidR="008A3883" w:rsidRPr="008A3883" w:rsidRDefault="008A3883" w:rsidP="008A3883">
      <w:pPr>
        <w:jc w:val="both"/>
        <w:rPr>
          <w:rFonts w:ascii="Arial" w:hAnsi="Arial" w:cs="Arial"/>
          <w:sz w:val="22"/>
          <w:szCs w:val="22"/>
        </w:rPr>
      </w:pPr>
      <w:r>
        <w:rPr>
          <w:rFonts w:ascii="Arial" w:hAnsi="Arial"/>
          <w:sz w:val="22"/>
        </w:rPr>
        <w:t>4.– Pazienteen identifikazio-datuak datu kliniko eta asistentzialetatik bereizita gordeko dira, eta bi datuetara batera sartzeko aukera horretarako baimena duten pertsonek soilik eta araudiak aurreikusitako kasuetan bakarrik izango dute.</w:t>
      </w:r>
    </w:p>
    <w:p w14:paraId="2BC72BD2" w14:textId="77777777" w:rsidR="008A3883" w:rsidRPr="008A3883" w:rsidRDefault="008A3883" w:rsidP="008A3883">
      <w:pPr>
        <w:jc w:val="both"/>
        <w:rPr>
          <w:rFonts w:ascii="Arial" w:hAnsi="Arial" w:cs="Arial"/>
          <w:sz w:val="22"/>
          <w:szCs w:val="22"/>
        </w:rPr>
      </w:pPr>
    </w:p>
    <w:p w14:paraId="12E8D914" w14:textId="77777777" w:rsidR="008A3883" w:rsidRPr="008A3883" w:rsidRDefault="008A3883" w:rsidP="008A3883">
      <w:pPr>
        <w:jc w:val="both"/>
        <w:rPr>
          <w:rFonts w:ascii="Arial" w:hAnsi="Arial" w:cs="Arial"/>
          <w:sz w:val="22"/>
          <w:szCs w:val="22"/>
        </w:rPr>
      </w:pPr>
    </w:p>
    <w:p w14:paraId="09DC9A2D" w14:textId="77777777" w:rsidR="008A3883" w:rsidRPr="008A3883" w:rsidRDefault="008A3883" w:rsidP="008A3883">
      <w:pPr>
        <w:pStyle w:val="Default"/>
        <w:jc w:val="both"/>
        <w:rPr>
          <w:rFonts w:ascii="Arial" w:hAnsi="Arial" w:cs="Arial"/>
          <w:color w:val="auto"/>
          <w:sz w:val="22"/>
          <w:szCs w:val="22"/>
        </w:rPr>
      </w:pPr>
      <w:r>
        <w:rPr>
          <w:rFonts w:ascii="Arial" w:hAnsi="Arial"/>
          <w:color w:val="auto"/>
          <w:sz w:val="22"/>
        </w:rPr>
        <w:t xml:space="preserve">AZKEN XEDAPENETAKO LEHENENGOA.– Eranskinean sartutako aldagaien </w:t>
      </w:r>
      <w:proofErr w:type="spellStart"/>
      <w:r>
        <w:rPr>
          <w:rFonts w:ascii="Arial" w:hAnsi="Arial"/>
          <w:color w:val="auto"/>
          <w:sz w:val="22"/>
        </w:rPr>
        <w:t>eguneraketa</w:t>
      </w:r>
      <w:proofErr w:type="spellEnd"/>
      <w:r>
        <w:rPr>
          <w:rFonts w:ascii="Arial" w:hAnsi="Arial"/>
          <w:color w:val="auto"/>
          <w:sz w:val="22"/>
        </w:rPr>
        <w:t>.</w:t>
      </w:r>
    </w:p>
    <w:p w14:paraId="6F1375E1" w14:textId="77777777" w:rsidR="008A3883" w:rsidRPr="008A3883" w:rsidRDefault="008A3883" w:rsidP="008A3883">
      <w:pPr>
        <w:pStyle w:val="Default"/>
        <w:jc w:val="both"/>
        <w:rPr>
          <w:rFonts w:ascii="Arial" w:hAnsi="Arial" w:cs="Arial"/>
          <w:color w:val="auto"/>
          <w:sz w:val="22"/>
          <w:szCs w:val="22"/>
        </w:rPr>
      </w:pPr>
      <w:r>
        <w:rPr>
          <w:rFonts w:ascii="Arial" w:hAnsi="Arial"/>
          <w:color w:val="auto"/>
          <w:sz w:val="22"/>
        </w:rPr>
        <w:t>Osasunaren arloan eskumena duen sailari baimena ematen zaio, sailburuaren agindu bidez dekretu honen eranskinean azaltzen diren aldagaiak aldatzeko, beharrezkoa izanez gero.</w:t>
      </w:r>
    </w:p>
    <w:p w14:paraId="589E2828" w14:textId="77777777" w:rsidR="008A3883" w:rsidRPr="008A3883" w:rsidRDefault="008A3883" w:rsidP="008A3883">
      <w:pPr>
        <w:rPr>
          <w:rFonts w:ascii="Arial" w:hAnsi="Arial" w:cs="Arial"/>
          <w:sz w:val="22"/>
          <w:szCs w:val="22"/>
        </w:rPr>
      </w:pPr>
    </w:p>
    <w:p w14:paraId="46776444" w14:textId="77777777" w:rsidR="008A3883" w:rsidRPr="008A3883" w:rsidRDefault="008A3883" w:rsidP="008A3883">
      <w:pPr>
        <w:pStyle w:val="6izenburua"/>
        <w:shd w:val="clear" w:color="auto" w:fill="FFFFFF"/>
        <w:spacing w:line="240" w:lineRule="auto"/>
        <w:jc w:val="both"/>
        <w:rPr>
          <w:rFonts w:ascii="Arial" w:hAnsi="Arial" w:cs="Arial"/>
        </w:rPr>
      </w:pPr>
      <w:r>
        <w:rPr>
          <w:rFonts w:ascii="Arial" w:hAnsi="Arial"/>
          <w:color w:val="auto"/>
        </w:rPr>
        <w:t xml:space="preserve">AZKEN XEDAPENETAKO BIGARRENA.– Indarrean jartzea. </w:t>
      </w:r>
    </w:p>
    <w:p w14:paraId="6D4E6775" w14:textId="77777777" w:rsidR="008A3883" w:rsidRPr="008A3883" w:rsidRDefault="008A3883" w:rsidP="008A3883">
      <w:pPr>
        <w:pStyle w:val="bopvdetalle"/>
        <w:shd w:val="clear" w:color="auto" w:fill="FFFFFF"/>
        <w:ind w:firstLine="0"/>
        <w:rPr>
          <w:rFonts w:eastAsiaTheme="minorHAnsi"/>
          <w:sz w:val="22"/>
          <w:szCs w:val="22"/>
        </w:rPr>
      </w:pPr>
      <w:r>
        <w:rPr>
          <w:sz w:val="22"/>
        </w:rPr>
        <w:t>Dekretu hau Euskal Herriko Agintaritzaren Aldizkarian argitaratu eta hurrengo egunean jarriko da indarrean.</w:t>
      </w:r>
    </w:p>
    <w:p w14:paraId="73E3DCC6" w14:textId="77777777" w:rsidR="008A3883" w:rsidRPr="008A3883" w:rsidRDefault="008A3883" w:rsidP="008A3883">
      <w:pPr>
        <w:pStyle w:val="bopvdetalle"/>
        <w:shd w:val="clear" w:color="auto" w:fill="FFFFFF"/>
        <w:rPr>
          <w:rFonts w:eastAsiaTheme="minorHAnsi"/>
          <w:sz w:val="22"/>
          <w:szCs w:val="22"/>
          <w:lang w:val="es-ES" w:eastAsia="en-US"/>
        </w:rPr>
      </w:pPr>
    </w:p>
    <w:p w14:paraId="0799A014" w14:textId="77777777" w:rsidR="008A3883" w:rsidRPr="008A3883" w:rsidRDefault="008A3883" w:rsidP="008A3883">
      <w:pPr>
        <w:pStyle w:val="bopvdetalle"/>
        <w:shd w:val="clear" w:color="auto" w:fill="FFFFFF"/>
        <w:rPr>
          <w:rFonts w:eastAsiaTheme="minorHAnsi"/>
          <w:sz w:val="22"/>
          <w:szCs w:val="22"/>
          <w:lang w:val="es-ES" w:eastAsia="en-US"/>
        </w:rPr>
      </w:pPr>
    </w:p>
    <w:p w14:paraId="2B9ED464" w14:textId="77777777" w:rsidR="008A3883" w:rsidRPr="008A3883" w:rsidRDefault="008A3883" w:rsidP="008A3883">
      <w:pPr>
        <w:jc w:val="both"/>
        <w:rPr>
          <w:rFonts w:ascii="Arial" w:hAnsi="Arial" w:cs="Arial"/>
          <w:sz w:val="22"/>
          <w:szCs w:val="22"/>
        </w:rPr>
      </w:pPr>
    </w:p>
    <w:p w14:paraId="0746D1DB" w14:textId="77777777" w:rsidR="008A3883" w:rsidRPr="008A3883" w:rsidRDefault="008A3883" w:rsidP="008A3883">
      <w:pPr>
        <w:jc w:val="both"/>
        <w:rPr>
          <w:rFonts w:ascii="Arial" w:hAnsi="Arial" w:cs="Arial"/>
          <w:sz w:val="22"/>
          <w:szCs w:val="22"/>
        </w:rPr>
      </w:pPr>
    </w:p>
    <w:p w14:paraId="42ED63A6" w14:textId="77777777" w:rsidR="008A3883" w:rsidRPr="008A3883" w:rsidRDefault="008A3883" w:rsidP="008A3883">
      <w:pPr>
        <w:jc w:val="right"/>
        <w:rPr>
          <w:rFonts w:ascii="Arial" w:hAnsi="Arial" w:cs="Arial"/>
          <w:sz w:val="22"/>
          <w:szCs w:val="22"/>
        </w:rPr>
      </w:pPr>
      <w:r>
        <w:rPr>
          <w:rFonts w:ascii="Arial" w:hAnsi="Arial"/>
          <w:sz w:val="22"/>
        </w:rPr>
        <w:t>Lehendakaria</w:t>
      </w:r>
    </w:p>
    <w:p w14:paraId="2814ADC6" w14:textId="77777777" w:rsidR="008A3883" w:rsidRPr="008A3883" w:rsidRDefault="008A3883" w:rsidP="008A3883">
      <w:pPr>
        <w:jc w:val="right"/>
        <w:rPr>
          <w:rFonts w:ascii="Arial" w:hAnsi="Arial" w:cs="Arial"/>
          <w:sz w:val="22"/>
          <w:szCs w:val="22"/>
        </w:rPr>
      </w:pPr>
      <w:r>
        <w:rPr>
          <w:rFonts w:ascii="Arial" w:hAnsi="Arial"/>
          <w:sz w:val="22"/>
        </w:rPr>
        <w:t>IÑIGO URKULLU RENTERIA</w:t>
      </w:r>
    </w:p>
    <w:p w14:paraId="3C5B4FEF" w14:textId="77777777" w:rsidR="008A3883" w:rsidRPr="008A3883" w:rsidRDefault="008A3883" w:rsidP="008A3883">
      <w:pPr>
        <w:jc w:val="both"/>
        <w:rPr>
          <w:rFonts w:ascii="Arial" w:hAnsi="Arial" w:cs="Arial"/>
          <w:sz w:val="22"/>
          <w:szCs w:val="22"/>
        </w:rPr>
      </w:pPr>
    </w:p>
    <w:p w14:paraId="161656D9" w14:textId="77777777" w:rsidR="008A3883" w:rsidRPr="008A3883" w:rsidRDefault="008A3883" w:rsidP="008A3883">
      <w:pPr>
        <w:jc w:val="both"/>
        <w:rPr>
          <w:rFonts w:ascii="Arial" w:hAnsi="Arial" w:cs="Arial"/>
          <w:sz w:val="22"/>
          <w:szCs w:val="22"/>
        </w:rPr>
      </w:pPr>
    </w:p>
    <w:p w14:paraId="720E8032" w14:textId="77777777" w:rsidR="008A3883" w:rsidRPr="008A3883" w:rsidRDefault="008A3883" w:rsidP="008A3883">
      <w:pPr>
        <w:jc w:val="both"/>
        <w:rPr>
          <w:rFonts w:ascii="Arial" w:hAnsi="Arial" w:cs="Arial"/>
          <w:sz w:val="22"/>
          <w:szCs w:val="22"/>
        </w:rPr>
      </w:pPr>
    </w:p>
    <w:p w14:paraId="3158F54D" w14:textId="77777777" w:rsidR="008A3883" w:rsidRPr="008A3883" w:rsidRDefault="008A3883" w:rsidP="008A3883">
      <w:pPr>
        <w:jc w:val="both"/>
        <w:rPr>
          <w:rFonts w:ascii="Arial" w:hAnsi="Arial" w:cs="Arial"/>
          <w:sz w:val="22"/>
          <w:szCs w:val="22"/>
        </w:rPr>
      </w:pPr>
      <w:r>
        <w:rPr>
          <w:rFonts w:ascii="Arial" w:hAnsi="Arial"/>
          <w:sz w:val="22"/>
        </w:rPr>
        <w:t>Osasuneko sailburua</w:t>
      </w:r>
    </w:p>
    <w:p w14:paraId="3CC75D9E" w14:textId="77777777" w:rsidR="008A3883" w:rsidRPr="008A3883" w:rsidRDefault="008A3883" w:rsidP="008A3883">
      <w:pPr>
        <w:jc w:val="both"/>
        <w:rPr>
          <w:rFonts w:ascii="Arial" w:hAnsi="Arial" w:cs="Arial"/>
          <w:sz w:val="22"/>
          <w:szCs w:val="22"/>
        </w:rPr>
      </w:pPr>
      <w:r>
        <w:rPr>
          <w:rFonts w:ascii="Arial" w:hAnsi="Arial"/>
          <w:sz w:val="22"/>
        </w:rPr>
        <w:t>MIREN GOTZONE SAGARDUI GOIKOETXEA</w:t>
      </w:r>
    </w:p>
    <w:p w14:paraId="475F5DA6" w14:textId="77777777" w:rsidR="008A3883" w:rsidRPr="008A3883" w:rsidRDefault="008A3883" w:rsidP="008A3883">
      <w:pPr>
        <w:jc w:val="both"/>
        <w:rPr>
          <w:rFonts w:ascii="Arial" w:hAnsi="Arial" w:cs="Arial"/>
          <w:sz w:val="22"/>
          <w:szCs w:val="22"/>
        </w:rPr>
      </w:pPr>
    </w:p>
    <w:p w14:paraId="30988EAF" w14:textId="77777777" w:rsidR="008A3883" w:rsidRPr="008A3883" w:rsidRDefault="008A3883" w:rsidP="008A3883">
      <w:pPr>
        <w:jc w:val="both"/>
        <w:rPr>
          <w:rFonts w:ascii="Arial" w:hAnsi="Arial" w:cs="Arial"/>
          <w:sz w:val="22"/>
          <w:szCs w:val="22"/>
        </w:rPr>
      </w:pPr>
    </w:p>
    <w:p w14:paraId="67A6A032" w14:textId="77777777" w:rsidR="008A3883" w:rsidRPr="008A3883" w:rsidRDefault="008A3883" w:rsidP="008A3883">
      <w:pPr>
        <w:jc w:val="both"/>
        <w:rPr>
          <w:rFonts w:ascii="Arial" w:hAnsi="Arial" w:cs="Arial"/>
          <w:sz w:val="22"/>
          <w:szCs w:val="22"/>
        </w:rPr>
      </w:pPr>
    </w:p>
    <w:p w14:paraId="7E5C8915" w14:textId="77777777" w:rsidR="008A3883" w:rsidRPr="008A3883" w:rsidRDefault="008A3883" w:rsidP="008A3883">
      <w:pPr>
        <w:jc w:val="both"/>
        <w:rPr>
          <w:rFonts w:ascii="Arial" w:hAnsi="Arial" w:cs="Arial"/>
          <w:sz w:val="22"/>
          <w:szCs w:val="22"/>
        </w:rPr>
      </w:pPr>
    </w:p>
    <w:p w14:paraId="3F03F28D" w14:textId="77777777" w:rsidR="008A3883" w:rsidRPr="008A3883" w:rsidRDefault="008A3883" w:rsidP="008A3883">
      <w:pPr>
        <w:jc w:val="both"/>
        <w:rPr>
          <w:rFonts w:ascii="Arial" w:hAnsi="Arial" w:cs="Arial"/>
          <w:sz w:val="22"/>
          <w:szCs w:val="22"/>
        </w:rPr>
      </w:pPr>
    </w:p>
    <w:p w14:paraId="157CD1E2" w14:textId="77777777" w:rsidR="008A3883" w:rsidRPr="008A3883" w:rsidRDefault="008A3883" w:rsidP="008A3883">
      <w:pPr>
        <w:jc w:val="both"/>
        <w:rPr>
          <w:rFonts w:ascii="Arial" w:hAnsi="Arial" w:cs="Arial"/>
          <w:sz w:val="22"/>
          <w:szCs w:val="22"/>
        </w:rPr>
      </w:pPr>
    </w:p>
    <w:p w14:paraId="708C8997" w14:textId="77777777" w:rsidR="008A3883" w:rsidRPr="008A3883" w:rsidRDefault="008A3883" w:rsidP="008A3883">
      <w:pPr>
        <w:jc w:val="both"/>
        <w:rPr>
          <w:rFonts w:ascii="Arial" w:hAnsi="Arial" w:cs="Arial"/>
          <w:sz w:val="22"/>
          <w:szCs w:val="22"/>
        </w:rPr>
      </w:pPr>
    </w:p>
    <w:p w14:paraId="5A87526D" w14:textId="77777777" w:rsidR="008A3883" w:rsidRPr="008A3883" w:rsidRDefault="008A3883" w:rsidP="008A3883">
      <w:pPr>
        <w:jc w:val="both"/>
        <w:rPr>
          <w:rFonts w:ascii="Arial" w:hAnsi="Arial" w:cs="Arial"/>
          <w:sz w:val="22"/>
          <w:szCs w:val="22"/>
        </w:rPr>
      </w:pPr>
    </w:p>
    <w:p w14:paraId="14720115" w14:textId="77777777" w:rsidR="008A3883" w:rsidRPr="008A3883" w:rsidRDefault="008A3883" w:rsidP="008A3883">
      <w:pPr>
        <w:jc w:val="both"/>
        <w:rPr>
          <w:rFonts w:ascii="Arial" w:hAnsi="Arial" w:cs="Arial"/>
          <w:sz w:val="22"/>
          <w:szCs w:val="22"/>
        </w:rPr>
      </w:pPr>
    </w:p>
    <w:p w14:paraId="74A0422A" w14:textId="77777777" w:rsidR="008A3883" w:rsidRPr="008A3883" w:rsidRDefault="008A3883" w:rsidP="008A3883">
      <w:pPr>
        <w:jc w:val="both"/>
        <w:rPr>
          <w:rFonts w:ascii="Arial" w:hAnsi="Arial" w:cs="Arial"/>
          <w:sz w:val="22"/>
          <w:szCs w:val="22"/>
        </w:rPr>
      </w:pPr>
    </w:p>
    <w:p w14:paraId="431746A9" w14:textId="77777777" w:rsidR="008A3883" w:rsidRPr="008A3883" w:rsidRDefault="008A3883" w:rsidP="008A3883">
      <w:pPr>
        <w:jc w:val="both"/>
        <w:rPr>
          <w:rFonts w:ascii="Arial" w:hAnsi="Arial" w:cs="Arial"/>
          <w:sz w:val="22"/>
          <w:szCs w:val="22"/>
        </w:rPr>
      </w:pPr>
    </w:p>
    <w:p w14:paraId="6EFE8F8B" w14:textId="77777777" w:rsidR="008A3883" w:rsidRPr="008A3883" w:rsidRDefault="008A3883" w:rsidP="008A3883">
      <w:pPr>
        <w:jc w:val="both"/>
        <w:rPr>
          <w:rFonts w:ascii="Arial" w:hAnsi="Arial" w:cs="Arial"/>
          <w:sz w:val="22"/>
          <w:szCs w:val="22"/>
        </w:rPr>
      </w:pPr>
    </w:p>
    <w:p w14:paraId="36D5B2A5" w14:textId="77777777" w:rsidR="008A3883" w:rsidRPr="008A3883" w:rsidRDefault="008A3883" w:rsidP="008A3883">
      <w:pPr>
        <w:jc w:val="both"/>
        <w:rPr>
          <w:rFonts w:ascii="Arial" w:hAnsi="Arial" w:cs="Arial"/>
          <w:sz w:val="22"/>
          <w:szCs w:val="22"/>
        </w:rPr>
      </w:pPr>
    </w:p>
    <w:p w14:paraId="3F333431" w14:textId="39AFFE93" w:rsidR="008A3883" w:rsidRDefault="008A3883" w:rsidP="008A3883">
      <w:pPr>
        <w:jc w:val="both"/>
        <w:rPr>
          <w:rFonts w:ascii="Arial" w:hAnsi="Arial" w:cs="Arial"/>
          <w:sz w:val="22"/>
          <w:szCs w:val="22"/>
        </w:rPr>
      </w:pPr>
    </w:p>
    <w:p w14:paraId="2FC6321B" w14:textId="3207DD37" w:rsidR="00EB745E" w:rsidRDefault="00EB745E" w:rsidP="008A3883">
      <w:pPr>
        <w:jc w:val="both"/>
        <w:rPr>
          <w:rFonts w:ascii="Arial" w:hAnsi="Arial" w:cs="Arial"/>
          <w:sz w:val="22"/>
          <w:szCs w:val="22"/>
        </w:rPr>
      </w:pPr>
    </w:p>
    <w:p w14:paraId="72BE46D1" w14:textId="0C3854FF" w:rsidR="00EB745E" w:rsidRDefault="00EB745E" w:rsidP="008A3883">
      <w:pPr>
        <w:jc w:val="both"/>
        <w:rPr>
          <w:rFonts w:ascii="Arial" w:hAnsi="Arial" w:cs="Arial"/>
          <w:sz w:val="22"/>
          <w:szCs w:val="22"/>
        </w:rPr>
      </w:pPr>
    </w:p>
    <w:p w14:paraId="68216F29" w14:textId="7B79DA8A" w:rsidR="00EB745E" w:rsidRDefault="00EB745E" w:rsidP="008A3883">
      <w:pPr>
        <w:jc w:val="both"/>
        <w:rPr>
          <w:rFonts w:ascii="Arial" w:hAnsi="Arial" w:cs="Arial"/>
          <w:sz w:val="22"/>
          <w:szCs w:val="22"/>
        </w:rPr>
      </w:pPr>
    </w:p>
    <w:p w14:paraId="0CC1DB3E" w14:textId="2982DE5B" w:rsidR="00EB745E" w:rsidRDefault="00EB745E" w:rsidP="008A3883">
      <w:pPr>
        <w:jc w:val="both"/>
        <w:rPr>
          <w:rFonts w:ascii="Arial" w:hAnsi="Arial" w:cs="Arial"/>
          <w:sz w:val="22"/>
          <w:szCs w:val="22"/>
        </w:rPr>
      </w:pPr>
    </w:p>
    <w:p w14:paraId="1C99090D" w14:textId="59460136" w:rsidR="00EB745E" w:rsidRDefault="00EB745E" w:rsidP="008A3883">
      <w:pPr>
        <w:jc w:val="both"/>
        <w:rPr>
          <w:rFonts w:ascii="Arial" w:hAnsi="Arial" w:cs="Arial"/>
          <w:sz w:val="22"/>
          <w:szCs w:val="22"/>
        </w:rPr>
      </w:pPr>
    </w:p>
    <w:p w14:paraId="6DA95B6B" w14:textId="31A50A57" w:rsidR="00EB745E" w:rsidRDefault="00EB745E" w:rsidP="008A3883">
      <w:pPr>
        <w:jc w:val="both"/>
        <w:rPr>
          <w:rFonts w:ascii="Arial" w:hAnsi="Arial" w:cs="Arial"/>
          <w:sz w:val="22"/>
          <w:szCs w:val="22"/>
        </w:rPr>
      </w:pPr>
    </w:p>
    <w:p w14:paraId="238A73C3" w14:textId="65CF899F" w:rsidR="00EB745E" w:rsidRDefault="00EB745E" w:rsidP="008A3883">
      <w:pPr>
        <w:jc w:val="both"/>
        <w:rPr>
          <w:rFonts w:ascii="Arial" w:hAnsi="Arial" w:cs="Arial"/>
          <w:sz w:val="22"/>
          <w:szCs w:val="22"/>
        </w:rPr>
      </w:pPr>
    </w:p>
    <w:p w14:paraId="65DF8BED" w14:textId="77777777" w:rsidR="00EB745E" w:rsidRPr="008A3883" w:rsidRDefault="00EB745E" w:rsidP="008A3883">
      <w:pPr>
        <w:jc w:val="both"/>
        <w:rPr>
          <w:rFonts w:ascii="Arial" w:hAnsi="Arial" w:cs="Arial"/>
          <w:sz w:val="22"/>
          <w:szCs w:val="22"/>
        </w:rPr>
      </w:pPr>
    </w:p>
    <w:p w14:paraId="2A6603E2" w14:textId="77777777" w:rsidR="008A3883" w:rsidRPr="008A3883" w:rsidRDefault="008A3883" w:rsidP="008A3883">
      <w:pPr>
        <w:jc w:val="both"/>
        <w:rPr>
          <w:rFonts w:ascii="Arial" w:hAnsi="Arial" w:cs="Arial"/>
          <w:sz w:val="22"/>
          <w:szCs w:val="22"/>
        </w:rPr>
      </w:pPr>
    </w:p>
    <w:p w14:paraId="26AFC4E7" w14:textId="77777777" w:rsidR="008A3883" w:rsidRPr="008A3883" w:rsidRDefault="008A3883" w:rsidP="008A3883">
      <w:pPr>
        <w:jc w:val="both"/>
        <w:rPr>
          <w:rFonts w:ascii="Arial" w:hAnsi="Arial" w:cs="Arial"/>
          <w:sz w:val="22"/>
          <w:szCs w:val="22"/>
        </w:rPr>
      </w:pPr>
    </w:p>
    <w:p w14:paraId="4021968D" w14:textId="420F517E" w:rsidR="008A3883" w:rsidRPr="008A3883" w:rsidRDefault="008A3883" w:rsidP="008A3883">
      <w:pPr>
        <w:jc w:val="both"/>
        <w:rPr>
          <w:rFonts w:ascii="Arial" w:hAnsi="Arial" w:cs="Arial"/>
          <w:sz w:val="22"/>
          <w:szCs w:val="22"/>
        </w:rPr>
      </w:pPr>
    </w:p>
    <w:p w14:paraId="60B62A56" w14:textId="4782FDBB" w:rsidR="008A3883" w:rsidRPr="008A3883" w:rsidRDefault="008A3883" w:rsidP="008A3883">
      <w:pPr>
        <w:jc w:val="both"/>
        <w:rPr>
          <w:rFonts w:ascii="Arial" w:hAnsi="Arial" w:cs="Arial"/>
          <w:sz w:val="22"/>
          <w:szCs w:val="22"/>
        </w:rPr>
      </w:pPr>
    </w:p>
    <w:p w14:paraId="074CDCA2" w14:textId="2AB8E355" w:rsidR="008A3883" w:rsidRPr="008A3883" w:rsidRDefault="008A3883" w:rsidP="008A3883">
      <w:pPr>
        <w:jc w:val="both"/>
        <w:rPr>
          <w:rFonts w:ascii="Arial" w:hAnsi="Arial" w:cs="Arial"/>
          <w:sz w:val="22"/>
          <w:szCs w:val="22"/>
        </w:rPr>
      </w:pPr>
    </w:p>
    <w:p w14:paraId="11F5FB5D" w14:textId="24B8DD34" w:rsidR="008A3883" w:rsidRPr="008A3883" w:rsidRDefault="008A3883" w:rsidP="008A3883">
      <w:pPr>
        <w:jc w:val="both"/>
        <w:rPr>
          <w:rFonts w:ascii="Arial" w:hAnsi="Arial" w:cs="Arial"/>
          <w:sz w:val="22"/>
          <w:szCs w:val="22"/>
        </w:rPr>
      </w:pPr>
    </w:p>
    <w:p w14:paraId="630AD321" w14:textId="31527E84" w:rsidR="008A3883" w:rsidRPr="008A3883" w:rsidRDefault="008A3883" w:rsidP="008A3883">
      <w:pPr>
        <w:jc w:val="both"/>
        <w:rPr>
          <w:rFonts w:ascii="Arial" w:hAnsi="Arial" w:cs="Arial"/>
          <w:sz w:val="22"/>
          <w:szCs w:val="22"/>
        </w:rPr>
      </w:pPr>
    </w:p>
    <w:p w14:paraId="44CC6C83" w14:textId="716BC045" w:rsidR="008A3883" w:rsidRPr="008A3883" w:rsidRDefault="008A3883" w:rsidP="008A3883">
      <w:pPr>
        <w:jc w:val="both"/>
        <w:rPr>
          <w:rFonts w:ascii="Arial" w:hAnsi="Arial" w:cs="Arial"/>
          <w:sz w:val="22"/>
          <w:szCs w:val="22"/>
        </w:rPr>
      </w:pPr>
    </w:p>
    <w:p w14:paraId="4DBBF95F" w14:textId="77777777" w:rsidR="008A3883" w:rsidRPr="008A3883" w:rsidRDefault="008A3883" w:rsidP="008A3883">
      <w:pPr>
        <w:jc w:val="both"/>
        <w:rPr>
          <w:rFonts w:ascii="Arial" w:hAnsi="Arial" w:cs="Arial"/>
          <w:sz w:val="22"/>
          <w:szCs w:val="22"/>
        </w:rPr>
      </w:pPr>
    </w:p>
    <w:p w14:paraId="0E84027C" w14:textId="77777777" w:rsidR="008A3883" w:rsidRPr="008A3883" w:rsidRDefault="008A3883" w:rsidP="008A3883">
      <w:pPr>
        <w:jc w:val="center"/>
        <w:rPr>
          <w:rFonts w:ascii="Arial" w:hAnsi="Arial" w:cs="Arial"/>
          <w:sz w:val="22"/>
          <w:szCs w:val="22"/>
        </w:rPr>
      </w:pPr>
      <w:r>
        <w:rPr>
          <w:rFonts w:ascii="Arial" w:hAnsi="Arial"/>
          <w:sz w:val="22"/>
        </w:rPr>
        <w:t xml:space="preserve">ERANSKINA </w:t>
      </w:r>
    </w:p>
    <w:p w14:paraId="795FF93A" w14:textId="77777777" w:rsidR="008A3883" w:rsidRPr="008A3883" w:rsidRDefault="008A3883" w:rsidP="008A3883">
      <w:pPr>
        <w:jc w:val="center"/>
        <w:rPr>
          <w:rFonts w:ascii="Arial" w:hAnsi="Arial" w:cs="Arial"/>
          <w:sz w:val="22"/>
          <w:szCs w:val="22"/>
        </w:rPr>
      </w:pPr>
    </w:p>
    <w:p w14:paraId="71E93063" w14:textId="77777777" w:rsidR="008A3883" w:rsidRPr="008A3883" w:rsidRDefault="008A3883" w:rsidP="008A3883">
      <w:pPr>
        <w:jc w:val="both"/>
        <w:rPr>
          <w:rFonts w:ascii="Arial" w:hAnsi="Arial" w:cs="Arial"/>
          <w:sz w:val="22"/>
          <w:szCs w:val="22"/>
        </w:rPr>
      </w:pPr>
    </w:p>
    <w:p w14:paraId="19F22BCC" w14:textId="77777777" w:rsidR="008A3883" w:rsidRPr="008A3883" w:rsidRDefault="008A3883" w:rsidP="008A3883">
      <w:pPr>
        <w:jc w:val="both"/>
        <w:rPr>
          <w:rFonts w:ascii="Arial" w:hAnsi="Arial" w:cs="Arial"/>
          <w:sz w:val="22"/>
          <w:szCs w:val="22"/>
        </w:rPr>
      </w:pPr>
      <w:r>
        <w:rPr>
          <w:rFonts w:ascii="Arial" w:hAnsi="Arial"/>
          <w:sz w:val="22"/>
        </w:rPr>
        <w:t>Adikzioei buruzko Informazio Sistema osatzen duten aldagaiak.</w:t>
      </w:r>
    </w:p>
    <w:p w14:paraId="7A86DEE3" w14:textId="77777777" w:rsidR="008A3883" w:rsidRPr="008A3883" w:rsidRDefault="008A3883" w:rsidP="008A3883">
      <w:pPr>
        <w:jc w:val="both"/>
        <w:rPr>
          <w:rFonts w:ascii="Arial" w:hAnsi="Arial" w:cs="Arial"/>
          <w:sz w:val="22"/>
          <w:szCs w:val="22"/>
        </w:rPr>
      </w:pPr>
    </w:p>
    <w:p w14:paraId="2321A9FF" w14:textId="77777777" w:rsidR="008A3883" w:rsidRPr="008A3883" w:rsidRDefault="008A3883" w:rsidP="008A3883">
      <w:pPr>
        <w:jc w:val="both"/>
        <w:rPr>
          <w:rFonts w:ascii="Arial" w:hAnsi="Arial" w:cs="Arial"/>
          <w:sz w:val="22"/>
          <w:szCs w:val="22"/>
        </w:rPr>
      </w:pPr>
    </w:p>
    <w:p w14:paraId="5D83551B" w14:textId="77777777" w:rsidR="008A3883" w:rsidRPr="008A3883" w:rsidRDefault="008A3883" w:rsidP="008A3883">
      <w:pPr>
        <w:jc w:val="both"/>
        <w:rPr>
          <w:rFonts w:ascii="Arial" w:hAnsi="Arial" w:cs="Arial"/>
          <w:sz w:val="22"/>
          <w:szCs w:val="22"/>
        </w:rPr>
      </w:pPr>
    </w:p>
    <w:p w14:paraId="1264D2DD" w14:textId="77777777" w:rsidR="008A3883" w:rsidRPr="008A3883" w:rsidRDefault="008A3883" w:rsidP="008A3883">
      <w:pPr>
        <w:jc w:val="both"/>
        <w:rPr>
          <w:rFonts w:ascii="Arial" w:hAnsi="Arial" w:cs="Arial"/>
          <w:sz w:val="22"/>
          <w:szCs w:val="22"/>
        </w:rPr>
      </w:pPr>
      <w:r>
        <w:rPr>
          <w:rFonts w:ascii="Arial" w:hAnsi="Arial"/>
          <w:sz w:val="22"/>
        </w:rPr>
        <w:t>Helburua eta aurreikusitako erabilerak:</w:t>
      </w:r>
    </w:p>
    <w:p w14:paraId="40FA2AE6" w14:textId="77777777" w:rsidR="008A3883" w:rsidRPr="008A3883" w:rsidRDefault="008A3883" w:rsidP="008A3883">
      <w:pPr>
        <w:jc w:val="both"/>
        <w:rPr>
          <w:rFonts w:ascii="Arial" w:hAnsi="Arial" w:cs="Arial"/>
          <w:sz w:val="22"/>
          <w:szCs w:val="22"/>
        </w:rPr>
      </w:pPr>
    </w:p>
    <w:p w14:paraId="584C7F63" w14:textId="77777777" w:rsidR="008A3883" w:rsidRPr="008A3883" w:rsidRDefault="008A3883" w:rsidP="008A3883">
      <w:pPr>
        <w:jc w:val="both"/>
        <w:rPr>
          <w:rFonts w:ascii="Arial" w:hAnsi="Arial" w:cs="Arial"/>
          <w:sz w:val="22"/>
          <w:szCs w:val="22"/>
        </w:rPr>
      </w:pPr>
      <w:r>
        <w:rPr>
          <w:rFonts w:ascii="Arial" w:hAnsi="Arial"/>
          <w:sz w:val="22"/>
        </w:rPr>
        <w:t xml:space="preserve">Substantzia psikoaktiboen kontsumoagatik, substantzia psikoaktiboekiko mendekotasunagatik edo jokabide-adikzioengatik tratamenduan onartutako pertsonen zaintza epidemiologikoa, bai eta substantzia psikoaktiboen kontsumoarekin lotutako diagnostiko batekin ospitaleko larrialdietara joaten </w:t>
      </w:r>
      <w:proofErr w:type="spellStart"/>
      <w:r>
        <w:rPr>
          <w:rFonts w:ascii="Arial" w:hAnsi="Arial"/>
          <w:sz w:val="22"/>
        </w:rPr>
        <w:t>direnena</w:t>
      </w:r>
      <w:proofErr w:type="spellEnd"/>
      <w:r>
        <w:rPr>
          <w:rFonts w:ascii="Arial" w:hAnsi="Arial"/>
          <w:sz w:val="22"/>
        </w:rPr>
        <w:t xml:space="preserve"> eta substantzia psikoaktiboen kontrako erreakzioagatik </w:t>
      </w:r>
      <w:proofErr w:type="spellStart"/>
      <w:r>
        <w:rPr>
          <w:rFonts w:ascii="Arial" w:hAnsi="Arial"/>
          <w:sz w:val="22"/>
        </w:rPr>
        <w:t>hildakoena</w:t>
      </w:r>
      <w:proofErr w:type="spellEnd"/>
      <w:r>
        <w:rPr>
          <w:rFonts w:ascii="Arial" w:hAnsi="Arial"/>
          <w:sz w:val="22"/>
        </w:rPr>
        <w:t xml:space="preserve"> ere.</w:t>
      </w:r>
    </w:p>
    <w:p w14:paraId="09BFDDE6" w14:textId="77777777" w:rsidR="008A3883" w:rsidRPr="008A3883" w:rsidRDefault="008A3883" w:rsidP="008A3883">
      <w:pPr>
        <w:jc w:val="both"/>
        <w:rPr>
          <w:rFonts w:ascii="Arial" w:hAnsi="Arial" w:cs="Arial"/>
          <w:sz w:val="22"/>
          <w:szCs w:val="22"/>
          <w:highlight w:val="yellow"/>
        </w:rPr>
      </w:pPr>
    </w:p>
    <w:p w14:paraId="20B0675F" w14:textId="77777777" w:rsidR="008A3883" w:rsidRPr="008A3883" w:rsidRDefault="008A3883" w:rsidP="008A3883">
      <w:pPr>
        <w:ind w:left="360"/>
        <w:jc w:val="both"/>
        <w:rPr>
          <w:rFonts w:ascii="Arial" w:hAnsi="Arial" w:cs="Arial"/>
          <w:sz w:val="22"/>
          <w:szCs w:val="22"/>
          <w:highlight w:val="yellow"/>
        </w:rPr>
      </w:pPr>
    </w:p>
    <w:p w14:paraId="2A7A5E70" w14:textId="77777777" w:rsidR="008A3883" w:rsidRPr="008A3883" w:rsidRDefault="008A3883" w:rsidP="008A3883">
      <w:pPr>
        <w:jc w:val="both"/>
        <w:rPr>
          <w:rFonts w:ascii="Arial" w:hAnsi="Arial" w:cs="Arial"/>
          <w:sz w:val="22"/>
          <w:szCs w:val="22"/>
        </w:rPr>
      </w:pPr>
      <w:r>
        <w:rPr>
          <w:rFonts w:ascii="Arial" w:hAnsi="Arial"/>
          <w:sz w:val="22"/>
        </w:rPr>
        <w:t>Ukitutako pertsonak:</w:t>
      </w:r>
    </w:p>
    <w:p w14:paraId="3385A7A2" w14:textId="77777777" w:rsidR="008A3883" w:rsidRPr="008A3883" w:rsidRDefault="008A3883" w:rsidP="008A3883">
      <w:pPr>
        <w:jc w:val="both"/>
        <w:rPr>
          <w:rFonts w:ascii="Arial" w:hAnsi="Arial" w:cs="Arial"/>
          <w:sz w:val="22"/>
          <w:szCs w:val="22"/>
        </w:rPr>
      </w:pPr>
    </w:p>
    <w:p w14:paraId="297CCD7E" w14:textId="77777777" w:rsidR="008A3883" w:rsidRPr="008A3883" w:rsidRDefault="008A3883" w:rsidP="008A3883">
      <w:pPr>
        <w:jc w:val="both"/>
        <w:rPr>
          <w:rFonts w:ascii="Arial" w:hAnsi="Arial" w:cs="Arial"/>
          <w:sz w:val="22"/>
          <w:szCs w:val="22"/>
        </w:rPr>
      </w:pPr>
      <w:r>
        <w:rPr>
          <w:rFonts w:ascii="Arial" w:hAnsi="Arial"/>
          <w:sz w:val="22"/>
        </w:rPr>
        <w:t>Substantzia psikoaktiboen kontsumoagatik edo substantzia psikoaktiboekiko mendekotasunagatik tratamendua jasotzera EAEko anbulatorio publikoetara zein pribatuetara joaten diren pertsonak, substantzia psikoaktiboen kontsumoarekin lotutako diagnostiko batekin ospitaleko larrialdietara joaten diren pertsonak, eta substantzia psikoaktiboen kontrako erreakzioagatik hildakoak.</w:t>
      </w:r>
    </w:p>
    <w:p w14:paraId="33E413DF" w14:textId="77777777" w:rsidR="008A3883" w:rsidRPr="008A3883" w:rsidRDefault="008A3883" w:rsidP="008A3883">
      <w:pPr>
        <w:jc w:val="both"/>
        <w:rPr>
          <w:rFonts w:ascii="Arial" w:hAnsi="Arial" w:cs="Arial"/>
          <w:sz w:val="22"/>
          <w:szCs w:val="22"/>
        </w:rPr>
      </w:pPr>
    </w:p>
    <w:p w14:paraId="4FDB1539" w14:textId="77777777" w:rsidR="008A3883" w:rsidRPr="008A3883" w:rsidRDefault="008A3883" w:rsidP="008A3883">
      <w:pPr>
        <w:jc w:val="both"/>
        <w:rPr>
          <w:rFonts w:ascii="Arial" w:hAnsi="Arial" w:cs="Arial"/>
          <w:sz w:val="22"/>
          <w:szCs w:val="22"/>
        </w:rPr>
      </w:pPr>
    </w:p>
    <w:p w14:paraId="22CA02ED" w14:textId="77777777" w:rsidR="008A3883" w:rsidRPr="008A3883" w:rsidRDefault="008A3883" w:rsidP="008A3883">
      <w:pPr>
        <w:jc w:val="both"/>
        <w:rPr>
          <w:rFonts w:ascii="Arial" w:hAnsi="Arial" w:cs="Arial"/>
          <w:sz w:val="22"/>
          <w:szCs w:val="22"/>
        </w:rPr>
      </w:pPr>
      <w:r>
        <w:rPr>
          <w:rFonts w:ascii="Arial" w:hAnsi="Arial"/>
          <w:sz w:val="22"/>
        </w:rPr>
        <w:t>Datuen jatorria:</w:t>
      </w:r>
    </w:p>
    <w:p w14:paraId="3ADF020F" w14:textId="77777777" w:rsidR="008A3883" w:rsidRPr="008A3883" w:rsidRDefault="008A3883" w:rsidP="008A3883">
      <w:pPr>
        <w:jc w:val="both"/>
        <w:rPr>
          <w:rFonts w:ascii="Arial" w:hAnsi="Arial" w:cs="Arial"/>
          <w:sz w:val="22"/>
          <w:szCs w:val="22"/>
        </w:rPr>
      </w:pPr>
    </w:p>
    <w:p w14:paraId="185EC9A0" w14:textId="77777777" w:rsidR="008A3883" w:rsidRPr="008A3883" w:rsidRDefault="008A3883" w:rsidP="008A3883">
      <w:pPr>
        <w:jc w:val="both"/>
        <w:rPr>
          <w:rFonts w:ascii="Arial" w:hAnsi="Arial" w:cs="Arial"/>
          <w:sz w:val="22"/>
          <w:szCs w:val="22"/>
        </w:rPr>
      </w:pPr>
      <w:r>
        <w:rPr>
          <w:rFonts w:ascii="Arial" w:hAnsi="Arial"/>
          <w:sz w:val="22"/>
        </w:rPr>
        <w:t>Osakidetzako osasun mentaleko zentroak, sektore pribatuko zentroak, Osakidetzako ospitaleko larrialdietako zerbitzuak eta Auzitegi Medikuntzako Euskal Erakundea.</w:t>
      </w:r>
    </w:p>
    <w:p w14:paraId="0769C03E" w14:textId="77777777" w:rsidR="008A3883" w:rsidRPr="008A3883" w:rsidRDefault="008A3883" w:rsidP="008A3883">
      <w:pPr>
        <w:jc w:val="both"/>
        <w:rPr>
          <w:rFonts w:ascii="Arial" w:hAnsi="Arial" w:cs="Arial"/>
          <w:sz w:val="22"/>
          <w:szCs w:val="22"/>
        </w:rPr>
      </w:pPr>
    </w:p>
    <w:p w14:paraId="7F00B814" w14:textId="77777777" w:rsidR="008A3883" w:rsidRPr="008A3883" w:rsidRDefault="008A3883" w:rsidP="008A3883">
      <w:pPr>
        <w:jc w:val="both"/>
        <w:rPr>
          <w:rFonts w:ascii="Arial" w:hAnsi="Arial" w:cs="Arial"/>
          <w:sz w:val="22"/>
          <w:szCs w:val="22"/>
        </w:rPr>
      </w:pPr>
    </w:p>
    <w:p w14:paraId="59A2C1E3" w14:textId="77777777" w:rsidR="008A3883" w:rsidRPr="008A3883" w:rsidRDefault="008A3883" w:rsidP="008A3883">
      <w:pPr>
        <w:jc w:val="both"/>
        <w:rPr>
          <w:rFonts w:ascii="Arial" w:hAnsi="Arial" w:cs="Arial"/>
          <w:sz w:val="22"/>
          <w:szCs w:val="22"/>
        </w:rPr>
      </w:pPr>
    </w:p>
    <w:p w14:paraId="53F50D96" w14:textId="77777777" w:rsidR="008A3883" w:rsidRPr="008A3883" w:rsidRDefault="008A3883" w:rsidP="008A3883">
      <w:pPr>
        <w:jc w:val="both"/>
        <w:rPr>
          <w:rFonts w:ascii="Arial" w:hAnsi="Arial" w:cs="Arial"/>
          <w:sz w:val="22"/>
          <w:szCs w:val="22"/>
        </w:rPr>
      </w:pPr>
    </w:p>
    <w:p w14:paraId="7B171173" w14:textId="77777777" w:rsidR="008A3883" w:rsidRPr="008A3883" w:rsidRDefault="008A3883" w:rsidP="008A3883">
      <w:pPr>
        <w:jc w:val="both"/>
        <w:rPr>
          <w:rFonts w:ascii="Arial" w:hAnsi="Arial" w:cs="Arial"/>
          <w:sz w:val="22"/>
          <w:szCs w:val="22"/>
        </w:rPr>
      </w:pPr>
    </w:p>
    <w:p w14:paraId="3F056070" w14:textId="77777777" w:rsidR="008A3883" w:rsidRPr="008A3883" w:rsidRDefault="008A3883" w:rsidP="008A3883">
      <w:pPr>
        <w:jc w:val="both"/>
        <w:rPr>
          <w:rFonts w:ascii="Arial" w:hAnsi="Arial" w:cs="Arial"/>
          <w:sz w:val="22"/>
          <w:szCs w:val="22"/>
        </w:rPr>
      </w:pPr>
    </w:p>
    <w:p w14:paraId="4C5185AC" w14:textId="77777777" w:rsidR="008A3883" w:rsidRPr="008A3883" w:rsidRDefault="008A3883" w:rsidP="008A3883">
      <w:pPr>
        <w:jc w:val="both"/>
        <w:rPr>
          <w:rFonts w:ascii="Arial" w:hAnsi="Arial" w:cs="Arial"/>
          <w:sz w:val="22"/>
          <w:szCs w:val="22"/>
        </w:rPr>
      </w:pPr>
    </w:p>
    <w:p w14:paraId="6E820148" w14:textId="77777777" w:rsidR="008A3883" w:rsidRPr="008A3883" w:rsidRDefault="008A3883" w:rsidP="008A3883">
      <w:pPr>
        <w:jc w:val="both"/>
        <w:rPr>
          <w:rFonts w:ascii="Arial" w:hAnsi="Arial" w:cs="Arial"/>
          <w:sz w:val="22"/>
          <w:szCs w:val="22"/>
        </w:rPr>
      </w:pPr>
    </w:p>
    <w:p w14:paraId="0C781348" w14:textId="77777777" w:rsidR="008A3883" w:rsidRPr="008A3883" w:rsidRDefault="008A3883" w:rsidP="008A3883">
      <w:pPr>
        <w:jc w:val="both"/>
        <w:rPr>
          <w:rFonts w:ascii="Arial" w:hAnsi="Arial" w:cs="Arial"/>
          <w:sz w:val="22"/>
          <w:szCs w:val="22"/>
        </w:rPr>
      </w:pPr>
    </w:p>
    <w:p w14:paraId="758868D3" w14:textId="77777777" w:rsidR="008A3883" w:rsidRPr="008A3883" w:rsidRDefault="008A3883" w:rsidP="008A3883">
      <w:pPr>
        <w:jc w:val="both"/>
        <w:rPr>
          <w:rFonts w:ascii="Arial" w:hAnsi="Arial" w:cs="Arial"/>
          <w:sz w:val="22"/>
          <w:szCs w:val="22"/>
        </w:rPr>
      </w:pPr>
    </w:p>
    <w:p w14:paraId="0D2A6549" w14:textId="77777777" w:rsidR="008A3883" w:rsidRPr="008A3883" w:rsidRDefault="008A3883" w:rsidP="008A3883">
      <w:pPr>
        <w:jc w:val="both"/>
        <w:rPr>
          <w:rFonts w:ascii="Arial" w:hAnsi="Arial" w:cs="Arial"/>
          <w:sz w:val="22"/>
          <w:szCs w:val="22"/>
        </w:rPr>
      </w:pPr>
    </w:p>
    <w:p w14:paraId="2E7C5419" w14:textId="77777777" w:rsidR="008A3883" w:rsidRPr="008A3883" w:rsidRDefault="008A3883" w:rsidP="008A3883">
      <w:pPr>
        <w:jc w:val="both"/>
        <w:rPr>
          <w:rFonts w:ascii="Arial" w:hAnsi="Arial" w:cs="Arial"/>
          <w:sz w:val="22"/>
          <w:szCs w:val="22"/>
        </w:rPr>
      </w:pPr>
    </w:p>
    <w:p w14:paraId="72B30DDC" w14:textId="77777777" w:rsidR="008A3883" w:rsidRPr="008A3883" w:rsidRDefault="008A3883" w:rsidP="008A3883">
      <w:pPr>
        <w:jc w:val="both"/>
        <w:rPr>
          <w:rFonts w:ascii="Arial" w:hAnsi="Arial" w:cs="Arial"/>
          <w:sz w:val="22"/>
          <w:szCs w:val="22"/>
        </w:rPr>
      </w:pPr>
    </w:p>
    <w:p w14:paraId="5A279566" w14:textId="77777777" w:rsidR="008A3883" w:rsidRPr="008A3883" w:rsidRDefault="008A3883" w:rsidP="008A3883">
      <w:pPr>
        <w:jc w:val="both"/>
        <w:rPr>
          <w:rFonts w:ascii="Arial" w:hAnsi="Arial" w:cs="Arial"/>
          <w:sz w:val="22"/>
          <w:szCs w:val="22"/>
        </w:rPr>
      </w:pPr>
    </w:p>
    <w:p w14:paraId="3B9B5A39" w14:textId="77777777" w:rsidR="008A3883" w:rsidRPr="008A3883" w:rsidRDefault="008A3883" w:rsidP="008A3883">
      <w:pPr>
        <w:jc w:val="both"/>
        <w:rPr>
          <w:rFonts w:ascii="Arial" w:hAnsi="Arial" w:cs="Arial"/>
          <w:sz w:val="22"/>
          <w:szCs w:val="22"/>
        </w:rPr>
      </w:pPr>
    </w:p>
    <w:p w14:paraId="51E11353" w14:textId="77777777" w:rsidR="008A3883" w:rsidRPr="008A3883" w:rsidRDefault="008A3883" w:rsidP="008A3883">
      <w:pPr>
        <w:jc w:val="both"/>
        <w:rPr>
          <w:rFonts w:ascii="Arial" w:hAnsi="Arial" w:cs="Arial"/>
          <w:sz w:val="22"/>
          <w:szCs w:val="22"/>
        </w:rPr>
      </w:pPr>
    </w:p>
    <w:p w14:paraId="42AF3018" w14:textId="77777777" w:rsidR="008A3883" w:rsidRPr="008A3883" w:rsidRDefault="008A3883" w:rsidP="008A3883">
      <w:pPr>
        <w:jc w:val="both"/>
        <w:rPr>
          <w:rFonts w:ascii="Arial" w:hAnsi="Arial" w:cs="Arial"/>
          <w:sz w:val="22"/>
          <w:szCs w:val="22"/>
        </w:rPr>
      </w:pPr>
    </w:p>
    <w:p w14:paraId="55D4D37F" w14:textId="77777777" w:rsidR="008A3883" w:rsidRPr="008A3883" w:rsidRDefault="008A3883" w:rsidP="008A3883">
      <w:pPr>
        <w:jc w:val="both"/>
        <w:rPr>
          <w:rFonts w:ascii="Arial" w:hAnsi="Arial" w:cs="Arial"/>
          <w:sz w:val="22"/>
          <w:szCs w:val="22"/>
        </w:rPr>
      </w:pPr>
    </w:p>
    <w:p w14:paraId="60C2939D" w14:textId="77777777" w:rsidR="008A3883" w:rsidRPr="008A3883" w:rsidRDefault="008A3883" w:rsidP="008A3883">
      <w:pPr>
        <w:jc w:val="both"/>
        <w:rPr>
          <w:rFonts w:ascii="Arial" w:hAnsi="Arial" w:cs="Arial"/>
          <w:sz w:val="22"/>
          <w:szCs w:val="22"/>
        </w:rPr>
      </w:pPr>
    </w:p>
    <w:p w14:paraId="23A5DE21" w14:textId="77777777" w:rsidR="008A3883" w:rsidRPr="008A3883" w:rsidRDefault="008A3883" w:rsidP="008A3883">
      <w:pPr>
        <w:jc w:val="both"/>
        <w:rPr>
          <w:rFonts w:ascii="Arial" w:hAnsi="Arial" w:cs="Arial"/>
          <w:sz w:val="22"/>
          <w:szCs w:val="22"/>
        </w:rPr>
      </w:pPr>
    </w:p>
    <w:p w14:paraId="2D4767A3" w14:textId="5B127C07" w:rsidR="008A3883" w:rsidRDefault="008A3883" w:rsidP="008A3883">
      <w:pPr>
        <w:jc w:val="both"/>
        <w:rPr>
          <w:rFonts w:ascii="Arial" w:hAnsi="Arial" w:cs="Arial"/>
          <w:sz w:val="22"/>
          <w:szCs w:val="22"/>
        </w:rPr>
      </w:pPr>
    </w:p>
    <w:p w14:paraId="6F2CED5C" w14:textId="77777777" w:rsidR="00EB745E" w:rsidRPr="008A3883" w:rsidRDefault="00EB745E" w:rsidP="008A3883">
      <w:pPr>
        <w:jc w:val="both"/>
        <w:rPr>
          <w:rFonts w:ascii="Arial" w:hAnsi="Arial" w:cs="Arial"/>
          <w:sz w:val="22"/>
          <w:szCs w:val="22"/>
        </w:rPr>
      </w:pPr>
    </w:p>
    <w:p w14:paraId="275FB547" w14:textId="77777777" w:rsidR="008A3883" w:rsidRPr="008A3883" w:rsidRDefault="008A3883" w:rsidP="008A3883">
      <w:pPr>
        <w:jc w:val="both"/>
        <w:rPr>
          <w:rFonts w:ascii="Arial" w:hAnsi="Arial" w:cs="Arial"/>
          <w:sz w:val="22"/>
          <w:szCs w:val="22"/>
        </w:rPr>
      </w:pPr>
    </w:p>
    <w:p w14:paraId="1DBA2F33" w14:textId="77777777" w:rsidR="008A3883" w:rsidRPr="008A3883" w:rsidRDefault="008A3883" w:rsidP="008A3883">
      <w:pPr>
        <w:jc w:val="both"/>
        <w:rPr>
          <w:rFonts w:ascii="Arial" w:hAnsi="Arial" w:cs="Arial"/>
          <w:sz w:val="22"/>
          <w:szCs w:val="22"/>
        </w:rPr>
      </w:pPr>
    </w:p>
    <w:p w14:paraId="0AB1792B" w14:textId="77777777" w:rsidR="008A3883" w:rsidRPr="008A3883" w:rsidRDefault="008A3883" w:rsidP="008A3883">
      <w:pPr>
        <w:jc w:val="both"/>
        <w:rPr>
          <w:rFonts w:ascii="Arial" w:hAnsi="Arial" w:cs="Arial"/>
          <w:sz w:val="22"/>
          <w:szCs w:val="22"/>
        </w:rPr>
      </w:pPr>
    </w:p>
    <w:p w14:paraId="55821E97" w14:textId="422DA42A" w:rsidR="008A3883" w:rsidRPr="008A3883" w:rsidRDefault="008A3883" w:rsidP="008A3883">
      <w:pPr>
        <w:contextualSpacing/>
        <w:jc w:val="both"/>
        <w:rPr>
          <w:rFonts w:ascii="Arial" w:hAnsi="Arial" w:cs="Arial"/>
          <w:sz w:val="22"/>
          <w:szCs w:val="22"/>
        </w:rPr>
      </w:pPr>
      <w:r>
        <w:rPr>
          <w:rFonts w:ascii="Arial" w:hAnsi="Arial"/>
          <w:sz w:val="22"/>
        </w:rPr>
        <w:t>Substantziekiko adikzioagatik tratamenduan onartzeko fitxategiaren oinarrizko egitura:</w:t>
      </w:r>
    </w:p>
    <w:p w14:paraId="7BDC7AFE" w14:textId="77777777" w:rsidR="008A3883" w:rsidRPr="008A3883" w:rsidRDefault="008A3883" w:rsidP="008A3883">
      <w:pPr>
        <w:ind w:left="720"/>
        <w:contextualSpacing/>
        <w:jc w:val="both"/>
        <w:rPr>
          <w:rFonts w:ascii="Arial" w:hAnsi="Arial" w:cs="Arial"/>
          <w:sz w:val="22"/>
          <w:szCs w:val="22"/>
        </w:rPr>
      </w:pPr>
    </w:p>
    <w:p w14:paraId="546750F1" w14:textId="77777777" w:rsidR="008A3883" w:rsidRPr="008A3883" w:rsidRDefault="008A3883" w:rsidP="008A3883">
      <w:pPr>
        <w:jc w:val="both"/>
        <w:rPr>
          <w:rFonts w:ascii="Arial" w:hAnsi="Arial" w:cs="Arial"/>
          <w:sz w:val="22"/>
          <w:szCs w:val="22"/>
        </w:rPr>
      </w:pPr>
      <w:r>
        <w:rPr>
          <w:rFonts w:ascii="Arial" w:hAnsi="Arial"/>
          <w:sz w:val="22"/>
        </w:rPr>
        <w:t>Oinarrizko datuak:</w:t>
      </w:r>
    </w:p>
    <w:p w14:paraId="1A991255" w14:textId="77777777" w:rsidR="008A3883" w:rsidRPr="008A3883" w:rsidRDefault="008A3883" w:rsidP="008A3883">
      <w:pPr>
        <w:numPr>
          <w:ilvl w:val="0"/>
          <w:numId w:val="17"/>
        </w:numPr>
        <w:spacing w:after="200"/>
        <w:ind w:left="714" w:hanging="357"/>
        <w:contextualSpacing/>
        <w:jc w:val="both"/>
        <w:rPr>
          <w:rFonts w:ascii="Arial" w:hAnsi="Arial" w:cs="Arial"/>
          <w:sz w:val="22"/>
          <w:szCs w:val="22"/>
        </w:rPr>
      </w:pPr>
      <w:r>
        <w:rPr>
          <w:rFonts w:ascii="Arial" w:hAnsi="Arial"/>
          <w:sz w:val="22"/>
        </w:rPr>
        <w:t>Kasuaren kodea</w:t>
      </w:r>
    </w:p>
    <w:p w14:paraId="7D61061D" w14:textId="77777777" w:rsidR="008A3883" w:rsidRPr="008A3883" w:rsidRDefault="008A3883" w:rsidP="008A3883">
      <w:pPr>
        <w:numPr>
          <w:ilvl w:val="0"/>
          <w:numId w:val="17"/>
        </w:numPr>
        <w:ind w:left="714" w:hanging="357"/>
        <w:contextualSpacing/>
        <w:jc w:val="both"/>
        <w:rPr>
          <w:rFonts w:ascii="Arial" w:hAnsi="Arial" w:cs="Arial"/>
          <w:sz w:val="22"/>
          <w:szCs w:val="22"/>
        </w:rPr>
      </w:pPr>
      <w:r>
        <w:rPr>
          <w:rFonts w:ascii="Arial" w:hAnsi="Arial"/>
          <w:sz w:val="22"/>
        </w:rPr>
        <w:t xml:space="preserve"> Abizenen lehen bi letrak</w:t>
      </w:r>
    </w:p>
    <w:p w14:paraId="0E34926E" w14:textId="4592D8C4" w:rsidR="008A3883" w:rsidRPr="008A3883" w:rsidRDefault="00CB5F33" w:rsidP="008A3883">
      <w:pPr>
        <w:numPr>
          <w:ilvl w:val="0"/>
          <w:numId w:val="17"/>
        </w:numPr>
        <w:contextualSpacing/>
        <w:jc w:val="both"/>
        <w:rPr>
          <w:rFonts w:ascii="Arial" w:hAnsi="Arial" w:cs="Arial"/>
          <w:sz w:val="22"/>
          <w:szCs w:val="22"/>
        </w:rPr>
      </w:pPr>
      <w:r>
        <w:rPr>
          <w:rFonts w:ascii="Arial" w:hAnsi="Arial"/>
          <w:sz w:val="22"/>
        </w:rPr>
        <w:t>Pazientea tratamenduan onartua izan den zentroaren zenbakia</w:t>
      </w:r>
    </w:p>
    <w:p w14:paraId="11E23E3C"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 xml:space="preserve">Zentro mota </w:t>
      </w:r>
    </w:p>
    <w:p w14:paraId="2F7A4715"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 xml:space="preserve"> Tratamenduaren onarpen-data</w:t>
      </w:r>
    </w:p>
    <w:p w14:paraId="0105CED1" w14:textId="77777777" w:rsidR="008A3883" w:rsidRPr="008A3883" w:rsidRDefault="008A3883" w:rsidP="008A3883">
      <w:pPr>
        <w:ind w:left="360"/>
        <w:jc w:val="both"/>
        <w:rPr>
          <w:rFonts w:ascii="Arial" w:hAnsi="Arial" w:cs="Arial"/>
          <w:sz w:val="22"/>
          <w:szCs w:val="22"/>
        </w:rPr>
      </w:pPr>
    </w:p>
    <w:p w14:paraId="56DBE7C3" w14:textId="77777777" w:rsidR="008A3883" w:rsidRPr="008A3883" w:rsidRDefault="008A3883" w:rsidP="008A3883">
      <w:pPr>
        <w:jc w:val="both"/>
        <w:rPr>
          <w:rFonts w:ascii="Arial" w:hAnsi="Arial" w:cs="Arial"/>
          <w:sz w:val="22"/>
          <w:szCs w:val="22"/>
        </w:rPr>
      </w:pPr>
      <w:r>
        <w:rPr>
          <w:rFonts w:ascii="Arial" w:hAnsi="Arial"/>
          <w:sz w:val="22"/>
        </w:rPr>
        <w:t>Datu soziodemografikoak</w:t>
      </w:r>
    </w:p>
    <w:p w14:paraId="4D571AC0"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Jaioteguna</w:t>
      </w:r>
    </w:p>
    <w:p w14:paraId="21AA272C"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Sexua</w:t>
      </w:r>
    </w:p>
    <w:p w14:paraId="17AD7A49"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Jaiotza-herrialdea</w:t>
      </w:r>
    </w:p>
    <w:p w14:paraId="7538F7F1"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Bizileku-probintzia</w:t>
      </w:r>
    </w:p>
    <w:p w14:paraId="258CC5F3"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Bizileku-udalerria</w:t>
      </w:r>
    </w:p>
    <w:p w14:paraId="2492B63F"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Non bizi izan den (onartua izan aurreko 30 egunetan)</w:t>
      </w:r>
    </w:p>
    <w:p w14:paraId="2B6666DB"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Seme-alaba kopurua</w:t>
      </w:r>
    </w:p>
    <w:p w14:paraId="12849C7A"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Bizikidetza (onartua izan aurreko 30 egunetan)</w:t>
      </w:r>
    </w:p>
    <w:p w14:paraId="0473C1A6"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Amaitutako ikasketen gehieneko maila</w:t>
      </w:r>
    </w:p>
    <w:p w14:paraId="67D8C229"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Lan-egoera onartua izateko unean</w:t>
      </w:r>
    </w:p>
    <w:p w14:paraId="019D9C54" w14:textId="77777777" w:rsidR="008A3883" w:rsidRPr="008A3883" w:rsidRDefault="008A3883" w:rsidP="008A3883">
      <w:pPr>
        <w:ind w:left="360"/>
        <w:jc w:val="both"/>
        <w:rPr>
          <w:rFonts w:ascii="Arial" w:hAnsi="Arial" w:cs="Arial"/>
          <w:sz w:val="22"/>
          <w:szCs w:val="22"/>
        </w:rPr>
      </w:pPr>
    </w:p>
    <w:p w14:paraId="1682F88B" w14:textId="77777777" w:rsidR="008A3883" w:rsidRPr="008A3883" w:rsidRDefault="008A3883" w:rsidP="008A3883">
      <w:pPr>
        <w:jc w:val="both"/>
        <w:rPr>
          <w:rFonts w:ascii="Arial" w:hAnsi="Arial" w:cs="Arial"/>
          <w:sz w:val="22"/>
          <w:szCs w:val="22"/>
        </w:rPr>
      </w:pPr>
      <w:r>
        <w:rPr>
          <w:rFonts w:ascii="Arial" w:hAnsi="Arial"/>
          <w:sz w:val="22"/>
        </w:rPr>
        <w:t>Substantzia nagusia</w:t>
      </w:r>
    </w:p>
    <w:p w14:paraId="39859E8D"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Tratamenduan onartua izatea eragin duen substantzia nagusia</w:t>
      </w:r>
    </w:p>
    <w:p w14:paraId="56205316"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Substantzia nagusia kontsumitzen hasitako adina</w:t>
      </w:r>
    </w:p>
    <w:p w14:paraId="31205CA4"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Substantzia nagusia hartzeko biderik ohikoena (azken 30 kontsumo-egunak)</w:t>
      </w:r>
    </w:p>
    <w:p w14:paraId="418EDDC3"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Substantzia nagusiaren kontsumo-maiztasuna (onartua izan aurreko 30 egunetan)</w:t>
      </w:r>
    </w:p>
    <w:p w14:paraId="20DE680B" w14:textId="77777777" w:rsidR="008A3883" w:rsidRPr="008A3883" w:rsidRDefault="008A3883" w:rsidP="008A3883">
      <w:pPr>
        <w:ind w:left="360"/>
        <w:jc w:val="both"/>
        <w:rPr>
          <w:rFonts w:ascii="Arial" w:hAnsi="Arial" w:cs="Arial"/>
          <w:sz w:val="22"/>
          <w:szCs w:val="22"/>
        </w:rPr>
      </w:pPr>
    </w:p>
    <w:p w14:paraId="0F4A3E8C" w14:textId="77777777" w:rsidR="008A3883" w:rsidRPr="008A3883" w:rsidRDefault="008A3883" w:rsidP="008A3883">
      <w:pPr>
        <w:jc w:val="both"/>
        <w:rPr>
          <w:rFonts w:ascii="Arial" w:hAnsi="Arial" w:cs="Arial"/>
          <w:sz w:val="22"/>
          <w:szCs w:val="22"/>
        </w:rPr>
      </w:pPr>
      <w:r>
        <w:rPr>
          <w:rFonts w:ascii="Arial" w:hAnsi="Arial"/>
          <w:sz w:val="22"/>
        </w:rPr>
        <w:t xml:space="preserve">Kontsumitutako beste substantzia batzuk </w:t>
      </w:r>
    </w:p>
    <w:p w14:paraId="2E4E3E74"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Kontsumitutako beste substantzia batzuk (onartua izan aurreko 30 egunetan)</w:t>
      </w:r>
    </w:p>
    <w:p w14:paraId="0ABEA775"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Beste substantzia batzuk hartzeko biderik ohikoena (azken 30 kontsumo-egunak)</w:t>
      </w:r>
    </w:p>
    <w:p w14:paraId="4F2AF9A3"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Beste substantzien kontsumo-maiztasuna (onartua izan aurreko 30 egunetan)</w:t>
      </w:r>
    </w:p>
    <w:p w14:paraId="3EB7BCA7"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Kontsumo mota</w:t>
      </w:r>
    </w:p>
    <w:p w14:paraId="29CD35BA" w14:textId="77777777" w:rsidR="008A3883" w:rsidRPr="008A3883" w:rsidRDefault="008A3883" w:rsidP="008A3883">
      <w:pPr>
        <w:ind w:left="360"/>
        <w:jc w:val="both"/>
        <w:rPr>
          <w:rFonts w:ascii="Arial" w:hAnsi="Arial" w:cs="Arial"/>
          <w:sz w:val="22"/>
          <w:szCs w:val="22"/>
        </w:rPr>
      </w:pPr>
    </w:p>
    <w:p w14:paraId="4092D8FE" w14:textId="77777777" w:rsidR="008A3883" w:rsidRPr="008A3883" w:rsidRDefault="008A3883" w:rsidP="008A3883">
      <w:pPr>
        <w:jc w:val="both"/>
        <w:rPr>
          <w:rFonts w:ascii="Arial" w:hAnsi="Arial" w:cs="Arial"/>
          <w:sz w:val="22"/>
          <w:szCs w:val="22"/>
        </w:rPr>
      </w:pPr>
      <w:r>
        <w:rPr>
          <w:rFonts w:ascii="Arial" w:hAnsi="Arial"/>
          <w:sz w:val="22"/>
        </w:rPr>
        <w:t>Tratamenduak</w:t>
      </w:r>
    </w:p>
    <w:p w14:paraId="5C9B597F"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Erreferentziako gune nagusia</w:t>
      </w:r>
    </w:p>
    <w:p w14:paraId="4EC53314"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Substantziak hartzeagatik aurretik tratamendua jaso duen</w:t>
      </w:r>
    </w:p>
    <w:p w14:paraId="7E456D37"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Ordezte-tratamenduak egin dituen opiazeoekin</w:t>
      </w:r>
    </w:p>
    <w:p w14:paraId="487BC6D9"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 xml:space="preserve">Zer adinetan jaso duen lehen ordezko-tratamendua </w:t>
      </w:r>
      <w:proofErr w:type="spellStart"/>
      <w:r>
        <w:rPr>
          <w:rFonts w:ascii="Arial" w:hAnsi="Arial"/>
          <w:sz w:val="22"/>
        </w:rPr>
        <w:t>opiazioekin</w:t>
      </w:r>
      <w:proofErr w:type="spellEnd"/>
    </w:p>
    <w:p w14:paraId="4F885403" w14:textId="77777777" w:rsidR="008A3883" w:rsidRPr="008A3883" w:rsidRDefault="008A3883" w:rsidP="008A3883">
      <w:pPr>
        <w:numPr>
          <w:ilvl w:val="0"/>
          <w:numId w:val="17"/>
        </w:numPr>
        <w:contextualSpacing/>
        <w:jc w:val="both"/>
        <w:rPr>
          <w:rFonts w:ascii="Arial" w:hAnsi="Arial" w:cs="Arial"/>
          <w:sz w:val="22"/>
          <w:szCs w:val="22"/>
        </w:rPr>
      </w:pPr>
      <w:proofErr w:type="spellStart"/>
      <w:r>
        <w:rPr>
          <w:rFonts w:ascii="Arial" w:hAnsi="Arial"/>
          <w:sz w:val="22"/>
        </w:rPr>
        <w:t>Opiazioekin</w:t>
      </w:r>
      <w:proofErr w:type="spellEnd"/>
      <w:r>
        <w:rPr>
          <w:rFonts w:ascii="Arial" w:hAnsi="Arial"/>
          <w:sz w:val="22"/>
        </w:rPr>
        <w:t xml:space="preserve"> egindako ordezko-tratamendua zer substantziarekin egin duen azken aldian</w:t>
      </w:r>
    </w:p>
    <w:p w14:paraId="3C0BE77C" w14:textId="77777777" w:rsidR="008A3883" w:rsidRPr="008A3883" w:rsidRDefault="008A3883" w:rsidP="008A3883">
      <w:pPr>
        <w:jc w:val="both"/>
        <w:rPr>
          <w:rFonts w:ascii="Arial" w:hAnsi="Arial" w:cs="Arial"/>
          <w:sz w:val="22"/>
          <w:szCs w:val="22"/>
        </w:rPr>
      </w:pPr>
    </w:p>
    <w:p w14:paraId="2FBC4535" w14:textId="77777777" w:rsidR="008A3883" w:rsidRPr="008A3883" w:rsidRDefault="008A3883" w:rsidP="008A3883">
      <w:pPr>
        <w:jc w:val="both"/>
        <w:rPr>
          <w:rFonts w:ascii="Arial" w:hAnsi="Arial" w:cs="Arial"/>
          <w:sz w:val="22"/>
          <w:szCs w:val="22"/>
        </w:rPr>
      </w:pPr>
      <w:r>
        <w:rPr>
          <w:rFonts w:ascii="Arial" w:hAnsi="Arial"/>
          <w:sz w:val="22"/>
        </w:rPr>
        <w:t>Injekzioa</w:t>
      </w:r>
    </w:p>
    <w:p w14:paraId="64B7CED4"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Injekzio-bidezko erabilera</w:t>
      </w:r>
    </w:p>
    <w:p w14:paraId="7A868D47"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Lehenengo injekzioa zenbat urterekin jarri duen</w:t>
      </w:r>
    </w:p>
    <w:p w14:paraId="16E6DD13"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Xiringak/orratzak partekatu dituen</w:t>
      </w:r>
    </w:p>
    <w:p w14:paraId="31BBD42E"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Injekzio-materiala partekatu duen</w:t>
      </w:r>
    </w:p>
    <w:p w14:paraId="0DC7BDFC" w14:textId="77777777" w:rsidR="008A3883" w:rsidRPr="008A3883" w:rsidRDefault="008A3883" w:rsidP="008A3883">
      <w:pPr>
        <w:jc w:val="both"/>
        <w:rPr>
          <w:rFonts w:ascii="Arial" w:hAnsi="Arial" w:cs="Arial"/>
          <w:sz w:val="22"/>
          <w:szCs w:val="22"/>
        </w:rPr>
      </w:pPr>
    </w:p>
    <w:p w14:paraId="42D014C9" w14:textId="77777777" w:rsidR="008A3883" w:rsidRPr="008A3883" w:rsidRDefault="008A3883" w:rsidP="008A3883">
      <w:pPr>
        <w:jc w:val="both"/>
        <w:rPr>
          <w:rFonts w:ascii="Arial" w:hAnsi="Arial" w:cs="Arial"/>
          <w:sz w:val="22"/>
          <w:szCs w:val="22"/>
        </w:rPr>
      </w:pPr>
      <w:r>
        <w:rPr>
          <w:rFonts w:ascii="Arial" w:hAnsi="Arial"/>
          <w:sz w:val="22"/>
        </w:rPr>
        <w:t>Gaixotasun infekziosoak</w:t>
      </w:r>
    </w:p>
    <w:p w14:paraId="43BA2B40"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Egoera (GIB testa)</w:t>
      </w:r>
    </w:p>
    <w:p w14:paraId="581A13FC"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 xml:space="preserve">Egoera </w:t>
      </w:r>
      <w:proofErr w:type="spellStart"/>
      <w:r>
        <w:rPr>
          <w:rFonts w:ascii="Arial" w:hAnsi="Arial"/>
          <w:sz w:val="22"/>
        </w:rPr>
        <w:t>serologikoa</w:t>
      </w:r>
      <w:proofErr w:type="spellEnd"/>
      <w:r>
        <w:rPr>
          <w:rFonts w:ascii="Arial" w:hAnsi="Arial"/>
          <w:sz w:val="22"/>
        </w:rPr>
        <w:t xml:space="preserve"> (GIB)</w:t>
      </w:r>
    </w:p>
    <w:p w14:paraId="7B7D8D4D"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Egoera (C hepatitisaren testa)</w:t>
      </w:r>
    </w:p>
    <w:p w14:paraId="1AA2AC40"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 xml:space="preserve">Egoera </w:t>
      </w:r>
      <w:proofErr w:type="spellStart"/>
      <w:r>
        <w:rPr>
          <w:rFonts w:ascii="Arial" w:hAnsi="Arial"/>
          <w:sz w:val="22"/>
        </w:rPr>
        <w:t>serologikoa</w:t>
      </w:r>
      <w:proofErr w:type="spellEnd"/>
      <w:r>
        <w:rPr>
          <w:rFonts w:ascii="Arial" w:hAnsi="Arial"/>
          <w:sz w:val="22"/>
        </w:rPr>
        <w:t xml:space="preserve"> (C hepatitisa)</w:t>
      </w:r>
    </w:p>
    <w:p w14:paraId="6DB6CEAA" w14:textId="77777777" w:rsidR="008A3883" w:rsidRPr="008A3883" w:rsidRDefault="008A3883" w:rsidP="008A3883">
      <w:pPr>
        <w:numPr>
          <w:ilvl w:val="0"/>
          <w:numId w:val="17"/>
        </w:numPr>
        <w:contextualSpacing/>
        <w:jc w:val="both"/>
        <w:rPr>
          <w:rFonts w:ascii="Arial" w:hAnsi="Arial" w:cs="Arial"/>
          <w:sz w:val="22"/>
          <w:szCs w:val="22"/>
        </w:rPr>
      </w:pPr>
      <w:r>
        <w:rPr>
          <w:rFonts w:ascii="Arial" w:hAnsi="Arial"/>
          <w:sz w:val="22"/>
        </w:rPr>
        <w:t>Egoera (B hepatitisa)</w:t>
      </w:r>
    </w:p>
    <w:p w14:paraId="19235189" w14:textId="77777777" w:rsidR="008A3883" w:rsidRPr="008A3883" w:rsidRDefault="008A3883" w:rsidP="008A3883">
      <w:pPr>
        <w:jc w:val="both"/>
        <w:rPr>
          <w:rFonts w:ascii="Arial" w:hAnsi="Arial" w:cs="Arial"/>
          <w:sz w:val="22"/>
          <w:szCs w:val="22"/>
        </w:rPr>
      </w:pPr>
    </w:p>
    <w:p w14:paraId="7AFBBF52" w14:textId="77777777" w:rsidR="008A3883" w:rsidRPr="008A3883" w:rsidRDefault="008A3883" w:rsidP="008A3883">
      <w:pPr>
        <w:jc w:val="both"/>
        <w:rPr>
          <w:rFonts w:ascii="Arial" w:hAnsi="Arial" w:cs="Arial"/>
          <w:sz w:val="22"/>
          <w:szCs w:val="22"/>
        </w:rPr>
      </w:pPr>
    </w:p>
    <w:p w14:paraId="26E7A2BA" w14:textId="77777777" w:rsidR="008A3883" w:rsidRPr="008A3883" w:rsidRDefault="008A3883" w:rsidP="008A3883">
      <w:pPr>
        <w:contextualSpacing/>
        <w:jc w:val="both"/>
        <w:rPr>
          <w:rFonts w:ascii="Arial" w:hAnsi="Arial" w:cs="Arial"/>
          <w:sz w:val="22"/>
          <w:szCs w:val="22"/>
        </w:rPr>
      </w:pPr>
      <w:r>
        <w:rPr>
          <w:rFonts w:ascii="Arial" w:hAnsi="Arial"/>
          <w:sz w:val="22"/>
        </w:rPr>
        <w:t>Jokabide-adikzioagatik tratamenduan onartzeko fitxategiaren oinarrizko egitura:</w:t>
      </w:r>
    </w:p>
    <w:p w14:paraId="1F5A8FD1" w14:textId="77777777" w:rsidR="008A3883" w:rsidRPr="008A3883" w:rsidRDefault="008A3883" w:rsidP="008A3883">
      <w:pPr>
        <w:jc w:val="both"/>
        <w:rPr>
          <w:rFonts w:ascii="Arial" w:hAnsi="Arial" w:cs="Arial"/>
          <w:sz w:val="22"/>
          <w:szCs w:val="22"/>
        </w:rPr>
      </w:pPr>
    </w:p>
    <w:p w14:paraId="704BFB05" w14:textId="77777777" w:rsidR="008A3883" w:rsidRPr="008A3883" w:rsidRDefault="008A3883" w:rsidP="008A3883">
      <w:pPr>
        <w:jc w:val="both"/>
        <w:rPr>
          <w:rFonts w:ascii="Arial" w:hAnsi="Arial" w:cs="Arial"/>
          <w:sz w:val="22"/>
          <w:szCs w:val="22"/>
        </w:rPr>
      </w:pPr>
      <w:r>
        <w:rPr>
          <w:rFonts w:ascii="Arial" w:hAnsi="Arial"/>
          <w:sz w:val="22"/>
        </w:rPr>
        <w:t>Oinarrizko datuak:</w:t>
      </w:r>
    </w:p>
    <w:p w14:paraId="2DE9F491" w14:textId="5FAF4849" w:rsidR="008A3883" w:rsidRPr="000E1058" w:rsidRDefault="008A3883" w:rsidP="008A3883">
      <w:pPr>
        <w:numPr>
          <w:ilvl w:val="0"/>
          <w:numId w:val="19"/>
        </w:numPr>
        <w:spacing w:after="200" w:line="276" w:lineRule="auto"/>
        <w:contextualSpacing/>
        <w:jc w:val="both"/>
        <w:rPr>
          <w:rFonts w:ascii="Arial" w:hAnsi="Arial" w:cs="Arial"/>
          <w:sz w:val="22"/>
          <w:szCs w:val="22"/>
        </w:rPr>
      </w:pPr>
      <w:r>
        <w:rPr>
          <w:rFonts w:ascii="Arial" w:hAnsi="Arial"/>
          <w:sz w:val="22"/>
        </w:rPr>
        <w:t>Kasuaren kodea</w:t>
      </w:r>
    </w:p>
    <w:p w14:paraId="03581AFF"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 xml:space="preserve"> Abizenen lehen bi letrak</w:t>
      </w:r>
    </w:p>
    <w:p w14:paraId="66106494" w14:textId="364B86CC" w:rsidR="008A3883" w:rsidRPr="008A3883" w:rsidRDefault="00CB5F33" w:rsidP="008A3883">
      <w:pPr>
        <w:numPr>
          <w:ilvl w:val="0"/>
          <w:numId w:val="19"/>
        </w:numPr>
        <w:contextualSpacing/>
        <w:jc w:val="both"/>
        <w:rPr>
          <w:rFonts w:ascii="Arial" w:hAnsi="Arial" w:cs="Arial"/>
          <w:sz w:val="22"/>
          <w:szCs w:val="22"/>
        </w:rPr>
      </w:pPr>
      <w:r>
        <w:rPr>
          <w:rFonts w:ascii="Arial" w:hAnsi="Arial"/>
          <w:sz w:val="22"/>
        </w:rPr>
        <w:t>Pazientea tratamenduan onartua izan den zentroaren zenbakia</w:t>
      </w:r>
    </w:p>
    <w:p w14:paraId="1DEF6798"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 xml:space="preserve">Zentro mota </w:t>
      </w:r>
    </w:p>
    <w:p w14:paraId="0466064B"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Tratamenduaren onarpen-data</w:t>
      </w:r>
    </w:p>
    <w:p w14:paraId="590C1714" w14:textId="77777777" w:rsidR="008A3883" w:rsidRPr="008A3883" w:rsidRDefault="008A3883" w:rsidP="008A3883">
      <w:pPr>
        <w:ind w:left="360"/>
        <w:jc w:val="both"/>
        <w:rPr>
          <w:rFonts w:ascii="Arial" w:hAnsi="Arial" w:cs="Arial"/>
          <w:sz w:val="22"/>
          <w:szCs w:val="22"/>
        </w:rPr>
      </w:pPr>
    </w:p>
    <w:p w14:paraId="3FDE3E12" w14:textId="77777777" w:rsidR="008A3883" w:rsidRPr="008A3883" w:rsidRDefault="008A3883" w:rsidP="008A3883">
      <w:pPr>
        <w:jc w:val="both"/>
        <w:rPr>
          <w:rFonts w:ascii="Arial" w:hAnsi="Arial" w:cs="Arial"/>
          <w:sz w:val="22"/>
          <w:szCs w:val="22"/>
        </w:rPr>
      </w:pPr>
      <w:r>
        <w:rPr>
          <w:rFonts w:ascii="Arial" w:hAnsi="Arial"/>
          <w:sz w:val="22"/>
        </w:rPr>
        <w:t>Datu soziodemografikoak</w:t>
      </w:r>
    </w:p>
    <w:p w14:paraId="4C001048"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Jaioteguna</w:t>
      </w:r>
    </w:p>
    <w:p w14:paraId="397D6888"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Sexua</w:t>
      </w:r>
    </w:p>
    <w:p w14:paraId="1B200319"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Jaiotza-herrialdea</w:t>
      </w:r>
    </w:p>
    <w:p w14:paraId="362399D1"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Bizileku-probintzia</w:t>
      </w:r>
    </w:p>
    <w:p w14:paraId="0ED0C890"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Bizileku-udalerria</w:t>
      </w:r>
    </w:p>
    <w:p w14:paraId="7AAAE36C"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Non bizi izan den (onartua izan aurreko 30 egunetan)</w:t>
      </w:r>
    </w:p>
    <w:p w14:paraId="08E39F66"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Seme-alaba kopurua</w:t>
      </w:r>
    </w:p>
    <w:p w14:paraId="1F66B498"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Bizikidetza (onartua izan aurreko 30 egunetan)</w:t>
      </w:r>
    </w:p>
    <w:p w14:paraId="422AE8F6"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Amaitutako ikasketen gehieneko maila</w:t>
      </w:r>
    </w:p>
    <w:p w14:paraId="0337F29F"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Lan-egoera onartua izateko unean</w:t>
      </w:r>
    </w:p>
    <w:p w14:paraId="14637BA8" w14:textId="77777777" w:rsidR="008A3883" w:rsidRPr="008A3883" w:rsidRDefault="008A3883" w:rsidP="008A3883">
      <w:pPr>
        <w:jc w:val="both"/>
        <w:rPr>
          <w:rFonts w:ascii="Arial" w:hAnsi="Arial" w:cs="Arial"/>
          <w:sz w:val="22"/>
          <w:szCs w:val="22"/>
        </w:rPr>
      </w:pPr>
    </w:p>
    <w:p w14:paraId="478B90DC" w14:textId="77777777" w:rsidR="008A3883" w:rsidRPr="008A3883" w:rsidRDefault="008A3883" w:rsidP="008A3883">
      <w:pPr>
        <w:jc w:val="both"/>
        <w:rPr>
          <w:rFonts w:ascii="Arial" w:hAnsi="Arial" w:cs="Arial"/>
          <w:sz w:val="22"/>
          <w:szCs w:val="22"/>
        </w:rPr>
      </w:pPr>
      <w:r>
        <w:rPr>
          <w:rFonts w:ascii="Arial" w:hAnsi="Arial"/>
          <w:sz w:val="22"/>
        </w:rPr>
        <w:t>Jokabide-adikzio nagusia</w:t>
      </w:r>
    </w:p>
    <w:p w14:paraId="50411493"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Jokabide-adikzio nagusia</w:t>
      </w:r>
    </w:p>
    <w:p w14:paraId="6BBF1E45" w14:textId="77777777" w:rsidR="008A3883" w:rsidRPr="008A3883" w:rsidRDefault="008A3883" w:rsidP="008A3883">
      <w:pPr>
        <w:ind w:left="1416"/>
        <w:contextualSpacing/>
        <w:jc w:val="both"/>
        <w:rPr>
          <w:rFonts w:ascii="Arial" w:hAnsi="Arial" w:cs="Arial"/>
          <w:sz w:val="22"/>
          <w:szCs w:val="22"/>
        </w:rPr>
      </w:pPr>
      <w:r>
        <w:rPr>
          <w:rFonts w:ascii="Arial" w:hAnsi="Arial"/>
          <w:sz w:val="22"/>
        </w:rPr>
        <w:t>16 b (1-4) Jokabide-adikzio nagusia jokoetan apustuak egitea bada, joko mota</w:t>
      </w:r>
    </w:p>
    <w:p w14:paraId="1DF9393A" w14:textId="77777777" w:rsidR="008A3883" w:rsidRPr="008A3883" w:rsidRDefault="008A3883" w:rsidP="008A3883">
      <w:pPr>
        <w:ind w:left="1416"/>
        <w:contextualSpacing/>
        <w:jc w:val="both"/>
        <w:rPr>
          <w:rFonts w:ascii="Arial" w:hAnsi="Arial" w:cs="Arial"/>
          <w:sz w:val="22"/>
          <w:szCs w:val="22"/>
        </w:rPr>
      </w:pPr>
      <w:r>
        <w:rPr>
          <w:rFonts w:ascii="Arial" w:hAnsi="Arial"/>
          <w:sz w:val="22"/>
        </w:rPr>
        <w:t>16 b (1X - 4X) Sarbide mota nagusia</w:t>
      </w:r>
    </w:p>
    <w:p w14:paraId="7D1518CB"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Adikzioa zer adinetan hasi zen</w:t>
      </w:r>
    </w:p>
    <w:p w14:paraId="2D6522D3"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(1-4) Adikzioarekin lotutako substantzia psikoaktiboak</w:t>
      </w:r>
    </w:p>
    <w:p w14:paraId="1BF5D4E4"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Jokorako Sarbideko Interdikzioen Erregistro Orokorrean sartuta dagoen</w:t>
      </w:r>
    </w:p>
    <w:p w14:paraId="40F4F94F"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Adikzioa zer adinetan hasi zen</w:t>
      </w:r>
    </w:p>
    <w:p w14:paraId="110D144F"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Adikzioarekin lotutako substantzia psikoaktiboak</w:t>
      </w:r>
    </w:p>
    <w:p w14:paraId="3DD0CE8D" w14:textId="77777777" w:rsidR="008A3883" w:rsidRPr="008A3883" w:rsidRDefault="008A3883" w:rsidP="008A3883">
      <w:pPr>
        <w:jc w:val="both"/>
        <w:rPr>
          <w:rFonts w:ascii="Arial" w:hAnsi="Arial" w:cs="Arial"/>
          <w:sz w:val="22"/>
          <w:szCs w:val="22"/>
        </w:rPr>
      </w:pPr>
    </w:p>
    <w:p w14:paraId="0E90C560" w14:textId="77777777" w:rsidR="008A3883" w:rsidRPr="008A3883" w:rsidRDefault="008A3883" w:rsidP="008A3883">
      <w:pPr>
        <w:jc w:val="both"/>
        <w:rPr>
          <w:rFonts w:ascii="Arial" w:hAnsi="Arial" w:cs="Arial"/>
          <w:sz w:val="22"/>
          <w:szCs w:val="22"/>
        </w:rPr>
      </w:pPr>
    </w:p>
    <w:p w14:paraId="62F0B8A8" w14:textId="77777777" w:rsidR="008A3883" w:rsidRPr="008A3883" w:rsidRDefault="008A3883" w:rsidP="008A3883">
      <w:pPr>
        <w:jc w:val="both"/>
        <w:rPr>
          <w:rFonts w:ascii="Arial" w:hAnsi="Arial" w:cs="Arial"/>
          <w:sz w:val="22"/>
          <w:szCs w:val="22"/>
        </w:rPr>
      </w:pPr>
      <w:r>
        <w:rPr>
          <w:rFonts w:ascii="Arial" w:hAnsi="Arial"/>
          <w:sz w:val="22"/>
        </w:rPr>
        <w:t>Bigarren mailako beste adikzio batzuk (onartua izan aurreko 30 egunetan):</w:t>
      </w:r>
    </w:p>
    <w:p w14:paraId="47E8FB7E"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(1-4) Beste adikzio batzuk, substantziak tartean izan edo ez</w:t>
      </w:r>
    </w:p>
    <w:p w14:paraId="5004F148" w14:textId="77777777" w:rsidR="008A3883" w:rsidRPr="008A3883" w:rsidRDefault="008A3883" w:rsidP="008A3883">
      <w:pPr>
        <w:jc w:val="both"/>
        <w:rPr>
          <w:rFonts w:ascii="Arial" w:hAnsi="Arial" w:cs="Arial"/>
          <w:sz w:val="22"/>
          <w:szCs w:val="22"/>
        </w:rPr>
      </w:pPr>
    </w:p>
    <w:p w14:paraId="68A92F32" w14:textId="77777777" w:rsidR="008A3883" w:rsidRPr="008A3883" w:rsidRDefault="008A3883" w:rsidP="008A3883">
      <w:pPr>
        <w:jc w:val="both"/>
        <w:rPr>
          <w:rFonts w:ascii="Arial" w:hAnsi="Arial" w:cs="Arial"/>
          <w:sz w:val="22"/>
          <w:szCs w:val="22"/>
        </w:rPr>
      </w:pPr>
    </w:p>
    <w:p w14:paraId="3D847B6A" w14:textId="77777777" w:rsidR="008A3883" w:rsidRPr="008A3883" w:rsidRDefault="008A3883" w:rsidP="008A3883">
      <w:pPr>
        <w:jc w:val="both"/>
        <w:rPr>
          <w:rFonts w:ascii="Arial" w:hAnsi="Arial" w:cs="Arial"/>
          <w:sz w:val="22"/>
          <w:szCs w:val="22"/>
        </w:rPr>
      </w:pPr>
      <w:r>
        <w:rPr>
          <w:rFonts w:ascii="Arial" w:hAnsi="Arial"/>
          <w:sz w:val="22"/>
        </w:rPr>
        <w:t>Auzi sozialak eta osasunarekin lotutako auziak:</w:t>
      </w:r>
    </w:p>
    <w:p w14:paraId="1E7F5AB7"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Osasun mentaleko aurrekariak</w:t>
      </w:r>
    </w:p>
    <w:p w14:paraId="16C7E3B8"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(1-21) Adikzio nagusiarekin lotutako ondorioak</w:t>
      </w:r>
    </w:p>
    <w:p w14:paraId="0D77B707" w14:textId="77777777" w:rsidR="008A3883" w:rsidRPr="008A3883" w:rsidRDefault="008A3883" w:rsidP="008A3883">
      <w:pPr>
        <w:jc w:val="both"/>
        <w:rPr>
          <w:rFonts w:ascii="Arial" w:hAnsi="Arial" w:cs="Arial"/>
          <w:sz w:val="22"/>
          <w:szCs w:val="22"/>
        </w:rPr>
      </w:pPr>
    </w:p>
    <w:p w14:paraId="44B54F53" w14:textId="77777777" w:rsidR="008A3883" w:rsidRPr="008A3883" w:rsidRDefault="008A3883" w:rsidP="008A3883">
      <w:pPr>
        <w:jc w:val="both"/>
        <w:rPr>
          <w:rFonts w:ascii="Arial" w:hAnsi="Arial" w:cs="Arial"/>
          <w:sz w:val="22"/>
          <w:szCs w:val="22"/>
        </w:rPr>
      </w:pPr>
      <w:r>
        <w:rPr>
          <w:rFonts w:ascii="Arial" w:hAnsi="Arial"/>
          <w:sz w:val="22"/>
        </w:rPr>
        <w:t>Tratamenduaren hasieran aitortutako gastuak eta zorrak:</w:t>
      </w:r>
    </w:p>
    <w:p w14:paraId="7AB0FD70"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Egun bakar batean jokatutako gehieneko kopurua</w:t>
      </w:r>
    </w:p>
    <w:p w14:paraId="72F7AD2B"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Tratamenduaren hasieran egindako jokoak eragindako zorraren zenbatespena</w:t>
      </w:r>
    </w:p>
    <w:p w14:paraId="22BB31A6" w14:textId="77777777" w:rsidR="008A3883" w:rsidRPr="008A3883" w:rsidRDefault="008A3883" w:rsidP="008A3883">
      <w:pPr>
        <w:jc w:val="both"/>
        <w:rPr>
          <w:rFonts w:ascii="Arial" w:hAnsi="Arial" w:cs="Arial"/>
          <w:sz w:val="22"/>
          <w:szCs w:val="22"/>
        </w:rPr>
      </w:pPr>
    </w:p>
    <w:p w14:paraId="026C7DDB" w14:textId="77777777" w:rsidR="008A3883" w:rsidRPr="008A3883" w:rsidRDefault="008A3883" w:rsidP="008A3883">
      <w:pPr>
        <w:jc w:val="both"/>
        <w:rPr>
          <w:rFonts w:ascii="Arial" w:hAnsi="Arial" w:cs="Arial"/>
          <w:sz w:val="22"/>
          <w:szCs w:val="22"/>
        </w:rPr>
      </w:pPr>
      <w:r>
        <w:rPr>
          <w:rFonts w:ascii="Arial" w:hAnsi="Arial"/>
          <w:sz w:val="22"/>
        </w:rPr>
        <w:t>Tratamenduak</w:t>
      </w:r>
    </w:p>
    <w:p w14:paraId="1724F827" w14:textId="77777777" w:rsidR="008A3883" w:rsidRPr="008A3883" w:rsidRDefault="008A3883" w:rsidP="008A3883">
      <w:pPr>
        <w:numPr>
          <w:ilvl w:val="0"/>
          <w:numId w:val="19"/>
        </w:numPr>
        <w:contextualSpacing/>
        <w:jc w:val="both"/>
        <w:rPr>
          <w:rFonts w:ascii="Arial" w:hAnsi="Arial" w:cs="Arial"/>
          <w:sz w:val="22"/>
          <w:szCs w:val="22"/>
        </w:rPr>
      </w:pPr>
      <w:r>
        <w:rPr>
          <w:rFonts w:ascii="Arial" w:hAnsi="Arial"/>
          <w:sz w:val="22"/>
        </w:rPr>
        <w:t>Erreferentziako gune nagusia</w:t>
      </w:r>
    </w:p>
    <w:p w14:paraId="0050AF7D" w14:textId="77777777" w:rsidR="008A3883" w:rsidRPr="008A3883" w:rsidRDefault="008A3883" w:rsidP="008A3883">
      <w:pPr>
        <w:numPr>
          <w:ilvl w:val="0"/>
          <w:numId w:val="19"/>
        </w:numPr>
        <w:contextualSpacing/>
        <w:jc w:val="both"/>
        <w:rPr>
          <w:rFonts w:ascii="Arial" w:hAnsi="Arial" w:cs="Arial"/>
          <w:sz w:val="22"/>
          <w:szCs w:val="22"/>
        </w:rPr>
      </w:pPr>
      <w:proofErr w:type="spellStart"/>
      <w:r>
        <w:rPr>
          <w:rFonts w:ascii="Arial" w:hAnsi="Arial"/>
          <w:sz w:val="22"/>
        </w:rPr>
        <w:t>Adikzioagatiko</w:t>
      </w:r>
      <w:proofErr w:type="spellEnd"/>
      <w:r>
        <w:rPr>
          <w:rFonts w:ascii="Arial" w:hAnsi="Arial"/>
          <w:sz w:val="22"/>
        </w:rPr>
        <w:t xml:space="preserve"> aurretiko tratamendua</w:t>
      </w:r>
    </w:p>
    <w:p w14:paraId="3269052F" w14:textId="77777777" w:rsidR="008A3883" w:rsidRPr="008A3883" w:rsidRDefault="008A3883" w:rsidP="008A3883">
      <w:pPr>
        <w:ind w:left="360"/>
        <w:jc w:val="both"/>
        <w:rPr>
          <w:rFonts w:ascii="Arial" w:hAnsi="Arial" w:cs="Arial"/>
          <w:sz w:val="22"/>
          <w:szCs w:val="22"/>
        </w:rPr>
      </w:pPr>
    </w:p>
    <w:p w14:paraId="01F8AD74" w14:textId="77777777" w:rsidR="008A3883" w:rsidRPr="008A3883" w:rsidRDefault="008A3883" w:rsidP="008A3883">
      <w:pPr>
        <w:ind w:left="360"/>
        <w:jc w:val="both"/>
        <w:rPr>
          <w:rFonts w:ascii="Arial" w:hAnsi="Arial" w:cs="Arial"/>
          <w:sz w:val="22"/>
          <w:szCs w:val="22"/>
        </w:rPr>
      </w:pPr>
    </w:p>
    <w:p w14:paraId="3C22E0AE" w14:textId="213A69CD" w:rsidR="008A3883" w:rsidRDefault="008A3883" w:rsidP="008A3883">
      <w:pPr>
        <w:ind w:left="360"/>
        <w:jc w:val="both"/>
        <w:rPr>
          <w:rFonts w:ascii="Arial" w:hAnsi="Arial" w:cs="Arial"/>
          <w:sz w:val="22"/>
          <w:szCs w:val="22"/>
        </w:rPr>
      </w:pPr>
    </w:p>
    <w:p w14:paraId="58F9AADF" w14:textId="5DB84E94" w:rsidR="00EB745E" w:rsidRDefault="00EB745E" w:rsidP="008A3883">
      <w:pPr>
        <w:ind w:left="360"/>
        <w:jc w:val="both"/>
        <w:rPr>
          <w:rFonts w:ascii="Arial" w:hAnsi="Arial" w:cs="Arial"/>
          <w:sz w:val="22"/>
          <w:szCs w:val="22"/>
        </w:rPr>
      </w:pPr>
    </w:p>
    <w:p w14:paraId="02AB5FA2" w14:textId="77777777" w:rsidR="00EB745E" w:rsidRPr="008A3883" w:rsidRDefault="00EB745E" w:rsidP="008A3883">
      <w:pPr>
        <w:ind w:left="360"/>
        <w:jc w:val="both"/>
        <w:rPr>
          <w:rFonts w:ascii="Arial" w:hAnsi="Arial" w:cs="Arial"/>
          <w:sz w:val="22"/>
          <w:szCs w:val="22"/>
        </w:rPr>
      </w:pPr>
      <w:bookmarkStart w:id="0" w:name="_GoBack"/>
      <w:bookmarkEnd w:id="0"/>
    </w:p>
    <w:p w14:paraId="21124D21" w14:textId="77777777" w:rsidR="008A3883" w:rsidRPr="008A3883" w:rsidRDefault="008A3883" w:rsidP="008A3883">
      <w:pPr>
        <w:ind w:left="360"/>
        <w:jc w:val="both"/>
        <w:rPr>
          <w:rFonts w:ascii="Arial" w:hAnsi="Arial" w:cs="Arial"/>
          <w:sz w:val="22"/>
          <w:szCs w:val="22"/>
        </w:rPr>
      </w:pPr>
    </w:p>
    <w:p w14:paraId="5625B444" w14:textId="77777777" w:rsidR="008A3883" w:rsidRPr="008A3883" w:rsidRDefault="008A3883" w:rsidP="008A3883">
      <w:pPr>
        <w:ind w:left="360"/>
        <w:jc w:val="both"/>
        <w:rPr>
          <w:rFonts w:ascii="Arial" w:hAnsi="Arial" w:cs="Arial"/>
          <w:sz w:val="22"/>
          <w:szCs w:val="22"/>
        </w:rPr>
      </w:pPr>
    </w:p>
    <w:p w14:paraId="7F818744" w14:textId="77777777" w:rsidR="008A3883" w:rsidRPr="008A3883" w:rsidRDefault="008A3883" w:rsidP="008A3883">
      <w:pPr>
        <w:contextualSpacing/>
        <w:jc w:val="both"/>
        <w:rPr>
          <w:rFonts w:ascii="Arial" w:hAnsi="Arial" w:cs="Arial"/>
          <w:sz w:val="22"/>
          <w:szCs w:val="22"/>
        </w:rPr>
      </w:pPr>
      <w:r>
        <w:rPr>
          <w:rFonts w:ascii="Arial" w:hAnsi="Arial"/>
          <w:sz w:val="22"/>
        </w:rPr>
        <w:t>Larrialdietako fitxategiaren oinarrizko egitura:</w:t>
      </w:r>
    </w:p>
    <w:p w14:paraId="272F317E" w14:textId="77777777" w:rsidR="008A3883" w:rsidRPr="008A3883" w:rsidRDefault="008A3883" w:rsidP="008A3883">
      <w:pPr>
        <w:ind w:left="360"/>
        <w:jc w:val="both"/>
        <w:rPr>
          <w:rFonts w:ascii="Arial" w:hAnsi="Arial" w:cs="Arial"/>
          <w:sz w:val="22"/>
          <w:szCs w:val="22"/>
        </w:rPr>
      </w:pPr>
    </w:p>
    <w:p w14:paraId="588A76EE" w14:textId="77777777" w:rsidR="008A3883" w:rsidRPr="008A3883" w:rsidRDefault="008A3883" w:rsidP="008A3883">
      <w:pPr>
        <w:jc w:val="both"/>
        <w:rPr>
          <w:rFonts w:ascii="Arial" w:hAnsi="Arial" w:cs="Arial"/>
          <w:sz w:val="22"/>
          <w:szCs w:val="22"/>
        </w:rPr>
      </w:pPr>
      <w:r>
        <w:rPr>
          <w:rFonts w:ascii="Arial" w:hAnsi="Arial"/>
          <w:sz w:val="22"/>
        </w:rPr>
        <w:t>Oinarrizko datuak:</w:t>
      </w:r>
    </w:p>
    <w:p w14:paraId="53015F3A"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Urteko kasuaren kodea</w:t>
      </w:r>
    </w:p>
    <w:p w14:paraId="76AF1AF2"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Larrialdietako gertakari-zenbakia</w:t>
      </w:r>
    </w:p>
    <w:p w14:paraId="36A99ED1"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Zentroaren izena</w:t>
      </w:r>
    </w:p>
    <w:p w14:paraId="243E76CB"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Zentroaren zenbakia</w:t>
      </w:r>
    </w:p>
    <w:p w14:paraId="0B600C70" w14:textId="77777777" w:rsidR="008A3883" w:rsidRPr="008A3883" w:rsidRDefault="008A3883" w:rsidP="008A3883">
      <w:pPr>
        <w:ind w:left="720"/>
        <w:contextualSpacing/>
        <w:jc w:val="both"/>
        <w:rPr>
          <w:rFonts w:ascii="Arial" w:hAnsi="Arial" w:cs="Arial"/>
          <w:sz w:val="22"/>
          <w:szCs w:val="22"/>
        </w:rPr>
      </w:pPr>
    </w:p>
    <w:p w14:paraId="7EC9CB1F" w14:textId="77777777" w:rsidR="008A3883" w:rsidRPr="008A3883" w:rsidRDefault="008A3883" w:rsidP="008A3883">
      <w:pPr>
        <w:jc w:val="both"/>
        <w:rPr>
          <w:rFonts w:ascii="Arial" w:hAnsi="Arial" w:cs="Arial"/>
          <w:sz w:val="22"/>
          <w:szCs w:val="22"/>
        </w:rPr>
      </w:pPr>
      <w:r>
        <w:rPr>
          <w:rFonts w:ascii="Arial" w:hAnsi="Arial"/>
          <w:sz w:val="22"/>
        </w:rPr>
        <w:t>Datu soziodemografikoak</w:t>
      </w:r>
    </w:p>
    <w:p w14:paraId="1E826B6F"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Abizenen lehen bi letrak</w:t>
      </w:r>
    </w:p>
    <w:p w14:paraId="0C604EE1"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Larrialdietako onarpen-data</w:t>
      </w:r>
    </w:p>
    <w:p w14:paraId="65BEC123"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Jaioteguna</w:t>
      </w:r>
    </w:p>
    <w:p w14:paraId="62044CC8"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Adina larrialdia eman den unean</w:t>
      </w:r>
    </w:p>
    <w:p w14:paraId="5A02722A"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Nazionalitatea</w:t>
      </w:r>
    </w:p>
    <w:p w14:paraId="2AE2A979"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Bizileku-probintzia</w:t>
      </w:r>
    </w:p>
    <w:p w14:paraId="548C563B"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Bizileku-udalerria</w:t>
      </w:r>
    </w:p>
    <w:p w14:paraId="26D4F605"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Sexua</w:t>
      </w:r>
    </w:p>
    <w:p w14:paraId="52EED676" w14:textId="77777777" w:rsidR="008A3883" w:rsidRPr="008A3883" w:rsidRDefault="008A3883" w:rsidP="008A3883">
      <w:pPr>
        <w:jc w:val="both"/>
        <w:rPr>
          <w:rFonts w:ascii="Arial" w:hAnsi="Arial" w:cs="Arial"/>
          <w:sz w:val="22"/>
          <w:szCs w:val="22"/>
        </w:rPr>
      </w:pPr>
    </w:p>
    <w:p w14:paraId="2FA652FF" w14:textId="77777777" w:rsidR="008A3883" w:rsidRPr="008A3883" w:rsidRDefault="008A3883" w:rsidP="008A3883">
      <w:pPr>
        <w:jc w:val="both"/>
        <w:rPr>
          <w:rFonts w:ascii="Arial" w:hAnsi="Arial" w:cs="Arial"/>
          <w:sz w:val="22"/>
          <w:szCs w:val="22"/>
        </w:rPr>
      </w:pPr>
      <w:r>
        <w:rPr>
          <w:rFonts w:ascii="Arial" w:hAnsi="Arial"/>
          <w:sz w:val="22"/>
        </w:rPr>
        <w:t>Sintoma klinikoak ospitaleratzean:</w:t>
      </w:r>
    </w:p>
    <w:p w14:paraId="1ACACA38"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 xml:space="preserve"> Agertutako sintomak</w:t>
      </w:r>
    </w:p>
    <w:p w14:paraId="70BC880E" w14:textId="77777777" w:rsidR="008A3883" w:rsidRPr="008A3883" w:rsidRDefault="008A3883" w:rsidP="008A3883">
      <w:pPr>
        <w:jc w:val="both"/>
        <w:rPr>
          <w:rFonts w:ascii="Arial" w:hAnsi="Arial" w:cs="Arial"/>
          <w:sz w:val="22"/>
          <w:szCs w:val="22"/>
        </w:rPr>
      </w:pPr>
    </w:p>
    <w:p w14:paraId="0BBC6664" w14:textId="77777777" w:rsidR="008A3883" w:rsidRPr="008A3883" w:rsidRDefault="008A3883" w:rsidP="008A3883">
      <w:pPr>
        <w:jc w:val="both"/>
        <w:rPr>
          <w:rFonts w:ascii="Arial" w:hAnsi="Arial" w:cs="Arial"/>
          <w:sz w:val="22"/>
          <w:szCs w:val="22"/>
        </w:rPr>
      </w:pPr>
      <w:r>
        <w:rPr>
          <w:rFonts w:ascii="Arial" w:hAnsi="Arial"/>
          <w:sz w:val="22"/>
        </w:rPr>
        <w:t>Patologia psikiatrikoa:</w:t>
      </w:r>
    </w:p>
    <w:p w14:paraId="55B0D3FB"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 xml:space="preserve">Aurretiko patologia psikiatrikorik ba ote den </w:t>
      </w:r>
    </w:p>
    <w:p w14:paraId="7BC13339"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Patologiaren CIE10ES kodeak (1-2)</w:t>
      </w:r>
    </w:p>
    <w:p w14:paraId="3DD71941" w14:textId="77777777" w:rsidR="008A3883" w:rsidRPr="008A3883" w:rsidRDefault="008A3883" w:rsidP="008A3883">
      <w:pPr>
        <w:jc w:val="both"/>
        <w:rPr>
          <w:rFonts w:ascii="Arial" w:hAnsi="Arial" w:cs="Arial"/>
          <w:sz w:val="22"/>
          <w:szCs w:val="22"/>
        </w:rPr>
      </w:pPr>
    </w:p>
    <w:p w14:paraId="7FF09CB7" w14:textId="77777777" w:rsidR="008A3883" w:rsidRPr="008A3883" w:rsidRDefault="008A3883" w:rsidP="008A3883">
      <w:pPr>
        <w:jc w:val="both"/>
        <w:rPr>
          <w:rFonts w:ascii="Arial" w:hAnsi="Arial" w:cs="Arial"/>
          <w:sz w:val="22"/>
          <w:szCs w:val="22"/>
        </w:rPr>
      </w:pPr>
      <w:r>
        <w:rPr>
          <w:rFonts w:ascii="Arial" w:hAnsi="Arial"/>
          <w:sz w:val="22"/>
        </w:rPr>
        <w:t>Larrialdiaren diagnostikoa:</w:t>
      </w:r>
    </w:p>
    <w:p w14:paraId="4CB90AF8"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Zirkulazio-istripu batek eragindako larrialdia</w:t>
      </w:r>
    </w:p>
    <w:p w14:paraId="71E6BAE9"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Larrialdiaren diagnostikoak CIE10ES (1-6)</w:t>
      </w:r>
    </w:p>
    <w:p w14:paraId="3B9D6F49" w14:textId="77777777" w:rsidR="008A3883" w:rsidRPr="008A3883" w:rsidRDefault="008A3883" w:rsidP="008A3883">
      <w:pPr>
        <w:jc w:val="both"/>
        <w:rPr>
          <w:rFonts w:ascii="Arial" w:hAnsi="Arial" w:cs="Arial"/>
          <w:sz w:val="22"/>
          <w:szCs w:val="22"/>
        </w:rPr>
      </w:pPr>
    </w:p>
    <w:p w14:paraId="21C31A10" w14:textId="77777777" w:rsidR="008A3883" w:rsidRPr="008A3883" w:rsidRDefault="008A3883" w:rsidP="008A3883">
      <w:pPr>
        <w:jc w:val="both"/>
        <w:rPr>
          <w:rFonts w:ascii="Arial" w:hAnsi="Arial" w:cs="Arial"/>
          <w:sz w:val="22"/>
          <w:szCs w:val="22"/>
        </w:rPr>
      </w:pPr>
      <w:r>
        <w:rPr>
          <w:rFonts w:ascii="Arial" w:hAnsi="Arial"/>
          <w:sz w:val="22"/>
        </w:rPr>
        <w:t>Lotutako substantziak:</w:t>
      </w:r>
    </w:p>
    <w:p w14:paraId="54CBA9C8"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Larrialdiarekin lotutako substantziak (1-6)</w:t>
      </w:r>
    </w:p>
    <w:p w14:paraId="243D52EC"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 xml:space="preserve"> Substantzia kontsumitzeko bidea (1-6)</w:t>
      </w:r>
    </w:p>
    <w:p w14:paraId="5FA2E579"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Kontsumo mota (1-6)</w:t>
      </w:r>
    </w:p>
    <w:p w14:paraId="074A4693" w14:textId="77777777" w:rsidR="008A3883" w:rsidRPr="008A3883" w:rsidRDefault="008A3883" w:rsidP="008A3883">
      <w:pPr>
        <w:ind w:left="360"/>
        <w:jc w:val="both"/>
        <w:rPr>
          <w:rFonts w:ascii="Arial" w:hAnsi="Arial" w:cs="Arial"/>
          <w:sz w:val="22"/>
          <w:szCs w:val="22"/>
        </w:rPr>
      </w:pPr>
    </w:p>
    <w:p w14:paraId="4782334B" w14:textId="77777777" w:rsidR="008A3883" w:rsidRPr="008A3883" w:rsidRDefault="008A3883" w:rsidP="008A3883">
      <w:pPr>
        <w:jc w:val="both"/>
        <w:rPr>
          <w:rFonts w:ascii="Arial" w:hAnsi="Arial" w:cs="Arial"/>
          <w:sz w:val="22"/>
          <w:szCs w:val="22"/>
        </w:rPr>
      </w:pPr>
      <w:r>
        <w:rPr>
          <w:rFonts w:ascii="Arial" w:hAnsi="Arial"/>
          <w:sz w:val="22"/>
        </w:rPr>
        <w:t>Larrialdia nola ebatzi den</w:t>
      </w:r>
    </w:p>
    <w:p w14:paraId="68F69F6F" w14:textId="77777777" w:rsidR="008A3883" w:rsidRPr="008A3883" w:rsidRDefault="008A3883" w:rsidP="008A3883">
      <w:pPr>
        <w:numPr>
          <w:ilvl w:val="0"/>
          <w:numId w:val="18"/>
        </w:numPr>
        <w:contextualSpacing/>
        <w:jc w:val="both"/>
        <w:rPr>
          <w:rFonts w:ascii="Arial" w:hAnsi="Arial" w:cs="Arial"/>
          <w:sz w:val="22"/>
          <w:szCs w:val="22"/>
        </w:rPr>
      </w:pPr>
      <w:r>
        <w:rPr>
          <w:rFonts w:ascii="Arial" w:hAnsi="Arial"/>
          <w:sz w:val="22"/>
        </w:rPr>
        <w:t>Ebazpena</w:t>
      </w:r>
    </w:p>
    <w:p w14:paraId="584F4156" w14:textId="77777777" w:rsidR="008A3883" w:rsidRPr="008A3883" w:rsidRDefault="008A3883" w:rsidP="008A3883">
      <w:pPr>
        <w:jc w:val="both"/>
        <w:rPr>
          <w:rFonts w:ascii="Arial" w:hAnsi="Arial" w:cs="Arial"/>
          <w:sz w:val="22"/>
          <w:szCs w:val="22"/>
        </w:rPr>
      </w:pPr>
    </w:p>
    <w:p w14:paraId="738A5C2D" w14:textId="77777777" w:rsidR="008A3883" w:rsidRPr="008A3883" w:rsidRDefault="008A3883" w:rsidP="008A3883">
      <w:pPr>
        <w:jc w:val="both"/>
        <w:rPr>
          <w:rFonts w:ascii="Arial" w:hAnsi="Arial" w:cs="Arial"/>
          <w:sz w:val="22"/>
          <w:szCs w:val="22"/>
        </w:rPr>
      </w:pPr>
    </w:p>
    <w:p w14:paraId="1DFF25AF" w14:textId="77777777" w:rsidR="008A3883" w:rsidRPr="008A3883" w:rsidRDefault="008A3883" w:rsidP="008A3883">
      <w:pPr>
        <w:jc w:val="both"/>
        <w:rPr>
          <w:rFonts w:ascii="Arial" w:hAnsi="Arial" w:cs="Arial"/>
          <w:sz w:val="22"/>
          <w:szCs w:val="22"/>
        </w:rPr>
      </w:pPr>
    </w:p>
    <w:p w14:paraId="60555D73" w14:textId="77777777" w:rsidR="008A3883" w:rsidRPr="008A3883" w:rsidRDefault="008A3883" w:rsidP="008A3883">
      <w:pPr>
        <w:jc w:val="both"/>
        <w:rPr>
          <w:rFonts w:ascii="Arial" w:hAnsi="Arial" w:cs="Arial"/>
          <w:sz w:val="22"/>
          <w:szCs w:val="22"/>
        </w:rPr>
      </w:pPr>
    </w:p>
    <w:p w14:paraId="45EEEB6E" w14:textId="77777777" w:rsidR="008A3883" w:rsidRPr="008A3883" w:rsidRDefault="008A3883" w:rsidP="008A3883">
      <w:pPr>
        <w:jc w:val="both"/>
        <w:rPr>
          <w:rFonts w:ascii="Arial" w:hAnsi="Arial" w:cs="Arial"/>
          <w:sz w:val="22"/>
          <w:szCs w:val="22"/>
        </w:rPr>
      </w:pPr>
    </w:p>
    <w:p w14:paraId="79CAAEF4" w14:textId="77777777" w:rsidR="008A3883" w:rsidRPr="008A3883" w:rsidRDefault="008A3883" w:rsidP="008A3883">
      <w:pPr>
        <w:jc w:val="both"/>
        <w:rPr>
          <w:rFonts w:ascii="Arial" w:hAnsi="Arial" w:cs="Arial"/>
          <w:sz w:val="22"/>
          <w:szCs w:val="22"/>
        </w:rPr>
      </w:pPr>
    </w:p>
    <w:p w14:paraId="6FA6B83B" w14:textId="77777777" w:rsidR="008A3883" w:rsidRPr="008A3883" w:rsidRDefault="008A3883" w:rsidP="008A3883">
      <w:pPr>
        <w:jc w:val="both"/>
        <w:rPr>
          <w:rFonts w:ascii="Arial" w:hAnsi="Arial" w:cs="Arial"/>
          <w:sz w:val="22"/>
          <w:szCs w:val="22"/>
        </w:rPr>
      </w:pPr>
    </w:p>
    <w:p w14:paraId="69F6975B" w14:textId="77777777" w:rsidR="008A3883" w:rsidRPr="008A3883" w:rsidRDefault="008A3883" w:rsidP="008A3883">
      <w:pPr>
        <w:jc w:val="both"/>
        <w:rPr>
          <w:rFonts w:ascii="Arial" w:hAnsi="Arial" w:cs="Arial"/>
          <w:sz w:val="22"/>
          <w:szCs w:val="22"/>
        </w:rPr>
      </w:pPr>
    </w:p>
    <w:p w14:paraId="34197BDD" w14:textId="77777777" w:rsidR="008A3883" w:rsidRPr="008A3883" w:rsidRDefault="008A3883" w:rsidP="008A3883">
      <w:pPr>
        <w:jc w:val="both"/>
        <w:rPr>
          <w:rFonts w:ascii="Arial" w:hAnsi="Arial" w:cs="Arial"/>
          <w:sz w:val="22"/>
          <w:szCs w:val="22"/>
        </w:rPr>
      </w:pPr>
    </w:p>
    <w:p w14:paraId="50B1A626" w14:textId="77777777" w:rsidR="008A3883" w:rsidRPr="008A3883" w:rsidRDefault="008A3883" w:rsidP="008A3883">
      <w:pPr>
        <w:jc w:val="both"/>
        <w:rPr>
          <w:rFonts w:ascii="Arial" w:hAnsi="Arial" w:cs="Arial"/>
          <w:sz w:val="22"/>
          <w:szCs w:val="22"/>
        </w:rPr>
      </w:pPr>
    </w:p>
    <w:p w14:paraId="4A3FE9FA" w14:textId="77777777" w:rsidR="008A3883" w:rsidRPr="008A3883" w:rsidRDefault="008A3883" w:rsidP="008A3883">
      <w:pPr>
        <w:jc w:val="both"/>
        <w:rPr>
          <w:rFonts w:ascii="Arial" w:hAnsi="Arial" w:cs="Arial"/>
          <w:sz w:val="22"/>
          <w:szCs w:val="22"/>
        </w:rPr>
      </w:pPr>
    </w:p>
    <w:p w14:paraId="1100046C" w14:textId="77777777" w:rsidR="008A3883" w:rsidRPr="008A3883" w:rsidRDefault="008A3883" w:rsidP="008A3883">
      <w:pPr>
        <w:jc w:val="both"/>
        <w:rPr>
          <w:rFonts w:ascii="Arial" w:hAnsi="Arial" w:cs="Arial"/>
          <w:sz w:val="22"/>
          <w:szCs w:val="22"/>
        </w:rPr>
      </w:pPr>
    </w:p>
    <w:p w14:paraId="48B66C97" w14:textId="77777777" w:rsidR="008A3883" w:rsidRPr="008A3883" w:rsidRDefault="008A3883" w:rsidP="008A3883">
      <w:pPr>
        <w:jc w:val="both"/>
        <w:rPr>
          <w:rFonts w:ascii="Arial" w:hAnsi="Arial" w:cs="Arial"/>
          <w:sz w:val="22"/>
          <w:szCs w:val="22"/>
        </w:rPr>
      </w:pPr>
    </w:p>
    <w:p w14:paraId="1970B007" w14:textId="77777777" w:rsidR="008A3883" w:rsidRPr="008A3883" w:rsidRDefault="008A3883" w:rsidP="008A3883">
      <w:pPr>
        <w:jc w:val="both"/>
        <w:rPr>
          <w:rFonts w:ascii="Arial" w:hAnsi="Arial" w:cs="Arial"/>
          <w:sz w:val="22"/>
          <w:szCs w:val="22"/>
        </w:rPr>
      </w:pPr>
    </w:p>
    <w:p w14:paraId="131DC7D9" w14:textId="77777777" w:rsidR="008A3883" w:rsidRPr="008A3883" w:rsidRDefault="008A3883" w:rsidP="008A3883">
      <w:pPr>
        <w:jc w:val="both"/>
        <w:rPr>
          <w:rFonts w:ascii="Arial" w:hAnsi="Arial" w:cs="Arial"/>
          <w:sz w:val="22"/>
          <w:szCs w:val="22"/>
        </w:rPr>
      </w:pPr>
    </w:p>
    <w:p w14:paraId="7888985C" w14:textId="77777777" w:rsidR="008A3883" w:rsidRPr="008A3883" w:rsidRDefault="008A3883" w:rsidP="008A3883">
      <w:pPr>
        <w:jc w:val="both"/>
        <w:rPr>
          <w:rFonts w:ascii="Arial" w:hAnsi="Arial" w:cs="Arial"/>
          <w:sz w:val="22"/>
          <w:szCs w:val="22"/>
        </w:rPr>
      </w:pPr>
    </w:p>
    <w:p w14:paraId="2B49FB08" w14:textId="77777777" w:rsidR="008A3883" w:rsidRPr="008A3883" w:rsidRDefault="008A3883" w:rsidP="008A3883">
      <w:pPr>
        <w:jc w:val="both"/>
        <w:rPr>
          <w:rFonts w:ascii="Arial" w:hAnsi="Arial" w:cs="Arial"/>
          <w:sz w:val="22"/>
          <w:szCs w:val="22"/>
        </w:rPr>
      </w:pPr>
    </w:p>
    <w:p w14:paraId="50303440" w14:textId="77777777" w:rsidR="008A3883" w:rsidRPr="008A3883" w:rsidRDefault="008A3883" w:rsidP="008A3883">
      <w:pPr>
        <w:jc w:val="both"/>
        <w:rPr>
          <w:rFonts w:ascii="Arial" w:hAnsi="Arial" w:cs="Arial"/>
          <w:sz w:val="22"/>
          <w:szCs w:val="22"/>
        </w:rPr>
      </w:pPr>
    </w:p>
    <w:p w14:paraId="64516CFD" w14:textId="77777777" w:rsidR="008A3883" w:rsidRPr="008A3883" w:rsidRDefault="008A3883" w:rsidP="008A3883">
      <w:pPr>
        <w:jc w:val="both"/>
        <w:rPr>
          <w:rFonts w:ascii="Arial" w:hAnsi="Arial" w:cs="Arial"/>
          <w:sz w:val="22"/>
          <w:szCs w:val="22"/>
        </w:rPr>
      </w:pPr>
    </w:p>
    <w:p w14:paraId="22CF1BC6" w14:textId="77777777" w:rsidR="008A3883" w:rsidRPr="008A3883" w:rsidRDefault="008A3883" w:rsidP="008A3883">
      <w:pPr>
        <w:contextualSpacing/>
        <w:jc w:val="both"/>
        <w:rPr>
          <w:rFonts w:ascii="Arial" w:hAnsi="Arial" w:cs="Arial"/>
          <w:sz w:val="22"/>
          <w:szCs w:val="22"/>
        </w:rPr>
      </w:pPr>
      <w:r>
        <w:rPr>
          <w:rFonts w:ascii="Arial" w:hAnsi="Arial"/>
          <w:sz w:val="22"/>
        </w:rPr>
        <w:t>Heriotza kasuetako fitxategiaren oinarrizko egitura:</w:t>
      </w:r>
    </w:p>
    <w:p w14:paraId="7E694A0D" w14:textId="77777777" w:rsidR="008A3883" w:rsidRPr="008A3883" w:rsidRDefault="008A3883" w:rsidP="008A3883">
      <w:pPr>
        <w:jc w:val="both"/>
        <w:rPr>
          <w:rFonts w:ascii="Arial" w:hAnsi="Arial" w:cs="Arial"/>
          <w:sz w:val="22"/>
          <w:szCs w:val="22"/>
        </w:rPr>
      </w:pPr>
    </w:p>
    <w:p w14:paraId="284ACDBC" w14:textId="77777777" w:rsidR="008A3883" w:rsidRPr="008A3883" w:rsidRDefault="008A3883" w:rsidP="008A3883">
      <w:pPr>
        <w:jc w:val="both"/>
        <w:rPr>
          <w:rFonts w:ascii="Arial" w:hAnsi="Arial" w:cs="Arial"/>
          <w:sz w:val="22"/>
          <w:szCs w:val="22"/>
        </w:rPr>
      </w:pPr>
      <w:r>
        <w:rPr>
          <w:rFonts w:ascii="Arial" w:hAnsi="Arial"/>
          <w:sz w:val="22"/>
        </w:rPr>
        <w:t>Oinarrizko datuak:</w:t>
      </w:r>
    </w:p>
    <w:p w14:paraId="58C36642"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Auzitegi Medikuntzako Euskal Institutua. Informazioa biltzen duen zuzendariordetza</w:t>
      </w:r>
    </w:p>
    <w:p w14:paraId="5B36DE52"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Auzitegiko txostenaren/autopsiaren zenbakia</w:t>
      </w:r>
    </w:p>
    <w:p w14:paraId="62FBE2A7"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Epaitegia zer probintziatan dagoen</w:t>
      </w:r>
    </w:p>
    <w:p w14:paraId="74330BF6"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Epaitegia zer udalerritan dagoen</w:t>
      </w:r>
    </w:p>
    <w:p w14:paraId="655EE0C3"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Epaitegi-zenbakia</w:t>
      </w:r>
    </w:p>
    <w:p w14:paraId="03E1978C" w14:textId="77777777" w:rsidR="008A3883" w:rsidRPr="008A3883" w:rsidRDefault="008A3883" w:rsidP="008A3883">
      <w:pPr>
        <w:jc w:val="both"/>
        <w:rPr>
          <w:rFonts w:ascii="Arial" w:hAnsi="Arial" w:cs="Arial"/>
          <w:sz w:val="22"/>
          <w:szCs w:val="22"/>
        </w:rPr>
      </w:pPr>
    </w:p>
    <w:p w14:paraId="007F8F42" w14:textId="77777777" w:rsidR="008A3883" w:rsidRPr="008A3883" w:rsidRDefault="008A3883" w:rsidP="008A3883">
      <w:pPr>
        <w:jc w:val="both"/>
        <w:rPr>
          <w:rFonts w:ascii="Arial" w:hAnsi="Arial" w:cs="Arial"/>
          <w:sz w:val="22"/>
          <w:szCs w:val="22"/>
        </w:rPr>
      </w:pPr>
      <w:r>
        <w:rPr>
          <w:rFonts w:ascii="Arial" w:hAnsi="Arial"/>
          <w:sz w:val="22"/>
        </w:rPr>
        <w:t>Datu soziodemografikoak</w:t>
      </w:r>
    </w:p>
    <w:p w14:paraId="38A78FB3"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Heriotza zer probintziatan gertatu den</w:t>
      </w:r>
    </w:p>
    <w:p w14:paraId="0F408CC4"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Heriotza zer udalerritan gertatu den</w:t>
      </w:r>
    </w:p>
    <w:p w14:paraId="3A64E5C3"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Heriotza-data</w:t>
      </w:r>
    </w:p>
    <w:p w14:paraId="4BCF4A46"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Abizenen lehen bi letrak</w:t>
      </w:r>
    </w:p>
    <w:p w14:paraId="6A613080"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Jaioteguna</w:t>
      </w:r>
    </w:p>
    <w:p w14:paraId="2D8E8CDF"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Adina heriotza gertatu den unean</w:t>
      </w:r>
    </w:p>
    <w:p w14:paraId="50BF0FD7"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Jaiotza-probintzia</w:t>
      </w:r>
    </w:p>
    <w:p w14:paraId="4CCF9A39"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Jaiotza-herrialdea</w:t>
      </w:r>
    </w:p>
    <w:p w14:paraId="535C64DB"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Nazionalitatea</w:t>
      </w:r>
    </w:p>
    <w:p w14:paraId="1A9611D5"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Bizileku-probintzia</w:t>
      </w:r>
    </w:p>
    <w:p w14:paraId="0A36DDEA"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Bizileku-udalerria</w:t>
      </w:r>
    </w:p>
    <w:p w14:paraId="75EC230F"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Sexua</w:t>
      </w:r>
    </w:p>
    <w:p w14:paraId="7F09FA78"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Egoera zibila</w:t>
      </w:r>
    </w:p>
    <w:p w14:paraId="3CDACFE5" w14:textId="77777777" w:rsidR="008A3883" w:rsidRPr="008A3883" w:rsidRDefault="008A3883" w:rsidP="008A3883">
      <w:pPr>
        <w:ind w:left="360"/>
        <w:jc w:val="both"/>
        <w:rPr>
          <w:rFonts w:ascii="Arial" w:hAnsi="Arial" w:cs="Arial"/>
          <w:sz w:val="22"/>
          <w:szCs w:val="22"/>
        </w:rPr>
      </w:pPr>
    </w:p>
    <w:p w14:paraId="3166593C" w14:textId="77777777" w:rsidR="008A3883" w:rsidRPr="008A3883" w:rsidRDefault="008A3883" w:rsidP="008A3883">
      <w:pPr>
        <w:jc w:val="both"/>
        <w:rPr>
          <w:rFonts w:ascii="Arial" w:hAnsi="Arial" w:cs="Arial"/>
          <w:sz w:val="22"/>
          <w:szCs w:val="22"/>
        </w:rPr>
      </w:pPr>
      <w:r>
        <w:rPr>
          <w:rFonts w:ascii="Arial" w:hAnsi="Arial"/>
          <w:sz w:val="22"/>
        </w:rPr>
        <w:t>Informazio klinikoa:</w:t>
      </w:r>
    </w:p>
    <w:p w14:paraId="3E7A32DB"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Gorpua nondik heldu den</w:t>
      </w:r>
    </w:p>
    <w:p w14:paraId="70FDD026"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Droga psikoaktiboak duela gutxi kontsumitu izanaren ebidentziak</w:t>
      </w:r>
    </w:p>
    <w:p w14:paraId="542744C7"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RASUPSI motako heriotzarekin bateragarriak diren autopsia-zeinuak</w:t>
      </w:r>
    </w:p>
    <w:p w14:paraId="0186739E"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RASUPSI motako heriotzaren auzitegi-diagnostikoa</w:t>
      </w:r>
    </w:p>
    <w:p w14:paraId="1E0E2867"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Suizidio-ebidentziak</w:t>
      </w:r>
    </w:p>
    <w:p w14:paraId="2030AD25"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 xml:space="preserve">Bena ziztaden seinale berriak </w:t>
      </w:r>
    </w:p>
    <w:p w14:paraId="066F2C7D" w14:textId="77777777" w:rsidR="008A3883" w:rsidRPr="008A3883" w:rsidRDefault="008A3883" w:rsidP="008A3883">
      <w:pPr>
        <w:numPr>
          <w:ilvl w:val="0"/>
          <w:numId w:val="20"/>
        </w:numPr>
        <w:contextualSpacing/>
        <w:jc w:val="both"/>
        <w:rPr>
          <w:rFonts w:ascii="Arial" w:hAnsi="Arial" w:cs="Arial"/>
          <w:sz w:val="22"/>
          <w:szCs w:val="22"/>
        </w:rPr>
      </w:pPr>
      <w:proofErr w:type="spellStart"/>
      <w:r>
        <w:rPr>
          <w:rFonts w:ascii="Arial" w:hAnsi="Arial"/>
          <w:sz w:val="22"/>
        </w:rPr>
        <w:t>GIBaren</w:t>
      </w:r>
      <w:proofErr w:type="spellEnd"/>
      <w:r>
        <w:rPr>
          <w:rFonts w:ascii="Arial" w:hAnsi="Arial"/>
          <w:sz w:val="22"/>
        </w:rPr>
        <w:t xml:space="preserve"> aurkako antigorputzak</w:t>
      </w:r>
    </w:p>
    <w:p w14:paraId="720A708A"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Oinarrizko kausa gisa substantzia psikoaktiboak kontsumitzeagatik konplikatutako aurretiko patologia bat duen heriotza</w:t>
      </w:r>
    </w:p>
    <w:p w14:paraId="158C5E60" w14:textId="77777777" w:rsidR="008A3883" w:rsidRPr="008A3883" w:rsidRDefault="008A3883" w:rsidP="008A3883">
      <w:pPr>
        <w:jc w:val="both"/>
        <w:rPr>
          <w:rFonts w:ascii="Arial" w:hAnsi="Arial" w:cs="Arial"/>
          <w:sz w:val="22"/>
          <w:szCs w:val="22"/>
        </w:rPr>
      </w:pPr>
    </w:p>
    <w:p w14:paraId="450D4AE3" w14:textId="77777777" w:rsidR="008A3883" w:rsidRPr="008A3883" w:rsidRDefault="008A3883" w:rsidP="008A3883">
      <w:pPr>
        <w:jc w:val="both"/>
        <w:rPr>
          <w:rFonts w:ascii="Arial" w:hAnsi="Arial" w:cs="Arial"/>
          <w:sz w:val="22"/>
          <w:szCs w:val="22"/>
        </w:rPr>
      </w:pPr>
      <w:r>
        <w:rPr>
          <w:rFonts w:ascii="Arial" w:hAnsi="Arial"/>
          <w:sz w:val="22"/>
        </w:rPr>
        <w:t>Informazio analitikoa:</w:t>
      </w:r>
    </w:p>
    <w:p w14:paraId="29FEC148"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Analisi toxikologikoak egin diren erakundea</w:t>
      </w:r>
    </w:p>
    <w:p w14:paraId="2D49A054"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Analisi toxikologikoetan detektatutako substantzia psikoaktiboak edo metabolitoak</w:t>
      </w:r>
    </w:p>
    <w:p w14:paraId="7C9880B1"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Lagin biologiko mota</w:t>
      </w:r>
    </w:p>
    <w:p w14:paraId="018DFFC4"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Emaitza kuantitatiboa</w:t>
      </w:r>
    </w:p>
    <w:p w14:paraId="3F99A040"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Emaitzaren unitateak</w:t>
      </w:r>
    </w:p>
    <w:p w14:paraId="03A58AE0" w14:textId="77777777" w:rsidR="008A3883" w:rsidRPr="008A3883" w:rsidRDefault="008A3883" w:rsidP="008A3883">
      <w:pPr>
        <w:numPr>
          <w:ilvl w:val="0"/>
          <w:numId w:val="20"/>
        </w:numPr>
        <w:contextualSpacing/>
        <w:jc w:val="both"/>
        <w:rPr>
          <w:rFonts w:ascii="Arial" w:hAnsi="Arial" w:cs="Arial"/>
          <w:sz w:val="22"/>
          <w:szCs w:val="22"/>
        </w:rPr>
      </w:pPr>
      <w:r>
        <w:rPr>
          <w:rFonts w:ascii="Arial" w:hAnsi="Arial"/>
          <w:sz w:val="22"/>
        </w:rPr>
        <w:t>Heriotza gertatu aurreko uneetan kontsumitutako substantzia psikoaktiboen izena</w:t>
      </w:r>
    </w:p>
    <w:p w14:paraId="00CD673B" w14:textId="77777777" w:rsidR="008A3883" w:rsidRPr="008A3883" w:rsidRDefault="008A3883" w:rsidP="008A3883">
      <w:pPr>
        <w:ind w:left="360"/>
        <w:jc w:val="both"/>
        <w:rPr>
          <w:rFonts w:ascii="Arial" w:hAnsi="Arial" w:cs="Arial"/>
          <w:sz w:val="22"/>
          <w:szCs w:val="22"/>
        </w:rPr>
      </w:pPr>
    </w:p>
    <w:p w14:paraId="62FDEA38" w14:textId="77777777" w:rsidR="008A3883" w:rsidRPr="008A3883" w:rsidRDefault="008A3883" w:rsidP="008A3883">
      <w:pPr>
        <w:jc w:val="center"/>
        <w:rPr>
          <w:rFonts w:ascii="Arial" w:hAnsi="Arial" w:cs="Arial"/>
          <w:sz w:val="22"/>
          <w:szCs w:val="22"/>
        </w:rPr>
      </w:pPr>
    </w:p>
    <w:p w14:paraId="16412DBE" w14:textId="77777777" w:rsidR="008A3883" w:rsidRPr="008A3883" w:rsidRDefault="008A3883" w:rsidP="00E579C4">
      <w:pPr>
        <w:jc w:val="center"/>
        <w:rPr>
          <w:rFonts w:ascii="Arial" w:hAnsi="Arial" w:cs="Arial"/>
          <w:sz w:val="22"/>
          <w:szCs w:val="22"/>
        </w:rPr>
      </w:pPr>
    </w:p>
    <w:sectPr w:rsidR="008A3883" w:rsidRPr="008A3883" w:rsidSect="009B5C5B">
      <w:headerReference w:type="even" r:id="rId11"/>
      <w:headerReference w:type="default" r:id="rId12"/>
      <w:footerReference w:type="even" r:id="rId13"/>
      <w:footerReference w:type="default" r:id="rId14"/>
      <w:headerReference w:type="first" r:id="rId15"/>
      <w:footerReference w:type="first" r:id="rId16"/>
      <w:pgSz w:w="11907" w:h="16840"/>
      <w:pgMar w:top="1418" w:right="1559" w:bottom="1418" w:left="1701" w:header="720" w:footer="80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FF8E" w14:textId="77777777" w:rsidR="009D0ADA" w:rsidRDefault="009D0ADA">
      <w:r>
        <w:separator/>
      </w:r>
    </w:p>
  </w:endnote>
  <w:endnote w:type="continuationSeparator" w:id="0">
    <w:p w14:paraId="1E54A529" w14:textId="77777777" w:rsidR="009D0ADA" w:rsidRDefault="009D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F983" w14:textId="77777777" w:rsidR="00B11896" w:rsidRDefault="00B11896">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5686" w14:textId="77777777" w:rsidR="00B11896" w:rsidRDefault="00B11896">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E010E" w14:textId="77777777" w:rsidR="00336EE8" w:rsidRDefault="00336EE8">
    <w:pPr>
      <w:pStyle w:val="Orri-oina"/>
      <w:tabs>
        <w:tab w:val="clear" w:pos="9071"/>
      </w:tabs>
      <w:jc w:val="center"/>
      <w:rPr>
        <w:rFonts w:ascii="Arial" w:hAnsi="Arial"/>
        <w:sz w:val="13"/>
      </w:rPr>
    </w:pPr>
    <w:r>
      <w:rPr>
        <w:rFonts w:ascii="Arial" w:hAnsi="Arial"/>
        <w:sz w:val="13"/>
      </w:rPr>
      <w:t>Donostia kalea 1 – 01010 VITORIA-GASTEIZ</w:t>
    </w:r>
  </w:p>
  <w:p w14:paraId="313B400B" w14:textId="77777777" w:rsidR="00336EE8" w:rsidRDefault="00336EE8">
    <w:pPr>
      <w:pStyle w:val="Orri-oina"/>
      <w:tabs>
        <w:tab w:val="clear" w:pos="9071"/>
      </w:tabs>
      <w:jc w:val="center"/>
      <w:rPr>
        <w:rFonts w:ascii="Arial" w:hAnsi="Arial"/>
        <w:sz w:val="13"/>
      </w:rPr>
    </w:pPr>
    <w:r>
      <w:rPr>
        <w:rFonts w:ascii="Arial" w:hAnsi="Arial"/>
        <w:sz w:val="13"/>
      </w:rPr>
      <w:t>Telefonoa: 945 01 91 61 – Faxa: 945 01 92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EAA06" w14:textId="77777777" w:rsidR="009D0ADA" w:rsidRDefault="009D0ADA">
      <w:r>
        <w:separator/>
      </w:r>
    </w:p>
  </w:footnote>
  <w:footnote w:type="continuationSeparator" w:id="0">
    <w:p w14:paraId="4701D5E4" w14:textId="77777777" w:rsidR="009D0ADA" w:rsidRDefault="009D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04C2" w14:textId="77777777" w:rsidR="00B11896" w:rsidRDefault="00B1189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DB3F" w14:textId="77777777" w:rsidR="00336EE8" w:rsidRDefault="00336EE8">
    <w:pPr>
      <w:pStyle w:val="Goiburua"/>
      <w:jc w:val="center"/>
    </w:pPr>
    <w:r>
      <w:object w:dxaOrig="11549" w:dyaOrig="1410" w14:anchorId="63EB8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pt;height:23.75pt" fillcolor="window">
          <v:imagedata r:id="rId1" o:title=""/>
        </v:shape>
        <o:OLEObject Type="Embed" ProgID="MSPhotoEd.3" ShapeID="_x0000_i1025" DrawAspect="Content" ObjectID="_1779632924"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3120" w14:textId="77777777" w:rsidR="00336EE8" w:rsidRDefault="00496DF7">
    <w:pPr>
      <w:pStyle w:val="Goiburua"/>
      <w:tabs>
        <w:tab w:val="right" w:pos="9923"/>
      </w:tabs>
      <w:ind w:right="-142"/>
      <w:jc w:val="center"/>
      <w:rPr>
        <w:rFonts w:ascii="Arial" w:hAnsi="Arial"/>
        <w:sz w:val="16"/>
      </w:rPr>
    </w:pPr>
    <w:r>
      <w:rPr>
        <w:noProof/>
        <w:sz w:val="16"/>
        <w:lang w:eastAsia="eu-ES"/>
      </w:rPr>
      <mc:AlternateContent>
        <mc:Choice Requires="wps">
          <w:drawing>
            <wp:anchor distT="0" distB="0" distL="114300" distR="114300" simplePos="0" relativeHeight="251657216" behindDoc="0" locked="0" layoutInCell="0" allowOverlap="1" wp14:anchorId="5DD68FF5" wp14:editId="0B5D9741">
              <wp:simplePos x="0" y="0"/>
              <wp:positionH relativeFrom="page">
                <wp:posOffset>1542415</wp:posOffset>
              </wp:positionH>
              <wp:positionV relativeFrom="page">
                <wp:posOffset>855980</wp:posOffset>
              </wp:positionV>
              <wp:extent cx="1768475" cy="74549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2BEAF" w14:textId="77777777" w:rsidR="00336EE8" w:rsidRDefault="00336EE8" w:rsidP="00336EE8">
                          <w:pPr>
                            <w:pStyle w:val="2izenburua"/>
                            <w:spacing w:after="35"/>
                            <w:jc w:val="center"/>
                          </w:pPr>
                          <w:r>
                            <w:t>OSASUN SAILA</w:t>
                          </w:r>
                        </w:p>
                        <w:p w14:paraId="440A349D" w14:textId="77777777" w:rsidR="00336EE8" w:rsidRDefault="00336EE8" w:rsidP="00336EE8">
                          <w:pPr>
                            <w:spacing w:before="35"/>
                            <w:jc w:val="center"/>
                            <w:rPr>
                              <w:rFonts w:ascii="Arial" w:hAnsi="Arial"/>
                              <w:sz w:val="14"/>
                            </w:rPr>
                          </w:pPr>
                          <w:r>
                            <w:rPr>
                              <w:rFonts w:ascii="Arial" w:hAnsi="Arial"/>
                              <w:sz w:val="14"/>
                            </w:rPr>
                            <w:t>Osasuneko sailburua</w:t>
                          </w:r>
                        </w:p>
                        <w:p w14:paraId="56913A3C" w14:textId="77777777" w:rsidR="00336EE8" w:rsidRDefault="00336EE8" w:rsidP="00336EE8">
                          <w:pPr>
                            <w:pStyle w:val="4izenburua"/>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68FF5" id="_x0000_t202" coordsize="21600,21600" o:spt="202" path="m,l,21600r21600,l21600,xe">
              <v:stroke joinstyle="miter"/>
              <v:path gradientshapeok="t" o:connecttype="rect"/>
            </v:shapetype>
            <v:shape id="Text Box 5" o:spid="_x0000_s1026" type="#_x0000_t202" style="position:absolute;left:0;text-align:left;margin-left:121.45pt;margin-top:67.4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kx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" o:allowincell="f" filled="f" stroked="f">
              <v:textbox>
                <w:txbxContent>
                  <w:p w14:paraId="6372BEAF" w14:textId="77777777" w:rsidR="00336EE8" w:rsidRDefault="00336EE8" w:rsidP="00336EE8">
                    <w:pPr>
                      <w:pStyle w:val="2izenburua"/>
                      <w:spacing w:after="35"/>
                      <w:jc w:val="center"/>
                    </w:pPr>
                    <w:r>
                      <w:t>OSASUN SAILA</w:t>
                    </w:r>
                  </w:p>
                  <w:p w14:paraId="440A349D" w14:textId="77777777" w:rsidR="00336EE8" w:rsidRDefault="00336EE8" w:rsidP="00336EE8">
                    <w:pPr>
                      <w:spacing w:before="35"/>
                      <w:jc w:val="center"/>
                      <w:rPr>
                        <w:rFonts w:ascii="Arial" w:hAnsi="Arial"/>
                        <w:sz w:val="14"/>
                      </w:rPr>
                    </w:pPr>
                    <w:r>
                      <w:rPr>
                        <w:rFonts w:ascii="Arial" w:hAnsi="Arial"/>
                        <w:sz w:val="14"/>
                      </w:rPr>
                      <w:t>Osasuneko sailburua</w:t>
                    </w:r>
                  </w:p>
                  <w:p w14:paraId="56913A3C" w14:textId="77777777" w:rsidR="00336EE8" w:rsidRDefault="00336EE8" w:rsidP="00336EE8">
                    <w:pPr>
                      <w:pStyle w:val="4izenburua"/>
                      <w:jc w:val="center"/>
                    </w:pPr>
                  </w:p>
                </w:txbxContent>
              </v:textbox>
              <w10:wrap type="square" anchorx="page" anchory="page"/>
            </v:shape>
          </w:pict>
        </mc:Fallback>
      </mc:AlternateContent>
    </w:r>
    <w:r>
      <w:rPr>
        <w:noProof/>
        <w:lang w:eastAsia="eu-ES"/>
      </w:rPr>
      <mc:AlternateContent>
        <mc:Choice Requires="wps">
          <w:drawing>
            <wp:anchor distT="0" distB="0" distL="114300" distR="114300" simplePos="0" relativeHeight="251658240" behindDoc="0" locked="0" layoutInCell="0" allowOverlap="1" wp14:anchorId="208045A6" wp14:editId="73FCAB26">
              <wp:simplePos x="0" y="0"/>
              <wp:positionH relativeFrom="page">
                <wp:posOffset>3914775</wp:posOffset>
              </wp:positionH>
              <wp:positionV relativeFrom="page">
                <wp:posOffset>853440</wp:posOffset>
              </wp:positionV>
              <wp:extent cx="1857375" cy="65405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E4447" w14:textId="77777777" w:rsidR="00336EE8" w:rsidRDefault="00336EE8" w:rsidP="00336EE8">
                          <w:pPr>
                            <w:pStyle w:val="2izenburua"/>
                            <w:spacing w:after="35"/>
                            <w:jc w:val="center"/>
                          </w:pPr>
                          <w:r>
                            <w:t>DEPARTAMENTO DE SALUD</w:t>
                          </w:r>
                        </w:p>
                        <w:p w14:paraId="751E172E" w14:textId="77777777" w:rsidR="00336EE8" w:rsidRDefault="00336EE8" w:rsidP="00336EE8">
                          <w:pPr>
                            <w:spacing w:before="35"/>
                            <w:jc w:val="center"/>
                            <w:rPr>
                              <w:rFonts w:ascii="Arial" w:hAnsi="Arial"/>
                              <w:sz w:val="14"/>
                            </w:rPr>
                          </w:pPr>
                          <w:proofErr w:type="spellStart"/>
                          <w:r>
                            <w:rPr>
                              <w:rFonts w:ascii="Arial" w:hAnsi="Arial"/>
                              <w:sz w:val="14"/>
                            </w:rPr>
                            <w:t>Consejera</w:t>
                          </w:r>
                          <w:proofErr w:type="spellEnd"/>
                          <w:r>
                            <w:rPr>
                              <w:rFonts w:ascii="Arial" w:hAnsi="Arial"/>
                              <w:sz w:val="14"/>
                            </w:rPr>
                            <w:t xml:space="preserve"> de </w:t>
                          </w:r>
                          <w:proofErr w:type="spellStart"/>
                          <w:r>
                            <w:rPr>
                              <w:rFonts w:ascii="Arial" w:hAnsi="Arial"/>
                              <w:sz w:val="14"/>
                            </w:rPr>
                            <w:t>Salud</w:t>
                          </w:r>
                          <w:proofErr w:type="spellEnd"/>
                        </w:p>
                        <w:p w14:paraId="1E6C332E" w14:textId="77777777" w:rsidR="00336EE8" w:rsidRDefault="00336EE8">
                          <w:pPr>
                            <w:spacing w:before="35"/>
                            <w:rPr>
                              <w:rFonts w:ascii="Arial" w:hAnsi="Arial"/>
                              <w:sz w:val="14"/>
                            </w:rPr>
                          </w:pPr>
                        </w:p>
                        <w:p w14:paraId="37F41BBE" w14:textId="77777777" w:rsidR="00336EE8" w:rsidRDefault="00336EE8">
                          <w:pPr>
                            <w:pStyle w:val="4izenburu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45A6" id="Text Box 6" o:spid="_x0000_s1027" type="#_x0000_t202" style="position:absolute;left:0;text-align:left;margin-left:308.25pt;margin-top:67.2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qRuAIAAMA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" o:allowincell="f" filled="f" stroked="f">
              <v:textbox>
                <w:txbxContent>
                  <w:p w14:paraId="25CE4447" w14:textId="77777777" w:rsidR="00336EE8" w:rsidRDefault="00336EE8" w:rsidP="00336EE8">
                    <w:pPr>
                      <w:pStyle w:val="2izenburua"/>
                      <w:spacing w:after="35"/>
                      <w:jc w:val="center"/>
                    </w:pPr>
                    <w:r>
                      <w:t>DEPARTAMENTO DE SALUD</w:t>
                    </w:r>
                  </w:p>
                  <w:p w14:paraId="751E172E" w14:textId="77777777" w:rsidR="00336EE8" w:rsidRDefault="00336EE8" w:rsidP="00336EE8">
                    <w:pPr>
                      <w:spacing w:before="35"/>
                      <w:jc w:val="center"/>
                      <w:rPr>
                        <w:rFonts w:ascii="Arial" w:hAnsi="Arial"/>
                        <w:sz w:val="14"/>
                      </w:rPr>
                    </w:pPr>
                    <w:proofErr w:type="spellStart"/>
                    <w:r>
                      <w:rPr>
                        <w:rFonts w:ascii="Arial" w:hAnsi="Arial"/>
                        <w:sz w:val="14"/>
                      </w:rPr>
                      <w:t>Consejera</w:t>
                    </w:r>
                    <w:proofErr w:type="spellEnd"/>
                    <w:r>
                      <w:rPr>
                        <w:rFonts w:ascii="Arial" w:hAnsi="Arial"/>
                        <w:sz w:val="14"/>
                      </w:rPr>
                      <w:t xml:space="preserve"> de </w:t>
                    </w:r>
                    <w:proofErr w:type="spellStart"/>
                    <w:r>
                      <w:rPr>
                        <w:rFonts w:ascii="Arial" w:hAnsi="Arial"/>
                        <w:sz w:val="14"/>
                      </w:rPr>
                      <w:t>Salud</w:t>
                    </w:r>
                    <w:proofErr w:type="spellEnd"/>
                  </w:p>
                  <w:p w14:paraId="1E6C332E" w14:textId="77777777" w:rsidR="00336EE8" w:rsidRDefault="00336EE8">
                    <w:pPr>
                      <w:spacing w:before="35"/>
                      <w:rPr>
                        <w:rFonts w:ascii="Arial" w:hAnsi="Arial"/>
                        <w:sz w:val="14"/>
                      </w:rPr>
                    </w:pPr>
                  </w:p>
                  <w:p w14:paraId="37F41BBE" w14:textId="77777777" w:rsidR="00336EE8" w:rsidRDefault="00336EE8">
                    <w:pPr>
                      <w:pStyle w:val="4izenburua"/>
                    </w:pPr>
                  </w:p>
                </w:txbxContent>
              </v:textbox>
              <w10:wrap type="square" anchorx="page" anchory="page"/>
            </v:shape>
          </w:pict>
        </mc:Fallback>
      </mc:AlternateContent>
    </w:r>
    <w:r>
      <w:rPr>
        <w:rFonts w:ascii="Arial" w:hAnsi="Arial"/>
        <w:sz w:val="16"/>
      </w:rPr>
      <w:object w:dxaOrig="18028" w:dyaOrig="2235" w14:anchorId="3F3EB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2pt;height:36.75pt" fillcolor="window">
          <v:imagedata r:id="rId1" o:title=""/>
        </v:shape>
        <o:OLEObject Type="Embed" ProgID="MSPhotoEd.3" ShapeID="_x0000_i1026" DrawAspect="Content" ObjectID="_1779632925" r:id="rId2"/>
      </w:object>
    </w:r>
  </w:p>
  <w:p w14:paraId="5500711D" w14:textId="77777777" w:rsidR="00336EE8" w:rsidRDefault="00336EE8">
    <w:pPr>
      <w:pStyle w:val="Goiburua"/>
      <w:tabs>
        <w:tab w:val="right" w:pos="9923"/>
      </w:tabs>
      <w:ind w:right="-142"/>
      <w:jc w:val="center"/>
      <w:rPr>
        <w:rFonts w:ascii="Arial" w:hAnsi="Arial"/>
        <w:sz w:val="16"/>
      </w:rPr>
    </w:pPr>
  </w:p>
  <w:p w14:paraId="0D00533C" w14:textId="77777777" w:rsidR="00336EE8" w:rsidRDefault="00336EE8">
    <w:pPr>
      <w:pStyle w:val="Goiburua"/>
      <w:tabs>
        <w:tab w:val="right" w:pos="9923"/>
      </w:tabs>
      <w:ind w:right="-142"/>
      <w:jc w:val="center"/>
      <w:rPr>
        <w:rFonts w:ascii="Arial" w:hAnsi="Arial"/>
        <w:sz w:val="16"/>
      </w:rPr>
    </w:pPr>
  </w:p>
  <w:p w14:paraId="6085D546" w14:textId="77777777" w:rsidR="00336EE8" w:rsidRDefault="00336EE8">
    <w:pPr>
      <w:pStyle w:val="Goiburua"/>
      <w:tabs>
        <w:tab w:val="right" w:pos="9923"/>
      </w:tabs>
      <w:ind w:right="-142"/>
      <w:jc w:val="center"/>
      <w:rPr>
        <w:rFonts w:ascii="Arial" w:hAnsi="Arial"/>
        <w:sz w:val="16"/>
      </w:rPr>
    </w:pPr>
  </w:p>
  <w:p w14:paraId="0953CC47" w14:textId="77777777" w:rsidR="00336EE8" w:rsidRDefault="00336EE8">
    <w:pPr>
      <w:pStyle w:val="Goiburua"/>
      <w:tabs>
        <w:tab w:val="right" w:pos="9923"/>
      </w:tabs>
      <w:ind w:right="-142"/>
      <w:jc w:val="center"/>
      <w:rPr>
        <w:rFonts w:ascii="Arial" w:hAnsi="Arial"/>
        <w:sz w:val="16"/>
      </w:rPr>
    </w:pPr>
  </w:p>
  <w:p w14:paraId="6ED07E35" w14:textId="77777777" w:rsidR="00336EE8" w:rsidRDefault="00336EE8">
    <w:pPr>
      <w:pStyle w:val="Goiburua"/>
      <w:tabs>
        <w:tab w:val="right" w:pos="9923"/>
      </w:tabs>
      <w:ind w:right="-142"/>
      <w:jc w:val="center"/>
      <w:rPr>
        <w:rFonts w:ascii="Arial" w:hAnsi="Arial"/>
        <w:sz w:val="16"/>
      </w:rPr>
    </w:pPr>
  </w:p>
  <w:p w14:paraId="4F869CDB" w14:textId="77777777" w:rsidR="00336EE8" w:rsidRDefault="00336EE8">
    <w:pPr>
      <w:pStyle w:val="Goiburua"/>
      <w:tabs>
        <w:tab w:val="right" w:pos="9923"/>
      </w:tabs>
      <w:ind w:right="-142"/>
      <w:rPr>
        <w:rFonts w:ascii="Arial" w:hAnsi="Arial"/>
        <w:sz w:val="16"/>
      </w:rPr>
    </w:pPr>
  </w:p>
  <w:p w14:paraId="7A3C6315" w14:textId="77777777" w:rsidR="00336EE8" w:rsidRDefault="00336EE8">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2A2"/>
    <w:multiLevelType w:val="hybridMultilevel"/>
    <w:tmpl w:val="CA3631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A320E8"/>
    <w:multiLevelType w:val="hybridMultilevel"/>
    <w:tmpl w:val="1CA691A4"/>
    <w:lvl w:ilvl="0" w:tplc="C72A4880">
      <w:start w:val="1"/>
      <w:numFmt w:val="bullet"/>
      <w:lvlText w:val=""/>
      <w:lvlJc w:val="left"/>
      <w:pPr>
        <w:tabs>
          <w:tab w:val="num" w:pos="4296"/>
        </w:tabs>
        <w:ind w:left="4296"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0E0A28"/>
    <w:multiLevelType w:val="hybridMultilevel"/>
    <w:tmpl w:val="843C9A34"/>
    <w:lvl w:ilvl="0" w:tplc="06008F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3725DE"/>
    <w:multiLevelType w:val="hybridMultilevel"/>
    <w:tmpl w:val="737A9A70"/>
    <w:lvl w:ilvl="0" w:tplc="8130AB0C">
      <w:numFmt w:val="bullet"/>
      <w:lvlText w:val="-"/>
      <w:lvlJc w:val="left"/>
      <w:pPr>
        <w:ind w:left="720" w:hanging="360"/>
      </w:pPr>
      <w:rPr>
        <w:rFonts w:ascii="Bookman Old Style" w:eastAsia="Times New Roman" w:hAnsi="Bookman Old Style" w:cstheme="minorHAns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721638C"/>
    <w:multiLevelType w:val="hybridMultilevel"/>
    <w:tmpl w:val="87508B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C4B6BBC"/>
    <w:multiLevelType w:val="hybridMultilevel"/>
    <w:tmpl w:val="7356227A"/>
    <w:lvl w:ilvl="0" w:tplc="EDDA64A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38523D"/>
    <w:multiLevelType w:val="hybridMultilevel"/>
    <w:tmpl w:val="4E06D42E"/>
    <w:lvl w:ilvl="0" w:tplc="747662B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446721"/>
    <w:multiLevelType w:val="hybridMultilevel"/>
    <w:tmpl w:val="6BB2EF5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37975682"/>
    <w:multiLevelType w:val="hybridMultilevel"/>
    <w:tmpl w:val="0DC24752"/>
    <w:lvl w:ilvl="0" w:tplc="C72A4880">
      <w:start w:val="1"/>
      <w:numFmt w:val="bullet"/>
      <w:lvlText w:val=""/>
      <w:lvlJc w:val="left"/>
      <w:pPr>
        <w:tabs>
          <w:tab w:val="num" w:pos="4296"/>
        </w:tabs>
        <w:ind w:left="4296"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E8104C"/>
    <w:multiLevelType w:val="hybridMultilevel"/>
    <w:tmpl w:val="AAE22296"/>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15:restartNumberingAfterBreak="0">
    <w:nsid w:val="43E60F8A"/>
    <w:multiLevelType w:val="hybridMultilevel"/>
    <w:tmpl w:val="B0DA371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15:restartNumberingAfterBreak="0">
    <w:nsid w:val="4B327848"/>
    <w:multiLevelType w:val="hybridMultilevel"/>
    <w:tmpl w:val="E466AA80"/>
    <w:lvl w:ilvl="0" w:tplc="848EE4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F05367"/>
    <w:multiLevelType w:val="hybridMultilevel"/>
    <w:tmpl w:val="A822BA80"/>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33D80"/>
    <w:multiLevelType w:val="hybridMultilevel"/>
    <w:tmpl w:val="29C488CE"/>
    <w:lvl w:ilvl="0" w:tplc="040A000F">
      <w:start w:val="1"/>
      <w:numFmt w:val="decimal"/>
      <w:lvlText w:val="%1."/>
      <w:lvlJc w:val="left"/>
      <w:pPr>
        <w:tabs>
          <w:tab w:val="num" w:pos="780"/>
        </w:tabs>
        <w:ind w:left="780" w:hanging="360"/>
      </w:pPr>
    </w:lvl>
    <w:lvl w:ilvl="1" w:tplc="040A0019" w:tentative="1">
      <w:start w:val="1"/>
      <w:numFmt w:val="lowerLetter"/>
      <w:lvlText w:val="%2."/>
      <w:lvlJc w:val="left"/>
      <w:pPr>
        <w:tabs>
          <w:tab w:val="num" w:pos="1500"/>
        </w:tabs>
        <w:ind w:left="1500" w:hanging="360"/>
      </w:pPr>
    </w:lvl>
    <w:lvl w:ilvl="2" w:tplc="040A001B" w:tentative="1">
      <w:start w:val="1"/>
      <w:numFmt w:val="lowerRoman"/>
      <w:lvlText w:val="%3."/>
      <w:lvlJc w:val="right"/>
      <w:pPr>
        <w:tabs>
          <w:tab w:val="num" w:pos="2220"/>
        </w:tabs>
        <w:ind w:left="2220" w:hanging="180"/>
      </w:pPr>
    </w:lvl>
    <w:lvl w:ilvl="3" w:tplc="040A000F" w:tentative="1">
      <w:start w:val="1"/>
      <w:numFmt w:val="decimal"/>
      <w:lvlText w:val="%4."/>
      <w:lvlJc w:val="left"/>
      <w:pPr>
        <w:tabs>
          <w:tab w:val="num" w:pos="2940"/>
        </w:tabs>
        <w:ind w:left="2940" w:hanging="360"/>
      </w:pPr>
    </w:lvl>
    <w:lvl w:ilvl="4" w:tplc="040A0019" w:tentative="1">
      <w:start w:val="1"/>
      <w:numFmt w:val="lowerLetter"/>
      <w:lvlText w:val="%5."/>
      <w:lvlJc w:val="left"/>
      <w:pPr>
        <w:tabs>
          <w:tab w:val="num" w:pos="3660"/>
        </w:tabs>
        <w:ind w:left="3660" w:hanging="360"/>
      </w:pPr>
    </w:lvl>
    <w:lvl w:ilvl="5" w:tplc="040A001B" w:tentative="1">
      <w:start w:val="1"/>
      <w:numFmt w:val="lowerRoman"/>
      <w:lvlText w:val="%6."/>
      <w:lvlJc w:val="right"/>
      <w:pPr>
        <w:tabs>
          <w:tab w:val="num" w:pos="4380"/>
        </w:tabs>
        <w:ind w:left="4380" w:hanging="180"/>
      </w:pPr>
    </w:lvl>
    <w:lvl w:ilvl="6" w:tplc="040A000F" w:tentative="1">
      <w:start w:val="1"/>
      <w:numFmt w:val="decimal"/>
      <w:lvlText w:val="%7."/>
      <w:lvlJc w:val="left"/>
      <w:pPr>
        <w:tabs>
          <w:tab w:val="num" w:pos="5100"/>
        </w:tabs>
        <w:ind w:left="5100" w:hanging="360"/>
      </w:pPr>
    </w:lvl>
    <w:lvl w:ilvl="7" w:tplc="040A0019" w:tentative="1">
      <w:start w:val="1"/>
      <w:numFmt w:val="lowerLetter"/>
      <w:lvlText w:val="%8."/>
      <w:lvlJc w:val="left"/>
      <w:pPr>
        <w:tabs>
          <w:tab w:val="num" w:pos="5820"/>
        </w:tabs>
        <w:ind w:left="5820" w:hanging="360"/>
      </w:pPr>
    </w:lvl>
    <w:lvl w:ilvl="8" w:tplc="040A001B" w:tentative="1">
      <w:start w:val="1"/>
      <w:numFmt w:val="lowerRoman"/>
      <w:lvlText w:val="%9."/>
      <w:lvlJc w:val="right"/>
      <w:pPr>
        <w:tabs>
          <w:tab w:val="num" w:pos="6540"/>
        </w:tabs>
        <w:ind w:left="6540" w:hanging="180"/>
      </w:pPr>
    </w:lvl>
  </w:abstractNum>
  <w:abstractNum w:abstractNumId="14" w15:restartNumberingAfterBreak="0">
    <w:nsid w:val="5BA221A6"/>
    <w:multiLevelType w:val="hybridMultilevel"/>
    <w:tmpl w:val="3DEE641A"/>
    <w:lvl w:ilvl="0" w:tplc="040A000F">
      <w:start w:val="1"/>
      <w:numFmt w:val="decimal"/>
      <w:lvlText w:val="%1."/>
      <w:lvlJc w:val="left"/>
      <w:pPr>
        <w:tabs>
          <w:tab w:val="num" w:pos="1080"/>
        </w:tabs>
        <w:ind w:left="1080" w:hanging="360"/>
      </w:pPr>
      <w:rPr>
        <w:rFonts w:hint="default"/>
        <w:color w:val="auto"/>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0D64786"/>
    <w:multiLevelType w:val="hybridMultilevel"/>
    <w:tmpl w:val="339A1DCA"/>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D36E2B"/>
    <w:multiLevelType w:val="hybridMultilevel"/>
    <w:tmpl w:val="91EC6DEC"/>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83991"/>
    <w:multiLevelType w:val="hybridMultilevel"/>
    <w:tmpl w:val="69E86560"/>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7CBC05C4"/>
    <w:multiLevelType w:val="hybridMultilevel"/>
    <w:tmpl w:val="727210B8"/>
    <w:lvl w:ilvl="0" w:tplc="06BCA690">
      <w:numFmt w:val="bullet"/>
      <w:lvlText w:val="-"/>
      <w:lvlJc w:val="left"/>
      <w:pPr>
        <w:ind w:left="720" w:hanging="360"/>
      </w:pPr>
      <w:rPr>
        <w:rFonts w:ascii="Verdana" w:eastAsia="Times New Roman" w:hAnsi="Verdana"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7D336C3C"/>
    <w:multiLevelType w:val="hybridMultilevel"/>
    <w:tmpl w:val="F3C425C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12"/>
  </w:num>
  <w:num w:numId="4">
    <w:abstractNumId w:val="14"/>
  </w:num>
  <w:num w:numId="5">
    <w:abstractNumId w:val="17"/>
  </w:num>
  <w:num w:numId="6">
    <w:abstractNumId w:val="7"/>
  </w:num>
  <w:num w:numId="7">
    <w:abstractNumId w:val="13"/>
  </w:num>
  <w:num w:numId="8">
    <w:abstractNumId w:val="10"/>
  </w:num>
  <w:num w:numId="9">
    <w:abstractNumId w:val="9"/>
  </w:num>
  <w:num w:numId="10">
    <w:abstractNumId w:val="19"/>
  </w:num>
  <w:num w:numId="11">
    <w:abstractNumId w:val="15"/>
  </w:num>
  <w:num w:numId="12">
    <w:abstractNumId w:val="0"/>
  </w:num>
  <w:num w:numId="13">
    <w:abstractNumId w:val="8"/>
  </w:num>
  <w:num w:numId="14">
    <w:abstractNumId w:val="3"/>
  </w:num>
  <w:num w:numId="15">
    <w:abstractNumId w:val="18"/>
  </w:num>
  <w:num w:numId="16">
    <w:abstractNumId w:val="4"/>
  </w:num>
  <w:num w:numId="17">
    <w:abstractNumId w:val="6"/>
  </w:num>
  <w:num w:numId="18">
    <w:abstractNumId w:val="5"/>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368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40"/>
    <w:rsid w:val="000069A3"/>
    <w:rsid w:val="00034EF8"/>
    <w:rsid w:val="00073BC2"/>
    <w:rsid w:val="000E1058"/>
    <w:rsid w:val="001D3948"/>
    <w:rsid w:val="001F48C9"/>
    <w:rsid w:val="002033CA"/>
    <w:rsid w:val="00204ACF"/>
    <w:rsid w:val="00205527"/>
    <w:rsid w:val="002276B9"/>
    <w:rsid w:val="002447A2"/>
    <w:rsid w:val="002529A4"/>
    <w:rsid w:val="00267E67"/>
    <w:rsid w:val="00285B83"/>
    <w:rsid w:val="002E3E8D"/>
    <w:rsid w:val="002F60D7"/>
    <w:rsid w:val="00313327"/>
    <w:rsid w:val="003253FF"/>
    <w:rsid w:val="003341E4"/>
    <w:rsid w:val="00336EE8"/>
    <w:rsid w:val="00412EFC"/>
    <w:rsid w:val="00457060"/>
    <w:rsid w:val="00496DF7"/>
    <w:rsid w:val="004C183B"/>
    <w:rsid w:val="004C3D17"/>
    <w:rsid w:val="004E22D5"/>
    <w:rsid w:val="005051BC"/>
    <w:rsid w:val="005637E2"/>
    <w:rsid w:val="00575478"/>
    <w:rsid w:val="00591726"/>
    <w:rsid w:val="005C4ED6"/>
    <w:rsid w:val="005E5372"/>
    <w:rsid w:val="0061696E"/>
    <w:rsid w:val="006617C5"/>
    <w:rsid w:val="00675C84"/>
    <w:rsid w:val="00675F59"/>
    <w:rsid w:val="006B1CF5"/>
    <w:rsid w:val="006E24C4"/>
    <w:rsid w:val="006F29B3"/>
    <w:rsid w:val="00700643"/>
    <w:rsid w:val="00703180"/>
    <w:rsid w:val="00740A32"/>
    <w:rsid w:val="00746513"/>
    <w:rsid w:val="0075109A"/>
    <w:rsid w:val="007614EE"/>
    <w:rsid w:val="007702F8"/>
    <w:rsid w:val="00775A88"/>
    <w:rsid w:val="0079475F"/>
    <w:rsid w:val="00810354"/>
    <w:rsid w:val="00814261"/>
    <w:rsid w:val="00831B0F"/>
    <w:rsid w:val="008543DD"/>
    <w:rsid w:val="00857CD7"/>
    <w:rsid w:val="00860452"/>
    <w:rsid w:val="008931A0"/>
    <w:rsid w:val="008A220B"/>
    <w:rsid w:val="008A3883"/>
    <w:rsid w:val="008A5340"/>
    <w:rsid w:val="00932655"/>
    <w:rsid w:val="00935CD9"/>
    <w:rsid w:val="00954035"/>
    <w:rsid w:val="009B5C5B"/>
    <w:rsid w:val="009D0ADA"/>
    <w:rsid w:val="009D4C3E"/>
    <w:rsid w:val="00A002B7"/>
    <w:rsid w:val="00A15914"/>
    <w:rsid w:val="00A375A9"/>
    <w:rsid w:val="00A56E9A"/>
    <w:rsid w:val="00AE5025"/>
    <w:rsid w:val="00B11896"/>
    <w:rsid w:val="00B35D1E"/>
    <w:rsid w:val="00B63E56"/>
    <w:rsid w:val="00B67693"/>
    <w:rsid w:val="00B939EB"/>
    <w:rsid w:val="00BA242C"/>
    <w:rsid w:val="00BE5968"/>
    <w:rsid w:val="00CB5F33"/>
    <w:rsid w:val="00CD3F0D"/>
    <w:rsid w:val="00D40F17"/>
    <w:rsid w:val="00D54456"/>
    <w:rsid w:val="00D85432"/>
    <w:rsid w:val="00DB116C"/>
    <w:rsid w:val="00DB11EC"/>
    <w:rsid w:val="00DC5275"/>
    <w:rsid w:val="00E22376"/>
    <w:rsid w:val="00E579C4"/>
    <w:rsid w:val="00EB745E"/>
    <w:rsid w:val="00ED5A9A"/>
    <w:rsid w:val="00F01A09"/>
    <w:rsid w:val="00F40A09"/>
    <w:rsid w:val="00F422D1"/>
    <w:rsid w:val="00F47489"/>
    <w:rsid w:val="00FA0A39"/>
    <w:rsid w:val="00FA2A7E"/>
    <w:rsid w:val="00FA7F10"/>
    <w:rsid w:val="00FE50EB"/>
    <w:rsid w:val="00FF24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7"/>
    <o:shapelayout v:ext="edit">
      <o:idmap v:ext="edit" data="1"/>
    </o:shapelayout>
  </w:shapeDefaults>
  <w:decimalSymbol w:val=","/>
  <w:listSeparator w:val=";"/>
  <w14:docId w14:val="544761E9"/>
  <w15:docId w15:val="{A1B62109-CC44-48FF-8A92-2321003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F60D7"/>
    <w:rPr>
      <w:rFonts w:ascii="Bookman Old Style" w:hAnsi="Bookman Old Style"/>
      <w:sz w:val="24"/>
      <w:szCs w:val="24"/>
      <w:lang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paragraph" w:styleId="6izenburua">
    <w:name w:val="heading 6"/>
    <w:basedOn w:val="Normala"/>
    <w:next w:val="Normala"/>
    <w:link w:val="6izenburuaKar"/>
    <w:uiPriority w:val="9"/>
    <w:unhideWhenUsed/>
    <w:qFormat/>
    <w:rsid w:val="008A3883"/>
    <w:pPr>
      <w:keepNext/>
      <w:keepLines/>
      <w:spacing w:before="40" w:line="276"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Gorputz-testua">
    <w:name w:val="Body Text"/>
    <w:basedOn w:val="Normala"/>
    <w:rsid w:val="00935CD9"/>
    <w:pPr>
      <w:spacing w:line="360" w:lineRule="auto"/>
      <w:jc w:val="both"/>
    </w:pPr>
    <w:rPr>
      <w:rFonts w:ascii="Century Gothic" w:hAnsi="Century Gothic"/>
      <w:lang w:eastAsia="es-ES"/>
    </w:rPr>
  </w:style>
  <w:style w:type="paragraph" w:styleId="Gorputz-testuarenkoska">
    <w:name w:val="Body Text Indent"/>
    <w:basedOn w:val="Normala"/>
    <w:rsid w:val="00935CD9"/>
    <w:pPr>
      <w:spacing w:line="360" w:lineRule="auto"/>
      <w:ind w:left="360"/>
      <w:jc w:val="both"/>
    </w:pPr>
    <w:rPr>
      <w:rFonts w:ascii="Century Gothic" w:hAnsi="Century Gothic"/>
      <w:lang w:eastAsia="es-ES"/>
    </w:rPr>
  </w:style>
  <w:style w:type="character" w:styleId="Lodia">
    <w:name w:val="Strong"/>
    <w:qFormat/>
    <w:rsid w:val="0075109A"/>
    <w:rPr>
      <w:b/>
      <w:bCs/>
    </w:rPr>
  </w:style>
  <w:style w:type="paragraph" w:styleId="Zerrenda-paragrafoa">
    <w:name w:val="List Paragraph"/>
    <w:basedOn w:val="Normala"/>
    <w:uiPriority w:val="34"/>
    <w:qFormat/>
    <w:rsid w:val="009D0ADA"/>
    <w:pPr>
      <w:ind w:left="720"/>
      <w:contextualSpacing/>
    </w:pPr>
  </w:style>
  <w:style w:type="character" w:customStyle="1" w:styleId="6izenburuaKar">
    <w:name w:val="6. izenburua Kar"/>
    <w:basedOn w:val="Paragrafoarenletra-tipolehenetsia"/>
    <w:link w:val="6izenburua"/>
    <w:uiPriority w:val="9"/>
    <w:rsid w:val="008A3883"/>
    <w:rPr>
      <w:rFonts w:asciiTheme="majorHAnsi" w:eastAsiaTheme="majorEastAsia" w:hAnsiTheme="majorHAnsi" w:cstheme="majorBidi"/>
      <w:color w:val="243F60" w:themeColor="accent1" w:themeShade="7F"/>
      <w:sz w:val="22"/>
      <w:szCs w:val="22"/>
      <w:lang w:eastAsia="en-US"/>
    </w:rPr>
  </w:style>
  <w:style w:type="paragraph" w:customStyle="1" w:styleId="bopvdetalle">
    <w:name w:val="bopvdetalle"/>
    <w:basedOn w:val="Normala"/>
    <w:rsid w:val="008A3883"/>
    <w:pPr>
      <w:ind w:firstLine="180"/>
      <w:jc w:val="both"/>
    </w:pPr>
    <w:rPr>
      <w:rFonts w:ascii="Arial" w:hAnsi="Arial" w:cs="Arial"/>
      <w:sz w:val="20"/>
      <w:szCs w:val="20"/>
      <w:lang w:eastAsia="eu-ES"/>
    </w:rPr>
  </w:style>
  <w:style w:type="character" w:styleId="Hiperesteka">
    <w:name w:val="Hyperlink"/>
    <w:basedOn w:val="Paragrafoarenletra-tipolehenetsia"/>
    <w:uiPriority w:val="99"/>
    <w:unhideWhenUsed/>
    <w:rsid w:val="008A3883"/>
    <w:rPr>
      <w:color w:val="0000FF" w:themeColor="hyperlink"/>
      <w:u w:val="single"/>
    </w:rPr>
  </w:style>
  <w:style w:type="paragraph" w:customStyle="1" w:styleId="Default">
    <w:name w:val="Default"/>
    <w:rsid w:val="008A3883"/>
    <w:pPr>
      <w:autoSpaceDE w:val="0"/>
      <w:autoSpaceDN w:val="0"/>
      <w:adjustRightInd w:val="0"/>
    </w:pPr>
    <w:rPr>
      <w:rFonts w:ascii="Calibri" w:eastAsiaTheme="minorHAnsi" w:hAnsi="Calibri" w:cs="Calibri"/>
      <w:color w:val="000000"/>
      <w:sz w:val="24"/>
      <w:szCs w:val="24"/>
      <w:lang w:eastAsia="en-US"/>
    </w:rPr>
  </w:style>
  <w:style w:type="paragraph" w:styleId="Bunbuiloarentestua">
    <w:name w:val="Balloon Text"/>
    <w:basedOn w:val="Normala"/>
    <w:link w:val="BunbuiloarentestuaKar"/>
    <w:semiHidden/>
    <w:unhideWhenUsed/>
    <w:rsid w:val="002529A4"/>
    <w:rPr>
      <w:rFonts w:ascii="Segoe UI" w:hAnsi="Segoe UI" w:cs="Segoe UI"/>
      <w:sz w:val="18"/>
      <w:szCs w:val="18"/>
    </w:rPr>
  </w:style>
  <w:style w:type="character" w:customStyle="1" w:styleId="BunbuiloarentestuaKar">
    <w:name w:val="Bunbuiloaren testua Kar"/>
    <w:basedOn w:val="Paragrafoarenletra-tipolehenetsia"/>
    <w:link w:val="Bunbuiloarentestua"/>
    <w:semiHidden/>
    <w:rsid w:val="002529A4"/>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PD-DBO@euskadi.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81b18d-d5bb-4661-9cbe-9a09a103df1c" xsi:nil="true"/>
    <lcf76f155ced4ddcb4097134ff3c332f xmlns="0bedec0e-ce89-4f71-aad7-765f6d56ee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8" ma:contentTypeDescription="Sortu dokumentu berri bat." ma:contentTypeScope="" ma:versionID="736f688756b93391c9cf0900c659e38e">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96e0b07bf2959d6e968382a2004588e"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75e1a7f6-4b3e-45b1-a979-64214f839bcd}"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7DAC0-2E56-4BE9-B30F-496FE3C1223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81b18d-d5bb-4661-9cbe-9a09a103df1c"/>
    <ds:schemaRef ds:uri="0bedec0e-ce89-4f71-aad7-765f6d56eeaa"/>
    <ds:schemaRef ds:uri="http://www.w3.org/XML/1998/namespace"/>
    <ds:schemaRef ds:uri="http://purl.org/dc/dcmitype/"/>
  </ds:schemaRefs>
</ds:datastoreItem>
</file>

<file path=customXml/itemProps2.xml><?xml version="1.0" encoding="utf-8"?>
<ds:datastoreItem xmlns:ds="http://schemas.openxmlformats.org/officeDocument/2006/customXml" ds:itemID="{1296D4D8-A2CF-4E43-8E37-ED9BD5F5B28B}">
  <ds:schemaRefs>
    <ds:schemaRef ds:uri="http://schemas.microsoft.com/sharepoint/v3/contenttype/forms"/>
  </ds:schemaRefs>
</ds:datastoreItem>
</file>

<file path=customXml/itemProps3.xml><?xml version="1.0" encoding="utf-8"?>
<ds:datastoreItem xmlns:ds="http://schemas.openxmlformats.org/officeDocument/2006/customXml" ds:itemID="{AD158640-D98C-4612-BD96-1A614DF5E627}"/>
</file>

<file path=docProps/app.xml><?xml version="1.0" encoding="utf-8"?>
<Properties xmlns="http://schemas.openxmlformats.org/officeDocument/2006/extended-properties" xmlns:vt="http://schemas.openxmlformats.org/officeDocument/2006/docPropsVTypes">
  <Template>Normal.dotm</Template>
  <TotalTime>0</TotalTime>
  <Pages>11</Pages>
  <Words>2505</Words>
  <Characters>19652</Characters>
  <Application>Microsoft Office Word</Application>
  <DocSecurity>0</DocSecurity>
  <Lines>163</Lines>
  <Paragraphs>44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Ortiz Aranzabe, Saioa</dc:creator>
  <cp:lastModifiedBy>Ortiz Aranzabe, Saioa</cp:lastModifiedBy>
  <cp:revision>2</cp:revision>
  <cp:lastPrinted>2024-05-30T06:36:00Z</cp:lastPrinted>
  <dcterms:created xsi:type="dcterms:W3CDTF">2024-06-11T15:42:00Z</dcterms:created>
  <dcterms:modified xsi:type="dcterms:W3CDTF">2024-06-11T15:42:00Z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y fmtid="{D5CDD505-2E9C-101B-9397-08002B2CF9AE}" pid="3" name="MediaServiceImageTags">
    <vt:lpwstr/>
  </property>
</Properties>
</file>