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7E585" w14:textId="77777777" w:rsidR="00A27E17" w:rsidRDefault="00A27E17" w:rsidP="00A27E17"/>
    <w:p w14:paraId="429C5F1D" w14:textId="77777777" w:rsidR="00A27E17" w:rsidRDefault="00A27E17" w:rsidP="00A27E17"/>
    <w:p w14:paraId="19403E24" w14:textId="77777777" w:rsidR="00A27E17" w:rsidRDefault="00A27E17" w:rsidP="00A27E17">
      <w:pPr>
        <w:jc w:val="both"/>
        <w:rPr>
          <w:lang w:val="es-ES"/>
        </w:rPr>
      </w:pPr>
    </w:p>
    <w:p w14:paraId="38D51E0E" w14:textId="1265E33A" w:rsidR="004E2F65" w:rsidRPr="00A90F10" w:rsidRDefault="00A20A7A" w:rsidP="00A90F10">
      <w:pPr>
        <w:pStyle w:val="BOPVTitulo"/>
        <w:rPr>
          <w:rFonts w:asciiTheme="minorHAnsi" w:eastAsiaTheme="minorHAnsi" w:hAnsiTheme="minorHAnsi" w:cstheme="minorBidi"/>
          <w:lang w:eastAsia="en-US"/>
        </w:rPr>
      </w:pPr>
      <w:r w:rsidRPr="00A90F10">
        <w:rPr>
          <w:rFonts w:asciiTheme="minorHAnsi" w:eastAsiaTheme="minorHAnsi" w:hAnsiTheme="minorHAnsi" w:cstheme="minorBidi"/>
          <w:lang w:eastAsia="en-US"/>
        </w:rPr>
        <w:t xml:space="preserve">Mediante Orden de </w:t>
      </w:r>
      <w:r w:rsidR="00A43871" w:rsidRPr="00A90F10">
        <w:rPr>
          <w:rFonts w:asciiTheme="minorHAnsi" w:eastAsiaTheme="minorHAnsi" w:hAnsiTheme="minorHAnsi" w:cstheme="minorBidi"/>
          <w:lang w:eastAsia="en-US"/>
        </w:rPr>
        <w:t>1</w:t>
      </w:r>
      <w:r w:rsidR="00A90F10" w:rsidRPr="00A90F10">
        <w:rPr>
          <w:rFonts w:asciiTheme="minorHAnsi" w:eastAsiaTheme="minorHAnsi" w:hAnsiTheme="minorHAnsi" w:cstheme="minorBidi"/>
          <w:lang w:eastAsia="en-US"/>
        </w:rPr>
        <w:t>2</w:t>
      </w:r>
      <w:r w:rsidRPr="00A90F10">
        <w:rPr>
          <w:rFonts w:asciiTheme="minorHAnsi" w:eastAsiaTheme="minorHAnsi" w:hAnsiTheme="minorHAnsi" w:cstheme="minorBidi"/>
          <w:lang w:eastAsia="en-US"/>
        </w:rPr>
        <w:t xml:space="preserve"> de </w:t>
      </w:r>
      <w:r w:rsidR="00A90F10" w:rsidRPr="00A90F10">
        <w:rPr>
          <w:rFonts w:asciiTheme="minorHAnsi" w:eastAsiaTheme="minorHAnsi" w:hAnsiTheme="minorHAnsi" w:cstheme="minorBidi"/>
          <w:lang w:eastAsia="en-US"/>
        </w:rPr>
        <w:t>junio</w:t>
      </w:r>
      <w:r w:rsidRPr="00A90F10">
        <w:rPr>
          <w:rFonts w:asciiTheme="minorHAnsi" w:eastAsiaTheme="minorHAnsi" w:hAnsiTheme="minorHAnsi" w:cstheme="minorBidi"/>
          <w:lang w:eastAsia="en-US"/>
        </w:rPr>
        <w:t xml:space="preserve"> de 202</w:t>
      </w:r>
      <w:r w:rsidR="00496058" w:rsidRPr="00A90F10">
        <w:rPr>
          <w:rFonts w:asciiTheme="minorHAnsi" w:eastAsiaTheme="minorHAnsi" w:hAnsiTheme="minorHAnsi" w:cstheme="minorBidi"/>
          <w:lang w:eastAsia="en-US"/>
        </w:rPr>
        <w:t>4</w:t>
      </w:r>
      <w:r w:rsidRPr="00A90F10">
        <w:rPr>
          <w:rFonts w:asciiTheme="minorHAnsi" w:eastAsiaTheme="minorHAnsi" w:hAnsiTheme="minorHAnsi" w:cstheme="minorBidi"/>
          <w:lang w:eastAsia="en-US"/>
        </w:rPr>
        <w:t>, de</w:t>
      </w:r>
      <w:r w:rsidR="0059692E" w:rsidRPr="00A90F10">
        <w:rPr>
          <w:rFonts w:asciiTheme="minorHAnsi" w:eastAsiaTheme="minorHAnsi" w:hAnsiTheme="minorHAnsi" w:cstheme="minorBidi"/>
          <w:lang w:eastAsia="en-US"/>
        </w:rPr>
        <w:t xml:space="preserve"> la consejera de salud</w:t>
      </w:r>
      <w:r w:rsidRPr="00A90F10">
        <w:rPr>
          <w:rFonts w:asciiTheme="minorHAnsi" w:eastAsiaTheme="minorHAnsi" w:hAnsiTheme="minorHAnsi" w:cstheme="minorBidi"/>
          <w:lang w:eastAsia="en-US"/>
        </w:rPr>
        <w:t xml:space="preserve">, se ha procedido a la aprobación previa del </w:t>
      </w:r>
      <w:r w:rsidR="00496058" w:rsidRPr="00A90F10">
        <w:rPr>
          <w:rFonts w:asciiTheme="minorHAnsi" w:eastAsiaTheme="minorHAnsi" w:hAnsiTheme="minorHAnsi" w:cstheme="minorBidi"/>
          <w:lang w:eastAsia="en-US"/>
        </w:rPr>
        <w:t xml:space="preserve">proyecto de decreto </w:t>
      </w:r>
      <w:r w:rsidR="00A90F10" w:rsidRPr="00A90F10">
        <w:rPr>
          <w:rFonts w:asciiTheme="minorHAnsi" w:eastAsiaTheme="minorHAnsi" w:hAnsiTheme="minorHAnsi" w:cstheme="minorBidi"/>
          <w:lang w:eastAsia="en-US"/>
        </w:rPr>
        <w:t>de creación del Sistema de Información sobre Adicciones de Euskadi</w:t>
      </w:r>
      <w:bookmarkStart w:id="0" w:name="_GoBack"/>
      <w:bookmarkEnd w:id="0"/>
    </w:p>
    <w:p w14:paraId="43D833E5" w14:textId="77777777" w:rsidR="00A27E17" w:rsidRPr="00A27E17" w:rsidRDefault="00A27E17" w:rsidP="00A27E17">
      <w:pPr>
        <w:jc w:val="both"/>
        <w:rPr>
          <w:lang w:val="es-ES"/>
        </w:rPr>
      </w:pPr>
    </w:p>
    <w:p w14:paraId="30A3463A" w14:textId="58907E57" w:rsidR="00A20A7A" w:rsidRDefault="00A20A7A" w:rsidP="00A27E17">
      <w:pPr>
        <w:jc w:val="both"/>
        <w:rPr>
          <w:lang w:val="es-ES"/>
        </w:rPr>
      </w:pPr>
      <w:r w:rsidRPr="00A27E17">
        <w:rPr>
          <w:lang w:val="es-ES"/>
        </w:rPr>
        <w:t xml:space="preserve">Según lo dispuesto en el artículo </w:t>
      </w:r>
      <w:r w:rsidR="00496058" w:rsidRPr="00A27E17">
        <w:rPr>
          <w:lang w:val="es-ES"/>
        </w:rPr>
        <w:t>17</w:t>
      </w:r>
      <w:r w:rsidRPr="00A27E17">
        <w:rPr>
          <w:lang w:val="es-ES"/>
        </w:rPr>
        <w:t xml:space="preserve"> de la Ley </w:t>
      </w:r>
      <w:r w:rsidR="00496058" w:rsidRPr="00A27E17">
        <w:rPr>
          <w:lang w:val="es-ES"/>
        </w:rPr>
        <w:t>6/2022</w:t>
      </w:r>
      <w:r w:rsidRPr="00A27E17">
        <w:rPr>
          <w:lang w:val="es-ES"/>
        </w:rPr>
        <w:t xml:space="preserve">, de </w:t>
      </w:r>
      <w:r w:rsidR="00496058" w:rsidRPr="00A27E17">
        <w:rPr>
          <w:lang w:val="es-ES"/>
        </w:rPr>
        <w:t>30</w:t>
      </w:r>
      <w:r w:rsidRPr="00A27E17">
        <w:rPr>
          <w:lang w:val="es-ES"/>
        </w:rPr>
        <w:t xml:space="preserve"> de </w:t>
      </w:r>
      <w:r w:rsidR="00496058" w:rsidRPr="00A27E17">
        <w:rPr>
          <w:lang w:val="es-ES"/>
        </w:rPr>
        <w:t>junio</w:t>
      </w:r>
      <w:r w:rsidRPr="00A27E17">
        <w:rPr>
          <w:lang w:val="es-ES"/>
        </w:rPr>
        <w:t>, del procedimiento de elaboración de las Disposiciones de Carácter General, las disposiciones que afecten a los derechos e intereses legítimos de los ciudadanos y ciudadanas serán objeto de trámite de audiencia. Asimismo, y cuando la naturaleza de las disposiciones lo aconseje, se someterán a información pública.</w:t>
      </w:r>
    </w:p>
    <w:p w14:paraId="3A4BA4BA" w14:textId="77777777" w:rsidR="00A27E17" w:rsidRPr="00A27E17" w:rsidRDefault="00A27E17" w:rsidP="00A27E17">
      <w:pPr>
        <w:jc w:val="both"/>
        <w:rPr>
          <w:lang w:val="es-ES"/>
        </w:rPr>
      </w:pPr>
    </w:p>
    <w:p w14:paraId="02C9DCAA" w14:textId="4736DE0E" w:rsidR="00A20A7A" w:rsidRDefault="00A20A7A" w:rsidP="00A27E17">
      <w:pPr>
        <w:jc w:val="both"/>
        <w:rPr>
          <w:lang w:val="es-ES"/>
        </w:rPr>
      </w:pPr>
      <w:r w:rsidRPr="00A27E17">
        <w:rPr>
          <w:lang w:val="es-ES"/>
        </w:rPr>
        <w:t xml:space="preserve">En este sentido, la Orden de iniciación del procedimiento de elaboración del </w:t>
      </w:r>
      <w:r w:rsidR="0059692E" w:rsidRPr="00A27E17">
        <w:rPr>
          <w:lang w:val="es-ES"/>
        </w:rPr>
        <w:t>proyecto</w:t>
      </w:r>
      <w:r w:rsidRPr="00A27E17">
        <w:rPr>
          <w:lang w:val="es-ES"/>
        </w:rPr>
        <w:t xml:space="preserve"> consideró que procedía abrir un trámite de información pública para garantizar la máxima participación de los agentes interesados en la norma en tramitación.</w:t>
      </w:r>
    </w:p>
    <w:p w14:paraId="1EF19987" w14:textId="77777777" w:rsidR="00A27E17" w:rsidRPr="00A27E17" w:rsidRDefault="00A27E17" w:rsidP="00A27E17">
      <w:pPr>
        <w:jc w:val="both"/>
        <w:rPr>
          <w:lang w:val="es-ES"/>
        </w:rPr>
      </w:pPr>
    </w:p>
    <w:p w14:paraId="68F30F5B" w14:textId="3F88D913" w:rsidR="00676EA1" w:rsidRPr="00A27E17" w:rsidRDefault="00A27E17" w:rsidP="00A27E17">
      <w:pPr>
        <w:jc w:val="both"/>
        <w:rPr>
          <w:lang w:val="es-ES"/>
        </w:rPr>
      </w:pPr>
      <w:r w:rsidRPr="00A27E17">
        <w:rPr>
          <w:lang w:val="es-ES"/>
        </w:rPr>
        <w:t xml:space="preserve">A los efectos de lo dispuesto en el apartado anterior, y para posibilitar la presentación de alegaciones, el contenido del decreto estará disponible en el tablón de </w:t>
      </w:r>
      <w:r w:rsidR="00A80CF0" w:rsidRPr="00A27E17">
        <w:rPr>
          <w:lang w:val="es-ES"/>
        </w:rPr>
        <w:t>anuncios de</w:t>
      </w:r>
      <w:r w:rsidRPr="00A27E17">
        <w:rPr>
          <w:lang w:val="es-ES"/>
        </w:rPr>
        <w:t xml:space="preserve"> la sede electrónica por un periodo de veinte días a contar desde el día siguiente a la publicación.</w:t>
      </w:r>
    </w:p>
    <w:p w14:paraId="5493921B" w14:textId="3CCC1D45" w:rsidR="00A20A7A" w:rsidRPr="00A27E17" w:rsidRDefault="00A20A7A" w:rsidP="00A27E17"/>
    <w:p w14:paraId="4020B759" w14:textId="77777777" w:rsidR="00676EA1" w:rsidRPr="00A27E17" w:rsidRDefault="00676EA1" w:rsidP="00A27E17"/>
    <w:p w14:paraId="7B048A50" w14:textId="77777777" w:rsidR="00FF2509" w:rsidRPr="00A27E17" w:rsidRDefault="00FF2509" w:rsidP="00A27E17"/>
    <w:p w14:paraId="4425E063" w14:textId="77777777" w:rsidR="003A4DC1" w:rsidRPr="00A27E17" w:rsidRDefault="008D0C10" w:rsidP="00A27E17"/>
    <w:sectPr w:rsidR="003A4DC1" w:rsidRPr="00A27E17" w:rsidSect="00A20A7A">
      <w:type w:val="continuous"/>
      <w:pgSz w:w="11907" w:h="16840"/>
      <w:pgMar w:top="1814" w:right="964" w:bottom="1247" w:left="964" w:header="720" w:footer="80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7A"/>
    <w:rsid w:val="001D3E95"/>
    <w:rsid w:val="00496058"/>
    <w:rsid w:val="004B0C52"/>
    <w:rsid w:val="004E2F65"/>
    <w:rsid w:val="0059692E"/>
    <w:rsid w:val="00676EA1"/>
    <w:rsid w:val="006F0389"/>
    <w:rsid w:val="00767682"/>
    <w:rsid w:val="00781437"/>
    <w:rsid w:val="00813A63"/>
    <w:rsid w:val="008C097D"/>
    <w:rsid w:val="00A20A7A"/>
    <w:rsid w:val="00A27E17"/>
    <w:rsid w:val="00A43871"/>
    <w:rsid w:val="00A80CF0"/>
    <w:rsid w:val="00A90F10"/>
    <w:rsid w:val="00C31D4D"/>
    <w:rsid w:val="00CE61C9"/>
    <w:rsid w:val="00D4678E"/>
    <w:rsid w:val="00D76550"/>
    <w:rsid w:val="00E21494"/>
    <w:rsid w:val="00E36D7C"/>
    <w:rsid w:val="00E73330"/>
    <w:rsid w:val="00FC646E"/>
    <w:rsid w:val="00FF19E8"/>
    <w:rsid w:val="00FF2509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8B76"/>
  <w15:chartTrackingRefBased/>
  <w15:docId w15:val="{B38AEA06-4330-4B64-8222-A4A2760B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Clave">
    <w:name w:val="BOPVClave"/>
    <w:basedOn w:val="BOPVDetalle"/>
    <w:rsid w:val="00A20A7A"/>
    <w:pPr>
      <w:ind w:firstLine="0"/>
      <w:jc w:val="center"/>
    </w:pPr>
    <w:rPr>
      <w:caps/>
    </w:rPr>
  </w:style>
  <w:style w:type="paragraph" w:customStyle="1" w:styleId="BOPVDetalle">
    <w:name w:val="BOPVDetalle"/>
    <w:rsid w:val="00A20A7A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val="es-ES" w:eastAsia="es-ES_tradnl"/>
    </w:rPr>
  </w:style>
  <w:style w:type="paragraph" w:customStyle="1" w:styleId="BOPVFirmaLugFec">
    <w:name w:val="BOPVFirmaLugFec"/>
    <w:basedOn w:val="BOPVDetalle"/>
    <w:rsid w:val="00A20A7A"/>
  </w:style>
  <w:style w:type="paragraph" w:customStyle="1" w:styleId="BOPVFirmaNombre">
    <w:name w:val="BOPVFirmaNombre"/>
    <w:basedOn w:val="BOPVDetalle"/>
    <w:rsid w:val="00A20A7A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A20A7A"/>
    <w:pPr>
      <w:spacing w:after="0"/>
      <w:ind w:firstLine="0"/>
    </w:pPr>
  </w:style>
  <w:style w:type="paragraph" w:customStyle="1" w:styleId="BOPVTitulo">
    <w:name w:val="BOPVTitulo"/>
    <w:basedOn w:val="BOPVDetalle"/>
    <w:rsid w:val="00A20A7A"/>
    <w:pPr>
      <w:ind w:left="425" w:hanging="425"/>
    </w:pPr>
  </w:style>
  <w:style w:type="character" w:styleId="Hiperesteka">
    <w:name w:val="Hyperlink"/>
    <w:basedOn w:val="Paragrafoarenletra-tipolehenetsia"/>
    <w:uiPriority w:val="99"/>
    <w:unhideWhenUsed/>
    <w:rsid w:val="00676EA1"/>
    <w:rPr>
      <w:color w:val="0563C1" w:themeColor="hyperlink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FF2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FF2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dec0e-ce89-4f71-aad7-765f6d56eeaa">
      <Terms xmlns="http://schemas.microsoft.com/office/infopath/2007/PartnerControls"/>
    </lcf76f155ced4ddcb4097134ff3c332f>
    <TaxCatchAll xmlns="2181b18d-d5bb-4661-9cbe-9a09a103df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B5B7F71BBA44B632B5A73B56616E" ma:contentTypeVersion="18" ma:contentTypeDescription="Create a new document." ma:contentTypeScope="" ma:versionID="b962d389fe6522a80dc179d08bd9a9db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da23866d7bf42fe75ebb3b50c3bba1cc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e1a7f6-4b3e-45b1-a979-64214f839bcd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6389D-3712-4E23-9B46-9546EA6CA4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181b18d-d5bb-4661-9cbe-9a09a103df1c"/>
    <ds:schemaRef ds:uri="0bedec0e-ce89-4f71-aad7-765f6d56eea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9328CF-1681-4870-9368-4B9485FA3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E2AAF-F84C-4D18-BB63-559777F998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 Aranzabe, Saioa</dc:creator>
  <cp:keywords/>
  <dc:description/>
  <cp:lastModifiedBy>Ortiz Aranzabe, Saioa</cp:lastModifiedBy>
  <cp:revision>2</cp:revision>
  <cp:lastPrinted>2024-01-25T12:27:00Z</cp:lastPrinted>
  <dcterms:created xsi:type="dcterms:W3CDTF">2024-06-12T11:21:00Z</dcterms:created>
  <dcterms:modified xsi:type="dcterms:W3CDTF">2024-06-12T11:21:00Z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  <property fmtid="{D5CDD505-2E9C-101B-9397-08002B2CF9AE}" pid="3" name="MediaServiceImageTags">
    <vt:lpwstr/>
  </property>
</Properties>
</file>