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F2133" w14:textId="77777777" w:rsidR="00CC411D" w:rsidRPr="00C9467A" w:rsidRDefault="00CC411D" w:rsidP="004D4D86">
      <w:pPr>
        <w:pStyle w:val="BOPVTitulo"/>
        <w:ind w:left="0" w:firstLine="0"/>
        <w:jc w:val="both"/>
        <w:rPr>
          <w:b/>
        </w:rPr>
      </w:pPr>
      <w:bookmarkStart w:id="0" w:name="BOPVDETALLE"/>
      <w:r w:rsidRPr="00496732">
        <w:rPr>
          <w:b/>
        </w:rPr>
        <w:t>DECRETO XX /202</w:t>
      </w:r>
      <w:r w:rsidR="00C243FB">
        <w:rPr>
          <w:b/>
        </w:rPr>
        <w:t>2</w:t>
      </w:r>
      <w:r w:rsidRPr="00496732">
        <w:rPr>
          <w:b/>
        </w:rPr>
        <w:t xml:space="preserve">, de XX de XXX, del Registro de la Comunidad Autónoma del </w:t>
      </w:r>
      <w:r w:rsidRPr="00C9467A">
        <w:rPr>
          <w:b/>
        </w:rPr>
        <w:t>País Vasco de Bienes Culturales de Protección Básica.</w:t>
      </w:r>
    </w:p>
    <w:p w14:paraId="1849881B" w14:textId="266CA20D" w:rsidR="00CC411D" w:rsidRPr="00CC411D" w:rsidRDefault="00CC411D" w:rsidP="004D4D86">
      <w:pPr>
        <w:pStyle w:val="BOPVDetalle"/>
        <w:jc w:val="both"/>
      </w:pPr>
      <w:r w:rsidRPr="00C9467A">
        <w:t xml:space="preserve">El objetivo principal de la Ley 6/2019, de 9 de mayo, de Patrimonio Cultural Vasco, está </w:t>
      </w:r>
      <w:r w:rsidR="007812E5" w:rsidRPr="00C9467A">
        <w:t>orientado</w:t>
      </w:r>
      <w:r w:rsidRPr="00C9467A">
        <w:t xml:space="preserve"> a garantizar la gestión integral del patrimonio cultural </w:t>
      </w:r>
      <w:r w:rsidR="007812E5" w:rsidRPr="00C9467A">
        <w:t xml:space="preserve">vasco </w:t>
      </w:r>
      <w:r w:rsidRPr="00C9467A">
        <w:t>a través de un modelo más eficiente de protección y fomento de dicho patrimonio, lo que conlleva su identificación, documentación</w:t>
      </w:r>
      <w:r w:rsidRPr="00CC411D">
        <w:t>, investigación, conservación y protección, así como el explícito compromiso de su transmisión, fomento y puesta en valor.</w:t>
      </w:r>
    </w:p>
    <w:p w14:paraId="57F740E9" w14:textId="1A6D713A" w:rsidR="00CC411D" w:rsidRPr="00BF5EAE" w:rsidRDefault="00CC411D" w:rsidP="004D4D86">
      <w:pPr>
        <w:pStyle w:val="BOPVDetalle"/>
        <w:jc w:val="both"/>
      </w:pPr>
      <w:r w:rsidRPr="00CC411D">
        <w:t xml:space="preserve">Corresponde de esta manera al Gobierno Vasco, entre otros aspectos, aprobar el desarrollo </w:t>
      </w:r>
      <w:r w:rsidRPr="00BF5EAE">
        <w:t xml:space="preserve">normativo básico de la Ley 6/2019, gestionar </w:t>
      </w:r>
      <w:r w:rsidR="007812E5" w:rsidRPr="00BF5EAE">
        <w:t>el</w:t>
      </w:r>
      <w:r w:rsidRPr="00BF5EAE">
        <w:t xml:space="preserve"> Registro de la Comunidad Autónoma del País Vasco (CAPV) del Patrimonio Cultural Vasco y </w:t>
      </w:r>
      <w:r w:rsidR="007812E5" w:rsidRPr="00BF5EAE">
        <w:t xml:space="preserve">el Registro de </w:t>
      </w:r>
      <w:r w:rsidRPr="00BF5EAE">
        <w:t>Bienes Culturales de Protección Básica, elaborar y mantener actualizados los inventarios del patrimonio cultural vasco y establecer los criterios técnicos y metodológicos para su elaboración.</w:t>
      </w:r>
    </w:p>
    <w:p w14:paraId="438200F6" w14:textId="77777777" w:rsidR="00CC411D" w:rsidRPr="00CC411D" w:rsidRDefault="00CC411D" w:rsidP="004D4D86">
      <w:pPr>
        <w:pStyle w:val="BOPVDetalle"/>
        <w:jc w:val="both"/>
      </w:pPr>
      <w:r w:rsidRPr="00BF5EAE">
        <w:t xml:space="preserve">La previsión de desarrollo reglamentario de las condiciones de organización y funcionamiento del </w:t>
      </w:r>
      <w:r w:rsidRPr="00412B74">
        <w:t xml:space="preserve">Registro de la CAPV de Bienes Culturales de Protección Básica se lleva a efecto a través del presente </w:t>
      </w:r>
      <w:r w:rsidR="00A8634D" w:rsidRPr="00412B74">
        <w:t>d</w:t>
      </w:r>
      <w:r w:rsidRPr="00412B74">
        <w:t xml:space="preserve">ecreto, de conformidad con lo dispuesto en </w:t>
      </w:r>
      <w:r w:rsidR="00E25574" w:rsidRPr="00412B74">
        <w:t>el</w:t>
      </w:r>
      <w:r w:rsidRPr="00412B74">
        <w:rPr>
          <w:color w:val="FF0000"/>
        </w:rPr>
        <w:t xml:space="preserve"> </w:t>
      </w:r>
      <w:r w:rsidR="00505695" w:rsidRPr="00412B74">
        <w:t>artículo 24</w:t>
      </w:r>
      <w:r w:rsidR="00505695" w:rsidRPr="00412B74">
        <w:rPr>
          <w:color w:val="5B9BD5" w:themeColor="accent1"/>
        </w:rPr>
        <w:t xml:space="preserve"> </w:t>
      </w:r>
      <w:r w:rsidRPr="00412B74">
        <w:t xml:space="preserve">de la </w:t>
      </w:r>
      <w:r w:rsidR="00E25574" w:rsidRPr="00412B74">
        <w:t>citada Ley 6/2019</w:t>
      </w:r>
      <w:r w:rsidRPr="00412B74">
        <w:t>.</w:t>
      </w:r>
    </w:p>
    <w:p w14:paraId="6D6BC0CB" w14:textId="6A4203E4" w:rsidR="00CC411D" w:rsidRDefault="00CC411D" w:rsidP="0059180D">
      <w:pPr>
        <w:pStyle w:val="BOPVDetalle"/>
        <w:jc w:val="both"/>
      </w:pPr>
      <w:r w:rsidRPr="00CC411D">
        <w:t xml:space="preserve">Ha de señalarse, asimismo, que los </w:t>
      </w:r>
      <w:r w:rsidR="00F15DFD">
        <w:t>ayuntamientos</w:t>
      </w:r>
      <w:r w:rsidRPr="00CC411D">
        <w:t xml:space="preserve"> ostentan la competencia de </w:t>
      </w:r>
      <w:r w:rsidRPr="009C15DB">
        <w:t xml:space="preserve">protección, gestión y conservación del patrimonio histórico municipal, según lo previsto </w:t>
      </w:r>
      <w:r w:rsidR="009102C3" w:rsidRPr="009C15DB">
        <w:t>en el artículo 17.1.21 de</w:t>
      </w:r>
      <w:r w:rsidRPr="009C15DB">
        <w:t xml:space="preserve"> la Ley 2/2016, de 7 de abril, de Instituciones Locales de Euskadi.</w:t>
      </w:r>
      <w:r w:rsidR="002A225A" w:rsidRPr="009C15DB">
        <w:t xml:space="preserve"> De esta manera, el mandato de conservación </w:t>
      </w:r>
      <w:r w:rsidR="005C2F7A" w:rsidRPr="009C15DB">
        <w:t xml:space="preserve">del patrimonio histórico artístico alcanza a los municipios </w:t>
      </w:r>
      <w:r w:rsidR="002A225A" w:rsidRPr="009C15DB">
        <w:t xml:space="preserve">─artículo </w:t>
      </w:r>
      <w:r w:rsidR="009168A2" w:rsidRPr="009C15DB">
        <w:t>25.2 a</w:t>
      </w:r>
      <w:r w:rsidR="002A225A" w:rsidRPr="009C15DB">
        <w:t xml:space="preserve">) de la Ley </w:t>
      </w:r>
      <w:r w:rsidR="009168A2" w:rsidRPr="009C15DB">
        <w:t xml:space="preserve">7/1985, de 2 de abril, </w:t>
      </w:r>
      <w:r w:rsidR="002A225A" w:rsidRPr="009C15DB">
        <w:t>Reguladora de las Bases de Régimen Local─</w:t>
      </w:r>
      <w:r w:rsidR="0059180D" w:rsidRPr="009C15DB">
        <w:t xml:space="preserve">. A su vez, la dicha </w:t>
      </w:r>
      <w:r w:rsidR="005C2F7A" w:rsidRPr="009C15DB">
        <w:t xml:space="preserve">competencia </w:t>
      </w:r>
      <w:r w:rsidR="0059180D" w:rsidRPr="009C15DB">
        <w:t>se</w:t>
      </w:r>
      <w:r w:rsidR="002A225A" w:rsidRPr="009C15DB">
        <w:t xml:space="preserve"> materializa a través de los catálogos y </w:t>
      </w:r>
      <w:r w:rsidR="00770B68" w:rsidRPr="009C15DB">
        <w:t>el planeamiento urbanístico</w:t>
      </w:r>
      <w:r w:rsidR="002A225A" w:rsidRPr="009C15DB">
        <w:t xml:space="preserve"> ─artículo 12.1 d) del </w:t>
      </w:r>
      <w:r w:rsidR="009168A2" w:rsidRPr="009C15DB">
        <w:t xml:space="preserve">Real Decreto 1346/1976, de 9 de abril, por el que se aprueba el texto refundido </w:t>
      </w:r>
      <w:r w:rsidR="002A225A" w:rsidRPr="009C15DB">
        <w:t xml:space="preserve">de la Ley del Suelo de 1976 y artículo 86 del </w:t>
      </w:r>
      <w:r w:rsidR="009168A2" w:rsidRPr="009C15DB">
        <w:t>Real Decreto 2159/1978, de 23 de junio, por el que se aprueba el Reglamento de Planeamiento para el desarrollo y aplicación de la Ley sobre Régimen del Suelo y Ordenación Urbana</w:t>
      </w:r>
      <w:r w:rsidR="002A225A" w:rsidRPr="009C15DB">
        <w:t>─.</w:t>
      </w:r>
    </w:p>
    <w:p w14:paraId="7CBD5B23" w14:textId="650DE0A9" w:rsidR="007812E5" w:rsidRPr="00412B74" w:rsidRDefault="007812E5" w:rsidP="004D4D86">
      <w:pPr>
        <w:pStyle w:val="BOPVDetalle"/>
        <w:jc w:val="both"/>
      </w:pPr>
      <w:r>
        <w:t xml:space="preserve">Especial mención requiere la aprobación de la Ley 14/2023, de 30 de noviembre, de </w:t>
      </w:r>
      <w:r w:rsidRPr="00412B74">
        <w:t xml:space="preserve">modificación de la Ley 6/2019, de 9 de mayo, de Patrimonio Cultural Vasco. En virtud de la citada Ley 14/2023, se dota al nivel de protección básica de un nuevo régimen jurídico, destacando el papel predominante de los ayuntamientos en la determinación de los bienes culturales a los se les debe asignar dicho nivel de protección.  </w:t>
      </w:r>
    </w:p>
    <w:p w14:paraId="59D02D5F" w14:textId="321A6788" w:rsidR="00CC411D" w:rsidRPr="00412B74" w:rsidRDefault="007812E5" w:rsidP="004D4D86">
      <w:pPr>
        <w:pStyle w:val="BOPVDetalle"/>
        <w:jc w:val="both"/>
      </w:pPr>
      <w:r w:rsidRPr="00412B74">
        <w:t>A su vez, la Ley 14/2023</w:t>
      </w:r>
      <w:r w:rsidR="003B402C" w:rsidRPr="00412B74">
        <w:t xml:space="preserve"> presenta la novedad de crear</w:t>
      </w:r>
      <w:r w:rsidR="00CC411D" w:rsidRPr="00412B74">
        <w:t xml:space="preserve"> </w:t>
      </w:r>
      <w:r w:rsidR="003B402C" w:rsidRPr="00412B74">
        <w:t>el nivel de protección municipal</w:t>
      </w:r>
      <w:r w:rsidR="00CC411D" w:rsidRPr="00412B74">
        <w:t>.</w:t>
      </w:r>
      <w:r w:rsidR="003B402C" w:rsidRPr="00412B74">
        <w:t xml:space="preserve"> Este nuevo nivel de protección municipal complementa a los niveles de protección especial, media y básica ya previstos desde un inicio en la Ley 6/2019.</w:t>
      </w:r>
    </w:p>
    <w:p w14:paraId="226978A5" w14:textId="65A268F3" w:rsidR="00CC411D" w:rsidRPr="00CC411D" w:rsidRDefault="003B402C" w:rsidP="004D4D86">
      <w:pPr>
        <w:pStyle w:val="BOPVDetalle"/>
        <w:jc w:val="both"/>
      </w:pPr>
      <w:r w:rsidRPr="00412B74">
        <w:t>La Ley 14/2023 da un</w:t>
      </w:r>
      <w:r w:rsidR="00C9467A">
        <w:t>a</w:t>
      </w:r>
      <w:r w:rsidRPr="00412B74">
        <w:t xml:space="preserve"> nueva redacción al </w:t>
      </w:r>
      <w:r w:rsidR="00CC411D" w:rsidRPr="00412B74">
        <w:t>artículo 8</w:t>
      </w:r>
      <w:r w:rsidR="00E34993" w:rsidRPr="00412B74">
        <w:t>.1</w:t>
      </w:r>
      <w:r w:rsidR="00D806DE" w:rsidRPr="00412B74">
        <w:t xml:space="preserve"> </w:t>
      </w:r>
      <w:r w:rsidR="00E34993" w:rsidRPr="00412B74">
        <w:t>c)</w:t>
      </w:r>
      <w:r w:rsidR="00CC411D" w:rsidRPr="00412B74">
        <w:t xml:space="preserve"> de la Ley 6/2019</w:t>
      </w:r>
      <w:r w:rsidR="00E34993" w:rsidRPr="00412B74">
        <w:t>, pasando a definir los bienes de protección básica como aquellos inmuebles de interés cultural que reúnan alguno de los valores citados en el artículo 2.1 de la Ley 6/2019</w:t>
      </w:r>
      <w:r w:rsidR="00E34993">
        <w:t xml:space="preserve"> y que así se determinen por los respectivos ayuntamientos en los catálogos vigentes en cada momento en el planeamiento urbanístico municipal por ser merecedores de actuaciones de restauración científica o de restauración conservadora</w:t>
      </w:r>
      <w:r w:rsidR="00CC411D" w:rsidRPr="00CC411D">
        <w:t>.</w:t>
      </w:r>
    </w:p>
    <w:p w14:paraId="43461155" w14:textId="22A113C3" w:rsidR="001C60A2" w:rsidRDefault="001C60A2" w:rsidP="004D4D86">
      <w:pPr>
        <w:pStyle w:val="BOPVDetalle"/>
        <w:jc w:val="both"/>
      </w:pPr>
      <w:r w:rsidRPr="00E25574">
        <w:t>En este sentido, el artículo 21 de la Ley 6/2019, establece que la declaración de un bien inmueble como bien cultural de protección básica se produce</w:t>
      </w:r>
      <w:r w:rsidR="00E34993">
        <w:t xml:space="preserve"> por </w:t>
      </w:r>
      <w:r w:rsidR="00E34993" w:rsidRPr="00C9467A">
        <w:t>la me</w:t>
      </w:r>
      <w:r w:rsidR="00C9467A" w:rsidRPr="00C9467A">
        <w:t>r</w:t>
      </w:r>
      <w:r w:rsidR="00E34993" w:rsidRPr="00C9467A">
        <w:t>a</w:t>
      </w:r>
      <w:r w:rsidR="00E34993" w:rsidRPr="0044712C">
        <w:t xml:space="preserve"> </w:t>
      </w:r>
      <w:r w:rsidR="00E34993">
        <w:lastRenderedPageBreak/>
        <w:t>asignación de dicho nivel de protección en los catálogos vigentes en cada momento en el planeamiento urbanístico municipal, salvo en el caso de aquellos bienes que estén incluidos en el Registro de la CAPV del Patrimonio Cultural Vasco.</w:t>
      </w:r>
    </w:p>
    <w:p w14:paraId="4EC9F385" w14:textId="56556B00" w:rsidR="00E34993" w:rsidRDefault="00E34993" w:rsidP="004D4D86">
      <w:pPr>
        <w:pStyle w:val="BOPVDetalle"/>
        <w:jc w:val="both"/>
      </w:pPr>
      <w:r>
        <w:t xml:space="preserve">A dicho efecto, en los catálogos </w:t>
      </w:r>
      <w:r w:rsidR="003E01F4">
        <w:t xml:space="preserve">del planeamiento urbanístico municipal deberá contemplarse un nivel específico de protección denominado </w:t>
      </w:r>
      <w:r w:rsidR="003E01F4">
        <w:rPr>
          <w:rFonts w:cs="Arial"/>
        </w:rPr>
        <w:t>«</w:t>
      </w:r>
      <w:r w:rsidR="003E01F4">
        <w:t>bienes culturales de protección básica a los efectos de la Ley 6/2019</w:t>
      </w:r>
      <w:r w:rsidR="003E01F4">
        <w:rPr>
          <w:rFonts w:cs="Arial"/>
        </w:rPr>
        <w:t>»</w:t>
      </w:r>
      <w:r w:rsidR="003E01F4">
        <w:t>.</w:t>
      </w:r>
    </w:p>
    <w:p w14:paraId="4F2DE023" w14:textId="1918EF15" w:rsidR="003E01F4" w:rsidRPr="003E01F4" w:rsidRDefault="003E01F4" w:rsidP="004D4D86">
      <w:pPr>
        <w:pStyle w:val="BOPVDetalle"/>
        <w:jc w:val="both"/>
      </w:pPr>
      <w:r w:rsidRPr="003E01F4">
        <w:t xml:space="preserve">Es por ello </w:t>
      </w:r>
      <w:proofErr w:type="gramStart"/>
      <w:r w:rsidRPr="003E01F4">
        <w:t>que</w:t>
      </w:r>
      <w:proofErr w:type="gramEnd"/>
      <w:r w:rsidR="003D4A87" w:rsidRPr="003E01F4">
        <w:t xml:space="preserve"> la inclusión de un determinado bien inmueble en los catálogos urbanísticos municipales </w:t>
      </w:r>
      <w:r w:rsidRPr="003E01F4">
        <w:t xml:space="preserve">no </w:t>
      </w:r>
      <w:r w:rsidR="003D4A87" w:rsidRPr="003E01F4">
        <w:t xml:space="preserve">implica su </w:t>
      </w:r>
      <w:r w:rsidRPr="003E01F4">
        <w:t>reconocimiento</w:t>
      </w:r>
      <w:r w:rsidR="003D4A87" w:rsidRPr="003E01F4">
        <w:t xml:space="preserve"> </w:t>
      </w:r>
      <w:r w:rsidRPr="003E01F4">
        <w:t xml:space="preserve">automático </w:t>
      </w:r>
      <w:r w:rsidR="003D4A87" w:rsidRPr="003E01F4">
        <w:t>como bien</w:t>
      </w:r>
      <w:r w:rsidR="001329B5" w:rsidRPr="003E01F4">
        <w:t xml:space="preserve"> cultural de protección básica</w:t>
      </w:r>
      <w:r w:rsidRPr="003E01F4">
        <w:t>, sino que se requiere para ello de una declaración expresa y formal por parte de la autoridad municipal</w:t>
      </w:r>
      <w:r w:rsidR="001329B5" w:rsidRPr="003E01F4">
        <w:t>.</w:t>
      </w:r>
    </w:p>
    <w:p w14:paraId="7213B6FA" w14:textId="55C2682B" w:rsidR="00BA2913" w:rsidRPr="003E01F4" w:rsidRDefault="001329B5" w:rsidP="004D4D86">
      <w:pPr>
        <w:pStyle w:val="BOPVDetalle"/>
        <w:jc w:val="both"/>
      </w:pPr>
      <w:r w:rsidRPr="003E01F4">
        <w:t xml:space="preserve">La competencia </w:t>
      </w:r>
      <w:r w:rsidR="003E01F4" w:rsidRPr="003E01F4">
        <w:t xml:space="preserve">en este ámbito </w:t>
      </w:r>
      <w:r w:rsidRPr="003E01F4">
        <w:t xml:space="preserve">es, por tanto, única y exclusivamente </w:t>
      </w:r>
      <w:r w:rsidR="003E01F4" w:rsidRPr="003E01F4">
        <w:t>de los ayuntamientos</w:t>
      </w:r>
      <w:r w:rsidRPr="003E01F4">
        <w:t>, siendo la inscripción en el Registro de la CAPV de Bienes Culturales de Protección Básica una actuación debida que corresponde a la Administración Autonómica,</w:t>
      </w:r>
      <w:r w:rsidR="003E01F4" w:rsidRPr="003E01F4">
        <w:t xml:space="preserve"> en su condición de responsable de la llevanza del Registro de Bienes Culturales de Protección Básica</w:t>
      </w:r>
      <w:r w:rsidRPr="003E01F4">
        <w:t>.</w:t>
      </w:r>
    </w:p>
    <w:p w14:paraId="625DBEEE" w14:textId="7CB086F7" w:rsidR="00CC411D" w:rsidRPr="00CC411D" w:rsidRDefault="00CC411D" w:rsidP="004D4D86">
      <w:pPr>
        <w:pStyle w:val="BOPVDetalle"/>
        <w:jc w:val="both"/>
      </w:pPr>
      <w:r w:rsidRPr="00F50C31">
        <w:t>Atendiendo al mandato</w:t>
      </w:r>
      <w:r w:rsidR="00A8634D" w:rsidRPr="00F50C31">
        <w:t xml:space="preserve"> de la Ley 6/2019, el</w:t>
      </w:r>
      <w:r w:rsidR="00A8634D">
        <w:t xml:space="preserve"> presente d</w:t>
      </w:r>
      <w:r w:rsidRPr="00CC411D">
        <w:t xml:space="preserve">ecreto viene a regular el procedimiento para llevar a cabo </w:t>
      </w:r>
      <w:r w:rsidR="00C33A2C" w:rsidRPr="00E25574">
        <w:t xml:space="preserve">la </w:t>
      </w:r>
      <w:r w:rsidRPr="00CC411D">
        <w:t>inscripción en el Registro de la CAPV de Bienes Culturales de Protección Básica</w:t>
      </w:r>
      <w:r w:rsidR="00C33A2C">
        <w:t xml:space="preserve"> </w:t>
      </w:r>
      <w:r w:rsidR="00C33A2C" w:rsidRPr="00E25574">
        <w:t>de los bienes inmuebles incluidos</w:t>
      </w:r>
      <w:r w:rsidR="00C33A2C">
        <w:t xml:space="preserve"> </w:t>
      </w:r>
      <w:r w:rsidR="00C33A2C" w:rsidRPr="00E25574">
        <w:t>en los catálogos de los documentos vigentes del planeamiento urbanístico municipal</w:t>
      </w:r>
      <w:r w:rsidR="00C93BC9">
        <w:t xml:space="preserve"> a los que se les otorga un nivel de protección básica</w:t>
      </w:r>
      <w:r w:rsidRPr="00CC411D">
        <w:t>.</w:t>
      </w:r>
    </w:p>
    <w:p w14:paraId="41728BCC" w14:textId="10D532A4" w:rsidR="00CC411D" w:rsidRPr="00CC411D" w:rsidRDefault="00990F66" w:rsidP="004D4D86">
      <w:pPr>
        <w:pStyle w:val="BOPVDetalle"/>
        <w:jc w:val="both"/>
      </w:pPr>
      <w:r>
        <w:t xml:space="preserve">Por su parte, </w:t>
      </w:r>
      <w:r w:rsidR="00C93BC9">
        <w:t>el empleo de principios básicos de la actuación administrativa tales como la eficiencia, la transparencia, la fidelidad documental y la accesibilidad</w:t>
      </w:r>
      <w:r w:rsidR="00CC411D" w:rsidRPr="00CC411D">
        <w:t>, exige que los asientos sean gestionados de manera sencilla y eficiente, mediante un sistema ágil de inscripción, pero dotado, a su vez, de las garantías propias de un registro público en lo que hace referencia al rigor, formalismo y veracidad fehaciente de los datos registrados.</w:t>
      </w:r>
    </w:p>
    <w:p w14:paraId="6269FB0E" w14:textId="77777777" w:rsidR="00CC411D" w:rsidRPr="00CC411D" w:rsidRDefault="00A8634D" w:rsidP="004D4D86">
      <w:pPr>
        <w:pStyle w:val="BOPVDetalle"/>
        <w:jc w:val="both"/>
      </w:pPr>
      <w:r>
        <w:t>Finalmente, el decreto consta de un a</w:t>
      </w:r>
      <w:r w:rsidR="00CC411D" w:rsidRPr="00CC411D">
        <w:t>nexo, en el que se detalla el sistema de identificación de los asientos registrales, conforme a una nomenclatura que permite identificar de forma fácilmente comprensible el estado de la anotación.</w:t>
      </w:r>
    </w:p>
    <w:p w14:paraId="16D14226" w14:textId="59AFC138" w:rsidR="00CC411D" w:rsidRPr="00CC411D" w:rsidRDefault="00CC411D" w:rsidP="004D4D86">
      <w:pPr>
        <w:pStyle w:val="BOPVDetalle"/>
        <w:jc w:val="both"/>
      </w:pPr>
      <w:r w:rsidRPr="00CC411D">
        <w:t>En su virtud, habiendo sido previamente emitidos los informes correspondientes, de acuerdo con la Comisión Jurídica Asesora de Euskadi, a propuesta de</w:t>
      </w:r>
      <w:r w:rsidR="00C9467A">
        <w:t xml:space="preserve"> </w:t>
      </w:r>
      <w:r w:rsidRPr="00CC411D">
        <w:t>l</w:t>
      </w:r>
      <w:r w:rsidR="00C9467A">
        <w:t xml:space="preserve">a </w:t>
      </w:r>
      <w:proofErr w:type="gramStart"/>
      <w:r w:rsidR="00C9467A">
        <w:t>Vicepresidenta</w:t>
      </w:r>
      <w:proofErr w:type="gramEnd"/>
      <w:r w:rsidR="00C9467A">
        <w:t xml:space="preserve"> Primera de Gobierno y Consejera de Cultura y Po</w:t>
      </w:r>
      <w:r w:rsidR="0059180D">
        <w:t>l</w:t>
      </w:r>
      <w:r w:rsidR="00C9467A">
        <w:t xml:space="preserve">ítica Lingüística </w:t>
      </w:r>
      <w:r w:rsidRPr="00CC411D">
        <w:t xml:space="preserve">y previa deliberación y aprobación por parte del Consejo de Gobierno en su sesión celebrada el día XX de XX </w:t>
      </w:r>
      <w:r w:rsidR="0065599B">
        <w:t>de 202</w:t>
      </w:r>
      <w:r w:rsidR="00C93BC9">
        <w:t>4</w:t>
      </w:r>
      <w:r w:rsidRPr="00CC411D">
        <w:t>,</w:t>
      </w:r>
    </w:p>
    <w:p w14:paraId="74E35B28" w14:textId="77777777" w:rsidR="00CC411D" w:rsidRPr="00496732" w:rsidRDefault="00CC411D" w:rsidP="004D4D86">
      <w:pPr>
        <w:pStyle w:val="BOPVClave"/>
        <w:rPr>
          <w:b/>
        </w:rPr>
      </w:pPr>
      <w:r w:rsidRPr="00496732">
        <w:rPr>
          <w:b/>
        </w:rPr>
        <w:t>DISPONGO:</w:t>
      </w:r>
    </w:p>
    <w:p w14:paraId="512D05F1" w14:textId="77777777" w:rsidR="00CC411D" w:rsidRPr="00496732" w:rsidRDefault="00CC411D" w:rsidP="004D4D86">
      <w:pPr>
        <w:pStyle w:val="BOPVDetalle"/>
        <w:jc w:val="both"/>
        <w:rPr>
          <w:b/>
        </w:rPr>
      </w:pPr>
      <w:r w:rsidRPr="00496732">
        <w:rPr>
          <w:b/>
        </w:rPr>
        <w:t>Artículo 1.- Objeto y fines.</w:t>
      </w:r>
    </w:p>
    <w:p w14:paraId="4749C47E" w14:textId="77777777" w:rsidR="00CC411D" w:rsidRPr="00CC411D" w:rsidRDefault="00684F05" w:rsidP="004D4D86">
      <w:pPr>
        <w:pStyle w:val="BOPVDetalle"/>
        <w:jc w:val="both"/>
      </w:pPr>
      <w:r>
        <w:t xml:space="preserve">1.- </w:t>
      </w:r>
      <w:r w:rsidR="00CC411D" w:rsidRPr="00CC411D">
        <w:t xml:space="preserve">El presente </w:t>
      </w:r>
      <w:r w:rsidR="00A8634D">
        <w:t>d</w:t>
      </w:r>
      <w:r w:rsidR="00CC411D" w:rsidRPr="00CC411D">
        <w:t xml:space="preserve">ecreto tiene por objeto la regulación de la organización y funcionamiento del Registro de la CAPV de Bienes Culturales de Protección Básica, estableciendo los criterios técnicos de su organización, estructura, funcionamiento y consulta, con el </w:t>
      </w:r>
      <w:r w:rsidR="00062227">
        <w:t>propósito</w:t>
      </w:r>
      <w:r w:rsidR="00CC411D" w:rsidRPr="00CC411D">
        <w:t xml:space="preserve"> de posibilitar la adecuada conservación y conocimiento general de dichos bienes culturales.</w:t>
      </w:r>
    </w:p>
    <w:p w14:paraId="7403FCB9" w14:textId="77777777" w:rsidR="00CC411D" w:rsidRPr="00CC411D" w:rsidRDefault="00684F05" w:rsidP="004D4D86">
      <w:pPr>
        <w:pStyle w:val="BOPVDetalle"/>
        <w:jc w:val="both"/>
      </w:pPr>
      <w:r>
        <w:t xml:space="preserve">2.- </w:t>
      </w:r>
      <w:r w:rsidR="00CC411D" w:rsidRPr="00CC411D">
        <w:t>A su vez, los f</w:t>
      </w:r>
      <w:r w:rsidR="00A8634D">
        <w:t>ines a los que se vincula este d</w:t>
      </w:r>
      <w:r w:rsidR="00CC411D" w:rsidRPr="00CC411D">
        <w:t>ecreto son los siguientes:</w:t>
      </w:r>
    </w:p>
    <w:p w14:paraId="58033513" w14:textId="77777777" w:rsidR="00CC411D" w:rsidRPr="00CC411D" w:rsidRDefault="00CC411D" w:rsidP="004D4D86">
      <w:pPr>
        <w:pStyle w:val="BOPVDetalle"/>
        <w:jc w:val="both"/>
      </w:pPr>
      <w:r w:rsidRPr="00CC411D">
        <w:lastRenderedPageBreak/>
        <w:t>a) Establecer el funcionamiento general del Registro de la CAPV de Bienes Culturales de Protección Básica.</w:t>
      </w:r>
    </w:p>
    <w:p w14:paraId="0E17FB16" w14:textId="77777777" w:rsidR="00CC411D" w:rsidRPr="00CC411D" w:rsidRDefault="00CC411D" w:rsidP="004D4D86">
      <w:pPr>
        <w:pStyle w:val="BOPVDetalle"/>
        <w:jc w:val="both"/>
      </w:pPr>
      <w:r w:rsidRPr="00CC411D">
        <w:t>b) Regular las inscripciones y anotaciones en el mismo, así como su contenido y funcionamiento.</w:t>
      </w:r>
    </w:p>
    <w:p w14:paraId="49084505" w14:textId="77777777" w:rsidR="00CC411D" w:rsidRPr="00684F05" w:rsidRDefault="00CC411D" w:rsidP="004D4D86">
      <w:pPr>
        <w:pStyle w:val="BOPVDetalle"/>
        <w:jc w:val="both"/>
      </w:pPr>
      <w:r w:rsidRPr="00CC411D">
        <w:t xml:space="preserve">c) Regular el derecho de acceso a la información registral y su </w:t>
      </w:r>
      <w:r w:rsidR="00684F05" w:rsidRPr="00D925A8">
        <w:t>fe pública registral</w:t>
      </w:r>
      <w:r w:rsidRPr="00684F05">
        <w:t>.</w:t>
      </w:r>
    </w:p>
    <w:p w14:paraId="5D4CBC56" w14:textId="77777777" w:rsidR="00CC411D" w:rsidRPr="00496732" w:rsidRDefault="00CC411D" w:rsidP="004D4D86">
      <w:pPr>
        <w:pStyle w:val="BOPVDetalle"/>
        <w:jc w:val="both"/>
        <w:rPr>
          <w:b/>
        </w:rPr>
      </w:pPr>
      <w:r w:rsidRPr="00496732">
        <w:rPr>
          <w:b/>
        </w:rPr>
        <w:t xml:space="preserve">Artículo 2.- </w:t>
      </w:r>
      <w:r w:rsidR="00843299" w:rsidRPr="00E25574">
        <w:rPr>
          <w:b/>
        </w:rPr>
        <w:t>Ámbito de aplicación</w:t>
      </w:r>
      <w:r w:rsidRPr="00496732">
        <w:rPr>
          <w:b/>
        </w:rPr>
        <w:t>.</w:t>
      </w:r>
    </w:p>
    <w:p w14:paraId="63E2222E" w14:textId="469FF30B" w:rsidR="00077264" w:rsidRPr="007904B0" w:rsidRDefault="00CC411D" w:rsidP="004D4D86">
      <w:pPr>
        <w:pStyle w:val="BOPVDetalle"/>
        <w:jc w:val="both"/>
        <w:rPr>
          <w:color w:val="FF0000"/>
        </w:rPr>
      </w:pPr>
      <w:r w:rsidRPr="00CC411D">
        <w:t xml:space="preserve">1.- </w:t>
      </w:r>
      <w:r w:rsidR="00F81E49">
        <w:t>L</w:t>
      </w:r>
      <w:r w:rsidR="00A8634D">
        <w:t>as previsiones del presente d</w:t>
      </w:r>
      <w:r w:rsidRPr="00CC411D">
        <w:t xml:space="preserve">ecreto </w:t>
      </w:r>
      <w:r w:rsidR="0041603D">
        <w:t>resultarán</w:t>
      </w:r>
      <w:r w:rsidR="00DB6932">
        <w:t xml:space="preserve"> </w:t>
      </w:r>
      <w:r w:rsidRPr="00CC411D">
        <w:t xml:space="preserve">de aplicación a los bienes culturales </w:t>
      </w:r>
      <w:r w:rsidRPr="00E25574">
        <w:t xml:space="preserve">inmuebles </w:t>
      </w:r>
      <w:r w:rsidR="00077264" w:rsidRPr="00E25574">
        <w:t>de protección básica</w:t>
      </w:r>
      <w:r w:rsidR="00DB6932">
        <w:t xml:space="preserve">, </w:t>
      </w:r>
      <w:r w:rsidR="00DB6932" w:rsidRPr="00CB6B90">
        <w:t xml:space="preserve">conforme a la definición dada a los mismos en </w:t>
      </w:r>
      <w:r w:rsidR="00CB6B90" w:rsidRPr="0041603D">
        <w:t>los</w:t>
      </w:r>
      <w:r w:rsidR="00CB6B90">
        <w:rPr>
          <w:color w:val="FF0000"/>
        </w:rPr>
        <w:t xml:space="preserve"> </w:t>
      </w:r>
      <w:r w:rsidR="00CB6B90" w:rsidRPr="0041603D">
        <w:t xml:space="preserve">artículos </w:t>
      </w:r>
      <w:r w:rsidR="00FC3E89" w:rsidRPr="0041603D">
        <w:t>8.1</w:t>
      </w:r>
      <w:r w:rsidR="00636660">
        <w:t xml:space="preserve"> </w:t>
      </w:r>
      <w:r w:rsidR="00FC3E89" w:rsidRPr="0041603D">
        <w:t>c</w:t>
      </w:r>
      <w:r w:rsidR="00636660">
        <w:t>)</w:t>
      </w:r>
      <w:r w:rsidR="00FC3E89" w:rsidRPr="0041603D">
        <w:t xml:space="preserve"> y 21 </w:t>
      </w:r>
      <w:r w:rsidR="00DB6932" w:rsidRPr="0041603D">
        <w:t>d</w:t>
      </w:r>
      <w:r w:rsidR="00DB6932" w:rsidRPr="00CB6B90">
        <w:t>e la Ley 6/2019, d</w:t>
      </w:r>
      <w:r w:rsidR="00DB6932">
        <w:t>e 9 de mayo, de Patrimonio Cultural Vasco</w:t>
      </w:r>
      <w:r w:rsidR="0041603D">
        <w:rPr>
          <w:color w:val="FF0000"/>
        </w:rPr>
        <w:t>.</w:t>
      </w:r>
    </w:p>
    <w:p w14:paraId="20D1C0BD" w14:textId="281A4364" w:rsidR="00CC411D" w:rsidRPr="00CC411D" w:rsidRDefault="00CC411D" w:rsidP="004D4D86">
      <w:pPr>
        <w:pStyle w:val="BOPVDetalle"/>
        <w:jc w:val="both"/>
      </w:pPr>
      <w:r w:rsidRPr="00CC411D">
        <w:t xml:space="preserve">2.- Quedan excluidos del ámbito de aplicación </w:t>
      </w:r>
      <w:r w:rsidR="00747298" w:rsidRPr="00747298">
        <w:t>de este</w:t>
      </w:r>
      <w:r w:rsidRPr="00747298">
        <w:t xml:space="preserve"> </w:t>
      </w:r>
      <w:r w:rsidR="00A8634D">
        <w:t>d</w:t>
      </w:r>
      <w:r w:rsidRPr="00CC411D">
        <w:t xml:space="preserve">ecreto los bienes </w:t>
      </w:r>
      <w:r w:rsidR="00CC79F1">
        <w:t xml:space="preserve">culturales </w:t>
      </w:r>
      <w:r w:rsidRPr="00CC411D">
        <w:t xml:space="preserve">inmuebles </w:t>
      </w:r>
      <w:r w:rsidR="00CC79F1">
        <w:t xml:space="preserve">incluidos </w:t>
      </w:r>
      <w:r w:rsidR="00806C0D">
        <w:t xml:space="preserve">en los catálogos </w:t>
      </w:r>
      <w:r w:rsidR="00CC79F1">
        <w:t>vigentes en cada momento en el planeamiento urbanístico municipal</w:t>
      </w:r>
      <w:r w:rsidRPr="00CC411D">
        <w:t xml:space="preserve">, </w:t>
      </w:r>
      <w:r w:rsidR="00806C0D">
        <w:t xml:space="preserve">que </w:t>
      </w:r>
      <w:r w:rsidRPr="00CC411D">
        <w:t xml:space="preserve">hayan sido o sean declarados bienes culturales de Protección Especial o Media y, por tanto, </w:t>
      </w:r>
      <w:r w:rsidR="00CC79F1">
        <w:t>resulten inscritos</w:t>
      </w:r>
      <w:r w:rsidRPr="00CC411D">
        <w:t xml:space="preserve"> en el Registro de la CAPV del Patrimonio Cultural Vasco.</w:t>
      </w:r>
    </w:p>
    <w:p w14:paraId="29DBC4F0" w14:textId="77777777" w:rsidR="00CC411D" w:rsidRPr="00496732" w:rsidRDefault="00CC411D" w:rsidP="00D757BA">
      <w:pPr>
        <w:pStyle w:val="BOPVDetalle"/>
        <w:jc w:val="both"/>
        <w:rPr>
          <w:b/>
        </w:rPr>
      </w:pPr>
      <w:r w:rsidRPr="00496732">
        <w:rPr>
          <w:b/>
        </w:rPr>
        <w:t xml:space="preserve">Artículo </w:t>
      </w:r>
      <w:r w:rsidR="00E44EEB" w:rsidRPr="00E25574">
        <w:rPr>
          <w:b/>
        </w:rPr>
        <w:t>3</w:t>
      </w:r>
      <w:r w:rsidRPr="00496732">
        <w:rPr>
          <w:b/>
        </w:rPr>
        <w:t xml:space="preserve">.- </w:t>
      </w:r>
      <w:r w:rsidR="00420329">
        <w:rPr>
          <w:b/>
        </w:rPr>
        <w:t>I</w:t>
      </w:r>
      <w:r w:rsidRPr="00496732">
        <w:rPr>
          <w:b/>
        </w:rPr>
        <w:t xml:space="preserve">nscripción en el Registro de la CAPV de Bienes </w:t>
      </w:r>
      <w:r w:rsidR="00227564">
        <w:rPr>
          <w:b/>
        </w:rPr>
        <w:t xml:space="preserve">Culturales </w:t>
      </w:r>
      <w:r w:rsidRPr="00496732">
        <w:rPr>
          <w:b/>
        </w:rPr>
        <w:t>de Protección Básica.</w:t>
      </w:r>
    </w:p>
    <w:p w14:paraId="4714ABD8" w14:textId="5A1A9943" w:rsidR="0046458E" w:rsidRPr="0041603D" w:rsidRDefault="0046458E" w:rsidP="0046458E">
      <w:pPr>
        <w:pStyle w:val="BOPVDetalle"/>
        <w:jc w:val="both"/>
      </w:pPr>
      <w:r w:rsidRPr="001A5AB9">
        <w:t>1.</w:t>
      </w:r>
      <w:r w:rsidRPr="001A5AB9">
        <w:rPr>
          <w:strike/>
        </w:rPr>
        <w:t>-</w:t>
      </w:r>
      <w:r w:rsidRPr="001A5AB9">
        <w:t xml:space="preserve"> Los ayuntamientos deberán comunicar al Centro de la CAPV de Patrimonio Cultural la declaración de aquellos bienes culturales inmuebles catalogados de protección básica</w:t>
      </w:r>
      <w:r w:rsidR="001A5AB9" w:rsidRPr="001A5AB9">
        <w:t>, con el fin de que este lleve a cabo la inscripción</w:t>
      </w:r>
      <w:r w:rsidRPr="001A5AB9">
        <w:t>.</w:t>
      </w:r>
    </w:p>
    <w:p w14:paraId="6F1F0074" w14:textId="509127A2" w:rsidR="00CC411D" w:rsidRDefault="00195CDF" w:rsidP="004D4D86">
      <w:pPr>
        <w:pStyle w:val="BOPVDetalle"/>
        <w:jc w:val="both"/>
      </w:pPr>
      <w:r w:rsidRPr="0041603D">
        <w:t>2</w:t>
      </w:r>
      <w:r w:rsidR="00295513" w:rsidRPr="0041603D">
        <w:t>.-</w:t>
      </w:r>
      <w:r w:rsidR="00295513">
        <w:t xml:space="preserve"> </w:t>
      </w:r>
      <w:r w:rsidR="00713CF1" w:rsidRPr="0041603D">
        <w:t>Así mism</w:t>
      </w:r>
      <w:r w:rsidR="003B0019" w:rsidRPr="0041603D">
        <w:t xml:space="preserve">o, </w:t>
      </w:r>
      <w:r w:rsidR="00CC411D" w:rsidRPr="00CC411D">
        <w:t xml:space="preserve">examinados los catálogos vigentes del respectivo planeamiento urbanístico municipal, el Centro de la CAPV de Patrimonio Cultural Vasco </w:t>
      </w:r>
      <w:r w:rsidR="003B0019" w:rsidRPr="0041603D">
        <w:t xml:space="preserve">podrá proceder </w:t>
      </w:r>
      <w:r w:rsidR="00CC411D" w:rsidRPr="00CC411D">
        <w:t xml:space="preserve">de oficio </w:t>
      </w:r>
      <w:r w:rsidR="00420329" w:rsidRPr="00E25574">
        <w:t xml:space="preserve">a inscribir en el Registro de la CAPV de Bienes </w:t>
      </w:r>
      <w:r w:rsidR="00227564" w:rsidRPr="00E25574">
        <w:t xml:space="preserve">Culturales </w:t>
      </w:r>
      <w:r w:rsidR="00420329" w:rsidRPr="00E25574">
        <w:t xml:space="preserve">de Protección Básica los bienes </w:t>
      </w:r>
      <w:r w:rsidR="00CC79F1">
        <w:t xml:space="preserve">culturales </w:t>
      </w:r>
      <w:r w:rsidR="00420329" w:rsidRPr="00E25574">
        <w:t xml:space="preserve">inmuebles </w:t>
      </w:r>
      <w:r w:rsidR="00CC79F1">
        <w:t>a los que se les haya asig</w:t>
      </w:r>
      <w:r w:rsidR="00295513">
        <w:t>nado por los respectivos ayuntamientos un nivel de protección básica</w:t>
      </w:r>
      <w:r w:rsidR="00420329" w:rsidRPr="00E25574">
        <w:t xml:space="preserve">, salvo en el caso de aquellos bienes que se </w:t>
      </w:r>
      <w:r w:rsidR="00C767CA" w:rsidRPr="00E25574">
        <w:t>encuentren</w:t>
      </w:r>
      <w:r w:rsidR="00420329" w:rsidRPr="00E25574">
        <w:t xml:space="preserve"> incluidos en el Registro de la CAPV del Patrimonio Cultural Vasco</w:t>
      </w:r>
      <w:r w:rsidR="00CC411D" w:rsidRPr="00CC411D">
        <w:t>.</w:t>
      </w:r>
    </w:p>
    <w:p w14:paraId="466989B5" w14:textId="1BFAF1F8" w:rsidR="00295513" w:rsidRPr="00DE5970" w:rsidRDefault="00295513" w:rsidP="004D4D86">
      <w:pPr>
        <w:pStyle w:val="BOPVDetalle"/>
        <w:jc w:val="both"/>
      </w:pPr>
      <w:r>
        <w:t xml:space="preserve">A estos efectos, los bienes </w:t>
      </w:r>
      <w:r w:rsidRPr="00DE5970">
        <w:t xml:space="preserve">culturales inmuebles inscribibles en el Registro de la CAPV de Bienes de Protección Básica, deberán </w:t>
      </w:r>
      <w:r w:rsidR="00195CDF" w:rsidRPr="00DE5970">
        <w:t>a</w:t>
      </w:r>
      <w:r w:rsidRPr="00DE5970">
        <w:t xml:space="preserve">parecer identificados en los catálogos vigentes del planeamiento urbanístico municipal con la expresión </w:t>
      </w:r>
      <w:r w:rsidRPr="00DE5970">
        <w:rPr>
          <w:rFonts w:cs="Arial"/>
        </w:rPr>
        <w:t>«</w:t>
      </w:r>
      <w:r w:rsidRPr="00DE5970">
        <w:t>bienes culturales de protección básica a los efectos de la Ley 6/2019</w:t>
      </w:r>
      <w:r w:rsidRPr="00DE5970">
        <w:rPr>
          <w:rFonts w:cs="Arial"/>
        </w:rPr>
        <w:t>»</w:t>
      </w:r>
      <w:r w:rsidRPr="00DE5970">
        <w:t>.</w:t>
      </w:r>
    </w:p>
    <w:p w14:paraId="582451DF" w14:textId="18101E6E" w:rsidR="001869A5" w:rsidRPr="00DE5970" w:rsidRDefault="00A90197" w:rsidP="004D4D86">
      <w:pPr>
        <w:pStyle w:val="BOPVDetalle"/>
        <w:jc w:val="both"/>
      </w:pPr>
      <w:r w:rsidRPr="00DE5970">
        <w:t>Por tanto, n</w:t>
      </w:r>
      <w:r w:rsidR="001869A5" w:rsidRPr="00DE5970">
        <w:t>o serán objeto d</w:t>
      </w:r>
      <w:r w:rsidR="00002151" w:rsidRPr="00DE5970">
        <w:t xml:space="preserve">e </w:t>
      </w:r>
      <w:r w:rsidR="004709AD" w:rsidRPr="00DE5970">
        <w:t>este</w:t>
      </w:r>
      <w:r w:rsidR="00002151" w:rsidRPr="00DE5970">
        <w:t xml:space="preserve"> Registro </w:t>
      </w:r>
      <w:r w:rsidR="004709AD" w:rsidRPr="00DE5970">
        <w:t xml:space="preserve">de </w:t>
      </w:r>
      <w:r w:rsidRPr="00DE5970">
        <w:t xml:space="preserve">Bienes Culturales de </w:t>
      </w:r>
      <w:r w:rsidR="004709AD" w:rsidRPr="00DE5970">
        <w:t xml:space="preserve">Protección Básica </w:t>
      </w:r>
      <w:r w:rsidR="00002151" w:rsidRPr="00DE5970">
        <w:t>aquellos</w:t>
      </w:r>
      <w:r w:rsidR="004709AD" w:rsidRPr="00DE5970">
        <w:t xml:space="preserve"> inmuebles</w:t>
      </w:r>
      <w:r w:rsidR="00002151" w:rsidRPr="00DE5970">
        <w:t xml:space="preserve"> que</w:t>
      </w:r>
      <w:r w:rsidR="00F73E39" w:rsidRPr="00DE5970">
        <w:t>,</w:t>
      </w:r>
      <w:r w:rsidR="00002151" w:rsidRPr="00DE5970">
        <w:t xml:space="preserve"> a</w:t>
      </w:r>
      <w:r w:rsidR="004709AD" w:rsidRPr="00DE5970">
        <w:t xml:space="preserve">un figurando </w:t>
      </w:r>
      <w:r w:rsidR="00002151" w:rsidRPr="00DE5970">
        <w:t>en los catálogos municipales bajo el régimen o denominación de protección básica, no se encuentren expresamente inclu</w:t>
      </w:r>
      <w:r w:rsidR="009A4916" w:rsidRPr="00DE5970">
        <w:t>i</w:t>
      </w:r>
      <w:r w:rsidR="00002151" w:rsidRPr="00DE5970">
        <w:t xml:space="preserve">dos </w:t>
      </w:r>
      <w:r w:rsidR="009A4916" w:rsidRPr="00DE5970">
        <w:t xml:space="preserve">bajo la denominación de “bienes </w:t>
      </w:r>
      <w:r w:rsidR="00BE407A" w:rsidRPr="00DE5970">
        <w:t xml:space="preserve">culturales </w:t>
      </w:r>
      <w:r w:rsidR="009A4916" w:rsidRPr="00DE5970">
        <w:t>de protección básica a los efectos de la Ley 6/2019</w:t>
      </w:r>
      <w:r w:rsidR="004709AD" w:rsidRPr="00DE5970">
        <w:t>”.</w:t>
      </w:r>
    </w:p>
    <w:p w14:paraId="1361571B" w14:textId="77777777" w:rsidR="00CC411D" w:rsidRPr="00496732" w:rsidRDefault="00CC411D" w:rsidP="004D4D86">
      <w:pPr>
        <w:pStyle w:val="BOPVDetalle"/>
        <w:jc w:val="both"/>
        <w:rPr>
          <w:b/>
        </w:rPr>
      </w:pPr>
      <w:r w:rsidRPr="00DE5970">
        <w:rPr>
          <w:b/>
        </w:rPr>
        <w:t xml:space="preserve">Artículo </w:t>
      </w:r>
      <w:r w:rsidR="00E44EEB" w:rsidRPr="00DE5970">
        <w:rPr>
          <w:b/>
        </w:rPr>
        <w:t>4</w:t>
      </w:r>
      <w:r w:rsidRPr="00DE5970">
        <w:rPr>
          <w:b/>
        </w:rPr>
        <w:t xml:space="preserve">.- Fecha de efectos del reconocimiento del nivel de </w:t>
      </w:r>
      <w:r w:rsidR="00EB09D6" w:rsidRPr="00DE5970">
        <w:rPr>
          <w:b/>
        </w:rPr>
        <w:t>p</w:t>
      </w:r>
      <w:r w:rsidRPr="00DE5970">
        <w:rPr>
          <w:b/>
        </w:rPr>
        <w:t xml:space="preserve">rotección </w:t>
      </w:r>
      <w:r w:rsidR="00EB09D6" w:rsidRPr="00DE5970">
        <w:rPr>
          <w:b/>
        </w:rPr>
        <w:t>b</w:t>
      </w:r>
      <w:r w:rsidRPr="00DE5970">
        <w:rPr>
          <w:b/>
        </w:rPr>
        <w:t>ásica.</w:t>
      </w:r>
    </w:p>
    <w:p w14:paraId="18576F1E" w14:textId="77777777" w:rsidR="008973C0" w:rsidRPr="00E25574" w:rsidRDefault="008973C0" w:rsidP="004D4D86">
      <w:pPr>
        <w:pStyle w:val="BOPVDetalle"/>
        <w:jc w:val="both"/>
      </w:pPr>
      <w:r w:rsidRPr="00E25574">
        <w:t>La fecha de efectos del reconocimiento del nivel de protección básica de los bienes cultural</w:t>
      </w:r>
      <w:r w:rsidR="00F84E50" w:rsidRPr="00E25574">
        <w:t>es</w:t>
      </w:r>
      <w:r w:rsidRPr="00E25574">
        <w:t xml:space="preserve"> inmuebles </w:t>
      </w:r>
      <w:r w:rsidR="00F84E50" w:rsidRPr="00E25574">
        <w:t>protegidos</w:t>
      </w:r>
      <w:r w:rsidR="0091306E" w:rsidRPr="00E25574">
        <w:t>,</w:t>
      </w:r>
      <w:r w:rsidR="00F84E50" w:rsidRPr="00E25574">
        <w:t xml:space="preserve"> </w:t>
      </w:r>
      <w:r w:rsidRPr="00E25574">
        <w:t xml:space="preserve">coincidirá con la </w:t>
      </w:r>
      <w:r w:rsidR="00F84E50" w:rsidRPr="00E25574">
        <w:t xml:space="preserve">de </w:t>
      </w:r>
      <w:r w:rsidR="0091306E" w:rsidRPr="00E25574">
        <w:t>la aprobación definitiva de los</w:t>
      </w:r>
      <w:r w:rsidRPr="00E25574">
        <w:t xml:space="preserve"> catálogos de los documentos vigentes del planeamiento urbanístico municipal</w:t>
      </w:r>
      <w:r w:rsidR="0091306E" w:rsidRPr="00E25574">
        <w:t xml:space="preserve"> en los que se hallen incluidos</w:t>
      </w:r>
      <w:r w:rsidR="00F84E50" w:rsidRPr="00E25574">
        <w:t>.</w:t>
      </w:r>
    </w:p>
    <w:p w14:paraId="6D4E903D" w14:textId="77777777" w:rsidR="00CC411D" w:rsidRPr="00496732" w:rsidRDefault="002C21E3" w:rsidP="004D4D86">
      <w:pPr>
        <w:pStyle w:val="BOPVDetalle"/>
        <w:jc w:val="both"/>
        <w:rPr>
          <w:b/>
        </w:rPr>
      </w:pPr>
      <w:r>
        <w:rPr>
          <w:b/>
        </w:rPr>
        <w:lastRenderedPageBreak/>
        <w:t xml:space="preserve">Artículo </w:t>
      </w:r>
      <w:r w:rsidR="00E44EEB" w:rsidRPr="00E25574">
        <w:rPr>
          <w:b/>
        </w:rPr>
        <w:t>5</w:t>
      </w:r>
      <w:r w:rsidR="00F15DFD">
        <w:rPr>
          <w:b/>
        </w:rPr>
        <w:t xml:space="preserve">.- </w:t>
      </w:r>
      <w:r w:rsidR="003637A8" w:rsidRPr="00E25574">
        <w:rPr>
          <w:b/>
        </w:rPr>
        <w:t>Funcionamiento del Registro de la CAPV de Bienes Culturales de Protección Básica</w:t>
      </w:r>
      <w:r w:rsidR="00CC411D" w:rsidRPr="00496732">
        <w:rPr>
          <w:b/>
        </w:rPr>
        <w:t>.</w:t>
      </w:r>
    </w:p>
    <w:p w14:paraId="7A0052CB" w14:textId="77777777" w:rsidR="00CC411D" w:rsidRPr="00CC411D" w:rsidRDefault="003637A8" w:rsidP="004D4D86">
      <w:pPr>
        <w:pStyle w:val="BOPVDetalle"/>
        <w:jc w:val="both"/>
      </w:pPr>
      <w:r w:rsidRPr="00E25574">
        <w:t>1</w:t>
      </w:r>
      <w:r w:rsidR="00CC411D" w:rsidRPr="00CC411D">
        <w:t xml:space="preserve">.- </w:t>
      </w:r>
      <w:r w:rsidR="008D61A7" w:rsidRPr="00E25574">
        <w:t xml:space="preserve">La gestión directa del Registro de la CAPV de Bienes Culturales de Protección Básica </w:t>
      </w:r>
      <w:r w:rsidR="008D61A7" w:rsidRPr="008D61A7">
        <w:t>c</w:t>
      </w:r>
      <w:r w:rsidR="00CC411D" w:rsidRPr="00CC411D">
        <w:t xml:space="preserve">orresponderá al Centro de la CAPV de Patrimonio Cultural Vasco, dependiente de la </w:t>
      </w:r>
      <w:r w:rsidR="0001626E">
        <w:t>direcci</w:t>
      </w:r>
      <w:r w:rsidR="0001626E" w:rsidRPr="00E25574">
        <w:t>ón</w:t>
      </w:r>
      <w:r w:rsidR="0001626E">
        <w:t xml:space="preserve"> competente en materia de p</w:t>
      </w:r>
      <w:r w:rsidR="0001626E" w:rsidRPr="00CC411D">
        <w:t xml:space="preserve">atrimonio </w:t>
      </w:r>
      <w:r w:rsidR="0001626E">
        <w:t>c</w:t>
      </w:r>
      <w:r w:rsidR="0001626E" w:rsidRPr="00CC411D">
        <w:t xml:space="preserve">ultural </w:t>
      </w:r>
      <w:r w:rsidR="0001626E">
        <w:t>del d</w:t>
      </w:r>
      <w:r w:rsidR="00CC411D" w:rsidRPr="00CC411D">
        <w:t xml:space="preserve">epartamento </w:t>
      </w:r>
      <w:r w:rsidR="0001626E">
        <w:t xml:space="preserve">responsable del área </w:t>
      </w:r>
      <w:r w:rsidR="00CC411D" w:rsidRPr="00CC411D">
        <w:t>de Cultura</w:t>
      </w:r>
      <w:r w:rsidR="00CC411D" w:rsidRPr="00E25574">
        <w:t>.</w:t>
      </w:r>
    </w:p>
    <w:p w14:paraId="79751F77" w14:textId="77777777" w:rsidR="00CC411D" w:rsidRPr="00F81E49" w:rsidRDefault="003637A8" w:rsidP="004D4D86">
      <w:pPr>
        <w:pStyle w:val="BOPVDetalle"/>
        <w:jc w:val="both"/>
      </w:pPr>
      <w:r w:rsidRPr="00E25574">
        <w:t>2</w:t>
      </w:r>
      <w:r w:rsidR="00CC411D" w:rsidRPr="00CC411D">
        <w:t xml:space="preserve">.- </w:t>
      </w:r>
      <w:r w:rsidR="009102C3">
        <w:t>A</w:t>
      </w:r>
      <w:r w:rsidR="00CC411D" w:rsidRPr="00CC411D">
        <w:t xml:space="preserve"> cada bien cultural </w:t>
      </w:r>
      <w:r w:rsidR="00822651" w:rsidRPr="00F81E49">
        <w:t xml:space="preserve">inscrito, </w:t>
      </w:r>
      <w:r w:rsidR="00CC411D" w:rsidRPr="000912CE">
        <w:t xml:space="preserve">se le asignará un código </w:t>
      </w:r>
      <w:r w:rsidR="00822651" w:rsidRPr="000912CE">
        <w:t xml:space="preserve">individual </w:t>
      </w:r>
      <w:r w:rsidR="00CC411D" w:rsidRPr="000912CE">
        <w:t>para su identificación, según los criterios de clasificación y</w:t>
      </w:r>
      <w:r w:rsidR="00822651" w:rsidRPr="000912CE">
        <w:t xml:space="preserve"> nomenclatura enunciados en el a</w:t>
      </w:r>
      <w:r w:rsidR="00CC411D" w:rsidRPr="000912CE">
        <w:t xml:space="preserve">nexo </w:t>
      </w:r>
      <w:r w:rsidR="009102C3" w:rsidRPr="000912CE">
        <w:t>«C</w:t>
      </w:r>
      <w:r w:rsidR="00D17EBD" w:rsidRPr="000912CE">
        <w:t xml:space="preserve">odificación de </w:t>
      </w:r>
      <w:r w:rsidR="009102C3" w:rsidRPr="000912CE">
        <w:t xml:space="preserve">los </w:t>
      </w:r>
      <w:r w:rsidR="00D17EBD" w:rsidRPr="000912CE">
        <w:t>asientos registrales</w:t>
      </w:r>
      <w:r w:rsidR="009102C3" w:rsidRPr="000912CE">
        <w:t>»</w:t>
      </w:r>
      <w:r w:rsidR="00822651" w:rsidRPr="000912CE">
        <w:t>, que será único</w:t>
      </w:r>
      <w:r w:rsidR="00822651" w:rsidRPr="00F81E49">
        <w:t xml:space="preserve"> e invariable en el tiempo.</w:t>
      </w:r>
    </w:p>
    <w:p w14:paraId="1D4523D3" w14:textId="77777777" w:rsidR="00CC411D" w:rsidRPr="00CC411D" w:rsidRDefault="003637A8" w:rsidP="004D4D86">
      <w:pPr>
        <w:pStyle w:val="BOPVDetalle"/>
        <w:jc w:val="both"/>
      </w:pPr>
      <w:r w:rsidRPr="00E25574">
        <w:t>3</w:t>
      </w:r>
      <w:r w:rsidR="00CC411D" w:rsidRPr="00CC411D">
        <w:t>.- El Registro de la CAPV de Bienes Culturales de Protección Básica llevará a cabo las siguientes actuaciones:</w:t>
      </w:r>
    </w:p>
    <w:p w14:paraId="007C186B" w14:textId="77777777" w:rsidR="008D61A7" w:rsidRPr="00E25574" w:rsidRDefault="00CC411D" w:rsidP="004D4D86">
      <w:pPr>
        <w:pStyle w:val="BOPVDetalle"/>
        <w:jc w:val="both"/>
      </w:pPr>
      <w:r w:rsidRPr="00E25574">
        <w:t xml:space="preserve">a) </w:t>
      </w:r>
      <w:r w:rsidR="008D61A7" w:rsidRPr="00E25574">
        <w:t xml:space="preserve">Inscribir los bienes culturales inmuebles </w:t>
      </w:r>
      <w:r w:rsidR="00683330" w:rsidRPr="00E25574">
        <w:t>declarados</w:t>
      </w:r>
      <w:r w:rsidR="008D61A7" w:rsidRPr="00E25574">
        <w:t xml:space="preserve"> de protección básica.</w:t>
      </w:r>
    </w:p>
    <w:p w14:paraId="33C16E47" w14:textId="77777777" w:rsidR="00CC411D" w:rsidRPr="00CC411D" w:rsidRDefault="008D61A7" w:rsidP="004D4D86">
      <w:pPr>
        <w:pStyle w:val="BOPVDetalle"/>
        <w:jc w:val="both"/>
      </w:pPr>
      <w:r>
        <w:t xml:space="preserve">b) </w:t>
      </w:r>
      <w:r w:rsidR="00CC411D" w:rsidRPr="00CC411D">
        <w:t>Proceder a anotar e inscribir los actos que afecten a la identificación y localización de dichos bienes.</w:t>
      </w:r>
    </w:p>
    <w:p w14:paraId="1EB0767C" w14:textId="5B28CF29" w:rsidR="00CC411D" w:rsidRPr="007548C4" w:rsidRDefault="008D61A7" w:rsidP="004D4D86">
      <w:pPr>
        <w:pStyle w:val="BOPVDetalle"/>
        <w:jc w:val="both"/>
        <w:rPr>
          <w:b/>
          <w:bCs/>
          <w:u w:val="single"/>
        </w:rPr>
      </w:pPr>
      <w:r>
        <w:t>c</w:t>
      </w:r>
      <w:r w:rsidR="00CC411D" w:rsidRPr="00CC411D">
        <w:t xml:space="preserve">) Reflejar todos los actos </w:t>
      </w:r>
      <w:r w:rsidR="003637A8" w:rsidRPr="00E25574">
        <w:t xml:space="preserve">y negocios jurídicos </w:t>
      </w:r>
      <w:r w:rsidR="00CC411D" w:rsidRPr="00CC411D">
        <w:t xml:space="preserve">de los que tenga conocimiento la </w:t>
      </w:r>
      <w:r w:rsidR="0001626E">
        <w:t>dirección competente en materia de p</w:t>
      </w:r>
      <w:r w:rsidR="0001626E" w:rsidRPr="00CC411D">
        <w:t xml:space="preserve">atrimonio </w:t>
      </w:r>
      <w:r w:rsidR="0001626E">
        <w:t>c</w:t>
      </w:r>
      <w:r w:rsidR="0001626E" w:rsidRPr="00CC411D">
        <w:t>ultural</w:t>
      </w:r>
      <w:r w:rsidR="00CC411D" w:rsidRPr="00CC411D">
        <w:t>, que se realicen sobre los bienes inscritos</w:t>
      </w:r>
      <w:r w:rsidR="00D9320D">
        <w:t xml:space="preserve"> en e</w:t>
      </w:r>
      <w:r w:rsidR="00D9320D" w:rsidRPr="00CC411D">
        <w:t>l Registro de la CAPV de Bienes Culturales de Protección Básica</w:t>
      </w:r>
      <w:r w:rsidR="00CC411D" w:rsidRPr="007548C4">
        <w:rPr>
          <w:b/>
          <w:bCs/>
          <w:u w:val="single"/>
        </w:rPr>
        <w:t xml:space="preserve">, siempre que afecten al contenido de la declaración o a otras circunstancias que puedan </w:t>
      </w:r>
      <w:r w:rsidR="00D9320D" w:rsidRPr="007548C4">
        <w:rPr>
          <w:b/>
          <w:bCs/>
          <w:u w:val="single"/>
        </w:rPr>
        <w:t>incidir en</w:t>
      </w:r>
      <w:r w:rsidR="00CC411D" w:rsidRPr="007548C4">
        <w:rPr>
          <w:b/>
          <w:bCs/>
          <w:u w:val="single"/>
        </w:rPr>
        <w:t xml:space="preserve"> régimen de protección del bien.</w:t>
      </w:r>
    </w:p>
    <w:p w14:paraId="72BE261C" w14:textId="77777777" w:rsidR="00CC411D" w:rsidRPr="00CC411D" w:rsidRDefault="008D61A7" w:rsidP="004D4D86">
      <w:pPr>
        <w:pStyle w:val="BOPVDetalle"/>
        <w:jc w:val="both"/>
      </w:pPr>
      <w:r>
        <w:t>d</w:t>
      </w:r>
      <w:r w:rsidR="00CC411D" w:rsidRPr="00CC411D">
        <w:t>) Dar fe de los datos en él consignados.</w:t>
      </w:r>
    </w:p>
    <w:p w14:paraId="03C8E511" w14:textId="77765EE8" w:rsidR="00F15DFD" w:rsidRDefault="003637A8" w:rsidP="00F15DFD">
      <w:pPr>
        <w:pStyle w:val="BOPVDetalle"/>
        <w:jc w:val="both"/>
      </w:pPr>
      <w:r w:rsidRPr="00E25574">
        <w:t>4</w:t>
      </w:r>
      <w:r w:rsidR="00CC411D" w:rsidRPr="00CC411D">
        <w:t xml:space="preserve">.- </w:t>
      </w:r>
      <w:r w:rsidR="00F15DFD">
        <w:t>En el Registro de la CAPV de Bienes Culturales de Protección Básica ha de incluirse, como mínimo, la siguiente información sobre el bien</w:t>
      </w:r>
      <w:r w:rsidR="00D9320D">
        <w:t xml:space="preserve"> inscrito</w:t>
      </w:r>
      <w:r w:rsidR="00F15DFD">
        <w:t>:</w:t>
      </w:r>
    </w:p>
    <w:p w14:paraId="4D0873CC" w14:textId="77777777" w:rsidR="00F15DFD" w:rsidRDefault="00F15DFD" w:rsidP="00F15DFD">
      <w:pPr>
        <w:pStyle w:val="BOPVDetalle"/>
        <w:jc w:val="both"/>
      </w:pPr>
      <w:r>
        <w:t>a)</w:t>
      </w:r>
      <w:r>
        <w:tab/>
        <w:t>Denominación.</w:t>
      </w:r>
    </w:p>
    <w:p w14:paraId="584F42E8" w14:textId="77777777" w:rsidR="00F15DFD" w:rsidRDefault="00F15DFD" w:rsidP="00F15DFD">
      <w:pPr>
        <w:pStyle w:val="BOPVDetalle"/>
        <w:jc w:val="both"/>
      </w:pPr>
      <w:r>
        <w:t>b)</w:t>
      </w:r>
      <w:r>
        <w:tab/>
        <w:t>Descripción</w:t>
      </w:r>
      <w:r w:rsidR="00F81E49">
        <w:t>, que incluirá, en su caso, el detalle de los elementos generadores de contaminación visual y acústica que puedan afectar al bien</w:t>
      </w:r>
      <w:r>
        <w:t xml:space="preserve">. </w:t>
      </w:r>
    </w:p>
    <w:p w14:paraId="73C6AA66" w14:textId="77777777" w:rsidR="00F15DFD" w:rsidRDefault="00F15DFD" w:rsidP="00F15DFD">
      <w:pPr>
        <w:pStyle w:val="BOPVDetalle"/>
        <w:jc w:val="both"/>
      </w:pPr>
      <w:r>
        <w:t>c)</w:t>
      </w:r>
      <w:r>
        <w:tab/>
        <w:t xml:space="preserve">Localización. </w:t>
      </w:r>
    </w:p>
    <w:p w14:paraId="27840F61" w14:textId="77777777" w:rsidR="00F15DFD" w:rsidRDefault="00F15DFD" w:rsidP="00F15DFD">
      <w:pPr>
        <w:pStyle w:val="BOPVDetalle"/>
        <w:jc w:val="both"/>
      </w:pPr>
      <w:r>
        <w:t>d)</w:t>
      </w:r>
      <w:r>
        <w:tab/>
        <w:t>Referencia del</w:t>
      </w:r>
      <w:r w:rsidR="003637A8">
        <w:t xml:space="preserve"> </w:t>
      </w:r>
      <w:r w:rsidR="003637A8" w:rsidRPr="00E25574">
        <w:t>instrumento del</w:t>
      </w:r>
      <w:r>
        <w:t xml:space="preserve"> planeamiento urbanístico municipal en el que se recoja su protección.</w:t>
      </w:r>
    </w:p>
    <w:p w14:paraId="104ECDB0" w14:textId="77777777" w:rsidR="00F15DFD" w:rsidRPr="004D7777" w:rsidRDefault="00F81E49" w:rsidP="00F15DFD">
      <w:pPr>
        <w:pStyle w:val="BOPVDetalle"/>
        <w:jc w:val="both"/>
        <w:rPr>
          <w:b/>
          <w:color w:val="5B9BD5" w:themeColor="accent1"/>
        </w:rPr>
      </w:pPr>
      <w:r>
        <w:t>e)</w:t>
      </w:r>
      <w:r>
        <w:tab/>
      </w:r>
      <w:r w:rsidR="004D7777" w:rsidRPr="00E25574">
        <w:t xml:space="preserve">Fecha de efectos </w:t>
      </w:r>
      <w:r w:rsidR="00990F66" w:rsidRPr="00E25574">
        <w:t>de la declaración</w:t>
      </w:r>
      <w:r w:rsidR="001C19D3" w:rsidRPr="00E25574">
        <w:t xml:space="preserve"> </w:t>
      </w:r>
      <w:r w:rsidR="00990F66" w:rsidRPr="00E25574">
        <w:t>de protección básica</w:t>
      </w:r>
      <w:r w:rsidR="004D7777" w:rsidRPr="00E25574">
        <w:t xml:space="preserve"> </w:t>
      </w:r>
      <w:r w:rsidR="00990F66" w:rsidRPr="00E25574">
        <w:t>de</w:t>
      </w:r>
      <w:r w:rsidR="004D7777" w:rsidRPr="00E25574">
        <w:t>l bien cultural inmueble.</w:t>
      </w:r>
    </w:p>
    <w:p w14:paraId="3A359D6C" w14:textId="77777777" w:rsidR="00CC411D" w:rsidRPr="00CC411D" w:rsidRDefault="00F15DFD" w:rsidP="00F15DFD">
      <w:pPr>
        <w:pStyle w:val="BOPVDetalle"/>
        <w:jc w:val="both"/>
      </w:pPr>
      <w:r>
        <w:t>f)</w:t>
      </w:r>
      <w:r>
        <w:tab/>
        <w:t>El código del asiento registral</w:t>
      </w:r>
      <w:r w:rsidR="00CC411D" w:rsidRPr="00CC411D">
        <w:t>.</w:t>
      </w:r>
    </w:p>
    <w:p w14:paraId="35E512D3" w14:textId="77777777" w:rsidR="00A234B1" w:rsidRPr="00E25574" w:rsidRDefault="003637A8" w:rsidP="00A234B1">
      <w:pPr>
        <w:pStyle w:val="BOPVDetalle"/>
        <w:jc w:val="both"/>
      </w:pPr>
      <w:r w:rsidRPr="00E25574">
        <w:t>5</w:t>
      </w:r>
      <w:r w:rsidR="00A234B1" w:rsidRPr="00E25574">
        <w:t xml:space="preserve">.- </w:t>
      </w:r>
      <w:r w:rsidRPr="00E25574">
        <w:t>S</w:t>
      </w:r>
      <w:r w:rsidR="00A234B1" w:rsidRPr="00E25574">
        <w:t>erá de obligado cumplimiento lo siguiente:</w:t>
      </w:r>
    </w:p>
    <w:p w14:paraId="300FF348" w14:textId="79A54FC3" w:rsidR="00A234B1" w:rsidRPr="00E25574" w:rsidRDefault="00A234B1" w:rsidP="00A234B1">
      <w:pPr>
        <w:pStyle w:val="BOPVDetalle"/>
        <w:jc w:val="both"/>
      </w:pPr>
      <w:r w:rsidRPr="00E25574">
        <w:t xml:space="preserve">a) Las personas </w:t>
      </w:r>
      <w:r w:rsidR="00832DD7" w:rsidRPr="00E25574">
        <w:t xml:space="preserve">y entidades </w:t>
      </w:r>
      <w:r w:rsidRPr="00E25574">
        <w:t>titulares de bienes inscritos en el Registro de la CAPV de Bienes Culturales de Protección Básica</w:t>
      </w:r>
      <w:r w:rsidR="00A6513E">
        <w:t xml:space="preserve"> </w:t>
      </w:r>
      <w:r w:rsidRPr="00E25574">
        <w:t>deberán comunicar al Departamento de</w:t>
      </w:r>
      <w:r w:rsidR="00415BAA">
        <w:t xml:space="preserve"> </w:t>
      </w:r>
      <w:r w:rsidRPr="00E25574">
        <w:t>l</w:t>
      </w:r>
      <w:r w:rsidR="00415BAA">
        <w:t>a</w:t>
      </w:r>
      <w:r w:rsidRPr="00E25574">
        <w:t xml:space="preserve"> </w:t>
      </w:r>
      <w:r w:rsidR="00415BAA" w:rsidRPr="004313F1">
        <w:t xml:space="preserve">Administración General de la Comunidad Autónoma </w:t>
      </w:r>
      <w:r w:rsidR="00415BAA">
        <w:t>de Euskadi</w:t>
      </w:r>
      <w:r w:rsidR="00415BAA" w:rsidRPr="00E25574">
        <w:t xml:space="preserve"> </w:t>
      </w:r>
      <w:r w:rsidRPr="00E25574">
        <w:t>competente en materia de patrimonio cultural todos los actos jurídicos y las circunstancias que puedan afectar a dicho</w:t>
      </w:r>
      <w:r w:rsidR="003637A8" w:rsidRPr="00E25574">
        <w:t>s</w:t>
      </w:r>
      <w:r w:rsidRPr="00E25574">
        <w:t xml:space="preserve"> bien</w:t>
      </w:r>
      <w:r w:rsidR="003637A8" w:rsidRPr="00E25574">
        <w:t>es</w:t>
      </w:r>
      <w:r w:rsidRPr="00E25574">
        <w:t>, para su anotación.</w:t>
      </w:r>
    </w:p>
    <w:p w14:paraId="6EF4E7B2" w14:textId="6C1FB0FB" w:rsidR="00A234B1" w:rsidRDefault="00A234B1" w:rsidP="00A234B1">
      <w:pPr>
        <w:pStyle w:val="BOPVDetalle"/>
        <w:jc w:val="both"/>
      </w:pPr>
      <w:r w:rsidRPr="00E25574">
        <w:lastRenderedPageBreak/>
        <w:t>b) A los mismos efectos, las diputaciones forales y los ayuntamientos deberán comunicar al Departamento de</w:t>
      </w:r>
      <w:r w:rsidR="00415BAA">
        <w:t xml:space="preserve"> la </w:t>
      </w:r>
      <w:r w:rsidR="00415BAA" w:rsidRPr="004313F1">
        <w:t xml:space="preserve">Administración General de la Comunidad Autónoma </w:t>
      </w:r>
      <w:r w:rsidR="00415BAA">
        <w:t>de Euskadi</w:t>
      </w:r>
      <w:r w:rsidR="00415BAA" w:rsidRPr="00E25574">
        <w:t xml:space="preserve"> </w:t>
      </w:r>
      <w:r w:rsidRPr="00E25574">
        <w:t>competente en materia de patrimonio cultural</w:t>
      </w:r>
      <w:r w:rsidR="00990F66" w:rsidRPr="00E25574">
        <w:t>,</w:t>
      </w:r>
      <w:r w:rsidRPr="00E25574">
        <w:t xml:space="preserve"> los actos administrativos y actuaciones que afecten a los bienes inscritos.</w:t>
      </w:r>
    </w:p>
    <w:p w14:paraId="44699000" w14:textId="77777777" w:rsidR="00CC411D" w:rsidRPr="00496732" w:rsidRDefault="002C21E3" w:rsidP="004D4D86">
      <w:pPr>
        <w:pStyle w:val="BOPVDetalle"/>
        <w:jc w:val="both"/>
        <w:rPr>
          <w:b/>
        </w:rPr>
      </w:pPr>
      <w:r>
        <w:rPr>
          <w:b/>
        </w:rPr>
        <w:t xml:space="preserve">Artículo </w:t>
      </w:r>
      <w:r w:rsidR="003637A8" w:rsidRPr="00E25574">
        <w:rPr>
          <w:b/>
        </w:rPr>
        <w:t>6</w:t>
      </w:r>
      <w:r w:rsidR="00CC411D" w:rsidRPr="00496732">
        <w:rPr>
          <w:b/>
        </w:rPr>
        <w:t>.- Notificación de la inscripción.</w:t>
      </w:r>
    </w:p>
    <w:p w14:paraId="7DCE1887" w14:textId="54B4E44E" w:rsidR="0041603D" w:rsidRPr="00DE5970" w:rsidRDefault="00CC411D" w:rsidP="004D4D86">
      <w:pPr>
        <w:pStyle w:val="BOPVDetalle"/>
        <w:jc w:val="both"/>
      </w:pPr>
      <w:r w:rsidRPr="00CC411D">
        <w:t xml:space="preserve">La </w:t>
      </w:r>
      <w:r w:rsidR="00680534">
        <w:t>d</w:t>
      </w:r>
      <w:r w:rsidRPr="00CC411D">
        <w:t xml:space="preserve">irección </w:t>
      </w:r>
      <w:r w:rsidR="00680534">
        <w:t>competente en materia de p</w:t>
      </w:r>
      <w:r w:rsidRPr="00CC411D">
        <w:t xml:space="preserve">atrimonio </w:t>
      </w:r>
      <w:r w:rsidR="00680534">
        <w:t>c</w:t>
      </w:r>
      <w:r w:rsidRPr="00CC411D">
        <w:t xml:space="preserve">ultural </w:t>
      </w:r>
      <w:r w:rsidRPr="003637A8">
        <w:t>notificará</w:t>
      </w:r>
      <w:r w:rsidR="00680534">
        <w:t xml:space="preserve"> </w:t>
      </w:r>
      <w:r w:rsidRPr="00CC411D">
        <w:t xml:space="preserve">al </w:t>
      </w:r>
      <w:r w:rsidR="00680534">
        <w:t>a</w:t>
      </w:r>
      <w:r w:rsidRPr="00CC411D">
        <w:t xml:space="preserve">yuntamiento afectado y a la correspondiente diputación foral la inscripción del bien cultural en el Registro de la CAPV de Bienes </w:t>
      </w:r>
      <w:r w:rsidR="00680534">
        <w:t xml:space="preserve">Culturales </w:t>
      </w:r>
      <w:r w:rsidRPr="00CC411D">
        <w:t xml:space="preserve">de </w:t>
      </w:r>
      <w:r w:rsidRPr="00B3404B">
        <w:t>Protección Básica</w:t>
      </w:r>
      <w:r w:rsidR="00990F66" w:rsidRPr="00B3404B">
        <w:t xml:space="preserve">, en un plazo de </w:t>
      </w:r>
      <w:r w:rsidR="004152B4" w:rsidRPr="00B3404B">
        <w:t>60</w:t>
      </w:r>
      <w:r w:rsidR="00990F66" w:rsidRPr="00B3404B">
        <w:t xml:space="preserve"> días </w:t>
      </w:r>
      <w:r w:rsidR="00BC0DC5" w:rsidRPr="00B3404B">
        <w:t xml:space="preserve">desde el día siguiente a la fecha en la que </w:t>
      </w:r>
      <w:r w:rsidR="00027E45" w:rsidRPr="00B3404B">
        <w:t xml:space="preserve">se </w:t>
      </w:r>
      <w:r w:rsidR="004152B4" w:rsidRPr="00B3404B">
        <w:t>tiene conocimiento</w:t>
      </w:r>
      <w:r w:rsidR="00B3404B" w:rsidRPr="00B3404B">
        <w:t xml:space="preserve"> de la inclusión del bien en el catálogo municipal referido en el artículo 4</w:t>
      </w:r>
      <w:r w:rsidR="00F42F0A" w:rsidRPr="00B3404B">
        <w:t>, bien por comunicación directa del</w:t>
      </w:r>
      <w:r w:rsidR="004152B4" w:rsidRPr="00B3404B">
        <w:t xml:space="preserve"> ayuntamiento</w:t>
      </w:r>
      <w:r w:rsidR="00F42F0A" w:rsidRPr="00B3404B">
        <w:t xml:space="preserve">, bien </w:t>
      </w:r>
      <w:r w:rsidR="00027E45" w:rsidRPr="00B3404B">
        <w:t xml:space="preserve">a través de </w:t>
      </w:r>
      <w:r w:rsidR="00027E45" w:rsidRPr="00DE5970">
        <w:t>la consulta de los catálogos municipales</w:t>
      </w:r>
      <w:r w:rsidR="0041603D" w:rsidRPr="00DE5970">
        <w:t xml:space="preserve">. </w:t>
      </w:r>
    </w:p>
    <w:p w14:paraId="20C61F0D" w14:textId="431A33A6" w:rsidR="00CC411D" w:rsidRPr="00DE5970" w:rsidRDefault="00A90197" w:rsidP="004D4D86">
      <w:pPr>
        <w:pStyle w:val="BOPVDetalle"/>
        <w:jc w:val="both"/>
        <w:rPr>
          <w:b/>
        </w:rPr>
      </w:pPr>
      <w:r w:rsidRPr="00DE5970">
        <w:t>Dicha inscripción se</w:t>
      </w:r>
      <w:r w:rsidR="00370237" w:rsidRPr="00DE5970">
        <w:t xml:space="preserve"> hará pública </w:t>
      </w:r>
      <w:r w:rsidR="00414081" w:rsidRPr="00DE5970">
        <w:t>a través de</w:t>
      </w:r>
      <w:r w:rsidR="0041603D" w:rsidRPr="00DE5970">
        <w:t xml:space="preserve"> </w:t>
      </w:r>
      <w:r w:rsidR="00A7772D" w:rsidRPr="00DE5970">
        <w:t xml:space="preserve">la </w:t>
      </w:r>
      <w:r w:rsidR="0041603D" w:rsidRPr="00DE5970">
        <w:t xml:space="preserve">página </w:t>
      </w:r>
      <w:r w:rsidR="00A7772D" w:rsidRPr="00DE5970">
        <w:t>web de</w:t>
      </w:r>
      <w:r w:rsidR="00E4551D" w:rsidRPr="00DE5970">
        <w:t xml:space="preserve">l </w:t>
      </w:r>
      <w:r w:rsidR="0041603D" w:rsidRPr="00DE5970">
        <w:t>departamento de</w:t>
      </w:r>
      <w:r w:rsidR="00415BAA" w:rsidRPr="00DE5970">
        <w:t xml:space="preserve"> la Administración General de la Comunidad Autónoma de Euskadi </w:t>
      </w:r>
      <w:r w:rsidR="006B0433" w:rsidRPr="00DE5970">
        <w:t>competente en materia de patrimonio cultural</w:t>
      </w:r>
      <w:r w:rsidR="00414081" w:rsidRPr="00DE5970">
        <w:t xml:space="preserve">, </w:t>
      </w:r>
      <w:r w:rsidR="00D51569" w:rsidRPr="00DE5970">
        <w:t>actualiz</w:t>
      </w:r>
      <w:r w:rsidR="0041603D" w:rsidRPr="00DE5970">
        <w:t>á</w:t>
      </w:r>
      <w:r w:rsidR="00D51569" w:rsidRPr="00DE5970">
        <w:t>ndo</w:t>
      </w:r>
      <w:r w:rsidR="0041603D" w:rsidRPr="00DE5970">
        <w:t>se</w:t>
      </w:r>
      <w:r w:rsidR="00D51569" w:rsidRPr="00DE5970">
        <w:t xml:space="preserve"> la relación de </w:t>
      </w:r>
      <w:r w:rsidR="00414081" w:rsidRPr="00DE5970">
        <w:t>est</w:t>
      </w:r>
      <w:r w:rsidR="00993DAF" w:rsidRPr="00DE5970">
        <w:t xml:space="preserve">as inscripciones </w:t>
      </w:r>
      <w:r w:rsidR="007F2FFF" w:rsidRPr="00DE5970">
        <w:t>con periodicidad anual</w:t>
      </w:r>
      <w:r w:rsidR="00E4551D" w:rsidRPr="00DE5970">
        <w:t>.</w:t>
      </w:r>
    </w:p>
    <w:p w14:paraId="6BA20166" w14:textId="77777777" w:rsidR="00CC411D" w:rsidRPr="00DE5970" w:rsidRDefault="002C21E3" w:rsidP="004D4D86">
      <w:pPr>
        <w:pStyle w:val="BOPVDetalle"/>
        <w:jc w:val="both"/>
        <w:rPr>
          <w:b/>
        </w:rPr>
      </w:pPr>
      <w:r w:rsidRPr="00DE5970">
        <w:rPr>
          <w:b/>
        </w:rPr>
        <w:t xml:space="preserve">Artículo </w:t>
      </w:r>
      <w:r w:rsidR="003637A8" w:rsidRPr="00DE5970">
        <w:rPr>
          <w:b/>
        </w:rPr>
        <w:t>7</w:t>
      </w:r>
      <w:r w:rsidR="00CC411D" w:rsidRPr="00DE5970">
        <w:rPr>
          <w:b/>
        </w:rPr>
        <w:t>.- Publicidad y acceso al Registro de la CAPV de Bienes Culturales de Protección Básica.</w:t>
      </w:r>
    </w:p>
    <w:p w14:paraId="411C916D" w14:textId="77777777" w:rsidR="00CC411D" w:rsidRPr="00CC411D" w:rsidRDefault="00CC411D" w:rsidP="004D4D86">
      <w:pPr>
        <w:pStyle w:val="BOPVDetalle"/>
        <w:jc w:val="both"/>
      </w:pPr>
      <w:r w:rsidRPr="00DE5970">
        <w:t>1.- El acceso al Registro de la CAPV de Bienes Culturales de Protección Básica será público en cuanto a las anotaciones contenidas en el mismo, salvo en lo referente a aquellas informaciones que hayan de ser salvaguardadas en función de la seguridad y el orden público, la vida privada y la intimidad de las personas y los secretos comerciales y científicos protegidos por la Ley, de conformidad con la normativa de protección de datos.</w:t>
      </w:r>
    </w:p>
    <w:p w14:paraId="0003E7AE" w14:textId="77777777" w:rsidR="00CC411D" w:rsidRPr="00CC411D" w:rsidRDefault="00CC411D" w:rsidP="004D4D86">
      <w:pPr>
        <w:pStyle w:val="BOPVDetalle"/>
        <w:jc w:val="both"/>
      </w:pPr>
      <w:r w:rsidRPr="00CC411D">
        <w:t>2.</w:t>
      </w:r>
      <w:r>
        <w:t>-</w:t>
      </w:r>
      <w:r w:rsidRPr="00CC411D">
        <w:t xml:space="preserve"> </w:t>
      </w:r>
      <w:r w:rsidR="003E6891" w:rsidRPr="003E6891">
        <w:t>El acceso a los documentos que contengan datos referentes a la intimidad de las personas estará reservado a éstas, que, en el supuesto de observar que tales datos figuran incompletos o inexactos, podrán ejercer sobre los mismos los derechos de acceso, rectificación, supresión, limitación, portabilidad y oposición cuando los consideren incongruentes con las finalidades de protección a que obedece su anotación o inscripción</w:t>
      </w:r>
      <w:r w:rsidRPr="00CC411D">
        <w:t>.</w:t>
      </w:r>
    </w:p>
    <w:p w14:paraId="30DBB2F6" w14:textId="77777777" w:rsidR="00CC411D" w:rsidRPr="00DE5970" w:rsidRDefault="00CC411D" w:rsidP="004D4D86">
      <w:pPr>
        <w:pStyle w:val="BOPVDetalle"/>
        <w:jc w:val="both"/>
      </w:pPr>
      <w:r w:rsidRPr="00CC411D">
        <w:t>3.</w:t>
      </w:r>
      <w:r>
        <w:t>-</w:t>
      </w:r>
      <w:r w:rsidRPr="00CC411D">
        <w:t xml:space="preserve"> La resolución que se emita por la </w:t>
      </w:r>
      <w:r w:rsidR="0001626E">
        <w:t>dirección competente en materia de p</w:t>
      </w:r>
      <w:r w:rsidR="0001626E" w:rsidRPr="00CC411D">
        <w:t xml:space="preserve">atrimonio </w:t>
      </w:r>
      <w:r w:rsidR="0001626E">
        <w:t>c</w:t>
      </w:r>
      <w:r w:rsidR="0001626E" w:rsidRPr="00CC411D">
        <w:t xml:space="preserve">ultural </w:t>
      </w:r>
      <w:r w:rsidRPr="00CC411D">
        <w:t xml:space="preserve">denegando o condicionando el acceso o desestimando las solicitudes referidas en el </w:t>
      </w:r>
      <w:r w:rsidR="00F15DFD">
        <w:t>párrafo</w:t>
      </w:r>
      <w:r w:rsidRPr="00CC411D">
        <w:t xml:space="preserve"> anterior, deberá ser motivada y notificada, con expresa indicación de los recursos administrativos que procedan </w:t>
      </w:r>
      <w:r w:rsidRPr="00DE5970">
        <w:t>frente a la misma.</w:t>
      </w:r>
    </w:p>
    <w:p w14:paraId="776D5C69" w14:textId="0E26B540" w:rsidR="00462297" w:rsidRPr="00CC411D" w:rsidRDefault="00CC411D" w:rsidP="004D4D86">
      <w:pPr>
        <w:pStyle w:val="BOPVDetalle"/>
        <w:jc w:val="both"/>
      </w:pPr>
      <w:r w:rsidRPr="00DE5970">
        <w:t>4.-</w:t>
      </w:r>
      <w:r w:rsidR="00462297" w:rsidRPr="00DE5970">
        <w:t xml:space="preserve"> Asimismo, los órganos de los ayuntamientos y diputaciones forales competentes en la gestión del patrimonio</w:t>
      </w:r>
      <w:r w:rsidR="007F2FFF" w:rsidRPr="00DE5970">
        <w:t xml:space="preserve"> </w:t>
      </w:r>
      <w:r w:rsidR="00462297" w:rsidRPr="00DE5970">
        <w:t>cultural podrán consultar</w:t>
      </w:r>
      <w:r w:rsidR="00DE5970" w:rsidRPr="00DE5970">
        <w:t xml:space="preserve"> </w:t>
      </w:r>
      <w:r w:rsidR="00462297" w:rsidRPr="00DE5970">
        <w:t>por vía telemática los datos obrantes en el Registro de la CAPV de</w:t>
      </w:r>
      <w:r w:rsidR="00462297" w:rsidRPr="00462297">
        <w:t xml:space="preserve"> Bienes Culturales de Protección Básica, facilitando de esta manera que </w:t>
      </w:r>
      <w:r w:rsidR="00462297" w:rsidRPr="00C243FB">
        <w:t>dichos órganos</w:t>
      </w:r>
      <w:r w:rsidR="00462297" w:rsidRPr="00B95D79">
        <w:rPr>
          <w:color w:val="2E74B5" w:themeColor="accent1" w:themeShade="BF"/>
        </w:rPr>
        <w:t xml:space="preserve"> </w:t>
      </w:r>
      <w:r w:rsidR="00462297" w:rsidRPr="00462297">
        <w:t>tengan conocimiento preciso de las intervenciones que afecten a los bienes inscritos</w:t>
      </w:r>
      <w:r w:rsidR="00462297">
        <w:t>.</w:t>
      </w:r>
    </w:p>
    <w:p w14:paraId="397F1607" w14:textId="77777777" w:rsidR="00C445DD" w:rsidRPr="00D9320D" w:rsidRDefault="00C445DD" w:rsidP="004D4D86">
      <w:pPr>
        <w:pStyle w:val="BOPVDetalle"/>
        <w:jc w:val="both"/>
        <w:rPr>
          <w:b/>
        </w:rPr>
      </w:pPr>
      <w:r w:rsidRPr="00D9320D">
        <w:rPr>
          <w:b/>
        </w:rPr>
        <w:t>Artículo 8.- Anotación preventiva.</w:t>
      </w:r>
    </w:p>
    <w:p w14:paraId="34D42E10" w14:textId="7DBD0725" w:rsidR="00664107" w:rsidRPr="00664107" w:rsidRDefault="003D5AED" w:rsidP="006B0433">
      <w:pPr>
        <w:pStyle w:val="BOPVDetalle"/>
        <w:jc w:val="both"/>
        <w:rPr>
          <w:bCs/>
        </w:rPr>
      </w:pPr>
      <w:r w:rsidRPr="006B0433">
        <w:rPr>
          <w:bCs/>
        </w:rPr>
        <w:t xml:space="preserve">1.- </w:t>
      </w:r>
      <w:bookmarkStart w:id="1" w:name="_Hlk167126009"/>
      <w:r w:rsidR="006B0433">
        <w:rPr>
          <w:bCs/>
        </w:rPr>
        <w:t>R</w:t>
      </w:r>
      <w:r w:rsidR="006B0433" w:rsidRPr="006B0433">
        <w:rPr>
          <w:bCs/>
        </w:rPr>
        <w:t xml:space="preserve">especto de </w:t>
      </w:r>
      <w:r w:rsidR="006B0433">
        <w:rPr>
          <w:bCs/>
        </w:rPr>
        <w:t>los</w:t>
      </w:r>
      <w:r w:rsidR="006B0433" w:rsidRPr="006B0433">
        <w:rPr>
          <w:bCs/>
        </w:rPr>
        <w:t xml:space="preserve"> bienes inscritos en el Registro de la CAPV de Bienes Culturales </w:t>
      </w:r>
      <w:r w:rsidR="006B0433" w:rsidRPr="00664107">
        <w:rPr>
          <w:bCs/>
        </w:rPr>
        <w:t>de Protección Básica que cuenten con valores culturales suficientes para ser declarados bienes culturales de protección especial o de protección media, s</w:t>
      </w:r>
      <w:r w:rsidR="00062227" w:rsidRPr="00664107">
        <w:rPr>
          <w:bCs/>
        </w:rPr>
        <w:t>e pra</w:t>
      </w:r>
      <w:r w:rsidR="00616E53" w:rsidRPr="00664107">
        <w:rPr>
          <w:bCs/>
        </w:rPr>
        <w:t>c</w:t>
      </w:r>
      <w:r w:rsidR="00062227" w:rsidRPr="00664107">
        <w:rPr>
          <w:bCs/>
        </w:rPr>
        <w:t>ticará</w:t>
      </w:r>
      <w:r w:rsidR="00C445DD" w:rsidRPr="00664107">
        <w:rPr>
          <w:bCs/>
        </w:rPr>
        <w:t xml:space="preserve"> una </w:t>
      </w:r>
      <w:r w:rsidR="00C445DD" w:rsidRPr="00664107">
        <w:rPr>
          <w:bCs/>
        </w:rPr>
        <w:lastRenderedPageBreak/>
        <w:t xml:space="preserve">anotación preventiva </w:t>
      </w:r>
      <w:bookmarkEnd w:id="1"/>
      <w:r w:rsidR="006D425F" w:rsidRPr="00664107">
        <w:rPr>
          <w:bCs/>
        </w:rPr>
        <w:t xml:space="preserve">en el momento de </w:t>
      </w:r>
      <w:r w:rsidR="006B0433" w:rsidRPr="00664107">
        <w:rPr>
          <w:bCs/>
        </w:rPr>
        <w:t>la</w:t>
      </w:r>
      <w:r w:rsidR="006D425F" w:rsidRPr="00664107">
        <w:rPr>
          <w:bCs/>
        </w:rPr>
        <w:t xml:space="preserve"> incoación </w:t>
      </w:r>
      <w:r w:rsidR="006B0433" w:rsidRPr="00664107">
        <w:rPr>
          <w:bCs/>
        </w:rPr>
        <w:t xml:space="preserve">del expediente </w:t>
      </w:r>
      <w:r w:rsidR="006D425F" w:rsidRPr="00664107">
        <w:rPr>
          <w:bCs/>
        </w:rPr>
        <w:t xml:space="preserve">para llevar a cabo </w:t>
      </w:r>
      <w:r w:rsidR="00664107">
        <w:rPr>
          <w:bCs/>
        </w:rPr>
        <w:t>dicha</w:t>
      </w:r>
      <w:r w:rsidR="00664107" w:rsidRPr="00664107">
        <w:rPr>
          <w:bCs/>
        </w:rPr>
        <w:t xml:space="preserve"> </w:t>
      </w:r>
      <w:r w:rsidR="006D425F" w:rsidRPr="00664107">
        <w:rPr>
          <w:bCs/>
        </w:rPr>
        <w:t>declaración</w:t>
      </w:r>
      <w:r w:rsidR="00664107" w:rsidRPr="00664107">
        <w:rPr>
          <w:bCs/>
        </w:rPr>
        <w:t xml:space="preserve">. </w:t>
      </w:r>
    </w:p>
    <w:p w14:paraId="19139291" w14:textId="1C91CD6D" w:rsidR="00A6513E" w:rsidRPr="00664107" w:rsidRDefault="00664107" w:rsidP="006B0433">
      <w:pPr>
        <w:pStyle w:val="BOPVDetalle"/>
        <w:jc w:val="both"/>
        <w:rPr>
          <w:bCs/>
        </w:rPr>
      </w:pPr>
      <w:r>
        <w:rPr>
          <w:bCs/>
        </w:rPr>
        <w:t>La</w:t>
      </w:r>
      <w:r w:rsidRPr="00664107">
        <w:rPr>
          <w:bCs/>
        </w:rPr>
        <w:t xml:space="preserve"> anotación preventiva se mantendrá</w:t>
      </w:r>
      <w:r w:rsidR="006B0433" w:rsidRPr="00664107">
        <w:rPr>
          <w:bCs/>
        </w:rPr>
        <w:t xml:space="preserve"> </w:t>
      </w:r>
      <w:r w:rsidR="00C47DA7" w:rsidRPr="00664107">
        <w:rPr>
          <w:bCs/>
        </w:rPr>
        <w:t xml:space="preserve">hasta </w:t>
      </w:r>
      <w:r w:rsidR="006B0433" w:rsidRPr="00664107">
        <w:rPr>
          <w:bCs/>
        </w:rPr>
        <w:t xml:space="preserve">el momento en el </w:t>
      </w:r>
      <w:r w:rsidR="00C47DA7" w:rsidRPr="00664107">
        <w:rPr>
          <w:bCs/>
        </w:rPr>
        <w:t xml:space="preserve">que se resuelva </w:t>
      </w:r>
      <w:r w:rsidR="0038271C" w:rsidRPr="00664107">
        <w:rPr>
          <w:bCs/>
        </w:rPr>
        <w:t>definitivamente</w:t>
      </w:r>
      <w:r w:rsidR="006B0433" w:rsidRPr="00664107">
        <w:rPr>
          <w:bCs/>
        </w:rPr>
        <w:t xml:space="preserve"> el expediente</w:t>
      </w:r>
      <w:r w:rsidRPr="00664107">
        <w:rPr>
          <w:bCs/>
        </w:rPr>
        <w:t xml:space="preserve"> incoado</w:t>
      </w:r>
      <w:r w:rsidR="0038271C" w:rsidRPr="00664107">
        <w:rPr>
          <w:bCs/>
        </w:rPr>
        <w:t>.</w:t>
      </w:r>
    </w:p>
    <w:p w14:paraId="1C782F31" w14:textId="743E6015" w:rsidR="00664107" w:rsidRPr="00664107" w:rsidRDefault="00664107" w:rsidP="006B0433">
      <w:pPr>
        <w:pStyle w:val="BOPVDetalle"/>
        <w:jc w:val="both"/>
        <w:rPr>
          <w:bCs/>
        </w:rPr>
      </w:pPr>
      <w:r w:rsidRPr="00664107">
        <w:rPr>
          <w:bCs/>
        </w:rPr>
        <w:t xml:space="preserve">2.- </w:t>
      </w:r>
      <w:r>
        <w:rPr>
          <w:bCs/>
        </w:rPr>
        <w:t>La Dirección de Patrimonio Cultural comunicará a los respectivos ayuntamientos, con carácter inmediato, la inscripción de anotaciones preventivas.</w:t>
      </w:r>
    </w:p>
    <w:p w14:paraId="79909298" w14:textId="77777777" w:rsidR="00CC411D" w:rsidRPr="00496732" w:rsidRDefault="00CC411D" w:rsidP="004D4D86">
      <w:pPr>
        <w:pStyle w:val="BOPVDetalle"/>
        <w:jc w:val="both"/>
        <w:rPr>
          <w:b/>
        </w:rPr>
      </w:pPr>
      <w:r w:rsidRPr="00496732">
        <w:rPr>
          <w:b/>
        </w:rPr>
        <w:t>Art</w:t>
      </w:r>
      <w:r w:rsidR="002C21E3">
        <w:rPr>
          <w:b/>
        </w:rPr>
        <w:t xml:space="preserve">ículo </w:t>
      </w:r>
      <w:r w:rsidR="0034697A">
        <w:rPr>
          <w:b/>
        </w:rPr>
        <w:t>9</w:t>
      </w:r>
      <w:r w:rsidRPr="00496732">
        <w:rPr>
          <w:b/>
        </w:rPr>
        <w:t>.- Anotaciones posteriores.</w:t>
      </w:r>
    </w:p>
    <w:p w14:paraId="3A54D4F2" w14:textId="57185B91" w:rsidR="00057186" w:rsidRDefault="00CC411D" w:rsidP="00057186">
      <w:pPr>
        <w:pStyle w:val="BOPVDetalle"/>
        <w:jc w:val="both"/>
      </w:pPr>
      <w:r w:rsidRPr="00CC411D">
        <w:t>1.</w:t>
      </w:r>
      <w:r>
        <w:t>-</w:t>
      </w:r>
      <w:r w:rsidRPr="00CC411D">
        <w:t xml:space="preserve"> </w:t>
      </w:r>
      <w:r w:rsidR="00057186">
        <w:t xml:space="preserve">Siempre que la dirección competente en materia de patrimonio cultural, de manera directa o indirecta, tenga conocimiento de ello, se practicará de oficio </w:t>
      </w:r>
      <w:r w:rsidR="00664107">
        <w:t xml:space="preserve">una </w:t>
      </w:r>
      <w:r w:rsidR="00057186">
        <w:t xml:space="preserve">anotación registral </w:t>
      </w:r>
      <w:r w:rsidR="00664107">
        <w:t>en relación con</w:t>
      </w:r>
      <w:r w:rsidR="00A12901">
        <w:t xml:space="preserve"> l</w:t>
      </w:r>
      <w:r w:rsidR="00057186">
        <w:t xml:space="preserve">os actos y negocios jurídicos </w:t>
      </w:r>
      <w:r w:rsidR="00664107">
        <w:t>que afecten a</w:t>
      </w:r>
      <w:r w:rsidR="00057186">
        <w:t xml:space="preserve"> los bienes inscritos</w:t>
      </w:r>
      <w:r w:rsidR="00664107">
        <w:t xml:space="preserve">, recabándose para ello </w:t>
      </w:r>
      <w:r w:rsidR="00A63873">
        <w:t xml:space="preserve">la documentación y </w:t>
      </w:r>
      <w:r w:rsidR="00664107">
        <w:t>los testimonio</w:t>
      </w:r>
      <w:r w:rsidR="00A63873">
        <w:t>s</w:t>
      </w:r>
      <w:r w:rsidR="00664107">
        <w:t xml:space="preserve"> precisos </w:t>
      </w:r>
      <w:r w:rsidR="00A63873">
        <w:t>que se estimen necesarios.</w:t>
      </w:r>
    </w:p>
    <w:p w14:paraId="61054005" w14:textId="77777777" w:rsidR="00CC411D" w:rsidRPr="00CC411D" w:rsidRDefault="00CC411D" w:rsidP="004D4D86">
      <w:pPr>
        <w:pStyle w:val="BOPVDetalle"/>
        <w:jc w:val="both"/>
      </w:pPr>
      <w:r w:rsidRPr="00CC411D">
        <w:t>2.</w:t>
      </w:r>
      <w:r>
        <w:t>-</w:t>
      </w:r>
      <w:r w:rsidRPr="00CC411D">
        <w:t xml:space="preserve"> </w:t>
      </w:r>
      <w:r w:rsidR="00057186" w:rsidRPr="00F81E49">
        <w:t xml:space="preserve">Toda anotación posterior que no suponga </w:t>
      </w:r>
      <w:r w:rsidR="00BC0DC5">
        <w:t xml:space="preserve">una </w:t>
      </w:r>
      <w:r w:rsidR="00057186" w:rsidRPr="00F81E49">
        <w:t>rectificación de la inmatriculación</w:t>
      </w:r>
      <w:r w:rsidR="00BC0DC5">
        <w:t>,</w:t>
      </w:r>
      <w:r w:rsidR="00057186" w:rsidRPr="00F81E49">
        <w:t xml:space="preserve"> constará como nota marginal. Asimismo, si el acto o negocio jurídico, que no rectifica la inmatriculación, se halla sujeto a un plazo de caducidad o al cumplimiento de una condición, se podrá cancelar su nota marginal una vez transcurrido el plazo o cumplida la condición</w:t>
      </w:r>
      <w:r w:rsidRPr="00CC411D">
        <w:t>.</w:t>
      </w:r>
    </w:p>
    <w:p w14:paraId="2175E69F" w14:textId="77777777" w:rsidR="00CC411D" w:rsidRPr="00496732" w:rsidRDefault="00CC411D" w:rsidP="004D4D86">
      <w:pPr>
        <w:pStyle w:val="BOPVDetalle"/>
        <w:jc w:val="both"/>
        <w:rPr>
          <w:b/>
        </w:rPr>
      </w:pPr>
      <w:r w:rsidRPr="00496732">
        <w:rPr>
          <w:b/>
        </w:rPr>
        <w:t xml:space="preserve">Artículo </w:t>
      </w:r>
      <w:r w:rsidR="0034697A">
        <w:rPr>
          <w:b/>
        </w:rPr>
        <w:t>10</w:t>
      </w:r>
      <w:r w:rsidRPr="00496732">
        <w:rPr>
          <w:b/>
        </w:rPr>
        <w:t>.- Cancelación.</w:t>
      </w:r>
    </w:p>
    <w:p w14:paraId="431D1D54" w14:textId="1E72B93D" w:rsidR="00CC411D" w:rsidRPr="00D9320D" w:rsidRDefault="00CC411D" w:rsidP="00A234B1">
      <w:pPr>
        <w:pStyle w:val="BOPVDetalle"/>
        <w:jc w:val="both"/>
      </w:pPr>
      <w:r w:rsidRPr="00CC411D">
        <w:t xml:space="preserve">1.- Tanto la inmatriculación como las anotaciones </w:t>
      </w:r>
      <w:r w:rsidR="00D9320D">
        <w:t xml:space="preserve">preventivas y </w:t>
      </w:r>
      <w:proofErr w:type="gramStart"/>
      <w:r w:rsidRPr="00CC411D">
        <w:t>posteriores</w:t>
      </w:r>
      <w:r w:rsidR="00D9320D">
        <w:t>,</w:t>
      </w:r>
      <w:proofErr w:type="gramEnd"/>
      <w:r w:rsidRPr="00CC411D">
        <w:t xml:space="preserve"> serán canceladas de oficio, ya sea </w:t>
      </w:r>
      <w:r w:rsidRPr="00D9320D">
        <w:t xml:space="preserve">total o parcialmente, cuando </w:t>
      </w:r>
      <w:r w:rsidR="00F84E50" w:rsidRPr="00D9320D">
        <w:t xml:space="preserve">por parte del correspondiente </w:t>
      </w:r>
      <w:r w:rsidR="00EA099C">
        <w:t xml:space="preserve">ayuntamiento </w:t>
      </w:r>
      <w:r w:rsidR="00F84E50" w:rsidRPr="00D9320D">
        <w:t xml:space="preserve">se </w:t>
      </w:r>
      <w:r w:rsidRPr="00D9320D">
        <w:t xml:space="preserve">deje sin efecto </w:t>
      </w:r>
      <w:r w:rsidR="009102C3" w:rsidRPr="00D9320D">
        <w:t>la declaración de bien cultural</w:t>
      </w:r>
      <w:r w:rsidR="00F84E50" w:rsidRPr="00D9320D">
        <w:t xml:space="preserve"> protegido,</w:t>
      </w:r>
      <w:r w:rsidR="00062227" w:rsidRPr="00D9320D">
        <w:t xml:space="preserve"> en las condiciones previstas en la Ley 6/2019, de 9 de mayo, de Patrimonio Cultural Vasco y en el presente decreto.</w:t>
      </w:r>
    </w:p>
    <w:p w14:paraId="4EFB08DD" w14:textId="77777777" w:rsidR="00CC411D" w:rsidRPr="00CC411D" w:rsidRDefault="00CC411D" w:rsidP="004D4D86">
      <w:pPr>
        <w:pStyle w:val="BOPVDetalle"/>
        <w:jc w:val="both"/>
      </w:pPr>
      <w:r w:rsidRPr="00CC411D">
        <w:t xml:space="preserve">2.- </w:t>
      </w:r>
      <w:r w:rsidR="008F4557">
        <w:t>En todo caso, l</w:t>
      </w:r>
      <w:r w:rsidRPr="00CC411D">
        <w:t>a inscripción de un bien en el Registro de la CAPV del</w:t>
      </w:r>
      <w:r w:rsidR="008F4557">
        <w:t xml:space="preserve"> Patrimonio Cultural Vasco tendrá</w:t>
      </w:r>
      <w:r w:rsidRPr="00CC411D">
        <w:t xml:space="preserve"> co</w:t>
      </w:r>
      <w:r w:rsidR="004313F1">
        <w:t>mo efecto directo la exclusión</w:t>
      </w:r>
      <w:r w:rsidRPr="00CC411D">
        <w:t xml:space="preserve"> de dicho bien del Registro de la CAPV de Bienes Culturales de Protección Básica.</w:t>
      </w:r>
    </w:p>
    <w:p w14:paraId="0F8FEEF7" w14:textId="77777777" w:rsidR="00CC411D" w:rsidRPr="00496732" w:rsidRDefault="00CC411D" w:rsidP="004D4D86">
      <w:pPr>
        <w:pStyle w:val="BOPVDetalle"/>
        <w:jc w:val="both"/>
        <w:rPr>
          <w:b/>
        </w:rPr>
      </w:pPr>
      <w:r w:rsidRPr="00496732">
        <w:rPr>
          <w:b/>
        </w:rPr>
        <w:t>Artículo 1</w:t>
      </w:r>
      <w:r w:rsidR="0034697A">
        <w:rPr>
          <w:b/>
        </w:rPr>
        <w:t>1</w:t>
      </w:r>
      <w:r w:rsidRPr="00496732">
        <w:rPr>
          <w:b/>
        </w:rPr>
        <w:t xml:space="preserve">.- </w:t>
      </w:r>
      <w:r w:rsidRPr="004313F1">
        <w:rPr>
          <w:b/>
        </w:rPr>
        <w:t>F</w:t>
      </w:r>
      <w:r w:rsidR="00684F05" w:rsidRPr="004313F1">
        <w:rPr>
          <w:b/>
        </w:rPr>
        <w:t>e pública registral</w:t>
      </w:r>
      <w:r w:rsidR="00684F05" w:rsidRPr="00684F05">
        <w:rPr>
          <w:b/>
          <w:color w:val="2E74B5" w:themeColor="accent1" w:themeShade="BF"/>
        </w:rPr>
        <w:t xml:space="preserve"> </w:t>
      </w:r>
      <w:r w:rsidRPr="00496732">
        <w:rPr>
          <w:b/>
        </w:rPr>
        <w:t>y certificación de asientos registrales.</w:t>
      </w:r>
    </w:p>
    <w:p w14:paraId="1FCF23B1" w14:textId="77777777" w:rsidR="00CC411D" w:rsidRPr="00CC411D" w:rsidRDefault="00CC411D" w:rsidP="004D4D86">
      <w:pPr>
        <w:pStyle w:val="BOPVDetalle"/>
        <w:jc w:val="both"/>
      </w:pPr>
      <w:r w:rsidRPr="00CC411D">
        <w:t xml:space="preserve">1.- El Registro de la CAPV de Bienes Culturales de Protección Básica dará fe de los datos en el mismo consignados, y más en concreto, </w:t>
      </w:r>
      <w:r w:rsidR="007C0E90" w:rsidRPr="00E25574">
        <w:t xml:space="preserve">de la declaración del bien cultural de protección básica, de su identificación y localización y de aquellos otros actos que se realicen sobre los bienes inscritos </w:t>
      </w:r>
      <w:r w:rsidR="00BA2DDB" w:rsidRPr="00E25574">
        <w:t>siempre que afecten al contenido de la declaración o a otras circunstancias que tengan relación con el régimen de protección del bien</w:t>
      </w:r>
      <w:r w:rsidRPr="00CC411D">
        <w:t>.</w:t>
      </w:r>
    </w:p>
    <w:p w14:paraId="68990C59" w14:textId="77777777" w:rsidR="00CC411D" w:rsidRPr="00CD6A8C" w:rsidRDefault="00CC411D" w:rsidP="004D4D86">
      <w:pPr>
        <w:pStyle w:val="BOPVDetalle"/>
        <w:jc w:val="both"/>
      </w:pPr>
      <w:r w:rsidRPr="00CC411D">
        <w:t xml:space="preserve">2.- Previa solicitud por </w:t>
      </w:r>
      <w:r w:rsidRPr="00CD6A8C">
        <w:t xml:space="preserve">escrito de la persona </w:t>
      </w:r>
      <w:r w:rsidR="000F72AE" w:rsidRPr="00CD6A8C">
        <w:t>o entidad interesada</w:t>
      </w:r>
      <w:r w:rsidRPr="00CD6A8C">
        <w:t>, se expedirá por el Centro de la CAPV de Patrimonio Cultural Vasco un certificado oficial, en el cual se reflejarán todos los actos jurídicos e intervenciones que consten en el citado Registro respecto de dicho bien.</w:t>
      </w:r>
    </w:p>
    <w:p w14:paraId="527BA45F" w14:textId="5C7D9FB1" w:rsidR="00CC411D" w:rsidRDefault="00CC411D" w:rsidP="004D4D86">
      <w:pPr>
        <w:pStyle w:val="BOPVDetalle"/>
        <w:jc w:val="both"/>
      </w:pPr>
      <w:r w:rsidRPr="00CD6A8C">
        <w:t>Tal certificado deberá ajustarse a las limitaciones previstas</w:t>
      </w:r>
      <w:r w:rsidR="00A8634D" w:rsidRPr="00CD6A8C">
        <w:t xml:space="preserve"> en el artículo </w:t>
      </w:r>
      <w:r w:rsidR="00747298" w:rsidRPr="00CD6A8C">
        <w:t>7</w:t>
      </w:r>
      <w:r w:rsidR="00BC0DC5" w:rsidRPr="00CD6A8C">
        <w:t xml:space="preserve"> del presente decreto</w:t>
      </w:r>
      <w:r w:rsidR="00A8634D" w:rsidRPr="00CD6A8C">
        <w:t xml:space="preserve"> </w:t>
      </w:r>
      <w:r w:rsidRPr="00CD6A8C">
        <w:t>y en la legislación vigente que resulte de aplicación.</w:t>
      </w:r>
    </w:p>
    <w:p w14:paraId="5A643738" w14:textId="77777777" w:rsidR="00A63873" w:rsidRDefault="00A63873" w:rsidP="004D4D86">
      <w:pPr>
        <w:pStyle w:val="BOPVDetalle"/>
        <w:jc w:val="both"/>
      </w:pPr>
    </w:p>
    <w:p w14:paraId="6C5DBBE2" w14:textId="77777777" w:rsidR="006F6252" w:rsidRPr="00E25574" w:rsidRDefault="00CC411D" w:rsidP="004D4D86">
      <w:pPr>
        <w:pStyle w:val="BOPVDetalle"/>
        <w:ind w:firstLine="0"/>
        <w:jc w:val="both"/>
        <w:rPr>
          <w:b/>
        </w:rPr>
      </w:pPr>
      <w:r w:rsidRPr="00E25574">
        <w:rPr>
          <w:b/>
        </w:rPr>
        <w:lastRenderedPageBreak/>
        <w:t>DISPOSICIÓN ADICIONAL</w:t>
      </w:r>
      <w:r w:rsidR="00635872" w:rsidRPr="00E25574">
        <w:rPr>
          <w:b/>
        </w:rPr>
        <w:t xml:space="preserve"> </w:t>
      </w:r>
      <w:proofErr w:type="gramStart"/>
      <w:r w:rsidR="00635872" w:rsidRPr="00E25574">
        <w:rPr>
          <w:b/>
        </w:rPr>
        <w:t>PRIMERA</w:t>
      </w:r>
      <w:r w:rsidRPr="00E25574">
        <w:rPr>
          <w:b/>
        </w:rPr>
        <w:t>.-</w:t>
      </w:r>
      <w:proofErr w:type="gramEnd"/>
      <w:r w:rsidRPr="00E25574">
        <w:rPr>
          <w:b/>
        </w:rPr>
        <w:t xml:space="preserve"> </w:t>
      </w:r>
      <w:r w:rsidR="002601BA" w:rsidRPr="00E25574">
        <w:rPr>
          <w:b/>
        </w:rPr>
        <w:t xml:space="preserve">Informe sobre el valor cultural de los bienes inmuebles </w:t>
      </w:r>
      <w:r w:rsidR="00BC0DC5" w:rsidRPr="00E25574">
        <w:rPr>
          <w:b/>
        </w:rPr>
        <w:t>de protección básica</w:t>
      </w:r>
      <w:r w:rsidR="002601BA" w:rsidRPr="00E25574">
        <w:rPr>
          <w:b/>
        </w:rPr>
        <w:t>.</w:t>
      </w:r>
    </w:p>
    <w:p w14:paraId="62FDB21A" w14:textId="77777777" w:rsidR="006F6252" w:rsidRPr="00E25574" w:rsidRDefault="00F730C4" w:rsidP="00E25574">
      <w:pPr>
        <w:pStyle w:val="BOPVDetalle"/>
        <w:jc w:val="both"/>
      </w:pPr>
      <w:r w:rsidRPr="00E25574">
        <w:t xml:space="preserve">De conformidad con lo previsto en el </w:t>
      </w:r>
      <w:r w:rsidRPr="00946631">
        <w:t xml:space="preserve">artículo 47.3 de la Ley 6/2019, la dirección competente en materia de patrimonio cultural informará sobre las determinaciones propuestas por los municipios </w:t>
      </w:r>
      <w:r w:rsidR="00763637" w:rsidRPr="00946631">
        <w:t>en sus instrumentos de ordenación</w:t>
      </w:r>
      <w:r w:rsidR="00763637" w:rsidRPr="00E25574">
        <w:t xml:space="preserve"> urbanística, territorial y medioambiental para garantizar la protección y conservación de los bienes culturales inmuebles </w:t>
      </w:r>
      <w:r w:rsidR="00BC0DC5" w:rsidRPr="00E25574">
        <w:t>de protección básica</w:t>
      </w:r>
      <w:r w:rsidR="002601BA" w:rsidRPr="00E25574">
        <w:t>.</w:t>
      </w:r>
    </w:p>
    <w:p w14:paraId="39A689F4" w14:textId="646D0553" w:rsidR="00763637" w:rsidRPr="00E25574" w:rsidRDefault="00BC0DC5" w:rsidP="00E25574">
      <w:pPr>
        <w:pStyle w:val="BOPVDetalle"/>
        <w:jc w:val="both"/>
      </w:pPr>
      <w:r w:rsidRPr="00E25574">
        <w:t>Tal</w:t>
      </w:r>
      <w:r w:rsidR="00763637" w:rsidRPr="00E25574">
        <w:t xml:space="preserve"> informe deberá incluir </w:t>
      </w:r>
      <w:r w:rsidR="006506E6" w:rsidRPr="00E25574">
        <w:t>necesariamente una expresa valoración del interés artístico, histórico, arqueológico, paleontológico, etnológico, antropológico, lingüístico, científico, industrial</w:t>
      </w:r>
      <w:r w:rsidR="00DF353A" w:rsidRPr="00E25574">
        <w:t>,</w:t>
      </w:r>
      <w:r w:rsidR="006506E6" w:rsidRPr="00E25574">
        <w:t xml:space="preserve"> paisajístico, arquitectónico o de cualquier otra naturaleza cultural que presenten </w:t>
      </w:r>
      <w:r w:rsidRPr="00E25574">
        <w:t>dichos</w:t>
      </w:r>
      <w:r w:rsidR="006506E6" w:rsidRPr="00E25574">
        <w:t xml:space="preserve"> bienes inmuebles</w:t>
      </w:r>
      <w:r w:rsidR="00D9320D">
        <w:t xml:space="preserve">, así como </w:t>
      </w:r>
      <w:r w:rsidR="00F26091">
        <w:t>su adecuación a los criterios de restauración científica o de restauración conservadora previstos en el Decreto 317/2002, de 30 de diciembre, sobre actuaciones protegidas de rehabilitación del patrimonio urbanizado y edificado.</w:t>
      </w:r>
    </w:p>
    <w:p w14:paraId="45072ECE" w14:textId="77777777" w:rsidR="00CC411D" w:rsidRPr="00496732" w:rsidRDefault="006F6252" w:rsidP="004D4D86">
      <w:pPr>
        <w:pStyle w:val="BOPVDetalle"/>
        <w:ind w:firstLine="0"/>
        <w:jc w:val="both"/>
        <w:rPr>
          <w:b/>
        </w:rPr>
      </w:pPr>
      <w:r w:rsidRPr="00496732">
        <w:rPr>
          <w:b/>
        </w:rPr>
        <w:t>DISPOSICIÓN ADICIONAL</w:t>
      </w:r>
      <w:r>
        <w:rPr>
          <w:b/>
        </w:rPr>
        <w:t xml:space="preserve"> </w:t>
      </w:r>
      <w:proofErr w:type="gramStart"/>
      <w:r w:rsidRPr="00E25574">
        <w:rPr>
          <w:b/>
        </w:rPr>
        <w:t>SEGUNDA</w:t>
      </w:r>
      <w:r w:rsidR="00BC0DC5" w:rsidRPr="00E25574">
        <w:rPr>
          <w:b/>
        </w:rPr>
        <w:t>.-</w:t>
      </w:r>
      <w:proofErr w:type="gramEnd"/>
      <w:r w:rsidR="00BC0DC5">
        <w:rPr>
          <w:b/>
          <w:color w:val="5B9BD5" w:themeColor="accent1"/>
        </w:rPr>
        <w:t xml:space="preserve"> </w:t>
      </w:r>
      <w:r w:rsidRPr="00496732">
        <w:rPr>
          <w:b/>
        </w:rPr>
        <w:t xml:space="preserve"> </w:t>
      </w:r>
      <w:r w:rsidR="00CC411D" w:rsidRPr="00496732">
        <w:rPr>
          <w:b/>
        </w:rPr>
        <w:t>Actualización y modificación de la codificación de los asientos registrales.</w:t>
      </w:r>
    </w:p>
    <w:p w14:paraId="3F9B7485" w14:textId="77777777" w:rsidR="00CC411D" w:rsidRDefault="00CC411D" w:rsidP="004D4D86">
      <w:pPr>
        <w:pStyle w:val="BOPVDetalle"/>
        <w:jc w:val="both"/>
      </w:pPr>
      <w:r w:rsidRPr="00CC411D">
        <w:t xml:space="preserve">Mediante orden de la persona titular del departamento competente en materia de patrimonio cultural, podrá llevarse a cabo la actualización y modificación de los contenidos del </w:t>
      </w:r>
      <w:r w:rsidR="00A8634D">
        <w:t>a</w:t>
      </w:r>
      <w:r w:rsidRPr="00CC411D">
        <w:t>n</w:t>
      </w:r>
      <w:r w:rsidR="00A8634D">
        <w:t>ex</w:t>
      </w:r>
      <w:r w:rsidR="0099161F">
        <w:t xml:space="preserve">o </w:t>
      </w:r>
      <w:r w:rsidR="0099161F">
        <w:rPr>
          <w:rFonts w:cs="Arial"/>
        </w:rPr>
        <w:t>«C</w:t>
      </w:r>
      <w:r w:rsidRPr="00CC411D">
        <w:t>odificación de los asientos registrales</w:t>
      </w:r>
      <w:r w:rsidR="0099161F">
        <w:rPr>
          <w:rFonts w:cs="Arial"/>
        </w:rPr>
        <w:t>»</w:t>
      </w:r>
      <w:r w:rsidRPr="00CC411D">
        <w:t>.</w:t>
      </w:r>
    </w:p>
    <w:p w14:paraId="49D1EA6F" w14:textId="77777777" w:rsidR="00635872" w:rsidRPr="004313F1" w:rsidRDefault="00635872" w:rsidP="00635872">
      <w:pPr>
        <w:pStyle w:val="BOPVDetalle"/>
        <w:ind w:firstLine="0"/>
        <w:jc w:val="both"/>
        <w:rPr>
          <w:b/>
        </w:rPr>
      </w:pPr>
      <w:r w:rsidRPr="004313F1">
        <w:rPr>
          <w:b/>
        </w:rPr>
        <w:t xml:space="preserve">DISPOSICIÓN ADICIONAL </w:t>
      </w:r>
      <w:proofErr w:type="gramStart"/>
      <w:r w:rsidR="006F6252" w:rsidRPr="00E25574">
        <w:rPr>
          <w:b/>
        </w:rPr>
        <w:t>TERCERA</w:t>
      </w:r>
      <w:r w:rsidRPr="004313F1">
        <w:rPr>
          <w:b/>
        </w:rPr>
        <w:t>.-</w:t>
      </w:r>
      <w:proofErr w:type="gramEnd"/>
      <w:r w:rsidRPr="004313F1">
        <w:rPr>
          <w:b/>
        </w:rPr>
        <w:t xml:space="preserve"> Colaboración en la confección del </w:t>
      </w:r>
      <w:r w:rsidR="00822651" w:rsidRPr="004313F1">
        <w:rPr>
          <w:b/>
        </w:rPr>
        <w:t>Inventario General de los Bienes y Derechos que constituyen el Patrimonio de Euskadi</w:t>
      </w:r>
      <w:r w:rsidRPr="004313F1">
        <w:rPr>
          <w:b/>
        </w:rPr>
        <w:t>.</w:t>
      </w:r>
    </w:p>
    <w:p w14:paraId="151B6F2E" w14:textId="162F915A" w:rsidR="00635872" w:rsidRDefault="00635872" w:rsidP="004313F1">
      <w:pPr>
        <w:pStyle w:val="BOPVDetalle"/>
        <w:jc w:val="both"/>
      </w:pPr>
      <w:r w:rsidRPr="004313F1">
        <w:t xml:space="preserve">Anualmente se comunicará a la dirección competente en materia de patrimonio y contratación de la Administración General de la Comunidad Autónoma </w:t>
      </w:r>
      <w:r w:rsidR="00415BAA">
        <w:t>de Euskadi</w:t>
      </w:r>
      <w:r w:rsidRPr="004313F1">
        <w:t xml:space="preserve">, la </w:t>
      </w:r>
      <w:r w:rsidRPr="002302B3">
        <w:t>relación de bienes culturales inscritos en el Registro de la CAPV de Bienes Culturales de Protección Básica, a</w:t>
      </w:r>
      <w:r w:rsidRPr="004313F1">
        <w:t xml:space="preserve"> fin de garantizar la inscripción en el Inventario General de los Bienes y Derechos que constituyen el Patrimonio de Euskadi, de aquellos bienes cuya titularidad ostente la Comunidad Autónoma del País Vasco.</w:t>
      </w:r>
    </w:p>
    <w:p w14:paraId="5884FCCB" w14:textId="77777777" w:rsidR="00CC411D" w:rsidRPr="004313F1" w:rsidRDefault="006F6252" w:rsidP="004D4D86">
      <w:pPr>
        <w:pStyle w:val="BOPVDetalle"/>
        <w:ind w:firstLine="0"/>
        <w:jc w:val="both"/>
        <w:rPr>
          <w:b/>
        </w:rPr>
      </w:pPr>
      <w:r w:rsidRPr="00764A49">
        <w:rPr>
          <w:b/>
        </w:rPr>
        <w:t xml:space="preserve">DISPOSICIÓN ADICIONAL </w:t>
      </w:r>
      <w:proofErr w:type="gramStart"/>
      <w:r w:rsidRPr="00764A49">
        <w:rPr>
          <w:b/>
        </w:rPr>
        <w:t>CUARTA</w:t>
      </w:r>
      <w:r w:rsidR="00CC411D" w:rsidRPr="004313F1">
        <w:rPr>
          <w:b/>
        </w:rPr>
        <w:t>.-</w:t>
      </w:r>
      <w:proofErr w:type="gramEnd"/>
      <w:r w:rsidR="00CC411D" w:rsidRPr="004313F1">
        <w:rPr>
          <w:b/>
        </w:rPr>
        <w:t xml:space="preserve"> Catálogos de planeamiento urbanístico municipal.</w:t>
      </w:r>
    </w:p>
    <w:p w14:paraId="00E2E3B9" w14:textId="255B034F" w:rsidR="00CC411D" w:rsidRDefault="00CC411D" w:rsidP="004D4D86">
      <w:pPr>
        <w:pStyle w:val="BOPVDetalle"/>
        <w:jc w:val="both"/>
      </w:pPr>
      <w:r w:rsidRPr="004313F1">
        <w:t>En orden a la configuración del Registro de la CAPV de Bienes Culturales de Protección Básica, el departamento competente en materia de urbanismo de</w:t>
      </w:r>
      <w:r w:rsidR="00415BAA">
        <w:t xml:space="preserve"> </w:t>
      </w:r>
      <w:r w:rsidRPr="004313F1">
        <w:t>l</w:t>
      </w:r>
      <w:r w:rsidR="00415BAA">
        <w:t xml:space="preserve">a </w:t>
      </w:r>
      <w:r w:rsidR="00415BAA" w:rsidRPr="004313F1">
        <w:t xml:space="preserve">Administración General de la Comunidad Autónoma </w:t>
      </w:r>
      <w:r w:rsidR="00415BAA">
        <w:t>de Euskadi</w:t>
      </w:r>
      <w:r w:rsidRPr="004313F1">
        <w:t xml:space="preserve"> dará </w:t>
      </w:r>
      <w:r w:rsidRPr="00A54766">
        <w:t xml:space="preserve">traslado </w:t>
      </w:r>
      <w:r w:rsidR="00A54766" w:rsidRPr="00A54766">
        <w:t xml:space="preserve">de los catálogos de los documentos vigentes del planeamiento urbanístico municipal </w:t>
      </w:r>
      <w:r w:rsidRPr="00A54766">
        <w:t>al departamento</w:t>
      </w:r>
      <w:r w:rsidRPr="004313F1">
        <w:t xml:space="preserve"> competente en materia de patrimonio cultural del Gobierno Vasco, en un plazo de tres meses desde la</w:t>
      </w:r>
      <w:r w:rsidR="00747298">
        <w:t xml:space="preserve"> entrada en vigor del presente d</w:t>
      </w:r>
      <w:r w:rsidRPr="004313F1">
        <w:t>ecreto.</w:t>
      </w:r>
      <w:r w:rsidR="00966FC6" w:rsidRPr="004313F1">
        <w:t xml:space="preserve"> </w:t>
      </w:r>
    </w:p>
    <w:p w14:paraId="731E6019" w14:textId="77777777" w:rsidR="00CC411D" w:rsidRPr="00496732" w:rsidRDefault="00CC411D" w:rsidP="004D4D86">
      <w:pPr>
        <w:pStyle w:val="BOPVDetalle"/>
        <w:ind w:firstLine="0"/>
        <w:jc w:val="both"/>
        <w:rPr>
          <w:b/>
        </w:rPr>
      </w:pPr>
      <w:r w:rsidRPr="00496732">
        <w:rPr>
          <w:b/>
        </w:rPr>
        <w:t xml:space="preserve">DISPOSICIÓN FINAL </w:t>
      </w:r>
      <w:proofErr w:type="gramStart"/>
      <w:r w:rsidRPr="00496732">
        <w:rPr>
          <w:b/>
        </w:rPr>
        <w:t>PRIMERA.-</w:t>
      </w:r>
      <w:proofErr w:type="gramEnd"/>
      <w:r w:rsidRPr="00496732">
        <w:rPr>
          <w:b/>
        </w:rPr>
        <w:t xml:space="preserve"> Disposiciones de desarrollo.</w:t>
      </w:r>
    </w:p>
    <w:p w14:paraId="6F59979A" w14:textId="77777777" w:rsidR="00CC411D" w:rsidRPr="00CC411D" w:rsidRDefault="00CC411D" w:rsidP="004D4D86">
      <w:pPr>
        <w:pStyle w:val="BOPVDetalle"/>
        <w:jc w:val="both"/>
      </w:pPr>
      <w:r w:rsidRPr="00CC411D">
        <w:t xml:space="preserve">Se faculta al </w:t>
      </w:r>
      <w:proofErr w:type="gramStart"/>
      <w:r w:rsidRPr="00CC411D">
        <w:t>Consejero</w:t>
      </w:r>
      <w:proofErr w:type="gramEnd"/>
      <w:r w:rsidRPr="00CC411D">
        <w:t xml:space="preserve"> o Consejera competente en materia de cultura para dictar las disposiciones necesarias p</w:t>
      </w:r>
      <w:r w:rsidR="00A8634D">
        <w:t>ara el desarrollo de este d</w:t>
      </w:r>
      <w:r w:rsidRPr="00CC411D">
        <w:t>ecreto.</w:t>
      </w:r>
    </w:p>
    <w:p w14:paraId="5B19E28F" w14:textId="77777777" w:rsidR="00CC411D" w:rsidRPr="00496732" w:rsidRDefault="00CC411D" w:rsidP="004D4D86">
      <w:pPr>
        <w:pStyle w:val="BOPVDetalle"/>
        <w:ind w:firstLine="0"/>
        <w:jc w:val="both"/>
        <w:rPr>
          <w:b/>
        </w:rPr>
      </w:pPr>
      <w:r w:rsidRPr="00496732">
        <w:rPr>
          <w:b/>
        </w:rPr>
        <w:t xml:space="preserve">DISPOSICIÓN FINAL </w:t>
      </w:r>
      <w:proofErr w:type="gramStart"/>
      <w:r w:rsidRPr="00496732">
        <w:rPr>
          <w:b/>
        </w:rPr>
        <w:t>SEGUNDA.-</w:t>
      </w:r>
      <w:proofErr w:type="gramEnd"/>
      <w:r w:rsidRPr="00496732">
        <w:rPr>
          <w:b/>
        </w:rPr>
        <w:t xml:space="preserve"> Entrada en vigor.</w:t>
      </w:r>
    </w:p>
    <w:p w14:paraId="0B156C48" w14:textId="77777777" w:rsidR="00CC411D" w:rsidRPr="00CC411D" w:rsidRDefault="00A8634D" w:rsidP="004D4D86">
      <w:pPr>
        <w:pStyle w:val="BOPVDetalle"/>
        <w:jc w:val="both"/>
      </w:pPr>
      <w:r>
        <w:t>El presente d</w:t>
      </w:r>
      <w:r w:rsidR="00CC411D" w:rsidRPr="00CC411D">
        <w:t xml:space="preserve">ecreto entrará en vigor el día siguiente al de su publicación en el </w:t>
      </w:r>
      <w:r w:rsidR="00CC411D" w:rsidRPr="00CC411D">
        <w:lastRenderedPageBreak/>
        <w:t>Boletín Oficial del País Vasco.</w:t>
      </w:r>
    </w:p>
    <w:p w14:paraId="4FE7C1F3" w14:textId="13DC2BDA" w:rsidR="00CC411D" w:rsidRDefault="00CC411D" w:rsidP="004D4D86">
      <w:pPr>
        <w:pStyle w:val="BOPVFirmaLugFec"/>
        <w:jc w:val="both"/>
      </w:pPr>
      <w:r w:rsidRPr="00CC411D">
        <w:t>Dado en Vitoria-Gasteiz, a XX de XX de 202</w:t>
      </w:r>
      <w:r w:rsidR="00A54766">
        <w:t>X</w:t>
      </w:r>
      <w:r w:rsidRPr="00CC411D">
        <w:t>.</w:t>
      </w:r>
    </w:p>
    <w:p w14:paraId="008B13B4" w14:textId="77777777" w:rsidR="00A54766" w:rsidRPr="00CC411D" w:rsidRDefault="00A54766" w:rsidP="004D4D86">
      <w:pPr>
        <w:pStyle w:val="BOPVFirmaLugFec"/>
        <w:jc w:val="both"/>
      </w:pPr>
    </w:p>
    <w:p w14:paraId="09085F2C" w14:textId="77777777" w:rsidR="00CC411D" w:rsidRPr="00CC411D" w:rsidRDefault="00CC411D" w:rsidP="004D4D86">
      <w:pPr>
        <w:pStyle w:val="BOPVPuestoLehen2"/>
        <w:jc w:val="both"/>
      </w:pPr>
      <w:r w:rsidRPr="00CC411D">
        <w:t>El Lehendakari,</w:t>
      </w:r>
    </w:p>
    <w:p w14:paraId="0199C53D" w14:textId="77777777" w:rsidR="00A54766" w:rsidRDefault="00A54766" w:rsidP="00A54766">
      <w:pPr>
        <w:pStyle w:val="BOPVNombreLehen2"/>
        <w:jc w:val="both"/>
      </w:pPr>
      <w:r>
        <w:t>IMANOL PRADALES GIL.</w:t>
      </w:r>
    </w:p>
    <w:p w14:paraId="2CFD7E1F" w14:textId="7651E1ED" w:rsidR="00A54766" w:rsidRDefault="00A54766" w:rsidP="00A54766">
      <w:pPr>
        <w:pStyle w:val="BOPVFirmaPuesto"/>
        <w:jc w:val="both"/>
      </w:pPr>
    </w:p>
    <w:p w14:paraId="3E552A73" w14:textId="77777777" w:rsidR="00732A6F" w:rsidRDefault="00732A6F" w:rsidP="00A54766">
      <w:pPr>
        <w:pStyle w:val="BOPVFirmaPuesto"/>
        <w:jc w:val="both"/>
      </w:pPr>
    </w:p>
    <w:p w14:paraId="2D306BEA" w14:textId="530CCC11" w:rsidR="00CC411D" w:rsidRDefault="00A54766" w:rsidP="00A54766">
      <w:pPr>
        <w:pStyle w:val="BOPVFirmaPuesto"/>
        <w:jc w:val="both"/>
      </w:pPr>
      <w:r>
        <w:t xml:space="preserve">La </w:t>
      </w:r>
      <w:proofErr w:type="gramStart"/>
      <w:r>
        <w:t>Vicepresidenta</w:t>
      </w:r>
      <w:proofErr w:type="gramEnd"/>
      <w:r>
        <w:t xml:space="preserve"> Primera del Gobierno y Consejera de Cultura y Política Lingüística</w:t>
      </w:r>
      <w:r w:rsidR="00CC411D" w:rsidRPr="00CC411D">
        <w:t>,</w:t>
      </w:r>
    </w:p>
    <w:p w14:paraId="0630AF2A" w14:textId="73930ABC" w:rsidR="00A54766" w:rsidRPr="00CC411D" w:rsidRDefault="00A54766" w:rsidP="00A54766">
      <w:pPr>
        <w:pStyle w:val="BOPVFirmaPuesto"/>
        <w:jc w:val="both"/>
      </w:pPr>
      <w:r>
        <w:t>IBONE BENGOETXEA OTAOLEA</w:t>
      </w:r>
    </w:p>
    <w:p w14:paraId="35A8CABF" w14:textId="77777777" w:rsidR="00CC411D" w:rsidRPr="00496732" w:rsidRDefault="00CC411D" w:rsidP="004D4D86">
      <w:pPr>
        <w:pStyle w:val="BOPVClave"/>
        <w:rPr>
          <w:b/>
        </w:rPr>
      </w:pPr>
      <w:r>
        <w:br w:type="page"/>
      </w:r>
      <w:r w:rsidRPr="00496732">
        <w:rPr>
          <w:b/>
        </w:rPr>
        <w:lastRenderedPageBreak/>
        <w:t>A</w:t>
      </w:r>
      <w:r w:rsidR="00A8634D">
        <w:rPr>
          <w:b/>
        </w:rPr>
        <w:t>nexo</w:t>
      </w:r>
    </w:p>
    <w:p w14:paraId="2776D9F4" w14:textId="77777777" w:rsidR="00CC411D" w:rsidRPr="00496732" w:rsidRDefault="00CC411D" w:rsidP="004D4D86">
      <w:pPr>
        <w:pStyle w:val="BOPVClave"/>
        <w:rPr>
          <w:b/>
        </w:rPr>
      </w:pPr>
      <w:r w:rsidRPr="00496732">
        <w:rPr>
          <w:b/>
        </w:rPr>
        <w:t>CODIFICACIÓN DE LOS ASIENTOS REGISTRALES</w:t>
      </w:r>
    </w:p>
    <w:p w14:paraId="159433F2" w14:textId="77777777" w:rsidR="00CC411D" w:rsidRPr="00CC411D" w:rsidRDefault="00CC411D" w:rsidP="004D4D86">
      <w:pPr>
        <w:pStyle w:val="BOPVDetalle"/>
        <w:jc w:val="both"/>
      </w:pPr>
      <w:r w:rsidRPr="00CC411D">
        <w:t xml:space="preserve">La codificación de los asientos registrales del Registro de la CAPV de Bienes Culturales de Protección </w:t>
      </w:r>
      <w:proofErr w:type="gramStart"/>
      <w:r w:rsidRPr="00CC411D">
        <w:t>Básica,</w:t>
      </w:r>
      <w:proofErr w:type="gramEnd"/>
      <w:r w:rsidRPr="00CC411D">
        <w:t xml:space="preserve"> se conformará con los siguientes campos de información:</w:t>
      </w:r>
    </w:p>
    <w:p w14:paraId="71997745" w14:textId="77777777" w:rsidR="00CC411D" w:rsidRPr="00CC411D" w:rsidRDefault="00CC411D" w:rsidP="004D4D86">
      <w:pPr>
        <w:pStyle w:val="BOPVDetalle"/>
        <w:jc w:val="both"/>
      </w:pPr>
      <w:r w:rsidRPr="00CC411D">
        <w:t>a) Identificación del tipo de Registro: OBKOE.</w:t>
      </w:r>
    </w:p>
    <w:p w14:paraId="2781804A" w14:textId="77777777" w:rsidR="00CC411D" w:rsidRPr="00CC411D" w:rsidRDefault="00CC411D" w:rsidP="004D4D86">
      <w:pPr>
        <w:pStyle w:val="BOPVDetalle"/>
        <w:jc w:val="both"/>
      </w:pPr>
      <w:r w:rsidRPr="00CC411D">
        <w:t>b) Número correlativo de tantos dígitos como precise</w:t>
      </w:r>
      <w:r w:rsidR="00D725DC">
        <w:t>.</w:t>
      </w:r>
      <w:r w:rsidRPr="00CC411D">
        <w:t xml:space="preserve"> Dicho número se encontrará siempre vinculado al bien cultural registrado.</w:t>
      </w:r>
    </w:p>
    <w:p w14:paraId="2E2351DA" w14:textId="77777777" w:rsidR="00CC411D" w:rsidRPr="00CC411D" w:rsidRDefault="00CC411D" w:rsidP="004D4D86">
      <w:pPr>
        <w:pStyle w:val="BOPVDetalle"/>
        <w:jc w:val="both"/>
      </w:pPr>
      <w:r w:rsidRPr="00CC411D">
        <w:t>c) Identificación del tipo de anotación, conforme a lo siguiente:</w:t>
      </w:r>
    </w:p>
    <w:p w14:paraId="1C07F02A" w14:textId="77777777" w:rsidR="00CC411D" w:rsidRDefault="00CC411D" w:rsidP="004D4D86">
      <w:pPr>
        <w:pStyle w:val="BOPVDetalle"/>
        <w:jc w:val="both"/>
      </w:pPr>
      <w:r w:rsidRPr="00CC411D">
        <w:t>- Inscripción</w:t>
      </w:r>
      <w:r w:rsidR="0037764C">
        <w:t xml:space="preserve"> </w:t>
      </w:r>
      <w:r w:rsidRPr="00CC411D">
        <w:t>/</w:t>
      </w:r>
      <w:r w:rsidR="0037764C">
        <w:t xml:space="preserve"> </w:t>
      </w:r>
      <w:proofErr w:type="spellStart"/>
      <w:r w:rsidRPr="00CC411D">
        <w:t>Inskripzioa</w:t>
      </w:r>
      <w:proofErr w:type="spellEnd"/>
      <w:r w:rsidRPr="00CC411D">
        <w:t>.</w:t>
      </w:r>
    </w:p>
    <w:p w14:paraId="137B116C" w14:textId="77777777" w:rsidR="00EA099C" w:rsidRDefault="007566B0" w:rsidP="004D4D86">
      <w:pPr>
        <w:pStyle w:val="BOPVDetalle"/>
        <w:jc w:val="both"/>
      </w:pPr>
      <w:r w:rsidRPr="00EA099C">
        <w:t>- Anotación preventiva</w:t>
      </w:r>
      <w:r w:rsidR="0037764C" w:rsidRPr="00EA099C">
        <w:t xml:space="preserve"> </w:t>
      </w:r>
      <w:r w:rsidRPr="00EA099C">
        <w:t>/</w:t>
      </w:r>
      <w:r w:rsidR="0037764C" w:rsidRPr="00EA099C">
        <w:t xml:space="preserve"> </w:t>
      </w:r>
      <w:proofErr w:type="spellStart"/>
      <w:r w:rsidRPr="00EA099C">
        <w:t>Prebentziozko</w:t>
      </w:r>
      <w:proofErr w:type="spellEnd"/>
      <w:r w:rsidRPr="00EA099C">
        <w:t xml:space="preserve"> </w:t>
      </w:r>
      <w:proofErr w:type="spellStart"/>
      <w:r w:rsidRPr="00EA099C">
        <w:t>idatzohar</w:t>
      </w:r>
      <w:proofErr w:type="spellEnd"/>
      <w:r w:rsidR="00EA099C">
        <w:t>.</w:t>
      </w:r>
    </w:p>
    <w:p w14:paraId="7795382C" w14:textId="73581BFF" w:rsidR="007566B0" w:rsidRPr="00EA099C" w:rsidRDefault="00EA099C" w:rsidP="004D4D86">
      <w:pPr>
        <w:pStyle w:val="BOPVDetalle"/>
        <w:jc w:val="both"/>
      </w:pPr>
      <w:r>
        <w:t>-</w:t>
      </w:r>
      <w:r w:rsidRPr="00EA099C">
        <w:t xml:space="preserve"> </w:t>
      </w:r>
      <w:r w:rsidRPr="00CC411D">
        <w:t>Nota marginal</w:t>
      </w:r>
      <w:r>
        <w:t xml:space="preserve"> </w:t>
      </w:r>
      <w:r w:rsidRPr="00CC411D">
        <w:t>/</w:t>
      </w:r>
      <w:r>
        <w:t xml:space="preserve"> </w:t>
      </w:r>
      <w:r w:rsidRPr="00CC411D">
        <w:t>Albo-</w:t>
      </w:r>
      <w:proofErr w:type="spellStart"/>
      <w:r w:rsidRPr="00CC411D">
        <w:t>oharra</w:t>
      </w:r>
      <w:proofErr w:type="spellEnd"/>
      <w:r w:rsidRPr="00CC411D">
        <w:t>.</w:t>
      </w:r>
    </w:p>
    <w:p w14:paraId="3298E3AD" w14:textId="77777777" w:rsidR="00CC411D" w:rsidRPr="00CC411D" w:rsidRDefault="00CC411D" w:rsidP="004D4D86">
      <w:pPr>
        <w:pStyle w:val="BOPVDetalle"/>
        <w:jc w:val="both"/>
      </w:pPr>
      <w:r w:rsidRPr="00CC411D">
        <w:t>- Cancelación</w:t>
      </w:r>
      <w:r w:rsidR="0037764C">
        <w:t xml:space="preserve"> </w:t>
      </w:r>
      <w:r w:rsidRPr="00CC411D">
        <w:t>/</w:t>
      </w:r>
      <w:r w:rsidR="0037764C">
        <w:t xml:space="preserve"> </w:t>
      </w:r>
      <w:proofErr w:type="spellStart"/>
      <w:r w:rsidRPr="00CC411D">
        <w:t>Ezereztea</w:t>
      </w:r>
      <w:proofErr w:type="spellEnd"/>
      <w:r w:rsidRPr="00CC411D">
        <w:t>.</w:t>
      </w:r>
    </w:p>
    <w:p w14:paraId="2D1D7ED2" w14:textId="77777777" w:rsidR="004D7777" w:rsidRPr="0037764C" w:rsidRDefault="00CC411D" w:rsidP="004D4D86">
      <w:pPr>
        <w:pStyle w:val="BOPVDetalle"/>
        <w:jc w:val="both"/>
      </w:pPr>
      <w:r w:rsidRPr="0037764C">
        <w:t>d)</w:t>
      </w:r>
      <w:r w:rsidR="004D7777" w:rsidRPr="0037764C">
        <w:t xml:space="preserve"> Fecha de efectos de la aplicación del nivel de protección básico al bien cultural inmueble protegido.</w:t>
      </w:r>
    </w:p>
    <w:p w14:paraId="5F971AAD" w14:textId="77777777" w:rsidR="00CC411D" w:rsidRPr="0037764C" w:rsidRDefault="00CC411D" w:rsidP="004D4D86">
      <w:pPr>
        <w:pStyle w:val="BOPVDetalle"/>
        <w:jc w:val="both"/>
      </w:pPr>
      <w:r w:rsidRPr="0037764C">
        <w:t xml:space="preserve"> </w:t>
      </w:r>
      <w:r w:rsidR="004D7777" w:rsidRPr="0037764C">
        <w:t xml:space="preserve">g) </w:t>
      </w:r>
      <w:r w:rsidRPr="0037764C">
        <w:t xml:space="preserve">Fecha en la que se realiza el </w:t>
      </w:r>
      <w:r w:rsidR="00D725DC" w:rsidRPr="0037764C">
        <w:t>asiento registral</w:t>
      </w:r>
      <w:r w:rsidRPr="0037764C">
        <w:t>.</w:t>
      </w:r>
      <w:bookmarkEnd w:id="0"/>
    </w:p>
    <w:sectPr w:rsidR="00CC411D" w:rsidRPr="0037764C">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8DD1" w14:textId="77777777" w:rsidR="003D42F3" w:rsidRDefault="003D42F3" w:rsidP="00CC411D">
      <w:r>
        <w:separator/>
      </w:r>
    </w:p>
  </w:endnote>
  <w:endnote w:type="continuationSeparator" w:id="0">
    <w:p w14:paraId="4000ECC5" w14:textId="77777777" w:rsidR="003D42F3" w:rsidRDefault="003D42F3" w:rsidP="00CC411D">
      <w:r>
        <w:continuationSeparator/>
      </w:r>
    </w:p>
  </w:endnote>
  <w:endnote w:type="continuationNotice" w:id="1">
    <w:p w14:paraId="44656F6A" w14:textId="77777777" w:rsidR="003D42F3" w:rsidRDefault="003D4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8FD9" w14:textId="33C7EE63" w:rsidR="000B5991" w:rsidRPr="000B5991" w:rsidRDefault="000B5991">
    <w:pPr>
      <w:pStyle w:val="Piedepgina"/>
      <w:jc w:val="right"/>
      <w:rPr>
        <w:sz w:val="14"/>
      </w:rPr>
    </w:pPr>
    <w:r w:rsidRPr="000B5991">
      <w:rPr>
        <w:sz w:val="14"/>
      </w:rPr>
      <w:fldChar w:fldCharType="begin"/>
    </w:r>
    <w:r w:rsidRPr="000B5991">
      <w:rPr>
        <w:sz w:val="14"/>
      </w:rPr>
      <w:instrText>PAGE   \* MERGEFORMAT</w:instrText>
    </w:r>
    <w:r w:rsidRPr="000B5991">
      <w:rPr>
        <w:sz w:val="14"/>
      </w:rPr>
      <w:fldChar w:fldCharType="separate"/>
    </w:r>
    <w:r w:rsidR="007D77E6" w:rsidRPr="007D77E6">
      <w:rPr>
        <w:noProof/>
        <w:sz w:val="14"/>
        <w:lang w:val="eu-ES"/>
      </w:rPr>
      <w:t>9</w:t>
    </w:r>
    <w:r w:rsidRPr="000B5991">
      <w:rPr>
        <w:sz w:val="14"/>
      </w:rPr>
      <w:fldChar w:fldCharType="end"/>
    </w:r>
  </w:p>
  <w:p w14:paraId="32EC3400" w14:textId="77777777" w:rsidR="000B5991" w:rsidRDefault="000B59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2503" w14:textId="77777777" w:rsidR="003D42F3" w:rsidRDefault="003D42F3" w:rsidP="00CC411D">
      <w:r>
        <w:separator/>
      </w:r>
    </w:p>
  </w:footnote>
  <w:footnote w:type="continuationSeparator" w:id="0">
    <w:p w14:paraId="7655645B" w14:textId="77777777" w:rsidR="003D42F3" w:rsidRDefault="003D42F3" w:rsidP="00CC411D">
      <w:r>
        <w:continuationSeparator/>
      </w:r>
    </w:p>
  </w:footnote>
  <w:footnote w:type="continuationNotice" w:id="1">
    <w:p w14:paraId="740FC28A" w14:textId="77777777" w:rsidR="003D42F3" w:rsidRDefault="003D42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CB2" w14:textId="77777777" w:rsidR="00496732" w:rsidRDefault="00496732" w:rsidP="00496732">
    <w:pPr>
      <w:pStyle w:val="Encabezado"/>
      <w:tabs>
        <w:tab w:val="right" w:pos="9923"/>
      </w:tabs>
      <w:ind w:right="-142"/>
      <w:jc w:val="center"/>
      <w:rPr>
        <w:rFonts w:ascii="Arial" w:hAnsi="Arial"/>
        <w:sz w:val="16"/>
        <w:lang w:eastAsia="en-US"/>
      </w:rPr>
    </w:pPr>
    <w:r w:rsidRPr="00496732">
      <w:rPr>
        <w:rFonts w:ascii="Arial" w:eastAsia="Calibri" w:hAnsi="Arial"/>
        <w:noProof/>
        <w:sz w:val="16"/>
        <w:szCs w:val="22"/>
        <w:lang w:eastAsia="en-US"/>
      </w:rPr>
      <w:object w:dxaOrig="18028" w:dyaOrig="2235" w14:anchorId="3B512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65pt;height:36.55pt" fillcolor="window">
          <v:imagedata r:id="rId1" o:title=""/>
        </v:shape>
        <o:OLEObject Type="Embed" ProgID="MSPhotoEd.3" ShapeID="_x0000_i1025" DrawAspect="Content" ObjectID="_1811308069" r:id="rId2"/>
      </w:object>
    </w:r>
  </w:p>
  <w:p w14:paraId="797A295C" w14:textId="77777777" w:rsidR="00496732" w:rsidRDefault="00E41948" w:rsidP="00496732">
    <w:pPr>
      <w:pStyle w:val="Encabezado"/>
      <w:tabs>
        <w:tab w:val="right" w:pos="9923"/>
      </w:tabs>
      <w:ind w:right="-142"/>
      <w:jc w:val="center"/>
      <w:rPr>
        <w:rFonts w:ascii="Arial" w:hAnsi="Arial"/>
        <w:sz w:val="16"/>
      </w:rPr>
    </w:pPr>
    <w:r>
      <w:rPr>
        <w:rFonts w:ascii="Calibri" w:hAnsi="Calibri"/>
        <w:noProof/>
        <w:sz w:val="22"/>
        <w:lang w:eastAsia="es-ES"/>
      </w:rPr>
      <mc:AlternateContent>
        <mc:Choice Requires="wps">
          <w:drawing>
            <wp:anchor distT="0" distB="0" distL="114300" distR="114300" simplePos="0" relativeHeight="251658241" behindDoc="0" locked="0" layoutInCell="0" allowOverlap="1" wp14:anchorId="32D20A00" wp14:editId="3ED66FED">
              <wp:simplePos x="0" y="0"/>
              <wp:positionH relativeFrom="page">
                <wp:posOffset>3848100</wp:posOffset>
              </wp:positionH>
              <wp:positionV relativeFrom="page">
                <wp:posOffset>922020</wp:posOffset>
              </wp:positionV>
              <wp:extent cx="1872615" cy="320040"/>
              <wp:effectExtent l="0" t="0" r="0" b="0"/>
              <wp:wrapSquare wrapText="bothSides"/>
              <wp:docPr id="2" name="Testu-koadro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CE8F" w14:textId="77777777" w:rsidR="00496732" w:rsidRDefault="00496732" w:rsidP="00496732">
                          <w:pPr>
                            <w:pStyle w:val="Ttulo2"/>
                            <w:keepLines w:val="0"/>
                            <w:spacing w:before="0" w:after="35"/>
                            <w:rPr>
                              <w:rFonts w:ascii="Arial" w:hAnsi="Arial"/>
                              <w:b/>
                              <w:color w:val="auto"/>
                              <w:sz w:val="14"/>
                              <w:szCs w:val="20"/>
                            </w:rPr>
                          </w:pPr>
                          <w:r>
                            <w:rPr>
                              <w:rFonts w:ascii="Arial" w:hAnsi="Arial"/>
                              <w:b/>
                              <w:color w:val="auto"/>
                              <w:sz w:val="14"/>
                              <w:szCs w:val="20"/>
                            </w:rPr>
                            <w:t>DEPARTAMENTO DE CULTURA Y POLÍTICA LINGÜÍSTICA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20A00" id="_x0000_t202" coordsize="21600,21600" o:spt="202" path="m,l,21600r21600,l21600,xe">
              <v:stroke joinstyle="miter"/>
              <v:path gradientshapeok="t" o:connecttype="rect"/>
            </v:shapetype>
            <v:shape id="Testu-koadroa 2" o:spid="_x0000_s1026" type="#_x0000_t202" style="position:absolute;left:0;text-align:left;margin-left:303pt;margin-top:72.6pt;width:147.45pt;height:25.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" o:allowincell="f" filled="f" stroked="f">
              <v:textbox>
                <w:txbxContent>
                  <w:p w14:paraId="3AECCE8F" w14:textId="77777777" w:rsidR="00496732" w:rsidRDefault="00496732" w:rsidP="00496732">
                    <w:pPr>
                      <w:pStyle w:val="Ttulo2"/>
                      <w:keepLines w:val="0"/>
                      <w:spacing w:before="0" w:after="35"/>
                      <w:rPr>
                        <w:rFonts w:ascii="Arial" w:hAnsi="Arial"/>
                        <w:b/>
                        <w:color w:val="auto"/>
                        <w:sz w:val="14"/>
                        <w:szCs w:val="20"/>
                      </w:rPr>
                    </w:pPr>
                    <w:r>
                      <w:rPr>
                        <w:rFonts w:ascii="Arial" w:hAnsi="Arial"/>
                        <w:b/>
                        <w:color w:val="auto"/>
                        <w:sz w:val="14"/>
                        <w:szCs w:val="20"/>
                      </w:rPr>
                      <w:t>DEPARTAMENTO DE CULTURA Y POLÍTICA LINGÜÍSTICA</w:t>
                    </w:r>
                  </w:p>
                </w:txbxContent>
              </v:textbox>
              <w10:wrap type="square" anchorx="page" anchory="page"/>
            </v:shape>
          </w:pict>
        </mc:Fallback>
      </mc:AlternateContent>
    </w:r>
    <w:r>
      <w:rPr>
        <w:rFonts w:ascii="Calibri" w:hAnsi="Calibri"/>
        <w:noProof/>
        <w:sz w:val="22"/>
        <w:lang w:eastAsia="es-ES"/>
      </w:rPr>
      <mc:AlternateContent>
        <mc:Choice Requires="wps">
          <w:drawing>
            <wp:anchor distT="0" distB="0" distL="114300" distR="114300" simplePos="0" relativeHeight="251658240" behindDoc="0" locked="0" layoutInCell="0" allowOverlap="1" wp14:anchorId="4390AD57" wp14:editId="2056BF12">
              <wp:simplePos x="0" y="0"/>
              <wp:positionH relativeFrom="page">
                <wp:posOffset>2049780</wp:posOffset>
              </wp:positionH>
              <wp:positionV relativeFrom="page">
                <wp:posOffset>922020</wp:posOffset>
              </wp:positionV>
              <wp:extent cx="1710690" cy="320040"/>
              <wp:effectExtent l="0" t="0" r="0" b="0"/>
              <wp:wrapSquare wrapText="bothSides"/>
              <wp:docPr id="1" name="Testu-koadro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CF0EC" w14:textId="77777777" w:rsidR="00496732" w:rsidRDefault="00496732" w:rsidP="00496732">
                          <w:pPr>
                            <w:pStyle w:val="Ttulo2"/>
                            <w:keepLines w:val="0"/>
                            <w:spacing w:before="0" w:after="35"/>
                            <w:rPr>
                              <w:rFonts w:ascii="Arial" w:hAnsi="Arial"/>
                              <w:b/>
                              <w:color w:val="auto"/>
                              <w:sz w:val="14"/>
                              <w:szCs w:val="20"/>
                            </w:rPr>
                          </w:pPr>
                          <w:r>
                            <w:rPr>
                              <w:rFonts w:ascii="Arial" w:hAnsi="Arial"/>
                              <w:b/>
                              <w:color w:val="auto"/>
                              <w:sz w:val="14"/>
                              <w:szCs w:val="20"/>
                            </w:rPr>
                            <w:t>KULTURA ETA HIZKUNTZA POLITIKA SAILA</w:t>
                          </w:r>
                        </w:p>
                        <w:p w14:paraId="4C3377AF" w14:textId="77777777" w:rsidR="00496732" w:rsidRPr="00496732" w:rsidRDefault="00496732" w:rsidP="00496732">
                          <w:pPr>
                            <w:pStyle w:val="Ttulo4"/>
                            <w:rPr>
                              <w:sz w:val="22"/>
                              <w:szCs w:val="22"/>
                              <w:lang w:eastAsia="en-US"/>
                            </w:rPr>
                          </w:pPr>
                        </w:p>
                        <w:p w14:paraId="6D834844" w14:textId="77777777" w:rsidR="00496732" w:rsidRDefault="00496732" w:rsidP="00496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AD57" id="Testu-koadroa 1" o:spid="_x0000_s1027" type="#_x0000_t202" style="position:absolute;left:0;text-align:left;margin-left:161.4pt;margin-top:72.6pt;width:134.7pt;height: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" o:allowincell="f" filled="f" stroked="f">
              <v:textbox>
                <w:txbxContent>
                  <w:p w14:paraId="587CF0EC" w14:textId="77777777" w:rsidR="00496732" w:rsidRDefault="00496732" w:rsidP="00496732">
                    <w:pPr>
                      <w:pStyle w:val="Ttulo2"/>
                      <w:keepLines w:val="0"/>
                      <w:spacing w:before="0" w:after="35"/>
                      <w:rPr>
                        <w:rFonts w:ascii="Arial" w:hAnsi="Arial"/>
                        <w:b/>
                        <w:color w:val="auto"/>
                        <w:sz w:val="14"/>
                        <w:szCs w:val="20"/>
                      </w:rPr>
                    </w:pPr>
                    <w:r>
                      <w:rPr>
                        <w:rFonts w:ascii="Arial" w:hAnsi="Arial"/>
                        <w:b/>
                        <w:color w:val="auto"/>
                        <w:sz w:val="14"/>
                        <w:szCs w:val="20"/>
                      </w:rPr>
                      <w:t>KULTURA ETA HIZKUNTZA POLITIKA SAILA</w:t>
                    </w:r>
                  </w:p>
                  <w:p w14:paraId="4C3377AF" w14:textId="77777777" w:rsidR="00496732" w:rsidRPr="00496732" w:rsidRDefault="00496732" w:rsidP="00496732">
                    <w:pPr>
                      <w:pStyle w:val="Ttulo4"/>
                      <w:rPr>
                        <w:sz w:val="22"/>
                        <w:szCs w:val="22"/>
                        <w:lang w:eastAsia="en-US"/>
                      </w:rPr>
                    </w:pPr>
                  </w:p>
                  <w:p w14:paraId="6D834844" w14:textId="77777777" w:rsidR="00496732" w:rsidRDefault="00496732" w:rsidP="00496732"/>
                </w:txbxContent>
              </v:textbox>
              <w10:wrap type="square" anchorx="page" anchory="page"/>
            </v:shape>
          </w:pict>
        </mc:Fallback>
      </mc:AlternateContent>
    </w:r>
  </w:p>
  <w:p w14:paraId="5E91A050" w14:textId="77777777" w:rsidR="00496732" w:rsidRPr="00496732" w:rsidRDefault="00496732" w:rsidP="00496732">
    <w:pPr>
      <w:pStyle w:val="Encabezado"/>
      <w:jc w:val="center"/>
      <w:rPr>
        <w:rFonts w:ascii="Calibri" w:hAnsi="Calibri"/>
        <w:noProof/>
        <w:sz w:val="14"/>
        <w:szCs w:val="14"/>
      </w:rPr>
    </w:pPr>
  </w:p>
  <w:p w14:paraId="0D702EB3" w14:textId="77777777" w:rsidR="004064CD" w:rsidRDefault="004064CD" w:rsidP="004064CD">
    <w:pPr>
      <w:pStyle w:val="BOPVDetalle"/>
      <w:jc w:val="right"/>
      <w:rPr>
        <w:i/>
        <w:sz w:val="10"/>
        <w:szCs w:val="14"/>
      </w:rPr>
    </w:pPr>
  </w:p>
  <w:p w14:paraId="24294098" w14:textId="77777777" w:rsidR="006A0A77" w:rsidRDefault="006A0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6DC5BC6"/>
    <w:multiLevelType w:val="hybridMultilevel"/>
    <w:tmpl w:val="6506F882"/>
    <w:lvl w:ilvl="0" w:tplc="0016B08C">
      <w:start w:val="1"/>
      <w:numFmt w:val="decimal"/>
      <w:lvlText w:val="%1."/>
      <w:lvlJc w:val="left"/>
      <w:pPr>
        <w:ind w:left="785" w:hanging="360"/>
      </w:pPr>
      <w:rPr>
        <w:rFonts w:hint="default"/>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5" w15:restartNumberingAfterBreak="0">
    <w:nsid w:val="442F1337"/>
    <w:multiLevelType w:val="hybridMultilevel"/>
    <w:tmpl w:val="C67E5ACA"/>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90317590">
    <w:abstractNumId w:val="2"/>
  </w:num>
  <w:num w:numId="2" w16cid:durableId="455417401">
    <w:abstractNumId w:val="7"/>
  </w:num>
  <w:num w:numId="3" w16cid:durableId="1347950881">
    <w:abstractNumId w:val="8"/>
  </w:num>
  <w:num w:numId="4" w16cid:durableId="1810437902">
    <w:abstractNumId w:val="6"/>
  </w:num>
  <w:num w:numId="5" w16cid:durableId="1253513573">
    <w:abstractNumId w:val="6"/>
  </w:num>
  <w:num w:numId="6" w16cid:durableId="2122647521">
    <w:abstractNumId w:val="3"/>
  </w:num>
  <w:num w:numId="7" w16cid:durableId="1445809477">
    <w:abstractNumId w:val="4"/>
  </w:num>
  <w:num w:numId="8" w16cid:durableId="495651132">
    <w:abstractNumId w:val="9"/>
  </w:num>
  <w:num w:numId="9" w16cid:durableId="928536446">
    <w:abstractNumId w:val="0"/>
  </w:num>
  <w:num w:numId="10" w16cid:durableId="645478914">
    <w:abstractNumId w:val="5"/>
  </w:num>
  <w:num w:numId="11" w16cid:durableId="114369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1D"/>
    <w:rsid w:val="00002151"/>
    <w:rsid w:val="00007545"/>
    <w:rsid w:val="00012646"/>
    <w:rsid w:val="00013AE7"/>
    <w:rsid w:val="0001626E"/>
    <w:rsid w:val="000225C5"/>
    <w:rsid w:val="00023AFA"/>
    <w:rsid w:val="00027E45"/>
    <w:rsid w:val="00030730"/>
    <w:rsid w:val="000338F0"/>
    <w:rsid w:val="000352C8"/>
    <w:rsid w:val="00037F8F"/>
    <w:rsid w:val="00050619"/>
    <w:rsid w:val="00052111"/>
    <w:rsid w:val="000559E0"/>
    <w:rsid w:val="00057186"/>
    <w:rsid w:val="000602CE"/>
    <w:rsid w:val="00062227"/>
    <w:rsid w:val="00064560"/>
    <w:rsid w:val="00073680"/>
    <w:rsid w:val="00077264"/>
    <w:rsid w:val="00077360"/>
    <w:rsid w:val="000821BB"/>
    <w:rsid w:val="00085FA0"/>
    <w:rsid w:val="00087A0D"/>
    <w:rsid w:val="000912CE"/>
    <w:rsid w:val="00091EEF"/>
    <w:rsid w:val="000A1130"/>
    <w:rsid w:val="000A1649"/>
    <w:rsid w:val="000A209F"/>
    <w:rsid w:val="000A780E"/>
    <w:rsid w:val="000B5991"/>
    <w:rsid w:val="000B79DF"/>
    <w:rsid w:val="000C08CE"/>
    <w:rsid w:val="000C59D4"/>
    <w:rsid w:val="000D359C"/>
    <w:rsid w:val="000E3AEC"/>
    <w:rsid w:val="000F5BB5"/>
    <w:rsid w:val="000F72AE"/>
    <w:rsid w:val="0010276F"/>
    <w:rsid w:val="0010371A"/>
    <w:rsid w:val="001047B6"/>
    <w:rsid w:val="00105FC3"/>
    <w:rsid w:val="00111251"/>
    <w:rsid w:val="00113182"/>
    <w:rsid w:val="001230CE"/>
    <w:rsid w:val="00126C67"/>
    <w:rsid w:val="001275E3"/>
    <w:rsid w:val="001329B5"/>
    <w:rsid w:val="0013723A"/>
    <w:rsid w:val="00142AAD"/>
    <w:rsid w:val="00164C5F"/>
    <w:rsid w:val="0017119C"/>
    <w:rsid w:val="0018327B"/>
    <w:rsid w:val="001869A5"/>
    <w:rsid w:val="00190F88"/>
    <w:rsid w:val="00193FBE"/>
    <w:rsid w:val="00194AD6"/>
    <w:rsid w:val="00195CDF"/>
    <w:rsid w:val="001A5AB9"/>
    <w:rsid w:val="001B07E2"/>
    <w:rsid w:val="001B0FC0"/>
    <w:rsid w:val="001C00AF"/>
    <w:rsid w:val="001C05A3"/>
    <w:rsid w:val="001C19D3"/>
    <w:rsid w:val="001C60A2"/>
    <w:rsid w:val="001C7C21"/>
    <w:rsid w:val="001C7FD0"/>
    <w:rsid w:val="001D2F60"/>
    <w:rsid w:val="001D3E07"/>
    <w:rsid w:val="001E29FA"/>
    <w:rsid w:val="001E4F7E"/>
    <w:rsid w:val="001E5F7C"/>
    <w:rsid w:val="001E663F"/>
    <w:rsid w:val="001F03B8"/>
    <w:rsid w:val="00201E0B"/>
    <w:rsid w:val="00204C89"/>
    <w:rsid w:val="00210245"/>
    <w:rsid w:val="0021636C"/>
    <w:rsid w:val="00227564"/>
    <w:rsid w:val="002302B3"/>
    <w:rsid w:val="002410A2"/>
    <w:rsid w:val="00245915"/>
    <w:rsid w:val="002601BA"/>
    <w:rsid w:val="00272152"/>
    <w:rsid w:val="00272B08"/>
    <w:rsid w:val="00274AF4"/>
    <w:rsid w:val="00280231"/>
    <w:rsid w:val="002870A7"/>
    <w:rsid w:val="00290F00"/>
    <w:rsid w:val="00295513"/>
    <w:rsid w:val="002A0E6F"/>
    <w:rsid w:val="002A225A"/>
    <w:rsid w:val="002A5775"/>
    <w:rsid w:val="002B36CE"/>
    <w:rsid w:val="002C21E3"/>
    <w:rsid w:val="002C3E20"/>
    <w:rsid w:val="002C5699"/>
    <w:rsid w:val="002D0FA2"/>
    <w:rsid w:val="002D2EC5"/>
    <w:rsid w:val="002E48BC"/>
    <w:rsid w:val="002E6B4C"/>
    <w:rsid w:val="002F1886"/>
    <w:rsid w:val="002F741B"/>
    <w:rsid w:val="00313277"/>
    <w:rsid w:val="0032594F"/>
    <w:rsid w:val="00327BE3"/>
    <w:rsid w:val="003319DC"/>
    <w:rsid w:val="00334F0E"/>
    <w:rsid w:val="0034378E"/>
    <w:rsid w:val="0034697A"/>
    <w:rsid w:val="00347761"/>
    <w:rsid w:val="003637A8"/>
    <w:rsid w:val="00370237"/>
    <w:rsid w:val="00374161"/>
    <w:rsid w:val="00375A5E"/>
    <w:rsid w:val="0037764C"/>
    <w:rsid w:val="00377D30"/>
    <w:rsid w:val="0038271C"/>
    <w:rsid w:val="00382C79"/>
    <w:rsid w:val="00383268"/>
    <w:rsid w:val="003B0019"/>
    <w:rsid w:val="003B402C"/>
    <w:rsid w:val="003C2927"/>
    <w:rsid w:val="003C2F90"/>
    <w:rsid w:val="003C7782"/>
    <w:rsid w:val="003D1EB7"/>
    <w:rsid w:val="003D42F3"/>
    <w:rsid w:val="003D4A87"/>
    <w:rsid w:val="003D5AED"/>
    <w:rsid w:val="003E01F4"/>
    <w:rsid w:val="003E0E73"/>
    <w:rsid w:val="003E4FAA"/>
    <w:rsid w:val="003E6891"/>
    <w:rsid w:val="003E7EBE"/>
    <w:rsid w:val="003F7380"/>
    <w:rsid w:val="004010E1"/>
    <w:rsid w:val="004064CD"/>
    <w:rsid w:val="00410166"/>
    <w:rsid w:val="00412B74"/>
    <w:rsid w:val="00414081"/>
    <w:rsid w:val="004152B4"/>
    <w:rsid w:val="00415BAA"/>
    <w:rsid w:val="0041603D"/>
    <w:rsid w:val="00420329"/>
    <w:rsid w:val="00425AFB"/>
    <w:rsid w:val="0042783F"/>
    <w:rsid w:val="004313F1"/>
    <w:rsid w:val="00436E2F"/>
    <w:rsid w:val="00440617"/>
    <w:rsid w:val="00442C0E"/>
    <w:rsid w:val="0044712C"/>
    <w:rsid w:val="00453EA6"/>
    <w:rsid w:val="0045578E"/>
    <w:rsid w:val="0045715B"/>
    <w:rsid w:val="00462297"/>
    <w:rsid w:val="0046458E"/>
    <w:rsid w:val="00466B78"/>
    <w:rsid w:val="0046737F"/>
    <w:rsid w:val="004709AD"/>
    <w:rsid w:val="0047630C"/>
    <w:rsid w:val="00477748"/>
    <w:rsid w:val="00481C80"/>
    <w:rsid w:val="004875AF"/>
    <w:rsid w:val="00496732"/>
    <w:rsid w:val="004A0238"/>
    <w:rsid w:val="004A05CE"/>
    <w:rsid w:val="004A1FC1"/>
    <w:rsid w:val="004A2156"/>
    <w:rsid w:val="004A283A"/>
    <w:rsid w:val="004A552F"/>
    <w:rsid w:val="004B0575"/>
    <w:rsid w:val="004B474D"/>
    <w:rsid w:val="004B74BE"/>
    <w:rsid w:val="004C1F51"/>
    <w:rsid w:val="004C4C43"/>
    <w:rsid w:val="004D4D86"/>
    <w:rsid w:val="004D66F6"/>
    <w:rsid w:val="004D7777"/>
    <w:rsid w:val="004E2F8C"/>
    <w:rsid w:val="004E52E0"/>
    <w:rsid w:val="004F1D06"/>
    <w:rsid w:val="004F2C1A"/>
    <w:rsid w:val="004F39B9"/>
    <w:rsid w:val="004F4611"/>
    <w:rsid w:val="0050066A"/>
    <w:rsid w:val="00500B9C"/>
    <w:rsid w:val="00500FF1"/>
    <w:rsid w:val="00503F47"/>
    <w:rsid w:val="00505695"/>
    <w:rsid w:val="00535085"/>
    <w:rsid w:val="00552CF6"/>
    <w:rsid w:val="00553243"/>
    <w:rsid w:val="00556AB3"/>
    <w:rsid w:val="00562390"/>
    <w:rsid w:val="00566841"/>
    <w:rsid w:val="00573900"/>
    <w:rsid w:val="0058010B"/>
    <w:rsid w:val="00586A4F"/>
    <w:rsid w:val="0058759F"/>
    <w:rsid w:val="0059180D"/>
    <w:rsid w:val="005A2098"/>
    <w:rsid w:val="005A310B"/>
    <w:rsid w:val="005A344D"/>
    <w:rsid w:val="005A47C4"/>
    <w:rsid w:val="005A6F0E"/>
    <w:rsid w:val="005C2F7A"/>
    <w:rsid w:val="005C4645"/>
    <w:rsid w:val="005C5F4C"/>
    <w:rsid w:val="005F47F4"/>
    <w:rsid w:val="005F6FC4"/>
    <w:rsid w:val="00600CC3"/>
    <w:rsid w:val="00606090"/>
    <w:rsid w:val="00611B33"/>
    <w:rsid w:val="00613E30"/>
    <w:rsid w:val="006157CB"/>
    <w:rsid w:val="00616E53"/>
    <w:rsid w:val="00617065"/>
    <w:rsid w:val="00635872"/>
    <w:rsid w:val="00636310"/>
    <w:rsid w:val="00636660"/>
    <w:rsid w:val="00637DE8"/>
    <w:rsid w:val="006406F9"/>
    <w:rsid w:val="006422D8"/>
    <w:rsid w:val="00643E64"/>
    <w:rsid w:val="00644288"/>
    <w:rsid w:val="006506E6"/>
    <w:rsid w:val="0065202D"/>
    <w:rsid w:val="0065599B"/>
    <w:rsid w:val="00655C21"/>
    <w:rsid w:val="00664107"/>
    <w:rsid w:val="00680534"/>
    <w:rsid w:val="0068236E"/>
    <w:rsid w:val="00683330"/>
    <w:rsid w:val="00684F05"/>
    <w:rsid w:val="006952C6"/>
    <w:rsid w:val="006A0A77"/>
    <w:rsid w:val="006B0433"/>
    <w:rsid w:val="006B048A"/>
    <w:rsid w:val="006B2099"/>
    <w:rsid w:val="006B396E"/>
    <w:rsid w:val="006B7084"/>
    <w:rsid w:val="006D3A08"/>
    <w:rsid w:val="006D425F"/>
    <w:rsid w:val="006E0349"/>
    <w:rsid w:val="006E0714"/>
    <w:rsid w:val="006E0BD5"/>
    <w:rsid w:val="006E2702"/>
    <w:rsid w:val="006F5A68"/>
    <w:rsid w:val="006F6252"/>
    <w:rsid w:val="00700A8D"/>
    <w:rsid w:val="00701EF6"/>
    <w:rsid w:val="00711D34"/>
    <w:rsid w:val="00713CF1"/>
    <w:rsid w:val="00716627"/>
    <w:rsid w:val="00727DB7"/>
    <w:rsid w:val="00732A6F"/>
    <w:rsid w:val="00737345"/>
    <w:rsid w:val="0074058D"/>
    <w:rsid w:val="00747298"/>
    <w:rsid w:val="00751F5A"/>
    <w:rsid w:val="007548C4"/>
    <w:rsid w:val="007566B0"/>
    <w:rsid w:val="00763637"/>
    <w:rsid w:val="00764A49"/>
    <w:rsid w:val="00764A5B"/>
    <w:rsid w:val="00765CC2"/>
    <w:rsid w:val="00765F00"/>
    <w:rsid w:val="00767E39"/>
    <w:rsid w:val="00770B68"/>
    <w:rsid w:val="00771D9F"/>
    <w:rsid w:val="007721CF"/>
    <w:rsid w:val="00773FDB"/>
    <w:rsid w:val="007812E5"/>
    <w:rsid w:val="00782E8F"/>
    <w:rsid w:val="0078540F"/>
    <w:rsid w:val="00787BB6"/>
    <w:rsid w:val="007904B0"/>
    <w:rsid w:val="00795338"/>
    <w:rsid w:val="007A5ADE"/>
    <w:rsid w:val="007B1051"/>
    <w:rsid w:val="007C0E90"/>
    <w:rsid w:val="007C5AEE"/>
    <w:rsid w:val="007C6871"/>
    <w:rsid w:val="007D6FC1"/>
    <w:rsid w:val="007D77E6"/>
    <w:rsid w:val="007F2FFF"/>
    <w:rsid w:val="007F3EC2"/>
    <w:rsid w:val="007F5034"/>
    <w:rsid w:val="00806C0D"/>
    <w:rsid w:val="00811D68"/>
    <w:rsid w:val="00812FDA"/>
    <w:rsid w:val="00822651"/>
    <w:rsid w:val="008273D1"/>
    <w:rsid w:val="0083038D"/>
    <w:rsid w:val="00832DD7"/>
    <w:rsid w:val="008336CC"/>
    <w:rsid w:val="008351F5"/>
    <w:rsid w:val="00842753"/>
    <w:rsid w:val="00842C76"/>
    <w:rsid w:val="00843299"/>
    <w:rsid w:val="00861787"/>
    <w:rsid w:val="008679E4"/>
    <w:rsid w:val="00876084"/>
    <w:rsid w:val="0088161B"/>
    <w:rsid w:val="008863F5"/>
    <w:rsid w:val="008907FC"/>
    <w:rsid w:val="00890A4B"/>
    <w:rsid w:val="0089491E"/>
    <w:rsid w:val="008952B5"/>
    <w:rsid w:val="00895750"/>
    <w:rsid w:val="008973C0"/>
    <w:rsid w:val="008A2AF6"/>
    <w:rsid w:val="008A6891"/>
    <w:rsid w:val="008B612A"/>
    <w:rsid w:val="008B6990"/>
    <w:rsid w:val="008C20A9"/>
    <w:rsid w:val="008C2569"/>
    <w:rsid w:val="008D4546"/>
    <w:rsid w:val="008D596F"/>
    <w:rsid w:val="008D61A7"/>
    <w:rsid w:val="008D7933"/>
    <w:rsid w:val="008E4324"/>
    <w:rsid w:val="008E5F29"/>
    <w:rsid w:val="008F4557"/>
    <w:rsid w:val="008F4DCA"/>
    <w:rsid w:val="008F5584"/>
    <w:rsid w:val="0090461E"/>
    <w:rsid w:val="009102C3"/>
    <w:rsid w:val="009125E3"/>
    <w:rsid w:val="0091306E"/>
    <w:rsid w:val="009168A2"/>
    <w:rsid w:val="0092207B"/>
    <w:rsid w:val="00924BB9"/>
    <w:rsid w:val="00925335"/>
    <w:rsid w:val="00932613"/>
    <w:rsid w:val="00934E70"/>
    <w:rsid w:val="009404F3"/>
    <w:rsid w:val="00946631"/>
    <w:rsid w:val="00952FD3"/>
    <w:rsid w:val="00956758"/>
    <w:rsid w:val="0096248B"/>
    <w:rsid w:val="00966E28"/>
    <w:rsid w:val="00966FC6"/>
    <w:rsid w:val="009802C3"/>
    <w:rsid w:val="0098179C"/>
    <w:rsid w:val="0098465A"/>
    <w:rsid w:val="00990F66"/>
    <w:rsid w:val="0099161F"/>
    <w:rsid w:val="009938B7"/>
    <w:rsid w:val="00993DAF"/>
    <w:rsid w:val="009A194D"/>
    <w:rsid w:val="009A271E"/>
    <w:rsid w:val="009A4916"/>
    <w:rsid w:val="009A5012"/>
    <w:rsid w:val="009B01D2"/>
    <w:rsid w:val="009B6D18"/>
    <w:rsid w:val="009B7B8B"/>
    <w:rsid w:val="009C15DB"/>
    <w:rsid w:val="009D10CB"/>
    <w:rsid w:val="009D4F4B"/>
    <w:rsid w:val="009D65DE"/>
    <w:rsid w:val="009D6FF9"/>
    <w:rsid w:val="009E038B"/>
    <w:rsid w:val="009F2BFF"/>
    <w:rsid w:val="009F4D93"/>
    <w:rsid w:val="009F6740"/>
    <w:rsid w:val="00A051BA"/>
    <w:rsid w:val="00A12901"/>
    <w:rsid w:val="00A21E40"/>
    <w:rsid w:val="00A234B1"/>
    <w:rsid w:val="00A25CB7"/>
    <w:rsid w:val="00A25DD6"/>
    <w:rsid w:val="00A26FC4"/>
    <w:rsid w:val="00A27179"/>
    <w:rsid w:val="00A27F6C"/>
    <w:rsid w:val="00A37E92"/>
    <w:rsid w:val="00A43918"/>
    <w:rsid w:val="00A54766"/>
    <w:rsid w:val="00A57625"/>
    <w:rsid w:val="00A63873"/>
    <w:rsid w:val="00A6513E"/>
    <w:rsid w:val="00A71F4E"/>
    <w:rsid w:val="00A755FA"/>
    <w:rsid w:val="00A76548"/>
    <w:rsid w:val="00A772AF"/>
    <w:rsid w:val="00A7772D"/>
    <w:rsid w:val="00A833EE"/>
    <w:rsid w:val="00A8634D"/>
    <w:rsid w:val="00A90197"/>
    <w:rsid w:val="00A9086A"/>
    <w:rsid w:val="00A91C03"/>
    <w:rsid w:val="00A9437A"/>
    <w:rsid w:val="00AC03EB"/>
    <w:rsid w:val="00AE2B7D"/>
    <w:rsid w:val="00AE6B61"/>
    <w:rsid w:val="00B02538"/>
    <w:rsid w:val="00B05773"/>
    <w:rsid w:val="00B063A2"/>
    <w:rsid w:val="00B11A55"/>
    <w:rsid w:val="00B13792"/>
    <w:rsid w:val="00B14AF3"/>
    <w:rsid w:val="00B1534C"/>
    <w:rsid w:val="00B17B5D"/>
    <w:rsid w:val="00B21A90"/>
    <w:rsid w:val="00B2207E"/>
    <w:rsid w:val="00B24BB2"/>
    <w:rsid w:val="00B3404B"/>
    <w:rsid w:val="00B5792A"/>
    <w:rsid w:val="00B612E4"/>
    <w:rsid w:val="00B6765D"/>
    <w:rsid w:val="00B72570"/>
    <w:rsid w:val="00B72ABD"/>
    <w:rsid w:val="00B81E78"/>
    <w:rsid w:val="00B95D79"/>
    <w:rsid w:val="00BA0E4E"/>
    <w:rsid w:val="00BA225A"/>
    <w:rsid w:val="00BA2913"/>
    <w:rsid w:val="00BA2DDB"/>
    <w:rsid w:val="00BA46E8"/>
    <w:rsid w:val="00BA4CA7"/>
    <w:rsid w:val="00BB3EBA"/>
    <w:rsid w:val="00BC0DC5"/>
    <w:rsid w:val="00BE3AA2"/>
    <w:rsid w:val="00BE407A"/>
    <w:rsid w:val="00BE7097"/>
    <w:rsid w:val="00BF1BED"/>
    <w:rsid w:val="00BF5EAE"/>
    <w:rsid w:val="00C04878"/>
    <w:rsid w:val="00C06B17"/>
    <w:rsid w:val="00C07F59"/>
    <w:rsid w:val="00C119AB"/>
    <w:rsid w:val="00C13B15"/>
    <w:rsid w:val="00C16158"/>
    <w:rsid w:val="00C23BFC"/>
    <w:rsid w:val="00C23F06"/>
    <w:rsid w:val="00C242AE"/>
    <w:rsid w:val="00C243FB"/>
    <w:rsid w:val="00C33A2C"/>
    <w:rsid w:val="00C3451D"/>
    <w:rsid w:val="00C445DD"/>
    <w:rsid w:val="00C46FE6"/>
    <w:rsid w:val="00C47DA7"/>
    <w:rsid w:val="00C55B4F"/>
    <w:rsid w:val="00C63ABE"/>
    <w:rsid w:val="00C6485E"/>
    <w:rsid w:val="00C675DC"/>
    <w:rsid w:val="00C70F93"/>
    <w:rsid w:val="00C74848"/>
    <w:rsid w:val="00C75C77"/>
    <w:rsid w:val="00C75CDA"/>
    <w:rsid w:val="00C767CA"/>
    <w:rsid w:val="00C7710E"/>
    <w:rsid w:val="00C81B11"/>
    <w:rsid w:val="00C84722"/>
    <w:rsid w:val="00C86642"/>
    <w:rsid w:val="00C93BC9"/>
    <w:rsid w:val="00C9467A"/>
    <w:rsid w:val="00CA5025"/>
    <w:rsid w:val="00CB0B66"/>
    <w:rsid w:val="00CB2B2F"/>
    <w:rsid w:val="00CB6B90"/>
    <w:rsid w:val="00CC2F56"/>
    <w:rsid w:val="00CC411D"/>
    <w:rsid w:val="00CC4BE0"/>
    <w:rsid w:val="00CC5A92"/>
    <w:rsid w:val="00CC65FB"/>
    <w:rsid w:val="00CC79F1"/>
    <w:rsid w:val="00CD1366"/>
    <w:rsid w:val="00CD4F20"/>
    <w:rsid w:val="00CD6A8C"/>
    <w:rsid w:val="00CE17AC"/>
    <w:rsid w:val="00CE53A0"/>
    <w:rsid w:val="00CF2A6D"/>
    <w:rsid w:val="00D11D9C"/>
    <w:rsid w:val="00D17EBD"/>
    <w:rsid w:val="00D2569D"/>
    <w:rsid w:val="00D32691"/>
    <w:rsid w:val="00D35A12"/>
    <w:rsid w:val="00D36A14"/>
    <w:rsid w:val="00D41C9C"/>
    <w:rsid w:val="00D4407C"/>
    <w:rsid w:val="00D51569"/>
    <w:rsid w:val="00D54430"/>
    <w:rsid w:val="00D5555B"/>
    <w:rsid w:val="00D60A98"/>
    <w:rsid w:val="00D71D50"/>
    <w:rsid w:val="00D725DC"/>
    <w:rsid w:val="00D74CCF"/>
    <w:rsid w:val="00D7513A"/>
    <w:rsid w:val="00D757BA"/>
    <w:rsid w:val="00D806DE"/>
    <w:rsid w:val="00D840D5"/>
    <w:rsid w:val="00D85004"/>
    <w:rsid w:val="00D85ADC"/>
    <w:rsid w:val="00D925A8"/>
    <w:rsid w:val="00D9320D"/>
    <w:rsid w:val="00D93374"/>
    <w:rsid w:val="00D938EB"/>
    <w:rsid w:val="00D93D64"/>
    <w:rsid w:val="00DA74A2"/>
    <w:rsid w:val="00DB5333"/>
    <w:rsid w:val="00DB6932"/>
    <w:rsid w:val="00DC5EA5"/>
    <w:rsid w:val="00DD30B9"/>
    <w:rsid w:val="00DE1A03"/>
    <w:rsid w:val="00DE3936"/>
    <w:rsid w:val="00DE5970"/>
    <w:rsid w:val="00DE6A76"/>
    <w:rsid w:val="00DF0009"/>
    <w:rsid w:val="00DF0251"/>
    <w:rsid w:val="00DF353A"/>
    <w:rsid w:val="00E058E6"/>
    <w:rsid w:val="00E107E2"/>
    <w:rsid w:val="00E120A5"/>
    <w:rsid w:val="00E12790"/>
    <w:rsid w:val="00E25574"/>
    <w:rsid w:val="00E3248B"/>
    <w:rsid w:val="00E32FA6"/>
    <w:rsid w:val="00E3366D"/>
    <w:rsid w:val="00E34993"/>
    <w:rsid w:val="00E41948"/>
    <w:rsid w:val="00E43322"/>
    <w:rsid w:val="00E43FA3"/>
    <w:rsid w:val="00E44EEB"/>
    <w:rsid w:val="00E4551D"/>
    <w:rsid w:val="00E55035"/>
    <w:rsid w:val="00E72069"/>
    <w:rsid w:val="00E7416D"/>
    <w:rsid w:val="00E74AD5"/>
    <w:rsid w:val="00E74EE7"/>
    <w:rsid w:val="00E8704E"/>
    <w:rsid w:val="00E90F0E"/>
    <w:rsid w:val="00E92676"/>
    <w:rsid w:val="00EA099C"/>
    <w:rsid w:val="00EA31C5"/>
    <w:rsid w:val="00EA625E"/>
    <w:rsid w:val="00EB09D6"/>
    <w:rsid w:val="00EB413E"/>
    <w:rsid w:val="00EB432A"/>
    <w:rsid w:val="00EB4777"/>
    <w:rsid w:val="00EB6D09"/>
    <w:rsid w:val="00EC0314"/>
    <w:rsid w:val="00EC05EB"/>
    <w:rsid w:val="00EC327C"/>
    <w:rsid w:val="00EC6DC6"/>
    <w:rsid w:val="00EC7BDD"/>
    <w:rsid w:val="00ED50D9"/>
    <w:rsid w:val="00ED5CB6"/>
    <w:rsid w:val="00ED7AE5"/>
    <w:rsid w:val="00EE2D58"/>
    <w:rsid w:val="00EF1087"/>
    <w:rsid w:val="00EF614A"/>
    <w:rsid w:val="00F006E6"/>
    <w:rsid w:val="00F04A05"/>
    <w:rsid w:val="00F05A93"/>
    <w:rsid w:val="00F15DFD"/>
    <w:rsid w:val="00F16A78"/>
    <w:rsid w:val="00F20A49"/>
    <w:rsid w:val="00F26091"/>
    <w:rsid w:val="00F31C24"/>
    <w:rsid w:val="00F3439D"/>
    <w:rsid w:val="00F42F0A"/>
    <w:rsid w:val="00F462AF"/>
    <w:rsid w:val="00F50C31"/>
    <w:rsid w:val="00F539F5"/>
    <w:rsid w:val="00F5652C"/>
    <w:rsid w:val="00F601E6"/>
    <w:rsid w:val="00F63611"/>
    <w:rsid w:val="00F705CC"/>
    <w:rsid w:val="00F72995"/>
    <w:rsid w:val="00F730C4"/>
    <w:rsid w:val="00F73E39"/>
    <w:rsid w:val="00F76435"/>
    <w:rsid w:val="00F77CB4"/>
    <w:rsid w:val="00F81E49"/>
    <w:rsid w:val="00F82DB5"/>
    <w:rsid w:val="00F8333E"/>
    <w:rsid w:val="00F83802"/>
    <w:rsid w:val="00F84E50"/>
    <w:rsid w:val="00FA393C"/>
    <w:rsid w:val="00FA3FFA"/>
    <w:rsid w:val="00FB51CC"/>
    <w:rsid w:val="00FB5349"/>
    <w:rsid w:val="00FC3E89"/>
    <w:rsid w:val="00FD042D"/>
    <w:rsid w:val="00FD19A4"/>
    <w:rsid w:val="00FE5BCD"/>
    <w:rsid w:val="00FE5F43"/>
    <w:rsid w:val="00FE61A1"/>
    <w:rsid w:val="00FF011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EFCFB"/>
  <w15:chartTrackingRefBased/>
  <w15:docId w15:val="{65B33BE7-F9AB-40FF-9F46-3189C5FA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D86"/>
    <w:rPr>
      <w:lang w:val="es-ES" w:eastAsia="es-ES_tradnl"/>
    </w:rPr>
  </w:style>
  <w:style w:type="paragraph" w:styleId="Ttulo2">
    <w:name w:val="heading 2"/>
    <w:basedOn w:val="Normal"/>
    <w:next w:val="Normal"/>
    <w:link w:val="Ttulo2Car"/>
    <w:unhideWhenUsed/>
    <w:qFormat/>
    <w:rsid w:val="00CC411D"/>
    <w:pPr>
      <w:keepNext/>
      <w:keepLines/>
      <w:spacing w:before="40"/>
      <w:outlineLvl w:val="1"/>
    </w:pPr>
    <w:rPr>
      <w:rFonts w:ascii="Calibri Light" w:hAnsi="Calibri Light"/>
      <w:color w:val="2E74B5"/>
      <w:sz w:val="26"/>
      <w:szCs w:val="26"/>
    </w:rPr>
  </w:style>
  <w:style w:type="paragraph" w:styleId="Ttulo3">
    <w:name w:val="heading 3"/>
    <w:basedOn w:val="Normal"/>
    <w:next w:val="Normal"/>
    <w:autoRedefine/>
    <w:qFormat/>
    <w:rsid w:val="004D4D86"/>
    <w:pPr>
      <w:keepNext/>
      <w:spacing w:after="60"/>
      <w:outlineLvl w:val="2"/>
    </w:pPr>
    <w:rPr>
      <w:rFonts w:ascii="Arial" w:hAnsi="Arial" w:cs="Arial"/>
      <w:b/>
      <w:bCs/>
      <w:sz w:val="26"/>
      <w:szCs w:val="26"/>
    </w:rPr>
  </w:style>
  <w:style w:type="paragraph" w:styleId="Ttulo4">
    <w:name w:val="heading 4"/>
    <w:basedOn w:val="Normal"/>
    <w:next w:val="Normal"/>
    <w:link w:val="Ttulo4Car"/>
    <w:unhideWhenUsed/>
    <w:qFormat/>
    <w:rsid w:val="00CC411D"/>
    <w:pPr>
      <w:keepNext/>
      <w:keepLines/>
      <w:spacing w:before="40"/>
      <w:outlineLvl w:val="3"/>
    </w:pPr>
    <w:rPr>
      <w:rFonts w:ascii="Calibri Light" w:hAnsi="Calibri Light"/>
      <w:i/>
      <w:iCs/>
      <w:color w:val="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4D4D86"/>
    <w:rPr>
      <w:rFonts w:ascii="Arial" w:hAnsi="Arial"/>
      <w:sz w:val="22"/>
      <w:szCs w:val="22"/>
    </w:rPr>
  </w:style>
  <w:style w:type="paragraph" w:customStyle="1" w:styleId="BOPVAnexo">
    <w:name w:val="BOPVAnexo"/>
    <w:basedOn w:val="BOPVDetalle"/>
    <w:rsid w:val="004D4D86"/>
  </w:style>
  <w:style w:type="paragraph" w:customStyle="1" w:styleId="BOPVDetalle">
    <w:name w:val="BOPVDetalle"/>
    <w:rsid w:val="004D4D86"/>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4D4D86"/>
  </w:style>
  <w:style w:type="paragraph" w:customStyle="1" w:styleId="BOPVAnexoFinal">
    <w:name w:val="BOPVAnexoFinal"/>
    <w:basedOn w:val="BOPVDetalle"/>
    <w:rsid w:val="004D4D86"/>
  </w:style>
  <w:style w:type="paragraph" w:customStyle="1" w:styleId="BOPVCapitulo">
    <w:name w:val="BOPVCapitulo"/>
    <w:basedOn w:val="BOPVDetalle"/>
    <w:autoRedefine/>
    <w:rsid w:val="004D4D86"/>
  </w:style>
  <w:style w:type="paragraph" w:customStyle="1" w:styleId="BOPVClave">
    <w:name w:val="BOPVClave"/>
    <w:basedOn w:val="BOPVDetalle"/>
    <w:rsid w:val="004D4D86"/>
    <w:pPr>
      <w:ind w:firstLine="0"/>
      <w:jc w:val="center"/>
    </w:pPr>
    <w:rPr>
      <w:caps/>
    </w:rPr>
  </w:style>
  <w:style w:type="paragraph" w:customStyle="1" w:styleId="BOPVDisposicion">
    <w:name w:val="BOPVDisposicion"/>
    <w:basedOn w:val="BOPVClave"/>
    <w:rsid w:val="004D4D86"/>
    <w:pPr>
      <w:jc w:val="left"/>
    </w:pPr>
  </w:style>
  <w:style w:type="paragraph" w:customStyle="1" w:styleId="BOPVFirmaLugFec">
    <w:name w:val="BOPVFirmaLugFec"/>
    <w:basedOn w:val="BOPVDetalle"/>
    <w:rsid w:val="004D4D86"/>
  </w:style>
  <w:style w:type="paragraph" w:customStyle="1" w:styleId="BOPVFirmaNombre">
    <w:name w:val="BOPVFirmaNombre"/>
    <w:basedOn w:val="BOPVDetalle"/>
    <w:rsid w:val="004D4D86"/>
    <w:pPr>
      <w:ind w:firstLine="0"/>
    </w:pPr>
    <w:rPr>
      <w:caps/>
    </w:rPr>
  </w:style>
  <w:style w:type="paragraph" w:customStyle="1" w:styleId="BOPVFirmaPuesto">
    <w:name w:val="BOPVFirmaPuesto"/>
    <w:basedOn w:val="BOPVDetalle"/>
    <w:rsid w:val="004D4D86"/>
    <w:pPr>
      <w:spacing w:after="0"/>
      <w:ind w:firstLine="0"/>
    </w:pPr>
  </w:style>
  <w:style w:type="paragraph" w:customStyle="1" w:styleId="BOPVNombreLehen1">
    <w:name w:val="BOPVNombreLehen1"/>
    <w:basedOn w:val="BOPVFirmaNombre"/>
    <w:rsid w:val="004D4D86"/>
    <w:pPr>
      <w:jc w:val="center"/>
    </w:pPr>
  </w:style>
  <w:style w:type="paragraph" w:customStyle="1" w:styleId="BOPVNombreLehen2">
    <w:name w:val="BOPVNombreLehen2"/>
    <w:basedOn w:val="BOPVFirmaNombre"/>
    <w:rsid w:val="004D4D86"/>
    <w:pPr>
      <w:jc w:val="right"/>
    </w:pPr>
  </w:style>
  <w:style w:type="paragraph" w:customStyle="1" w:styleId="BOPVNumeroBoletin">
    <w:name w:val="BOPVNumeroBoletin"/>
    <w:basedOn w:val="BOPVDetalle"/>
    <w:rsid w:val="004D4D86"/>
  </w:style>
  <w:style w:type="paragraph" w:customStyle="1" w:styleId="BOPVOrden">
    <w:name w:val="BOPVOrden"/>
    <w:basedOn w:val="BOPVDetalle"/>
    <w:rsid w:val="004D4D86"/>
  </w:style>
  <w:style w:type="paragraph" w:customStyle="1" w:styleId="BOPVOrganismo">
    <w:name w:val="BOPVOrganismo"/>
    <w:basedOn w:val="BOPVDetalle"/>
    <w:rsid w:val="004D4D86"/>
    <w:rPr>
      <w:caps/>
    </w:rPr>
  </w:style>
  <w:style w:type="paragraph" w:customStyle="1" w:styleId="BOPVPuestoLehen1">
    <w:name w:val="BOPVPuestoLehen1"/>
    <w:basedOn w:val="BOPVFirmaPuesto"/>
    <w:rsid w:val="004D4D86"/>
    <w:pPr>
      <w:jc w:val="center"/>
    </w:pPr>
  </w:style>
  <w:style w:type="paragraph" w:customStyle="1" w:styleId="BOPVPuestoLehen2">
    <w:name w:val="BOPVPuestoLehen2"/>
    <w:basedOn w:val="BOPVFirmaPuesto"/>
    <w:rsid w:val="004D4D86"/>
    <w:pPr>
      <w:jc w:val="right"/>
    </w:pPr>
  </w:style>
  <w:style w:type="paragraph" w:customStyle="1" w:styleId="BOPVSeccion">
    <w:name w:val="BOPVSeccion"/>
    <w:basedOn w:val="BOPVDetalle"/>
    <w:rsid w:val="004D4D86"/>
    <w:rPr>
      <w:caps/>
    </w:rPr>
  </w:style>
  <w:style w:type="paragraph" w:customStyle="1" w:styleId="BOPVSubseccion">
    <w:name w:val="BOPVSubseccion"/>
    <w:basedOn w:val="BOPVDetalle"/>
    <w:rsid w:val="004D4D86"/>
  </w:style>
  <w:style w:type="paragraph" w:customStyle="1" w:styleId="BOPVSumarioEuskera">
    <w:name w:val="BOPVSumarioEuskera"/>
    <w:basedOn w:val="BOPV"/>
    <w:rsid w:val="004D4D86"/>
  </w:style>
  <w:style w:type="paragraph" w:customStyle="1" w:styleId="BOPVSumarioOrden">
    <w:name w:val="BOPVSumarioOrden"/>
    <w:basedOn w:val="BOPV"/>
    <w:rsid w:val="004D4D86"/>
  </w:style>
  <w:style w:type="paragraph" w:customStyle="1" w:styleId="BOPVSumarioOrganismo">
    <w:name w:val="BOPVSumarioOrganismo"/>
    <w:basedOn w:val="BOPV"/>
    <w:rsid w:val="004D4D86"/>
  </w:style>
  <w:style w:type="paragraph" w:customStyle="1" w:styleId="BOPVSumarioSeccion">
    <w:name w:val="BOPVSumarioSeccion"/>
    <w:basedOn w:val="BOPV"/>
    <w:rsid w:val="004D4D86"/>
  </w:style>
  <w:style w:type="paragraph" w:customStyle="1" w:styleId="BOPVSumarioSubseccion">
    <w:name w:val="BOPVSumarioSubseccion"/>
    <w:basedOn w:val="BOPV"/>
    <w:rsid w:val="004D4D86"/>
  </w:style>
  <w:style w:type="paragraph" w:customStyle="1" w:styleId="BOPVSumarioTitulo">
    <w:name w:val="BOPVSumarioTitulo"/>
    <w:basedOn w:val="BOPV"/>
    <w:rsid w:val="004D4D86"/>
  </w:style>
  <w:style w:type="paragraph" w:customStyle="1" w:styleId="BOPVTitulo">
    <w:name w:val="BOPVTitulo"/>
    <w:basedOn w:val="BOPVDetalle"/>
    <w:rsid w:val="004D4D86"/>
    <w:pPr>
      <w:ind w:left="425" w:hanging="425"/>
    </w:pPr>
  </w:style>
  <w:style w:type="paragraph" w:customStyle="1" w:styleId="BOPVClaveSin">
    <w:name w:val="BOPVClaveSin"/>
    <w:basedOn w:val="BOPVDetalle"/>
    <w:qFormat/>
    <w:rsid w:val="004D4D86"/>
    <w:pPr>
      <w:jc w:val="center"/>
    </w:pPr>
    <w:rPr>
      <w:caps/>
    </w:rPr>
  </w:style>
  <w:style w:type="paragraph" w:customStyle="1" w:styleId="BOPVDisposicionTitulo">
    <w:name w:val="BOPVDisposicionTitulo"/>
    <w:basedOn w:val="BOPVDisposicion"/>
    <w:rsid w:val="004D4D86"/>
    <w:rPr>
      <w:caps w:val="0"/>
    </w:rPr>
  </w:style>
  <w:style w:type="paragraph" w:customStyle="1" w:styleId="TituloBOPV">
    <w:name w:val="TituloBOPV"/>
    <w:basedOn w:val="BOPVDetalle"/>
    <w:rsid w:val="004D4D86"/>
  </w:style>
  <w:style w:type="paragraph" w:customStyle="1" w:styleId="BOPVLista">
    <w:name w:val="BOPVLista"/>
    <w:basedOn w:val="BOPVDetalle"/>
    <w:rsid w:val="004D4D86"/>
    <w:pPr>
      <w:contextualSpacing/>
    </w:pPr>
  </w:style>
  <w:style w:type="paragraph" w:customStyle="1" w:styleId="BOPVClaveMinusculas">
    <w:name w:val="BOPVClaveMinusculas"/>
    <w:basedOn w:val="BOPVClave"/>
    <w:rsid w:val="004D4D86"/>
    <w:rPr>
      <w:caps w:val="0"/>
    </w:rPr>
  </w:style>
  <w:style w:type="paragraph" w:customStyle="1" w:styleId="BOPVDetalle1">
    <w:name w:val="BOPVDetalle1"/>
    <w:basedOn w:val="BOPVDetalle"/>
    <w:rsid w:val="004D4D86"/>
    <w:pPr>
      <w:ind w:left="425"/>
    </w:pPr>
  </w:style>
  <w:style w:type="paragraph" w:customStyle="1" w:styleId="BOPVDetalle2">
    <w:name w:val="BOPVDetalle2"/>
    <w:basedOn w:val="BOPVDetalle1"/>
    <w:rsid w:val="004D4D86"/>
    <w:pPr>
      <w:ind w:left="709"/>
    </w:pPr>
  </w:style>
  <w:style w:type="paragraph" w:customStyle="1" w:styleId="BOPVDetalle3">
    <w:name w:val="BOPVDetalle3"/>
    <w:basedOn w:val="BOPVDetalle2"/>
    <w:rsid w:val="004D4D86"/>
    <w:pPr>
      <w:ind w:left="992"/>
    </w:pPr>
  </w:style>
  <w:style w:type="paragraph" w:customStyle="1" w:styleId="BOPVDetalle4">
    <w:name w:val="BOPVDetalle4"/>
    <w:basedOn w:val="BOPVDetalle3"/>
    <w:rsid w:val="004D4D86"/>
    <w:pPr>
      <w:ind w:left="1276"/>
    </w:pPr>
  </w:style>
  <w:style w:type="character" w:customStyle="1" w:styleId="Ttulo2Car">
    <w:name w:val="Título 2 Car"/>
    <w:link w:val="Ttulo2"/>
    <w:rsid w:val="00CC411D"/>
    <w:rPr>
      <w:rFonts w:ascii="Calibri Light" w:hAnsi="Calibri Light"/>
      <w:color w:val="2E74B5"/>
      <w:sz w:val="26"/>
      <w:szCs w:val="26"/>
      <w:lang w:eastAsia="en-US"/>
    </w:rPr>
  </w:style>
  <w:style w:type="character" w:customStyle="1" w:styleId="Ttulo4Car">
    <w:name w:val="Título 4 Car"/>
    <w:link w:val="Ttulo4"/>
    <w:rsid w:val="00CC411D"/>
    <w:rPr>
      <w:rFonts w:ascii="Calibri Light" w:hAnsi="Calibri Light"/>
      <w:i/>
      <w:iCs/>
      <w:color w:val="2E74B5"/>
      <w:sz w:val="22"/>
      <w:szCs w:val="22"/>
      <w:lang w:eastAsia="en-US"/>
    </w:rPr>
  </w:style>
  <w:style w:type="paragraph" w:styleId="Piedepgina">
    <w:name w:val="footer"/>
    <w:basedOn w:val="Normal"/>
    <w:link w:val="PiedepginaCar"/>
    <w:uiPriority w:val="99"/>
    <w:rsid w:val="00CC411D"/>
    <w:pPr>
      <w:tabs>
        <w:tab w:val="center" w:pos="4252"/>
        <w:tab w:val="right" w:pos="8504"/>
      </w:tabs>
    </w:pPr>
  </w:style>
  <w:style w:type="character" w:customStyle="1" w:styleId="PiedepginaCar">
    <w:name w:val="Pie de página Car"/>
    <w:link w:val="Piedepgina"/>
    <w:uiPriority w:val="99"/>
    <w:rsid w:val="00CC411D"/>
    <w:rPr>
      <w:lang w:eastAsia="es-ES_tradnl"/>
    </w:rPr>
  </w:style>
  <w:style w:type="paragraph" w:styleId="Encabezado">
    <w:name w:val="header"/>
    <w:basedOn w:val="Normal"/>
    <w:link w:val="EncabezadoCar"/>
    <w:rsid w:val="00CC411D"/>
    <w:pPr>
      <w:tabs>
        <w:tab w:val="center" w:pos="4252"/>
        <w:tab w:val="right" w:pos="8504"/>
      </w:tabs>
    </w:pPr>
  </w:style>
  <w:style w:type="character" w:customStyle="1" w:styleId="EncabezadoCar">
    <w:name w:val="Encabezado Car"/>
    <w:link w:val="Encabezado"/>
    <w:rsid w:val="00CC411D"/>
    <w:rPr>
      <w:lang w:eastAsia="es-ES_tradnl"/>
    </w:rPr>
  </w:style>
  <w:style w:type="character" w:styleId="Refdecomentario">
    <w:name w:val="annotation reference"/>
    <w:basedOn w:val="Fuentedeprrafopredeter"/>
    <w:rsid w:val="0013723A"/>
    <w:rPr>
      <w:sz w:val="16"/>
      <w:szCs w:val="16"/>
    </w:rPr>
  </w:style>
  <w:style w:type="paragraph" w:styleId="Textocomentario">
    <w:name w:val="annotation text"/>
    <w:basedOn w:val="Normal"/>
    <w:link w:val="TextocomentarioCar"/>
    <w:rsid w:val="0013723A"/>
  </w:style>
  <w:style w:type="character" w:customStyle="1" w:styleId="TextocomentarioCar">
    <w:name w:val="Texto comentario Car"/>
    <w:basedOn w:val="Fuentedeprrafopredeter"/>
    <w:link w:val="Textocomentario"/>
    <w:rsid w:val="0013723A"/>
    <w:rPr>
      <w:lang w:val="es-ES" w:eastAsia="es-ES_tradnl"/>
    </w:rPr>
  </w:style>
  <w:style w:type="paragraph" w:styleId="Asuntodelcomentario">
    <w:name w:val="annotation subject"/>
    <w:basedOn w:val="Textocomentario"/>
    <w:next w:val="Textocomentario"/>
    <w:link w:val="AsuntodelcomentarioCar"/>
    <w:rsid w:val="0013723A"/>
    <w:rPr>
      <w:b/>
      <w:bCs/>
    </w:rPr>
  </w:style>
  <w:style w:type="character" w:customStyle="1" w:styleId="AsuntodelcomentarioCar">
    <w:name w:val="Asunto del comentario Car"/>
    <w:basedOn w:val="TextocomentarioCar"/>
    <w:link w:val="Asuntodelcomentario"/>
    <w:rsid w:val="0013723A"/>
    <w:rPr>
      <w:b/>
      <w:bCs/>
      <w:lang w:val="es-ES" w:eastAsia="es-ES_tradnl"/>
    </w:rPr>
  </w:style>
  <w:style w:type="paragraph" w:styleId="Textodeglobo">
    <w:name w:val="Balloon Text"/>
    <w:basedOn w:val="Normal"/>
    <w:link w:val="TextodegloboCar"/>
    <w:rsid w:val="0013723A"/>
    <w:rPr>
      <w:rFonts w:ascii="Segoe UI" w:hAnsi="Segoe UI" w:cs="Segoe UI"/>
      <w:sz w:val="18"/>
      <w:szCs w:val="18"/>
    </w:rPr>
  </w:style>
  <w:style w:type="character" w:customStyle="1" w:styleId="TextodegloboCar">
    <w:name w:val="Texto de globo Car"/>
    <w:basedOn w:val="Fuentedeprrafopredeter"/>
    <w:link w:val="Textodeglobo"/>
    <w:rsid w:val="0013723A"/>
    <w:rPr>
      <w:rFonts w:ascii="Segoe UI" w:hAnsi="Segoe UI" w:cs="Segoe UI"/>
      <w:sz w:val="18"/>
      <w:szCs w:val="18"/>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1308">
      <w:bodyDiv w:val="1"/>
      <w:marLeft w:val="0"/>
      <w:marRight w:val="0"/>
      <w:marTop w:val="0"/>
      <w:marBottom w:val="0"/>
      <w:divBdr>
        <w:top w:val="none" w:sz="0" w:space="0" w:color="auto"/>
        <w:left w:val="none" w:sz="0" w:space="0" w:color="auto"/>
        <w:bottom w:val="none" w:sz="0" w:space="0" w:color="auto"/>
        <w:right w:val="none" w:sz="0" w:space="0" w:color="auto"/>
      </w:divBdr>
    </w:div>
    <w:div w:id="13820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ostMigracion\ONDAREA\DATOS\irubinai\ONDAREA\2021\BOPV\Plantilla%20BOPV.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4f9a7c4b8b83279525b1fde160e24843">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cfc0409e8ddf26dfcea1ed125b9fe3d7"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C0460-47DE-4F76-93BE-7F2F023964DA}"/>
</file>

<file path=customXml/itemProps2.xml><?xml version="1.0" encoding="utf-8"?>
<ds:datastoreItem xmlns:ds="http://schemas.openxmlformats.org/officeDocument/2006/customXml" ds:itemID="{C1B3B308-5475-4A36-B4E3-D061DB01054F}">
  <ds:schemaRefs>
    <ds:schemaRef ds:uri="http://schemas.openxmlformats.org/officeDocument/2006/bibliography"/>
  </ds:schemaRefs>
</ds:datastoreItem>
</file>

<file path=customXml/itemProps3.xml><?xml version="1.0" encoding="utf-8"?>
<ds:datastoreItem xmlns:ds="http://schemas.openxmlformats.org/officeDocument/2006/customXml" ds:itemID="{F0AC7F39-1B5D-4C8A-BFA5-51592CA96D56}">
  <ds:schemaRefs>
    <ds:schemaRef ds:uri="http://schemas.microsoft.com/office/2006/metadata/properties"/>
    <ds:schemaRef ds:uri="http://schemas.microsoft.com/office/infopath/2007/PartnerControls"/>
    <ds:schemaRef ds:uri="624f3b94-bbc5-4573-aeef-0eaada64f22b"/>
    <ds:schemaRef ds:uri="8c35392d-4ec5-4c96-a9bc-d6c97c77fa09"/>
    <ds:schemaRef ds:uri="07d8c376-4bf4-48a3-b5b0-99931aebcd86"/>
    <ds:schemaRef ds:uri="ed6a11a2-7300-45d0-ac0e-5f84e684404b"/>
  </ds:schemaRefs>
</ds:datastoreItem>
</file>

<file path=customXml/itemProps4.xml><?xml version="1.0" encoding="utf-8"?>
<ds:datastoreItem xmlns:ds="http://schemas.openxmlformats.org/officeDocument/2006/customXml" ds:itemID="{6271DAE5-DC07-4F70-8541-7E41A4DD7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BOPV.dot</Template>
  <TotalTime>211</TotalTime>
  <Pages>9</Pages>
  <Words>3249</Words>
  <Characters>17832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Rubina Ibañez De Garayo, Itziar</dc:creator>
  <cp:keywords/>
  <dc:description/>
  <cp:lastModifiedBy>Ruiz De Arkaute Zenarruzabeitia, Julen</cp:lastModifiedBy>
  <cp:revision>6</cp:revision>
  <cp:lastPrinted>2022-12-22T12:19:00Z</cp:lastPrinted>
  <dcterms:created xsi:type="dcterms:W3CDTF">2025-06-09T12:11:00Z</dcterms:created>
  <dcterms:modified xsi:type="dcterms:W3CDTF">2025-06-13T06:21:00Z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