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066C" w14:textId="77777777" w:rsidR="00A466F2" w:rsidRPr="00E416F0" w:rsidRDefault="00A466F2" w:rsidP="00A466F2">
      <w:pPr>
        <w:spacing w:before="120" w:after="120" w:line="300" w:lineRule="atLeast"/>
        <w:rPr>
          <w:rFonts w:ascii="Verdana" w:hAnsi="Verdana"/>
          <w:b/>
          <w:sz w:val="22"/>
          <w:szCs w:val="22"/>
        </w:rPr>
      </w:pPr>
      <w:r>
        <w:rPr>
          <w:rFonts w:ascii="Verdana" w:hAnsi="Verdana"/>
          <w:b/>
          <w:sz w:val="22"/>
        </w:rPr>
        <w:t>XXX/XXX DEKRETUA, XXXXkoa, Euskal Autonomia Erkidegoko Sozietate Zibilen Erregistroa sortu eta horren Erregelamendua onartzen duena.</w:t>
      </w:r>
    </w:p>
    <w:p w14:paraId="10520D0B"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Euskal Zuzenbide Zibilari buruzko ekainaren 25eko 5/2015 Legeak, ondareari buruzko zuzenbidearen printzipioak izeneko epigrafean, zehazki 16. artikuluan, kofradiak, ermandadeak edo mutualitateak arautzen ditu.</w:t>
      </w:r>
    </w:p>
    <w:p w14:paraId="36CB0E21"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Entitate horiek «nekazaritza-asoziazionismo tradizionala» osatzen dute, zeinak landa-munduan osagai erlijiosoa eta ekonomikoa uztartu baititu eta askotariko sinergia komunitarioak sortu: solidarioak, lankidetzakoak, zibikoak nahiz erlijiosoak. Horrenbestez, landa-munduaren espiritu asoziatiboa adierazten duten antolakundeak dira. Uste izan denaren kontra, gainera, ez dira modu anarkiko edo inprobisatuan sortu, zeren eta haien jarduera araututa egon baita, batetik, ohiturazko zuzenbideko zenbait xedapenen bidez eta, bestetik, eta osagarri modura, estatutu izaerako beste xedapen batzuen bidez, eta horiei guztiei esker halako antolakundeen gorabeherei erantzun ahal izan zaie.</w:t>
      </w:r>
    </w:p>
    <w:p w14:paraId="26E9DC22"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Kode Zibilak ordezko izaera du Euskal Zuzenbide Zibilean, eta, hori ezertan eragotzi gabe, Euskal Zuzenbide Zibilari buruzko ekainaren 25eko 5/2015 Legeak mota horretako elkarte tradizionalen araubide juridikoaren ildo orokorrak adierazten ditu, oso modu lausoan bada ere –ohiturazko elkarte diren aldetik–, eta zera dio: sozietate zibil horien arauak izango dira haien estatutuak eta barne-arauak, betiere horiek guztiak ez direnean lege honen aurkakoak, berau garatzeko ematen diren arauen aurkakoak eta ordezko legeriaren aurkakoak.</w:t>
      </w:r>
    </w:p>
    <w:p w14:paraId="74AEDD83"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Horiek horrela, artikuluen barruan, interes sozialeko eta komunitarioko gaiak ez ezik, gai erlijioso eta sozioekonomikoak ere jasotzen dira, sozietateen ingurunearen eta garaiaren berezko beharrei erantzuten dietenak: batzuk, interes partikularrekoak; beste batzuk, aldiz, gaur egun, oro har, interes publikokotzat joko genituzkeenak. Alderdi horrek bereizten ditu araubide erkideko beste sozietate zibil batzuetatik; izan ere, Kode Zibilaren 1665. artikuluko definizioaren arabera, irabaziak kideen artean banatzeko asmoa da sozietate-kontratuaren ezaugarri funtsezkoa. Beraz, kofradiei, ermandadeei eta mutualitateei aplikatu behar zaien araubidea –aintzat hartuta Euskal Zuzenbide Zibilari buruzko ekainaren 25eko 5/2015 Legearen 3. artikuluak ordezko zuzenbideari dagokionez xedatzen duena– Euskal Zuzenbide Zibilaren berezitasun bat da, Autonomia Estatutuaren 10.5 artikuluaren babesa eta artikulu horren beraren 13. apartatuan jasota dagoen eskumenaren babesa dituena.</w:t>
      </w:r>
    </w:p>
    <w:p w14:paraId="7374F0A2"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lastRenderedPageBreak/>
        <w:t>Halako sozietateek aukera dutenez irabazi-asmorik izan gabe eratzeko, eta betidanik malgutasuna izan dutenez beren erara antolatzeko –askatasun zibilak ematen duen autorregulaziorako aukera zabalari esker–, antolakunde horietako asko, historikoki, araubide orokorreko elkarteen legeriaren babesean egon dira, araubide propioaren faltan –Euskadiko Elkarteei buruzko ekainaren 22ko 7/2007 Legearen 3.2 artikuluak xedatutakoaren ildotik–, betiere araubide orokorreko elkarteen gainerako betekizunetara egokituta. Baina horren ondorioz, lehenik eta behin, sozietate zibilaren izaerari formalki uko egin behar izan diote, bat etortzeko ekainaren 22ko 7/2007 Legearen 3.3 artikuluak ezartzen duenarekin; izan ere, apartatu horrek legearen aplikazio-eremutik kanpo uzten ditu, berariaz, merkataritza-sozietate edo sozietate zibil gisa eratutako elkarteak. Uko egin behar izan diete, orobat, berezko izan zitzaketen beste antolamendu-berezitasun edo -aukera batzuei, adierazitako araubideak eskatzen dituen betekizunetara egokitzeko. Eta egoera horri erantzun nahi dio, hain zuzen ere, Euskal Zuzenbide Zibilari buruzko ekainaren 25eko 5/2015 Legearen 16. artikuluak, ateak irekitzen baitizkio halako elkarte edo sozietate zibil tradizionalek arauketa propioa eta berezitua izateko aukerari; hots, araubide orokorreko elkarteen arauketatik zein araubide orokorreko sozietate zibilen arauketatik bestelakoa, Kode Zibilaren eskakizunetara eta kode horrek borondatearen autonomiari ematen dion abagunera hertsiki lotua.</w:t>
      </w:r>
    </w:p>
    <w:p w14:paraId="68407567" w14:textId="77777777" w:rsidR="00A466F2" w:rsidRPr="00E416F0" w:rsidRDefault="00A466F2" w:rsidP="00A466F2">
      <w:pPr>
        <w:spacing w:before="120" w:after="120" w:line="300" w:lineRule="atLeast"/>
        <w:rPr>
          <w:rFonts w:ascii="Verdana" w:hAnsi="Verdana"/>
          <w:sz w:val="22"/>
          <w:szCs w:val="22"/>
        </w:rPr>
      </w:pPr>
    </w:p>
    <w:p w14:paraId="0BE4E8AE"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Horrek guztiak egoera bereziki prekarioan utzi zituen Euskal Zuzenbide Zibilari buruzko ekainaren 25eko 5/2015 Legearen bidez araututako sozietate zibilak eta elkarte tradizionalak, bai eta beste sozietate zibil batzuk ere, merkataritza-formarik ez zutenak eta sozietate-kontratu baten bidez era zitezkeenak —Kode Zibilaren 1667. artikulua— borondate-autonomiaren esparruan edo Euskal Zuzenbide Zibilaren berezko askatasun zibilaren esparruan —esate baterako, 16. artikuluaren arabera arautzen direnak edo ondasun-erkidego hutsetik harago doazen familia-sozietate itunduak, zeinak azaletik aipatzen baitira Euskal Zuzenbide Zibilari buruzko ekainaren 25eko 5/2015 Legearen 107.1 artikuluan—, ezinezkoa baitzen haiek erregistro publiko batean inskribatzea, eta horrek segurtasuna galtzea ekar ziezaiekeen bai entitate haiei, bai haiekin harremana zuten hirugarrenei.</w:t>
      </w:r>
    </w:p>
    <w:p w14:paraId="67BF2324"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Enpresak sortu eta hazteko irailaren 28ko 18/2022 Legea indarrean jarri zenean, aukera sortu zen zuzenbide erkide, foral edo bereziaren arabera eratutako eta merkataritza-formarik gabeko sozietate zibilak merkataritza-erregistro eskudunetan inskribatzeko. Hala ere, horrek ez du esan nahi entitate horiek nahitaez inskribatu behar direnik merkataritza-erregistroan, ez eta Euskal Autonomia Erkidegoak erregistro propioa onartzeko eta sortzeko dituen eskumenak aldatu behar direnik ere.</w:t>
      </w:r>
    </w:p>
    <w:p w14:paraId="2AB4044E"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 xml:space="preserve">Hain zuzen ere, kontuan harturik horrek guztiak ez duela eragotzi araubide honen xede den erregistroa sortu ahal izatea, eta bat etorriz Euskal </w:t>
      </w:r>
      <w:r>
        <w:rPr>
          <w:rFonts w:ascii="Verdana" w:hAnsi="Verdana"/>
          <w:sz w:val="22"/>
        </w:rPr>
        <w:lastRenderedPageBreak/>
        <w:t>Zuzenbide Zibilari buruzko ekainaren 25eko 5/2015 Legearen 16. artikuluak dakarren aginduarekin —haren arabera, oraindik nahitaezkoa da erregistro bat sortzea kofradien, ermandadeen edo mutualitateen forma tradizional baten bidez eratutako sozietate zibilentzat—, ez dago inolako zalantzarik autonomia-erkidegoek badaukatela sortzea administrazio-erregistro instrumentalak, soilik publizitaterako xedea duten erregistroak eta eskumenak behar bezala baliatzen lagunduko dietenak —hala nola Euskal Zuzenbide Zibilaren arloko eskumena, kasu honetan bezala—, Konstituzio Auzitegiaren 2019ko urtarrilaren 17ko 7/2019 Epaian ezarri zen moduan.</w:t>
      </w:r>
    </w:p>
    <w:p w14:paraId="5715F136"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Ez da ahaztu behar sozietate zibil horientzat baliagarria izan daitekeela erregistro-publizitatea, nahiz eta soilik administratiboa izan, azaldu ditugun arrazoi guztiengatik. Hala, araudi honen bidez erregistro-mota eguneratu bat sortu nahi da, barne-egitura eta barne-funtzionamendu sinplifikatuak izango dituena.</w:t>
      </w:r>
    </w:p>
    <w:p w14:paraId="7FD38C64"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Erregelamenduzko arau honen xede nagusia da sozietate zibilek erregistroarekin dituzten harremanei segurtasun juridiko handiagoa ematea eta harreman horiek argitzea, zehaztuta uzteko entitate horiek zer prozedura bete behar dituzten egintza juridiko garrantzitsuenak erregistroan jasotzeko, batez ere hirugarrenen aurrean garrantzi handikoak izateagatik zabalkunde berezia behar duten egintzak badira.</w:t>
      </w:r>
    </w:p>
    <w:p w14:paraId="71BDC81E" w14:textId="77777777" w:rsidR="00A466F2" w:rsidRPr="00E416F0" w:rsidRDefault="00A466F2" w:rsidP="00A466F2">
      <w:pPr>
        <w:spacing w:before="120" w:after="120" w:line="300" w:lineRule="atLeast"/>
        <w:rPr>
          <w:rFonts w:ascii="Verdana" w:hAnsi="Verdana"/>
          <w:sz w:val="22"/>
          <w:szCs w:val="22"/>
        </w:rPr>
      </w:pPr>
      <w:r>
        <w:rPr>
          <w:rFonts w:ascii="Verdana" w:hAnsi="Verdana"/>
          <w:sz w:val="22"/>
        </w:rPr>
        <w:t>Erregelamenduak hiru kapitulu ditu. I. kapituluan, erregistroaren izaera, eginkizunak eta antolamendua arautzen dira.</w:t>
      </w:r>
    </w:p>
    <w:p w14:paraId="18B32767" w14:textId="6FCE4F6A" w:rsidR="00A466F2" w:rsidRPr="00E416F0" w:rsidRDefault="00A466F2" w:rsidP="00A466F2">
      <w:pPr>
        <w:spacing w:before="120" w:after="120" w:line="300" w:lineRule="atLeast"/>
        <w:rPr>
          <w:rFonts w:ascii="Verdana" w:hAnsi="Verdana"/>
          <w:sz w:val="22"/>
          <w:szCs w:val="22"/>
        </w:rPr>
      </w:pPr>
      <w:r>
        <w:rPr>
          <w:rFonts w:ascii="Verdana" w:hAnsi="Verdana"/>
          <w:sz w:val="22"/>
        </w:rPr>
        <w:t>II. kapitulua erregistroko inskripzioei buruzkoa da, eta bertan ezartzen da zer motatako entitateak inskribatu behar diren, zehatz-mehatz adierazten da zer egintza inskriba daitezkeen erregistroan, eta sakon eta xehetasunez arautzen da zer prozedura dauden egintza horiek erregistroan jasotzeko; horretarako, zenbait arau ematen dira, honako alderdi hauek zehazten dituztenak: prozedura hasteko eskaera, aurkeztu beharreko agiriak eta, azkenik, prozedurek eragin behar duten erregistro-idazpen bakoitzaren edukia. Horrez gain, adierazten da herritarrek behar den dokumentazioa aurkezteko eredu eta txantiloi lagungarriak sortuko direla, eta, era berean, bide telematikoak jarriko direla egintzak inskribatzeko eskabideak izapidetu ahal izateko. Erregistro honetan inskriba daitezkeen sozietate zibilak pertsona juridikoak direnez, bete egiten da administrazio-prozedurari buruz indarrean dagoen araudia; izan ere, araudi horren arabera, pertsona juridikoek bitarteko elektronikoak erabili behar dituzte administrazio publikoekiko harremanetan.</w:t>
      </w:r>
      <w:r>
        <w:t xml:space="preserve"> </w:t>
      </w:r>
    </w:p>
    <w:p w14:paraId="2BFB61AD" w14:textId="706863C5" w:rsidR="00A466F2" w:rsidRPr="00E416F0" w:rsidRDefault="00A466F2" w:rsidP="00A466F2">
      <w:pPr>
        <w:spacing w:before="120" w:after="120" w:line="300" w:lineRule="atLeast"/>
        <w:rPr>
          <w:rFonts w:ascii="Verdana" w:hAnsi="Verdana"/>
          <w:sz w:val="22"/>
          <w:szCs w:val="22"/>
        </w:rPr>
      </w:pPr>
      <w:r>
        <w:rPr>
          <w:rFonts w:ascii="Verdana" w:hAnsi="Verdana"/>
          <w:sz w:val="22"/>
        </w:rPr>
        <w:t xml:space="preserve">Azkenik, III. kapituluan, erregistro-orrietako idazpenen erregistro-publizitaterako bideez hitz egiten da. </w:t>
      </w:r>
    </w:p>
    <w:p w14:paraId="462E7BE6" w14:textId="7D2EC492" w:rsidR="00A466F2" w:rsidRPr="00E416F0" w:rsidRDefault="00A466F2" w:rsidP="00A466F2">
      <w:pPr>
        <w:spacing w:before="120" w:after="120" w:line="300" w:lineRule="atLeast"/>
        <w:rPr>
          <w:rFonts w:ascii="Verdana" w:hAnsi="Verdana"/>
          <w:sz w:val="22"/>
          <w:szCs w:val="22"/>
        </w:rPr>
      </w:pPr>
      <w:r>
        <w:rPr>
          <w:rFonts w:ascii="Verdana" w:hAnsi="Verdana"/>
          <w:sz w:val="22"/>
        </w:rPr>
        <w:t xml:space="preserve">Ondorioz, dagozkion izapideak egin ondoren, Euskal Zuzenbide Zibilari buruzko ekainaren 25eko 5/2015 Legearen 16. artikuluak ematen duen baimena baliatuz, Euskadiko Aholku Batzorde Juridikoarekin bat etorriz, Gobernantza Publiko eta Autogobernuko sailburuaren proposamenez, eta </w:t>
      </w:r>
      <w:r>
        <w:rPr>
          <w:rFonts w:ascii="Verdana" w:hAnsi="Verdana"/>
          <w:sz w:val="22"/>
        </w:rPr>
        <w:lastRenderedPageBreak/>
        <w:t>Gobernu Kontseiluak XXXX(e)ko XXXXXaren XX(e)(a)n egindako bilkuran gaia aztertu eta onartu ondoren, honako hau</w:t>
      </w:r>
    </w:p>
    <w:p w14:paraId="454A1326" w14:textId="0B81177F" w:rsidR="00B849E5" w:rsidRPr="00E416F0" w:rsidRDefault="00B849E5" w:rsidP="00B849E5">
      <w:pPr>
        <w:spacing w:before="120" w:after="120" w:line="300" w:lineRule="atLeast"/>
        <w:rPr>
          <w:rFonts w:ascii="Verdana" w:hAnsi="Verdana"/>
          <w:sz w:val="22"/>
          <w:szCs w:val="22"/>
        </w:rPr>
      </w:pPr>
    </w:p>
    <w:p w14:paraId="45CD6DB3" w14:textId="77777777" w:rsidR="00B849E5" w:rsidRPr="00E416F0" w:rsidRDefault="00B849E5" w:rsidP="00B849E5">
      <w:pPr>
        <w:spacing w:before="120" w:after="120" w:line="300" w:lineRule="atLeast"/>
        <w:jc w:val="center"/>
        <w:rPr>
          <w:rFonts w:ascii="Verdana" w:hAnsi="Verdana"/>
          <w:sz w:val="22"/>
          <w:szCs w:val="22"/>
        </w:rPr>
      </w:pPr>
      <w:r>
        <w:rPr>
          <w:rFonts w:ascii="Verdana" w:hAnsi="Verdana"/>
          <w:sz w:val="22"/>
        </w:rPr>
        <w:t>XEDATZEN DUT:</w:t>
      </w:r>
    </w:p>
    <w:p w14:paraId="1824F4BC" w14:textId="30950201" w:rsidR="004126F0" w:rsidRPr="00E416F0" w:rsidRDefault="00B849E5" w:rsidP="00B849E5">
      <w:pPr>
        <w:spacing w:before="120" w:after="120" w:line="300" w:lineRule="atLeast"/>
        <w:rPr>
          <w:rFonts w:ascii="Verdana" w:hAnsi="Verdana"/>
          <w:sz w:val="22"/>
          <w:szCs w:val="22"/>
        </w:rPr>
      </w:pPr>
      <w:r>
        <w:rPr>
          <w:rFonts w:ascii="Verdana" w:hAnsi="Verdana"/>
          <w:sz w:val="22"/>
        </w:rPr>
        <w:t>Artikulu bakarra. - Euskal Autonomia Erkidegoko Sozietate Zibilen Erregistroa sortu eta Erregelamendua onartzen da. Dekretu honen eranskinean dator erregelamendu hori.</w:t>
      </w:r>
    </w:p>
    <w:p w14:paraId="295CF110" w14:textId="77777777" w:rsidR="004126F0" w:rsidRPr="00E416F0" w:rsidRDefault="004126F0" w:rsidP="004126F0">
      <w:pPr>
        <w:pStyle w:val="Zerrenda-paragrafoa"/>
        <w:spacing w:line="360" w:lineRule="auto"/>
        <w:ind w:left="0"/>
        <w:jc w:val="both"/>
        <w:rPr>
          <w:rFonts w:ascii="Verdana" w:hAnsi="Verdana"/>
          <w:sz w:val="22"/>
          <w:szCs w:val="22"/>
        </w:rPr>
      </w:pPr>
    </w:p>
    <w:p w14:paraId="76A73BA2" w14:textId="0551F0E2" w:rsidR="00206546" w:rsidRPr="00E416F0" w:rsidRDefault="00206546" w:rsidP="004126F0">
      <w:pPr>
        <w:pStyle w:val="Zerrenda-paragrafoa"/>
        <w:spacing w:line="240" w:lineRule="atLeast"/>
        <w:ind w:left="0"/>
        <w:jc w:val="both"/>
        <w:rPr>
          <w:rFonts w:ascii="Verdana" w:hAnsi="Verdana"/>
          <w:sz w:val="22"/>
          <w:szCs w:val="22"/>
        </w:rPr>
      </w:pPr>
      <w:r>
        <w:rPr>
          <w:rFonts w:ascii="Verdana" w:hAnsi="Verdana"/>
          <w:sz w:val="22"/>
        </w:rPr>
        <w:t xml:space="preserve">AZKEN XEDAPENENETAKO LEHENENGOA. - Gobernantza Publiko eta Autogobernu Sailaren egitura organikoa eta funtzionala ezartzen duen urtarrilaren 19ko 8/2021 Dekretua aldatzea. </w:t>
      </w:r>
    </w:p>
    <w:p w14:paraId="1CA90D60" w14:textId="77777777" w:rsidR="004126F0" w:rsidRPr="00E416F0" w:rsidRDefault="004126F0" w:rsidP="004126F0">
      <w:pPr>
        <w:pStyle w:val="Zerrenda-paragrafoa"/>
        <w:spacing w:line="240" w:lineRule="atLeast"/>
        <w:ind w:left="0"/>
        <w:jc w:val="both"/>
        <w:rPr>
          <w:rFonts w:ascii="Verdana" w:hAnsi="Verdana"/>
          <w:sz w:val="22"/>
          <w:szCs w:val="22"/>
        </w:rPr>
      </w:pPr>
    </w:p>
    <w:p w14:paraId="08A7B4C9" w14:textId="3E7FEED9" w:rsidR="00206546" w:rsidRPr="00E416F0" w:rsidRDefault="00206546" w:rsidP="004126F0">
      <w:pPr>
        <w:pStyle w:val="Zerrenda-paragrafoa"/>
        <w:spacing w:line="240" w:lineRule="atLeast"/>
        <w:ind w:left="0"/>
        <w:jc w:val="both"/>
        <w:rPr>
          <w:rFonts w:ascii="Verdana" w:hAnsi="Verdana"/>
          <w:sz w:val="22"/>
          <w:szCs w:val="22"/>
        </w:rPr>
      </w:pPr>
      <w:r>
        <w:rPr>
          <w:rFonts w:ascii="Verdana" w:hAnsi="Verdana"/>
          <w:sz w:val="22"/>
        </w:rPr>
        <w:t xml:space="preserve">Bat. - Aldatu egiten da Gobernantza Publiko eta Autogobernu Sailaren egitura organikoa eta funtzionala ezartzen duen urtarrilaren 19ko 8/2021 Dekretuaren 9.1 artikuluko d) letra, eta honela idatzita geratzen da: </w:t>
      </w:r>
    </w:p>
    <w:p w14:paraId="4CFAE0E2" w14:textId="77777777" w:rsidR="004126F0" w:rsidRPr="00E416F0" w:rsidRDefault="004126F0" w:rsidP="004126F0">
      <w:pPr>
        <w:pStyle w:val="Zerrenda-paragrafoa"/>
        <w:spacing w:line="240" w:lineRule="atLeast"/>
        <w:ind w:left="0"/>
        <w:jc w:val="both"/>
        <w:rPr>
          <w:rFonts w:ascii="Verdana" w:hAnsi="Verdana"/>
          <w:sz w:val="22"/>
          <w:szCs w:val="22"/>
        </w:rPr>
      </w:pPr>
    </w:p>
    <w:p w14:paraId="24CF2B1C" w14:textId="29DF0AFE" w:rsidR="00206546" w:rsidRPr="00E416F0" w:rsidRDefault="00206546" w:rsidP="004126F0">
      <w:pPr>
        <w:pStyle w:val="Zerrenda-paragrafoa"/>
        <w:spacing w:line="240" w:lineRule="atLeast"/>
        <w:ind w:left="709"/>
        <w:jc w:val="both"/>
        <w:rPr>
          <w:rFonts w:ascii="Verdana" w:hAnsi="Verdana"/>
          <w:sz w:val="22"/>
          <w:szCs w:val="22"/>
        </w:rPr>
      </w:pPr>
      <w:r>
        <w:rPr>
          <w:rFonts w:ascii="Verdana" w:hAnsi="Verdana"/>
          <w:sz w:val="22"/>
        </w:rPr>
        <w:t xml:space="preserve">“d) Fundazioen, elkarteen, sozietate zibilen eta elkargo profesionalen arloan Euskal Autonomia Erkidegoari dagozkion araubide orokorrari, babesletzari eta erregistroari buruzko egitekoak betetzea. </w:t>
      </w:r>
    </w:p>
    <w:p w14:paraId="6CB58D16" w14:textId="77777777" w:rsidR="004126F0" w:rsidRPr="00E416F0" w:rsidRDefault="004126F0" w:rsidP="004126F0">
      <w:pPr>
        <w:pStyle w:val="Zerrenda-paragrafoa"/>
        <w:spacing w:line="240" w:lineRule="atLeast"/>
        <w:ind w:left="709"/>
        <w:jc w:val="both"/>
        <w:rPr>
          <w:rFonts w:ascii="Verdana" w:hAnsi="Verdana"/>
          <w:sz w:val="22"/>
          <w:szCs w:val="22"/>
        </w:rPr>
      </w:pPr>
    </w:p>
    <w:p w14:paraId="3AB58B77" w14:textId="77777777" w:rsidR="00206546" w:rsidRPr="00E416F0" w:rsidRDefault="00206546" w:rsidP="004126F0">
      <w:pPr>
        <w:pStyle w:val="Zerrenda-paragrafoa"/>
        <w:spacing w:line="240" w:lineRule="atLeast"/>
        <w:ind w:left="0"/>
        <w:jc w:val="both"/>
        <w:rPr>
          <w:rFonts w:ascii="Verdana" w:hAnsi="Verdana"/>
          <w:sz w:val="22"/>
          <w:szCs w:val="22"/>
        </w:rPr>
      </w:pPr>
      <w:r>
        <w:rPr>
          <w:rFonts w:ascii="Verdana" w:hAnsi="Verdana"/>
          <w:sz w:val="22"/>
        </w:rPr>
        <w:t xml:space="preserve">Bi. - Aldatu egiten da Gobernantza Publiko eta Autogobernu Sailaren egitura organikoa eta funtzionala ezartzen duen urtarrilaren 19ko 8/2021 Dekretuaren 11. artikulua, eta honela idatzita geratzen da: </w:t>
      </w:r>
    </w:p>
    <w:p w14:paraId="61B43A35" w14:textId="77777777" w:rsidR="00206546" w:rsidRPr="00E416F0" w:rsidRDefault="00206546" w:rsidP="004126F0">
      <w:pPr>
        <w:pStyle w:val="Zerrenda-paragrafoa"/>
        <w:spacing w:line="240" w:lineRule="atLeast"/>
        <w:ind w:left="709"/>
        <w:jc w:val="both"/>
        <w:rPr>
          <w:rFonts w:ascii="Verdana" w:hAnsi="Verdana"/>
          <w:sz w:val="22"/>
          <w:szCs w:val="22"/>
        </w:rPr>
      </w:pPr>
      <w:r>
        <w:rPr>
          <w:rFonts w:ascii="Verdana" w:hAnsi="Verdana"/>
          <w:sz w:val="22"/>
        </w:rPr>
        <w:t xml:space="preserve">“11. artikulua. – Toki Administrazioekiko Harremanetarako eta Administrazio Erregistroetako Zuzendaritza. </w:t>
      </w:r>
    </w:p>
    <w:p w14:paraId="5A29E542" w14:textId="77777777" w:rsidR="00206546" w:rsidRPr="00E416F0" w:rsidRDefault="00206546" w:rsidP="004126F0">
      <w:pPr>
        <w:pStyle w:val="Zerrenda-paragrafoa"/>
        <w:spacing w:line="240" w:lineRule="atLeast"/>
        <w:ind w:left="709"/>
        <w:jc w:val="both"/>
        <w:rPr>
          <w:rFonts w:ascii="Verdana" w:hAnsi="Verdana"/>
          <w:sz w:val="22"/>
          <w:szCs w:val="22"/>
        </w:rPr>
      </w:pPr>
      <w:r>
        <w:rPr>
          <w:rFonts w:ascii="Verdana" w:hAnsi="Verdana"/>
          <w:sz w:val="22"/>
        </w:rPr>
        <w:t xml:space="preserve">1.– Toki Administrazioekiko Harremanetarako eta Administrazio Erregistroetako Zuzendaritzak, dekretu honen 5. artikuluan zehaztutako egitekoez gain, honako eskumen hauek ere izango ditu: </w:t>
      </w:r>
    </w:p>
    <w:p w14:paraId="144D054C"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a) Toki-araubideko arauak koordinatu eta prestatzea. </w:t>
      </w:r>
    </w:p>
    <w:p w14:paraId="69D0F2CC"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b) Toki-eginkizunen eta -zerbitzuen inguruko informazioa, azterketa eta aholkularitza ematea. </w:t>
      </w:r>
    </w:p>
    <w:p w14:paraId="0FFF732C"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c) Autonomia Erkidegoko Administrazioaren eskumen diren toki-araubideko gaiak aztertu, horiei buruzko aholkuak eman, txostena egin eta ebaztea. </w:t>
      </w:r>
    </w:p>
    <w:p w14:paraId="55F22A83"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d) Euskal Autonomia Erkidegoko Administrazioaren sailen eta erakunde autonomoen eta foru- eta toki-administrazioaren arteko lankidetza- eta harreman-politika sustatu eta zaintzea. </w:t>
      </w:r>
    </w:p>
    <w:p w14:paraId="4655C106" w14:textId="77777777" w:rsidR="00206546" w:rsidRPr="00E416F0" w:rsidRDefault="00206546" w:rsidP="004126F0">
      <w:pPr>
        <w:pStyle w:val="Zerrenda-paragrafoa"/>
        <w:spacing w:line="240" w:lineRule="atLeast"/>
        <w:ind w:left="1418"/>
        <w:jc w:val="both"/>
        <w:rPr>
          <w:rFonts w:ascii="Verdana" w:hAnsi="Verdana"/>
          <w:b/>
          <w:bCs/>
          <w:sz w:val="22"/>
          <w:szCs w:val="22"/>
        </w:rPr>
      </w:pPr>
      <w:r>
        <w:rPr>
          <w:rFonts w:ascii="Verdana" w:hAnsi="Verdana"/>
          <w:sz w:val="22"/>
        </w:rPr>
        <w:t xml:space="preserve">e) Toki-erakundeak elkartu eta garatzeko formula organiko eta funtzionalak sustatzea. </w:t>
      </w:r>
    </w:p>
    <w:p w14:paraId="62DAF06C"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f) Tokiko Politika Publikoen Euskal Kontseiluko idazkaritza-lanak egitea –Euskadiko Toki Erakundeei buruzko apirilaren 7ko 2/2016 Legearen 83. artikuluaren bidez sortua–. </w:t>
      </w:r>
    </w:p>
    <w:p w14:paraId="044658FF"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g) Toki-administrazioari buruzko erregistro-tresnak kudeatzea. </w:t>
      </w:r>
    </w:p>
    <w:p w14:paraId="19D0E87C" w14:textId="77777777"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h) Autonomia-erkidego honen eskumeneko elkarteen eta sozietate zibilen araubide orokorra, horretarako sortutako erregistroak eta Onura Publikoko Elkarteen Babesletza eramatea. </w:t>
      </w:r>
    </w:p>
    <w:p w14:paraId="7E739936" w14:textId="77777777" w:rsidR="00206546" w:rsidRPr="00E416F0" w:rsidRDefault="00206546" w:rsidP="004126F0">
      <w:pPr>
        <w:pStyle w:val="Zerrenda-paragrafoa"/>
        <w:spacing w:line="240" w:lineRule="atLeast"/>
        <w:ind w:left="1418"/>
        <w:jc w:val="both"/>
        <w:rPr>
          <w:rFonts w:ascii="Verdana" w:hAnsi="Verdana"/>
          <w:b/>
          <w:bCs/>
          <w:sz w:val="22"/>
          <w:szCs w:val="22"/>
        </w:rPr>
      </w:pPr>
      <w:r>
        <w:rPr>
          <w:rFonts w:ascii="Verdana" w:hAnsi="Verdana"/>
          <w:sz w:val="22"/>
        </w:rPr>
        <w:lastRenderedPageBreak/>
        <w:t xml:space="preserve">i) Elkarteen eta sozietate zibilen lurralde-bulegoak koordinatu, zuzendu eta gainbegiratzea. </w:t>
      </w:r>
    </w:p>
    <w:p w14:paraId="33C9A75A" w14:textId="77777777" w:rsidR="00206546" w:rsidRPr="00E416F0" w:rsidRDefault="00206546" w:rsidP="004126F0">
      <w:pPr>
        <w:pStyle w:val="Zerrenda-paragrafoa"/>
        <w:spacing w:line="240" w:lineRule="atLeast"/>
        <w:ind w:left="1418"/>
        <w:jc w:val="both"/>
        <w:rPr>
          <w:rFonts w:ascii="Verdana" w:hAnsi="Verdana"/>
          <w:b/>
          <w:bCs/>
          <w:sz w:val="22"/>
          <w:szCs w:val="22"/>
        </w:rPr>
      </w:pPr>
      <w:r>
        <w:rPr>
          <w:rFonts w:ascii="Verdana" w:hAnsi="Verdana"/>
          <w:sz w:val="22"/>
        </w:rPr>
        <w:t xml:space="preserve">j) Autonomia-erkidegoaren eskumeneko fundazioen araubide orokorra, eta horretarako sortutako erregistroa eta Fundazioen Babesletza eramatea. </w:t>
      </w:r>
    </w:p>
    <w:p w14:paraId="5A25EF8D" w14:textId="2FC593C0" w:rsidR="00206546" w:rsidRPr="00E416F0" w:rsidRDefault="00206546" w:rsidP="004126F0">
      <w:pPr>
        <w:pStyle w:val="Zerrenda-paragrafoa"/>
        <w:spacing w:line="240" w:lineRule="atLeast"/>
        <w:ind w:left="1418"/>
        <w:jc w:val="both"/>
        <w:rPr>
          <w:rFonts w:ascii="Verdana" w:hAnsi="Verdana"/>
          <w:sz w:val="22"/>
          <w:szCs w:val="22"/>
        </w:rPr>
      </w:pPr>
      <w:r>
        <w:rPr>
          <w:rFonts w:ascii="Verdana" w:hAnsi="Verdana"/>
          <w:sz w:val="22"/>
        </w:rPr>
        <w:t xml:space="preserve">k) Elkargo profesionalekin lotutako egiteko instituzional, orokor eta korporatiboak egitea, Tituludun lanbideei eta profesionalen elkargo eta kontseiluei buruzko azaroaren 21eko 18/1997 Legean xedatutakoaren arabera, hargatik eragotzi gabe elkargo horiek beren sektore-eremuan sailekin izan ditzaketen harremanak. </w:t>
      </w:r>
    </w:p>
    <w:p w14:paraId="49C1FB0D" w14:textId="77777777" w:rsidR="004126F0" w:rsidRPr="00E416F0" w:rsidRDefault="004126F0" w:rsidP="004126F0">
      <w:pPr>
        <w:spacing w:line="240" w:lineRule="atLeast"/>
        <w:rPr>
          <w:rFonts w:ascii="Verdana" w:hAnsi="Verdana"/>
          <w:b/>
          <w:bCs/>
          <w:sz w:val="22"/>
          <w:szCs w:val="22"/>
        </w:rPr>
      </w:pPr>
    </w:p>
    <w:p w14:paraId="7C63D57A" w14:textId="77777777" w:rsidR="00206546" w:rsidRPr="00E416F0" w:rsidRDefault="00206546" w:rsidP="004126F0">
      <w:pPr>
        <w:pStyle w:val="Zerrenda-paragrafoa"/>
        <w:spacing w:line="240" w:lineRule="atLeast"/>
        <w:ind w:left="709"/>
        <w:jc w:val="both"/>
        <w:rPr>
          <w:rFonts w:ascii="Verdana" w:hAnsi="Verdana"/>
          <w:sz w:val="22"/>
          <w:szCs w:val="22"/>
        </w:rPr>
      </w:pPr>
      <w:r>
        <w:rPr>
          <w:rFonts w:ascii="Verdana" w:hAnsi="Verdana"/>
          <w:sz w:val="22"/>
        </w:rPr>
        <w:t>2.– Elkarteen eta sozietate zibilen lurralde-bulegoak lurralde historiko bakoitzeko hiriburuan daude, eta Toki Administrazioekiko Harremanetarako eta Administrazio Erregistroetako Zuzendaritzaren lurralde-zerbitzu deszentralizatuak dira».</w:t>
      </w:r>
    </w:p>
    <w:p w14:paraId="6D08D55A" w14:textId="77777777" w:rsidR="004126F0" w:rsidRPr="00E416F0" w:rsidRDefault="004126F0" w:rsidP="00B849E5">
      <w:pPr>
        <w:spacing w:before="120" w:after="120" w:line="300" w:lineRule="atLeast"/>
        <w:rPr>
          <w:rFonts w:ascii="Verdana" w:eastAsia="Calibri" w:hAnsi="Verdana"/>
          <w:sz w:val="22"/>
          <w:szCs w:val="22"/>
        </w:rPr>
      </w:pPr>
    </w:p>
    <w:p w14:paraId="7A2AD15F" w14:textId="0BF5FBEC" w:rsidR="00B849E5" w:rsidRPr="00E416F0" w:rsidRDefault="00B849E5" w:rsidP="00B849E5">
      <w:pPr>
        <w:spacing w:before="120" w:after="120" w:line="300" w:lineRule="atLeast"/>
        <w:rPr>
          <w:rFonts w:ascii="Verdana" w:hAnsi="Verdana"/>
          <w:sz w:val="22"/>
          <w:szCs w:val="22"/>
        </w:rPr>
      </w:pPr>
      <w:r>
        <w:rPr>
          <w:rFonts w:ascii="Verdana" w:hAnsi="Verdana"/>
          <w:sz w:val="22"/>
        </w:rPr>
        <w:t xml:space="preserve">AZKEN XEDAPENETAKO BIGARRENA. - Erregelamendu bidezko garapena. </w:t>
      </w:r>
    </w:p>
    <w:p w14:paraId="57AF1CC0" w14:textId="2C973EF8" w:rsidR="00B849E5" w:rsidRPr="00E416F0" w:rsidRDefault="00B849E5" w:rsidP="00B849E5">
      <w:pPr>
        <w:spacing w:before="120" w:after="120" w:line="300" w:lineRule="atLeast"/>
        <w:rPr>
          <w:rFonts w:ascii="Verdana" w:hAnsi="Verdana"/>
          <w:sz w:val="22"/>
          <w:szCs w:val="22"/>
        </w:rPr>
      </w:pPr>
      <w:r>
        <w:rPr>
          <w:rFonts w:ascii="Verdana" w:hAnsi="Verdana"/>
          <w:sz w:val="22"/>
        </w:rPr>
        <w:t>Sozietate zibilen arloko eskumena duen sailburuari gaikuntza ematen zaio dekretu hau garatu eta betearazteko beharrezkoak diren xedapenak eman ditzan.</w:t>
      </w:r>
    </w:p>
    <w:p w14:paraId="3174ACA8" w14:textId="77777777" w:rsidR="008C72A2" w:rsidRPr="00E416F0" w:rsidRDefault="008C72A2" w:rsidP="00B849E5">
      <w:pPr>
        <w:spacing w:before="120" w:after="120" w:line="300" w:lineRule="atLeast"/>
        <w:rPr>
          <w:rFonts w:ascii="Verdana" w:hAnsi="Verdana"/>
          <w:sz w:val="22"/>
          <w:szCs w:val="22"/>
        </w:rPr>
      </w:pPr>
    </w:p>
    <w:p w14:paraId="73EED9AC" w14:textId="307302A5" w:rsidR="00B849E5" w:rsidRPr="00E416F0" w:rsidRDefault="00B849E5" w:rsidP="00B849E5">
      <w:pPr>
        <w:spacing w:before="120" w:after="120" w:line="300" w:lineRule="atLeast"/>
        <w:rPr>
          <w:rFonts w:ascii="Verdana" w:hAnsi="Verdana"/>
          <w:sz w:val="22"/>
          <w:szCs w:val="22"/>
        </w:rPr>
      </w:pPr>
      <w:r>
        <w:rPr>
          <w:rFonts w:ascii="Verdana" w:hAnsi="Verdana"/>
          <w:sz w:val="22"/>
        </w:rPr>
        <w:t>AZKEN XEDAPENETAKO HIRUGARRENA. - Indarrean jartzea.</w:t>
      </w:r>
    </w:p>
    <w:p w14:paraId="2D219937" w14:textId="7285A50B" w:rsidR="00B849E5" w:rsidRPr="00E416F0" w:rsidRDefault="00B849E5" w:rsidP="00B849E5">
      <w:pPr>
        <w:spacing w:before="120" w:after="120" w:line="300" w:lineRule="atLeast"/>
        <w:rPr>
          <w:rFonts w:ascii="Verdana" w:hAnsi="Verdana"/>
          <w:sz w:val="22"/>
          <w:szCs w:val="22"/>
        </w:rPr>
      </w:pPr>
      <w:r>
        <w:rPr>
          <w:rFonts w:ascii="Verdana" w:hAnsi="Verdana"/>
          <w:sz w:val="22"/>
        </w:rPr>
        <w:t>Dekretu hau Euskal Herriko Agintaritzaren Aldizkari Ofizialean argitaratu eta hiru hilabetera jarriko da indarrean.</w:t>
      </w:r>
    </w:p>
    <w:p w14:paraId="7CFFA506" w14:textId="7758055A" w:rsidR="00B849E5" w:rsidRPr="00E416F0" w:rsidRDefault="00B849E5" w:rsidP="00B849E5">
      <w:pPr>
        <w:spacing w:before="120" w:after="120" w:line="300" w:lineRule="atLeast"/>
        <w:rPr>
          <w:rFonts w:ascii="Verdana" w:hAnsi="Verdana"/>
          <w:sz w:val="22"/>
          <w:szCs w:val="22"/>
        </w:rPr>
      </w:pPr>
      <w:r>
        <w:rPr>
          <w:rFonts w:ascii="Verdana" w:hAnsi="Verdana"/>
          <w:sz w:val="22"/>
        </w:rPr>
        <w:t>Vitoria-Gasteiz, 2024ko xxxxxxxxxaren xxxxx(a).</w:t>
      </w:r>
    </w:p>
    <w:p w14:paraId="766AD368" w14:textId="77777777" w:rsidR="00B849E5" w:rsidRPr="00E416F0" w:rsidRDefault="00B849E5" w:rsidP="00B849E5">
      <w:pPr>
        <w:spacing w:before="120" w:after="120" w:line="300" w:lineRule="atLeast"/>
        <w:jc w:val="right"/>
        <w:rPr>
          <w:rFonts w:ascii="Verdana" w:hAnsi="Verdana"/>
          <w:sz w:val="22"/>
          <w:szCs w:val="22"/>
        </w:rPr>
      </w:pPr>
      <w:r>
        <w:rPr>
          <w:rFonts w:ascii="Verdana" w:hAnsi="Verdana"/>
          <w:sz w:val="22"/>
        </w:rPr>
        <w:t>Lehendakaria,</w:t>
      </w:r>
    </w:p>
    <w:p w14:paraId="7B3D4346" w14:textId="77777777" w:rsidR="00B849E5" w:rsidRPr="00E416F0" w:rsidRDefault="00B849E5" w:rsidP="00B849E5">
      <w:pPr>
        <w:spacing w:before="120" w:after="120" w:line="300" w:lineRule="atLeast"/>
        <w:jc w:val="right"/>
        <w:rPr>
          <w:rFonts w:ascii="Verdana" w:hAnsi="Verdana"/>
          <w:sz w:val="22"/>
          <w:szCs w:val="22"/>
        </w:rPr>
      </w:pPr>
      <w:r>
        <w:rPr>
          <w:rFonts w:ascii="Verdana" w:hAnsi="Verdana"/>
          <w:sz w:val="22"/>
        </w:rPr>
        <w:t>IÑIGO URKULLU RENTERIA.</w:t>
      </w:r>
    </w:p>
    <w:p w14:paraId="784AD66D" w14:textId="77777777" w:rsidR="00B849E5" w:rsidRPr="00E416F0" w:rsidRDefault="00B849E5" w:rsidP="00B849E5">
      <w:pPr>
        <w:spacing w:before="120" w:after="120" w:line="300" w:lineRule="atLeast"/>
        <w:rPr>
          <w:rFonts w:ascii="Verdana" w:hAnsi="Verdana"/>
          <w:sz w:val="22"/>
          <w:szCs w:val="22"/>
        </w:rPr>
      </w:pPr>
      <w:r>
        <w:rPr>
          <w:rFonts w:ascii="Verdana" w:hAnsi="Verdana"/>
          <w:sz w:val="22"/>
        </w:rPr>
        <w:t>Gobernantza Publiko eta Autogobernuko sailburua,</w:t>
      </w:r>
    </w:p>
    <w:p w14:paraId="6A11197E" w14:textId="77777777" w:rsidR="00B849E5" w:rsidRPr="00E416F0" w:rsidRDefault="00B849E5" w:rsidP="00B849E5">
      <w:pPr>
        <w:spacing w:before="120" w:after="120" w:line="300" w:lineRule="atLeast"/>
        <w:rPr>
          <w:rFonts w:ascii="Verdana" w:hAnsi="Verdana"/>
          <w:sz w:val="22"/>
          <w:szCs w:val="22"/>
        </w:rPr>
      </w:pPr>
      <w:r>
        <w:rPr>
          <w:rFonts w:ascii="Verdana" w:hAnsi="Verdana"/>
          <w:sz w:val="22"/>
        </w:rPr>
        <w:t>OLATZ GARAMENDI LANDA.</w:t>
      </w:r>
    </w:p>
    <w:p w14:paraId="2D0BE764" w14:textId="77777777" w:rsidR="00B849E5" w:rsidRPr="00E416F0" w:rsidRDefault="00B849E5" w:rsidP="00B849E5">
      <w:pPr>
        <w:spacing w:before="120" w:after="120" w:line="300" w:lineRule="atLeast"/>
        <w:rPr>
          <w:rFonts w:ascii="Verdana" w:hAnsi="Verdana"/>
          <w:sz w:val="22"/>
          <w:szCs w:val="22"/>
        </w:rPr>
      </w:pPr>
    </w:p>
    <w:p w14:paraId="0001CA1E" w14:textId="22F019ED" w:rsidR="00B849E5" w:rsidRPr="00E416F0" w:rsidRDefault="00B849E5" w:rsidP="005C46AA">
      <w:pPr>
        <w:rPr>
          <w:rFonts w:ascii="Verdana" w:hAnsi="Verdana"/>
          <w:sz w:val="22"/>
          <w:szCs w:val="22"/>
        </w:rPr>
      </w:pPr>
      <w:r>
        <w:rPr>
          <w:rFonts w:ascii="Verdana" w:hAnsi="Verdana"/>
          <w:sz w:val="22"/>
        </w:rPr>
        <w:t xml:space="preserve"> </w:t>
      </w:r>
    </w:p>
    <w:p w14:paraId="07E785A4" w14:textId="77777777" w:rsidR="003677C2" w:rsidRPr="00E416F0" w:rsidRDefault="003677C2" w:rsidP="003677C2">
      <w:pPr>
        <w:pStyle w:val="1izenburua"/>
        <w:rPr>
          <w:rFonts w:ascii="Verdana" w:hAnsi="Verdana" w:cs="Arial"/>
          <w:sz w:val="22"/>
          <w:szCs w:val="22"/>
        </w:rPr>
      </w:pPr>
      <w:r>
        <w:rPr>
          <w:rFonts w:ascii="Verdana" w:hAnsi="Verdana"/>
          <w:sz w:val="22"/>
        </w:rPr>
        <w:t>ERANSKINA: EUSKAL AUTONOMIA ERKIDEGOKO SOZIETATE ZIBILEN ERREGISTROAREN ERREGELAMENDUA</w:t>
      </w:r>
    </w:p>
    <w:p w14:paraId="57FE89F7" w14:textId="77777777" w:rsidR="003677C2" w:rsidRPr="00E416F0" w:rsidRDefault="003677C2" w:rsidP="003677C2">
      <w:pPr>
        <w:pStyle w:val="1izenburua"/>
        <w:rPr>
          <w:rFonts w:ascii="Verdana" w:hAnsi="Verdana" w:cs="Arial"/>
          <w:sz w:val="22"/>
          <w:szCs w:val="22"/>
        </w:rPr>
      </w:pPr>
      <w:r>
        <w:rPr>
          <w:rFonts w:ascii="Verdana" w:hAnsi="Verdana"/>
          <w:sz w:val="22"/>
        </w:rPr>
        <w:t>I. KAPITULUA.- EUSKAL AUTONOMIA ERKIDEGOKO SOZIETATE ZIBILEN ERREGISTROAREN IZAERA, EGITEKOAK ETA ANTOLAMENDUA.</w:t>
      </w:r>
    </w:p>
    <w:p w14:paraId="5AFFBB12" w14:textId="77777777" w:rsidR="003677C2" w:rsidRPr="00E416F0" w:rsidRDefault="003677C2" w:rsidP="003677C2">
      <w:pPr>
        <w:pStyle w:val="BOPVDetalle"/>
        <w:ind w:firstLine="0"/>
        <w:jc w:val="both"/>
        <w:rPr>
          <w:rFonts w:ascii="Verdana" w:hAnsi="Verdana" w:cs="Arial"/>
        </w:rPr>
      </w:pPr>
    </w:p>
    <w:p w14:paraId="1FB8826C" w14:textId="77777777" w:rsidR="003677C2" w:rsidRPr="00E416F0" w:rsidRDefault="003677C2" w:rsidP="003677C2">
      <w:pPr>
        <w:pStyle w:val="2izenburua"/>
        <w:rPr>
          <w:rFonts w:ascii="Verdana" w:hAnsi="Verdana" w:cs="Arial"/>
          <w:sz w:val="22"/>
          <w:szCs w:val="22"/>
        </w:rPr>
      </w:pPr>
      <w:r>
        <w:rPr>
          <w:rFonts w:ascii="Verdana" w:hAnsi="Verdana"/>
          <w:sz w:val="22"/>
        </w:rPr>
        <w:lastRenderedPageBreak/>
        <w:t>1. artikulua.– Xedea.</w:t>
      </w:r>
    </w:p>
    <w:p w14:paraId="04703DC2" w14:textId="77777777" w:rsidR="003677C2" w:rsidRPr="00E416F0" w:rsidRDefault="003677C2" w:rsidP="003677C2">
      <w:pPr>
        <w:rPr>
          <w:rFonts w:ascii="Verdana" w:hAnsi="Verdana"/>
          <w:sz w:val="22"/>
          <w:szCs w:val="22"/>
        </w:rPr>
      </w:pPr>
    </w:p>
    <w:p w14:paraId="60FDEAC1" w14:textId="0E83BFF3" w:rsidR="003677C2" w:rsidRPr="00E416F0" w:rsidRDefault="003677C2" w:rsidP="003677C2">
      <w:pPr>
        <w:pStyle w:val="BOPVDetalle"/>
        <w:ind w:firstLine="0"/>
        <w:jc w:val="both"/>
        <w:rPr>
          <w:rFonts w:ascii="Verdana" w:hAnsi="Verdana" w:cs="Arial"/>
        </w:rPr>
      </w:pPr>
      <w:r>
        <w:rPr>
          <w:rFonts w:ascii="Verdana" w:hAnsi="Verdana"/>
        </w:rPr>
        <w:t>Erregelamendu honen xedea da Euskal Autonomia Erkidegoko Sozietate Zibilen Erregistroa arautzea.</w:t>
      </w:r>
      <w:r>
        <w:rPr>
          <w:rFonts w:ascii="Times New Roman" w:hAnsi="Times New Roman"/>
          <w:i/>
          <w:color w:val="FF0000"/>
        </w:rPr>
        <w:t xml:space="preserve"> </w:t>
      </w:r>
    </w:p>
    <w:p w14:paraId="63442493" w14:textId="77777777" w:rsidR="003677C2" w:rsidRPr="00E416F0" w:rsidRDefault="003677C2" w:rsidP="003677C2">
      <w:pPr>
        <w:pStyle w:val="2izenburua"/>
        <w:rPr>
          <w:rFonts w:ascii="Verdana" w:hAnsi="Verdana" w:cs="Arial"/>
          <w:sz w:val="22"/>
          <w:szCs w:val="22"/>
        </w:rPr>
      </w:pPr>
      <w:r>
        <w:rPr>
          <w:rFonts w:ascii="Verdana" w:hAnsi="Verdana"/>
          <w:sz w:val="22"/>
        </w:rPr>
        <w:t>2. artikulua.- Erregistroaren izaera eta ezaugarriak.</w:t>
      </w:r>
    </w:p>
    <w:p w14:paraId="483BFB03" w14:textId="77777777" w:rsidR="003677C2" w:rsidRPr="00E416F0" w:rsidRDefault="003677C2" w:rsidP="003677C2">
      <w:pPr>
        <w:rPr>
          <w:rFonts w:ascii="Verdana" w:hAnsi="Verdana"/>
          <w:sz w:val="22"/>
          <w:szCs w:val="22"/>
        </w:rPr>
      </w:pPr>
    </w:p>
    <w:p w14:paraId="4019733D" w14:textId="77777777" w:rsidR="003677C2" w:rsidRPr="00E416F0" w:rsidRDefault="003677C2" w:rsidP="00880DF6">
      <w:pPr>
        <w:pStyle w:val="BOPVDetalle"/>
        <w:numPr>
          <w:ilvl w:val="0"/>
          <w:numId w:val="24"/>
        </w:numPr>
        <w:ind w:left="360"/>
        <w:jc w:val="both"/>
        <w:rPr>
          <w:rFonts w:ascii="Verdana" w:hAnsi="Verdana" w:cs="Arial"/>
        </w:rPr>
      </w:pPr>
      <w:r>
        <w:rPr>
          <w:rFonts w:ascii="Verdana" w:hAnsi="Verdana"/>
        </w:rPr>
        <w:t xml:space="preserve">Erregistroak izaera administratiboa du, publikoa da, eta publizitate-ondorioak soilik ditu borondatez erregistroan inskribatzeko eskatzen duten sozietate zibilei dagokienez. </w:t>
      </w:r>
    </w:p>
    <w:p w14:paraId="2B66BA23" w14:textId="77777777" w:rsidR="003677C2" w:rsidRPr="00E416F0" w:rsidRDefault="003677C2" w:rsidP="00880DF6">
      <w:pPr>
        <w:pStyle w:val="BOPVDetalle"/>
        <w:numPr>
          <w:ilvl w:val="0"/>
          <w:numId w:val="24"/>
        </w:numPr>
        <w:ind w:left="360"/>
        <w:jc w:val="both"/>
        <w:rPr>
          <w:rFonts w:ascii="Verdana" w:hAnsi="Verdana" w:cs="Arial"/>
        </w:rPr>
      </w:pPr>
      <w:r>
        <w:rPr>
          <w:rFonts w:ascii="Verdana" w:hAnsi="Verdana"/>
        </w:rPr>
        <w:t>Erregistroa bateratua da Euskal Autonomia Erkidego osorako.</w:t>
      </w:r>
    </w:p>
    <w:p w14:paraId="1EFF956D" w14:textId="77777777" w:rsidR="003677C2" w:rsidRPr="00E416F0" w:rsidRDefault="003677C2" w:rsidP="00880DF6">
      <w:pPr>
        <w:pStyle w:val="BOPVDetalle"/>
        <w:numPr>
          <w:ilvl w:val="0"/>
          <w:numId w:val="24"/>
        </w:numPr>
        <w:ind w:left="360"/>
        <w:jc w:val="both"/>
        <w:rPr>
          <w:rFonts w:ascii="Verdana" w:hAnsi="Verdana" w:cs="Arial"/>
        </w:rPr>
      </w:pPr>
      <w:r>
        <w:rPr>
          <w:rFonts w:ascii="Verdana" w:hAnsi="Verdana"/>
        </w:rPr>
        <w:t>Erregistroa doakoa da; beraz, erregistro-zerbitzuak ematearen truke ez da inolako administrazio-tasarik sortuko.</w:t>
      </w:r>
    </w:p>
    <w:p w14:paraId="1CB77846" w14:textId="1F9FFA53" w:rsidR="002E585C" w:rsidRPr="00E416F0" w:rsidRDefault="003677C2" w:rsidP="00880DF6">
      <w:pPr>
        <w:pStyle w:val="BOPVDetalle"/>
        <w:numPr>
          <w:ilvl w:val="0"/>
          <w:numId w:val="23"/>
        </w:numPr>
        <w:ind w:left="360"/>
        <w:jc w:val="both"/>
        <w:rPr>
          <w:rFonts w:ascii="Verdana" w:hAnsi="Verdana"/>
          <w:sz w:val="27"/>
        </w:rPr>
      </w:pPr>
      <w:r>
        <w:rPr>
          <w:rFonts w:ascii="Verdana" w:hAnsi="Verdana"/>
        </w:rPr>
        <w:t>Erregistroa sozietate zibilen erregistroaren arloan eskumena duen zuzendaritzari atxikita dago.</w:t>
      </w:r>
    </w:p>
    <w:p w14:paraId="467CE3EE" w14:textId="5752F76D" w:rsidR="002E585C" w:rsidRPr="00E416F0" w:rsidRDefault="003677C2" w:rsidP="00880DF6">
      <w:pPr>
        <w:pStyle w:val="BOPVDetalle"/>
        <w:numPr>
          <w:ilvl w:val="0"/>
          <w:numId w:val="23"/>
        </w:numPr>
        <w:ind w:left="360"/>
        <w:jc w:val="both"/>
        <w:rPr>
          <w:rFonts w:ascii="Verdana" w:hAnsi="Verdana"/>
          <w:sz w:val="27"/>
        </w:rPr>
      </w:pPr>
      <w:r>
        <w:rPr>
          <w:rFonts w:ascii="Verdana" w:hAnsi="Verdana"/>
        </w:rPr>
        <w:t>Erregistroko eskabideak eta komunikazioak telematikoki kudeatu eta izapidetuko dira.</w:t>
      </w:r>
    </w:p>
    <w:p w14:paraId="39947FF4" w14:textId="13B53CCC" w:rsidR="00DE20B5" w:rsidRPr="00E416F0" w:rsidRDefault="002E585C" w:rsidP="00880DF6">
      <w:pPr>
        <w:pStyle w:val="BOPVDetalle"/>
        <w:numPr>
          <w:ilvl w:val="0"/>
          <w:numId w:val="23"/>
        </w:numPr>
        <w:ind w:left="360"/>
        <w:jc w:val="both"/>
        <w:rPr>
          <w:rFonts w:ascii="Verdana" w:hAnsi="Verdana"/>
          <w:sz w:val="27"/>
        </w:rPr>
      </w:pPr>
      <w:r>
        <w:rPr>
          <w:rFonts w:ascii="Verdana" w:hAnsi="Verdana"/>
        </w:rPr>
        <w:t>Erregistroak kontsultatu edo bildu ahal izango ditu administrazio jardulearen esku dauden edo beste edozein administraziok egin dituen dokumentuak, salbu eta interesdunak horren aurka egiten badu. Eskatzaileak eskubidea du dokumentu horiek ez aurkezteko.</w:t>
      </w:r>
    </w:p>
    <w:p w14:paraId="2AEA2C69" w14:textId="4FFF98CA" w:rsidR="00DF2848" w:rsidRPr="00E416F0" w:rsidRDefault="00DF2848" w:rsidP="00DF2848">
      <w:pPr>
        <w:pStyle w:val="BOPVDetalle"/>
        <w:ind w:left="360" w:firstLine="0"/>
        <w:jc w:val="both"/>
        <w:rPr>
          <w:rFonts w:ascii="Verdana" w:hAnsi="Verdana"/>
        </w:rPr>
      </w:pPr>
      <w:r>
        <w:rPr>
          <w:rFonts w:ascii="Verdana" w:hAnsi="Verdana"/>
        </w:rPr>
        <w:t xml:space="preserve">Aurka eginez gero, edo kontsulta egin ondoren ezinezkoa bada dokumentazioa lortzea, arrazoia edozein dela ere, eskatzaileak dokumentazio hori aurkeztu beharko du. </w:t>
      </w:r>
    </w:p>
    <w:p w14:paraId="47642731" w14:textId="77777777" w:rsidR="003677C2" w:rsidRPr="00E416F0" w:rsidRDefault="003677C2" w:rsidP="002E585C">
      <w:pPr>
        <w:pStyle w:val="BOPVDetalle"/>
        <w:ind w:firstLine="0"/>
        <w:jc w:val="both"/>
        <w:rPr>
          <w:rFonts w:ascii="Verdana" w:hAnsi="Verdana" w:cs="Arial"/>
        </w:rPr>
      </w:pPr>
    </w:p>
    <w:p w14:paraId="684070B8" w14:textId="77777777" w:rsidR="003677C2" w:rsidRPr="00E416F0" w:rsidRDefault="003677C2" w:rsidP="003677C2">
      <w:pPr>
        <w:pStyle w:val="2izenburua"/>
        <w:rPr>
          <w:rFonts w:ascii="Verdana" w:hAnsi="Verdana" w:cs="Arial"/>
          <w:sz w:val="22"/>
          <w:szCs w:val="22"/>
        </w:rPr>
      </w:pPr>
      <w:r>
        <w:rPr>
          <w:rFonts w:ascii="Verdana" w:hAnsi="Verdana"/>
          <w:sz w:val="22"/>
        </w:rPr>
        <w:t>3. artikulua.- Erregistroaren egitekoak.</w:t>
      </w:r>
    </w:p>
    <w:p w14:paraId="0B312E98" w14:textId="77777777" w:rsidR="003677C2" w:rsidRPr="00E416F0" w:rsidRDefault="003677C2" w:rsidP="003677C2">
      <w:pPr>
        <w:rPr>
          <w:rFonts w:ascii="Verdana" w:hAnsi="Verdana"/>
          <w:sz w:val="22"/>
          <w:szCs w:val="22"/>
        </w:rPr>
      </w:pPr>
    </w:p>
    <w:p w14:paraId="78D53856" w14:textId="77777777" w:rsidR="003677C2" w:rsidRPr="00E416F0" w:rsidRDefault="003677C2" w:rsidP="003677C2">
      <w:pPr>
        <w:pStyle w:val="BOPVDetalle"/>
        <w:ind w:firstLine="0"/>
        <w:jc w:val="both"/>
        <w:rPr>
          <w:rFonts w:ascii="Verdana" w:hAnsi="Verdana" w:cs="Arial"/>
        </w:rPr>
      </w:pPr>
      <w:r>
        <w:rPr>
          <w:rFonts w:ascii="Verdana" w:hAnsi="Verdana"/>
        </w:rPr>
        <w:t>Hauek dira erregistroaren egitekoak:</w:t>
      </w:r>
    </w:p>
    <w:p w14:paraId="26DF2126" w14:textId="77777777" w:rsidR="003677C2" w:rsidRPr="00E416F0" w:rsidRDefault="003677C2" w:rsidP="003677C2">
      <w:pPr>
        <w:pStyle w:val="BOPVDetalle"/>
        <w:ind w:left="425" w:firstLine="0"/>
        <w:jc w:val="both"/>
        <w:rPr>
          <w:rFonts w:ascii="Verdana" w:hAnsi="Verdana" w:cs="Arial"/>
        </w:rPr>
      </w:pPr>
      <w:r>
        <w:rPr>
          <w:rFonts w:ascii="Verdana" w:hAnsi="Verdana"/>
        </w:rPr>
        <w:t>a) Inskriba daitezkeen egintzak kalifikatu eta inskribatzea.</w:t>
      </w:r>
    </w:p>
    <w:p w14:paraId="5907637A" w14:textId="77777777" w:rsidR="003677C2" w:rsidRPr="00E416F0" w:rsidRDefault="003677C2" w:rsidP="003677C2">
      <w:pPr>
        <w:pStyle w:val="BOPVDetalle"/>
        <w:ind w:left="425" w:firstLine="0"/>
        <w:jc w:val="both"/>
        <w:rPr>
          <w:rFonts w:ascii="Verdana" w:hAnsi="Verdana" w:cs="Arial"/>
        </w:rPr>
      </w:pPr>
      <w:r>
        <w:rPr>
          <w:rFonts w:ascii="Verdana" w:hAnsi="Verdana"/>
        </w:rPr>
        <w:t>b) Inskribatutako egintzen publizitatea egitea.</w:t>
      </w:r>
    </w:p>
    <w:p w14:paraId="0B8033C3" w14:textId="77777777" w:rsidR="003677C2" w:rsidRPr="00E416F0" w:rsidRDefault="003677C2" w:rsidP="003677C2">
      <w:pPr>
        <w:pStyle w:val="BOPVDetalle"/>
        <w:ind w:left="425" w:firstLine="0"/>
        <w:jc w:val="both"/>
        <w:rPr>
          <w:rFonts w:ascii="Verdana" w:hAnsi="Verdana" w:cs="Arial"/>
        </w:rPr>
      </w:pPr>
      <w:r>
        <w:rPr>
          <w:rFonts w:ascii="Verdana" w:hAnsi="Verdana"/>
        </w:rPr>
        <w:t>c) Erregistroan egiten diren inskripzioekin lotutako zernahi gauzari buruz aholkularitza eta argibideak ematea sozietate zibilei.</w:t>
      </w:r>
    </w:p>
    <w:p w14:paraId="504E7DA8" w14:textId="77777777" w:rsidR="003677C2" w:rsidRPr="00E416F0" w:rsidRDefault="003677C2" w:rsidP="003677C2">
      <w:pPr>
        <w:pStyle w:val="BOPVDetalle"/>
        <w:ind w:left="425" w:firstLine="0"/>
        <w:jc w:val="both"/>
        <w:rPr>
          <w:rFonts w:ascii="Verdana" w:hAnsi="Verdana" w:cs="Arial"/>
        </w:rPr>
      </w:pPr>
    </w:p>
    <w:p w14:paraId="6E376A40" w14:textId="77777777" w:rsidR="003677C2" w:rsidRPr="00E416F0" w:rsidRDefault="003677C2" w:rsidP="003677C2">
      <w:pPr>
        <w:pStyle w:val="2izenburua"/>
        <w:rPr>
          <w:rFonts w:ascii="Verdana" w:hAnsi="Verdana" w:cs="Arial"/>
          <w:sz w:val="22"/>
          <w:szCs w:val="22"/>
        </w:rPr>
      </w:pPr>
      <w:r>
        <w:rPr>
          <w:rFonts w:ascii="Verdana" w:hAnsi="Verdana"/>
          <w:sz w:val="22"/>
        </w:rPr>
        <w:t>4. artikulua.- Erregistroaren antolamendua eta egitura.</w:t>
      </w:r>
    </w:p>
    <w:p w14:paraId="5EF3F962" w14:textId="77777777" w:rsidR="003677C2" w:rsidRPr="00E416F0" w:rsidRDefault="003677C2" w:rsidP="003677C2">
      <w:pPr>
        <w:rPr>
          <w:rFonts w:ascii="Verdana" w:hAnsi="Verdana"/>
          <w:sz w:val="22"/>
          <w:szCs w:val="22"/>
        </w:rPr>
      </w:pPr>
    </w:p>
    <w:p w14:paraId="50B3003D" w14:textId="77777777" w:rsidR="003677C2" w:rsidRPr="00E416F0" w:rsidRDefault="003677C2" w:rsidP="003677C2">
      <w:pPr>
        <w:pStyle w:val="BOPVDetalle"/>
        <w:ind w:firstLine="0"/>
        <w:jc w:val="both"/>
        <w:rPr>
          <w:rFonts w:ascii="Verdana" w:hAnsi="Verdana" w:cs="Arial"/>
        </w:rPr>
      </w:pPr>
      <w:r>
        <w:rPr>
          <w:rFonts w:ascii="Verdana" w:hAnsi="Verdana"/>
        </w:rPr>
        <w:t>1. Erregistroa liburu bakar batean egituratzen da.</w:t>
      </w:r>
    </w:p>
    <w:p w14:paraId="7E1D039E" w14:textId="77777777" w:rsidR="003677C2" w:rsidRPr="00E416F0" w:rsidRDefault="003677C2" w:rsidP="003677C2">
      <w:pPr>
        <w:pStyle w:val="BOPVDetalle"/>
        <w:ind w:firstLine="0"/>
        <w:jc w:val="both"/>
        <w:rPr>
          <w:rFonts w:ascii="Verdana" w:hAnsi="Verdana" w:cs="Arial"/>
        </w:rPr>
      </w:pPr>
      <w:r>
        <w:rPr>
          <w:rFonts w:ascii="Verdana" w:hAnsi="Verdana"/>
        </w:rPr>
        <w:lastRenderedPageBreak/>
        <w:t>2. Erregistroan idazpen hauek egiten dira:</w:t>
      </w:r>
    </w:p>
    <w:p w14:paraId="3A20ADF9" w14:textId="77777777" w:rsidR="003677C2" w:rsidRPr="00E416F0" w:rsidRDefault="003677C2" w:rsidP="003677C2">
      <w:pPr>
        <w:pStyle w:val="BOPVDetalle"/>
        <w:jc w:val="both"/>
        <w:rPr>
          <w:rFonts w:ascii="Verdana" w:hAnsi="Verdana" w:cs="Arial"/>
        </w:rPr>
      </w:pPr>
      <w:r>
        <w:rPr>
          <w:rFonts w:ascii="Verdana" w:hAnsi="Verdana"/>
        </w:rPr>
        <w:t>a) Inskripzioak.</w:t>
      </w:r>
    </w:p>
    <w:p w14:paraId="12BF00C0" w14:textId="77777777" w:rsidR="003677C2" w:rsidRPr="00E416F0" w:rsidRDefault="003677C2" w:rsidP="003677C2">
      <w:pPr>
        <w:pStyle w:val="BOPVDetalle"/>
        <w:jc w:val="both"/>
        <w:rPr>
          <w:rFonts w:ascii="Verdana" w:hAnsi="Verdana" w:cs="Arial"/>
        </w:rPr>
      </w:pPr>
      <w:r>
        <w:rPr>
          <w:rFonts w:ascii="Verdana" w:hAnsi="Verdana"/>
        </w:rPr>
        <w:t>b) Behin-behineko idatzoharrak.</w:t>
      </w:r>
    </w:p>
    <w:p w14:paraId="448C90AE" w14:textId="18715D31" w:rsidR="003677C2" w:rsidRPr="00E416F0" w:rsidRDefault="003677C2" w:rsidP="003677C2">
      <w:pPr>
        <w:pStyle w:val="BOPVDetalle"/>
        <w:jc w:val="both"/>
        <w:rPr>
          <w:rFonts w:ascii="Verdana" w:hAnsi="Verdana" w:cs="Arial"/>
        </w:rPr>
      </w:pPr>
      <w:r>
        <w:rPr>
          <w:rFonts w:ascii="Verdana" w:hAnsi="Verdana"/>
        </w:rPr>
        <w:t>c) Orri-bazterreko oharrak.</w:t>
      </w:r>
    </w:p>
    <w:p w14:paraId="78F2641C" w14:textId="77777777" w:rsidR="00760DA3" w:rsidRPr="00E416F0" w:rsidRDefault="00760DA3" w:rsidP="003677C2">
      <w:pPr>
        <w:pStyle w:val="BOPVDetalle"/>
        <w:jc w:val="both"/>
        <w:rPr>
          <w:rFonts w:ascii="Verdana" w:hAnsi="Verdana" w:cs="Arial"/>
        </w:rPr>
      </w:pPr>
    </w:p>
    <w:p w14:paraId="5F972F43" w14:textId="77777777" w:rsidR="003677C2" w:rsidRPr="00E416F0" w:rsidRDefault="003677C2" w:rsidP="003677C2">
      <w:pPr>
        <w:pStyle w:val="1izenburua"/>
        <w:rPr>
          <w:rFonts w:ascii="Verdana" w:hAnsi="Verdana" w:cs="Arial"/>
          <w:sz w:val="22"/>
          <w:szCs w:val="22"/>
        </w:rPr>
      </w:pPr>
      <w:r>
        <w:rPr>
          <w:rFonts w:ascii="Verdana" w:hAnsi="Verdana"/>
          <w:sz w:val="22"/>
        </w:rPr>
        <w:t>II. KAPITULUA.- ERREGISTROKO INSKRIPZIOAK</w:t>
      </w:r>
    </w:p>
    <w:p w14:paraId="16BCF934" w14:textId="77777777" w:rsidR="003677C2" w:rsidRPr="00E416F0" w:rsidRDefault="003677C2" w:rsidP="003677C2">
      <w:pPr>
        <w:rPr>
          <w:rFonts w:ascii="Verdana" w:hAnsi="Verdana"/>
          <w:sz w:val="22"/>
          <w:szCs w:val="22"/>
        </w:rPr>
      </w:pPr>
    </w:p>
    <w:p w14:paraId="6AB0EF8B" w14:textId="77777777" w:rsidR="003677C2" w:rsidRPr="00E416F0" w:rsidRDefault="003677C2" w:rsidP="003677C2">
      <w:pPr>
        <w:pStyle w:val="2izenburua"/>
        <w:rPr>
          <w:rFonts w:ascii="Verdana" w:hAnsi="Verdana" w:cs="Arial"/>
          <w:sz w:val="22"/>
          <w:szCs w:val="22"/>
        </w:rPr>
      </w:pPr>
      <w:r>
        <w:rPr>
          <w:rFonts w:ascii="Verdana" w:hAnsi="Verdana"/>
          <w:sz w:val="22"/>
        </w:rPr>
        <w:t>5. artikulua.- Erregistroan inskribatu behar diren entitateak.</w:t>
      </w:r>
    </w:p>
    <w:p w14:paraId="20E2956B" w14:textId="77777777" w:rsidR="003677C2" w:rsidRPr="00E416F0" w:rsidRDefault="003677C2" w:rsidP="003677C2">
      <w:pPr>
        <w:rPr>
          <w:rFonts w:ascii="Verdana" w:hAnsi="Verdana"/>
          <w:sz w:val="22"/>
          <w:szCs w:val="22"/>
        </w:rPr>
      </w:pPr>
    </w:p>
    <w:p w14:paraId="2F8AEF42" w14:textId="77777777" w:rsidR="003677C2" w:rsidRPr="00E416F0" w:rsidRDefault="003677C2" w:rsidP="003677C2">
      <w:pPr>
        <w:pStyle w:val="BOPVDetalle"/>
        <w:ind w:firstLine="0"/>
        <w:jc w:val="both"/>
        <w:rPr>
          <w:rFonts w:ascii="Verdana" w:hAnsi="Verdana" w:cs="Arial"/>
        </w:rPr>
      </w:pPr>
      <w:r>
        <w:rPr>
          <w:rFonts w:ascii="Verdana" w:hAnsi="Verdana"/>
        </w:rPr>
        <w:t>Erregistroan inskribatuko dira sozietate zibilaren forma juridikoarekin eratu diren entitateak, baldin eta hala eskatzen badute eta erregelamendu honetan ezarritako baldintzak betetzen badituzte; zehazki, honako hauek inskribatuko dira:</w:t>
      </w:r>
    </w:p>
    <w:p w14:paraId="00097219" w14:textId="77777777" w:rsidR="003677C2" w:rsidRPr="00E416F0" w:rsidRDefault="003677C2" w:rsidP="003677C2">
      <w:pPr>
        <w:pStyle w:val="BOPVDetalle"/>
        <w:numPr>
          <w:ilvl w:val="0"/>
          <w:numId w:val="4"/>
        </w:numPr>
        <w:jc w:val="both"/>
        <w:rPr>
          <w:rFonts w:ascii="Verdana" w:hAnsi="Verdana" w:cs="Arial"/>
          <w:color w:val="4F81BD" w:themeColor="accent1"/>
        </w:rPr>
      </w:pPr>
      <w:r>
        <w:rPr>
          <w:rFonts w:ascii="Verdana" w:hAnsi="Verdana"/>
        </w:rPr>
        <w:t>Kofradia, ermandade edo mutualitateen forma tradizionalarekin eratu diren sozietate zibilak, bat etorriz Euskal Zuzenbide Zibilari buruzko ekainaren 25eko 5/2015 Legearen 16. artikuluarekin.</w:t>
      </w:r>
      <w:r>
        <w:rPr>
          <w:rFonts w:ascii="Verdana" w:hAnsi="Verdana"/>
          <w:color w:val="4F81BD" w:themeColor="accent1"/>
        </w:rPr>
        <w:t xml:space="preserve"> </w:t>
      </w:r>
    </w:p>
    <w:p w14:paraId="097BFCFA" w14:textId="77777777" w:rsidR="00D2626A" w:rsidRPr="00E416F0" w:rsidRDefault="003677C2" w:rsidP="00D2626A">
      <w:pPr>
        <w:pStyle w:val="BOPVDetalle"/>
        <w:numPr>
          <w:ilvl w:val="0"/>
          <w:numId w:val="4"/>
        </w:numPr>
        <w:jc w:val="both"/>
        <w:rPr>
          <w:rFonts w:ascii="Verdana" w:hAnsi="Verdana" w:cs="Arial"/>
        </w:rPr>
      </w:pPr>
      <w:r>
        <w:rPr>
          <w:rFonts w:ascii="Verdana" w:hAnsi="Verdana"/>
        </w:rPr>
        <w:t>Itundutako familia-sozietateak.</w:t>
      </w:r>
    </w:p>
    <w:p w14:paraId="05F04A3C" w14:textId="4B4F029A" w:rsidR="00D2626A" w:rsidRPr="00E416F0" w:rsidRDefault="00D2626A" w:rsidP="00D2626A">
      <w:pPr>
        <w:pStyle w:val="BOPVDetalle"/>
        <w:numPr>
          <w:ilvl w:val="0"/>
          <w:numId w:val="4"/>
        </w:numPr>
        <w:jc w:val="both"/>
        <w:rPr>
          <w:rFonts w:ascii="Verdana" w:hAnsi="Verdana" w:cs="Arial"/>
        </w:rPr>
      </w:pPr>
      <w:r>
        <w:rPr>
          <w:rFonts w:ascii="Verdana" w:hAnsi="Verdana"/>
        </w:rPr>
        <w:t xml:space="preserve">Beste sozietate zibil batzuk, baldin eta egoitza Euskal Autonomia Erkidegoan badute eta jarduerak nagusiki lurralde horretan egiten badituzte, betiere Merkataritza Erregistroan inskribatuta ez badaude. </w:t>
      </w:r>
    </w:p>
    <w:p w14:paraId="007A9387" w14:textId="49BBE810" w:rsidR="003677C2" w:rsidRPr="00E416F0" w:rsidRDefault="003677C2" w:rsidP="003677C2">
      <w:pPr>
        <w:pStyle w:val="2izenburua"/>
        <w:rPr>
          <w:rFonts w:ascii="Verdana" w:hAnsi="Verdana" w:cs="Arial"/>
          <w:sz w:val="22"/>
          <w:szCs w:val="22"/>
        </w:rPr>
      </w:pPr>
      <w:r>
        <w:rPr>
          <w:rFonts w:ascii="Verdana" w:hAnsi="Verdana"/>
          <w:sz w:val="22"/>
        </w:rPr>
        <w:t>6. artikulua.- Erregistro-ondorioetarako sailkapena.</w:t>
      </w:r>
    </w:p>
    <w:p w14:paraId="797A6553" w14:textId="77777777" w:rsidR="003677C2" w:rsidRPr="00E416F0" w:rsidRDefault="003677C2" w:rsidP="003677C2">
      <w:pPr>
        <w:rPr>
          <w:rFonts w:ascii="Verdana" w:hAnsi="Verdana"/>
          <w:sz w:val="22"/>
          <w:szCs w:val="22"/>
        </w:rPr>
      </w:pPr>
    </w:p>
    <w:p w14:paraId="678E25B3" w14:textId="77777777" w:rsidR="003677C2" w:rsidRPr="00E416F0" w:rsidRDefault="003677C2" w:rsidP="003677C2">
      <w:pPr>
        <w:pStyle w:val="BOPVDetalle"/>
        <w:numPr>
          <w:ilvl w:val="0"/>
          <w:numId w:val="5"/>
        </w:numPr>
        <w:jc w:val="both"/>
        <w:rPr>
          <w:rFonts w:ascii="Verdana" w:hAnsi="Verdana" w:cs="Arial"/>
        </w:rPr>
      </w:pPr>
      <w:r>
        <w:rPr>
          <w:rFonts w:ascii="Verdana" w:hAnsi="Verdana"/>
        </w:rPr>
        <w:t xml:space="preserve">Entitateak, erregistroan hasierako alta emateko eskabidean, sozietate zibila zein motatakoa den adieraziko du, aurreko artikuluan ezarritakoaren arabera. </w:t>
      </w:r>
    </w:p>
    <w:p w14:paraId="534935D8" w14:textId="77777777" w:rsidR="003677C2" w:rsidRPr="00E416F0" w:rsidRDefault="003677C2" w:rsidP="003677C2">
      <w:pPr>
        <w:pStyle w:val="BOPVDetalle"/>
        <w:numPr>
          <w:ilvl w:val="0"/>
          <w:numId w:val="5"/>
        </w:numPr>
        <w:jc w:val="both"/>
        <w:rPr>
          <w:rFonts w:ascii="Verdana" w:hAnsi="Verdana" w:cs="Arial"/>
        </w:rPr>
      </w:pPr>
      <w:r>
        <w:rPr>
          <w:rFonts w:ascii="Verdana" w:hAnsi="Verdana"/>
        </w:rPr>
        <w:t>Inskribatutako sozietate zibilek sailkapena aldatzeko eskatu ahal izango dute, pertsona edo organo eskudunak horri buruz hartutako erabakiaren edo akordioaren ziurtagiria aurkeztuz.</w:t>
      </w:r>
    </w:p>
    <w:p w14:paraId="3AA375F0" w14:textId="77777777" w:rsidR="003677C2" w:rsidRPr="00E416F0" w:rsidRDefault="003677C2" w:rsidP="003677C2">
      <w:pPr>
        <w:pStyle w:val="BOPVDetalle"/>
        <w:numPr>
          <w:ilvl w:val="0"/>
          <w:numId w:val="5"/>
        </w:numPr>
        <w:jc w:val="both"/>
        <w:rPr>
          <w:rFonts w:ascii="Verdana" w:hAnsi="Verdana" w:cs="Arial"/>
          <w:color w:val="000000" w:themeColor="text1"/>
        </w:rPr>
      </w:pPr>
      <w:r>
        <w:rPr>
          <w:rFonts w:ascii="Verdana" w:hAnsi="Verdana"/>
          <w:color w:val="000000" w:themeColor="text1"/>
        </w:rPr>
        <w:t>Erregistroak aldatu egin ahal izango du hautatutako sailkapen-mota, estatutu sozialek edo sozietate-kontratuak diotenaren arabera.</w:t>
      </w:r>
    </w:p>
    <w:p w14:paraId="2BF04331" w14:textId="77777777" w:rsidR="003677C2" w:rsidRPr="00E416F0" w:rsidRDefault="003677C2" w:rsidP="003677C2">
      <w:pPr>
        <w:pStyle w:val="BOPVDetalle"/>
        <w:numPr>
          <w:ilvl w:val="0"/>
          <w:numId w:val="5"/>
        </w:numPr>
        <w:jc w:val="both"/>
        <w:rPr>
          <w:rFonts w:ascii="Verdana" w:hAnsi="Verdana" w:cs="Arial"/>
        </w:rPr>
      </w:pPr>
      <w:r>
        <w:rPr>
          <w:rFonts w:ascii="Verdana" w:hAnsi="Verdana"/>
        </w:rPr>
        <w:t xml:space="preserve">Dagokion sailkapena bazterreko oharraren bidez adieraziko da entitatearen erregistro-orrian. </w:t>
      </w:r>
    </w:p>
    <w:p w14:paraId="3B4E81D2" w14:textId="77777777" w:rsidR="003677C2" w:rsidRPr="00E416F0" w:rsidRDefault="003677C2" w:rsidP="003677C2">
      <w:pPr>
        <w:pStyle w:val="BOPVDetalle"/>
        <w:ind w:firstLine="0"/>
        <w:jc w:val="both"/>
        <w:rPr>
          <w:rFonts w:ascii="Verdana" w:hAnsi="Verdana" w:cs="Arial"/>
          <w:b/>
        </w:rPr>
      </w:pPr>
    </w:p>
    <w:p w14:paraId="4DD73905" w14:textId="77777777" w:rsidR="003677C2" w:rsidRPr="00E416F0" w:rsidRDefault="003677C2" w:rsidP="003677C2">
      <w:pPr>
        <w:pStyle w:val="2izenburua"/>
        <w:rPr>
          <w:rFonts w:ascii="Verdana" w:hAnsi="Verdana" w:cs="Arial"/>
          <w:sz w:val="22"/>
          <w:szCs w:val="22"/>
        </w:rPr>
      </w:pPr>
      <w:r>
        <w:rPr>
          <w:rFonts w:ascii="Verdana" w:hAnsi="Verdana"/>
          <w:sz w:val="22"/>
        </w:rPr>
        <w:t>7. artikulua.- Inskriba daitezkeen egintzak.</w:t>
      </w:r>
    </w:p>
    <w:p w14:paraId="54B34597" w14:textId="77777777" w:rsidR="003677C2" w:rsidRPr="00E416F0" w:rsidRDefault="003677C2" w:rsidP="003677C2">
      <w:pPr>
        <w:rPr>
          <w:rFonts w:ascii="Verdana" w:hAnsi="Verdana"/>
          <w:sz w:val="22"/>
          <w:szCs w:val="22"/>
        </w:rPr>
      </w:pPr>
    </w:p>
    <w:p w14:paraId="7C818459" w14:textId="77777777" w:rsidR="003677C2" w:rsidRPr="00E416F0" w:rsidRDefault="003677C2" w:rsidP="003677C2">
      <w:pPr>
        <w:pStyle w:val="BOPVDetalle"/>
        <w:numPr>
          <w:ilvl w:val="0"/>
          <w:numId w:val="8"/>
        </w:numPr>
        <w:ind w:left="360"/>
        <w:jc w:val="both"/>
        <w:rPr>
          <w:rFonts w:ascii="Verdana" w:hAnsi="Verdana" w:cs="Arial"/>
        </w:rPr>
      </w:pPr>
      <w:r>
        <w:rPr>
          <w:rFonts w:ascii="Verdana" w:hAnsi="Verdana"/>
        </w:rPr>
        <w:lastRenderedPageBreak/>
        <w:t>Egintza hauek inskriba daitezke erregistroan:</w:t>
      </w:r>
    </w:p>
    <w:p w14:paraId="0FBF4A03" w14:textId="7749766C" w:rsidR="003677C2" w:rsidRPr="00E416F0" w:rsidRDefault="003677C2" w:rsidP="003677C2">
      <w:pPr>
        <w:pStyle w:val="BOPVDetalle"/>
        <w:numPr>
          <w:ilvl w:val="0"/>
          <w:numId w:val="7"/>
        </w:numPr>
        <w:ind w:left="925"/>
        <w:jc w:val="both"/>
        <w:rPr>
          <w:rFonts w:ascii="Verdana" w:hAnsi="Verdana" w:cs="Arial"/>
          <w:color w:val="4F81BD" w:themeColor="accent1"/>
        </w:rPr>
      </w:pPr>
      <w:r>
        <w:rPr>
          <w:rFonts w:ascii="Verdana" w:hAnsi="Verdana"/>
          <w:color w:val="000000" w:themeColor="text1"/>
        </w:rPr>
        <w:t>Sozietate zibila eratzea eta beste entitate-mota bat sozietate zibil bihurtzea.</w:t>
      </w:r>
    </w:p>
    <w:p w14:paraId="38871C59" w14:textId="6CF15FC6" w:rsidR="003677C2" w:rsidRPr="00E416F0" w:rsidRDefault="007D6EF8"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 xml:space="preserve">Sozietatearen estatutuen edo kontratuaren aldaketak. </w:t>
      </w:r>
    </w:p>
    <w:p w14:paraId="32575235" w14:textId="3BF65805" w:rsidR="003677C2" w:rsidRPr="00E416F0" w:rsidRDefault="003677C2"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Administratzaileen edo administrazio-organoko kideen izendapenak, ordezkapenak eta kargu-uzteak.</w:t>
      </w:r>
    </w:p>
    <w:p w14:paraId="749B9985" w14:textId="6E101B83" w:rsidR="007D6EF8" w:rsidRPr="00E416F0" w:rsidRDefault="007D6EF8"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Egoitza-aldaketa herri berean.</w:t>
      </w:r>
    </w:p>
    <w:p w14:paraId="5AF986DB"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Sozietate zibil motaren aldaketa.</w:t>
      </w:r>
    </w:p>
    <w:p w14:paraId="31B763F7"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Sozietate zibilen bat-egitea.</w:t>
      </w:r>
    </w:p>
    <w:p w14:paraId="6382BD7D"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Sozietate zibilaren desegitea eta likidazioa.</w:t>
      </w:r>
    </w:p>
    <w:p w14:paraId="29AC5E8C"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Pr>
          <w:rFonts w:ascii="Verdana" w:hAnsi="Verdana"/>
          <w:color w:val="000000" w:themeColor="text1"/>
        </w:rPr>
        <w:t>Erregistroko baja.</w:t>
      </w:r>
    </w:p>
    <w:p w14:paraId="5DD66C0B" w14:textId="77777777" w:rsidR="006018C1" w:rsidRPr="00E416F0" w:rsidRDefault="003677C2" w:rsidP="006018C1">
      <w:pPr>
        <w:pStyle w:val="BOPVDetalle"/>
        <w:numPr>
          <w:ilvl w:val="0"/>
          <w:numId w:val="7"/>
        </w:numPr>
        <w:ind w:left="925"/>
        <w:jc w:val="both"/>
        <w:rPr>
          <w:rFonts w:ascii="Verdana" w:hAnsi="Verdana" w:cs="Arial"/>
          <w:color w:val="000000" w:themeColor="text1"/>
        </w:rPr>
      </w:pPr>
      <w:r>
        <w:rPr>
          <w:rFonts w:ascii="Verdana" w:hAnsi="Verdana"/>
          <w:color w:val="000000" w:themeColor="text1"/>
        </w:rPr>
        <w:t xml:space="preserve">Erregistroan inskriba daitezkeen egintzei eragiten dieten ebazpen judizialak. </w:t>
      </w:r>
    </w:p>
    <w:p w14:paraId="64D4CF7E" w14:textId="77777777" w:rsidR="006018C1" w:rsidRPr="00E416F0" w:rsidRDefault="006018C1" w:rsidP="006018C1">
      <w:pPr>
        <w:pStyle w:val="BOPVDetalle"/>
        <w:numPr>
          <w:ilvl w:val="0"/>
          <w:numId w:val="7"/>
        </w:numPr>
        <w:ind w:left="925"/>
        <w:jc w:val="both"/>
        <w:rPr>
          <w:rFonts w:ascii="Verdana" w:hAnsi="Verdana" w:cs="Arial"/>
          <w:color w:val="000000" w:themeColor="text1"/>
        </w:rPr>
      </w:pPr>
      <w:r>
        <w:rPr>
          <w:rFonts w:ascii="Verdana" w:hAnsi="Verdana"/>
          <w:color w:val="000000" w:themeColor="text1"/>
        </w:rPr>
        <w:t xml:space="preserve">Barne-gatazkekin lotuta jarri diren demanda judizialak. </w:t>
      </w:r>
    </w:p>
    <w:p w14:paraId="11671754" w14:textId="77777777" w:rsidR="006018C1" w:rsidRPr="00E416F0" w:rsidRDefault="006018C1" w:rsidP="006018C1">
      <w:pPr>
        <w:pStyle w:val="BOPVDetalle"/>
        <w:numPr>
          <w:ilvl w:val="0"/>
          <w:numId w:val="7"/>
        </w:numPr>
        <w:ind w:left="925"/>
        <w:jc w:val="both"/>
        <w:rPr>
          <w:rFonts w:ascii="Verdana" w:hAnsi="Verdana" w:cs="Arial"/>
          <w:color w:val="000000" w:themeColor="text1"/>
        </w:rPr>
      </w:pPr>
      <w:r>
        <w:rPr>
          <w:rFonts w:ascii="Verdana" w:hAnsi="Verdana"/>
          <w:color w:val="000000" w:themeColor="text1"/>
        </w:rPr>
        <w:t xml:space="preserve">Oro har, egindako idazpenen edukia aldatzen duten egintzak, edo legeen arabera inskribatu behar direnak. </w:t>
      </w:r>
    </w:p>
    <w:p w14:paraId="1252F401" w14:textId="12379513" w:rsidR="003677C2" w:rsidRPr="00E416F0" w:rsidRDefault="003677C2" w:rsidP="006018C1">
      <w:pPr>
        <w:pStyle w:val="BOPVDetalle"/>
        <w:numPr>
          <w:ilvl w:val="0"/>
          <w:numId w:val="8"/>
        </w:numPr>
        <w:jc w:val="both"/>
        <w:rPr>
          <w:rFonts w:ascii="Verdana" w:hAnsi="Verdana" w:cs="Arial"/>
          <w:color w:val="000000" w:themeColor="text1"/>
        </w:rPr>
      </w:pPr>
      <w:r>
        <w:rPr>
          <w:rFonts w:ascii="Verdana" w:hAnsi="Verdana"/>
        </w:rPr>
        <w:t>Inskriba daitezkeen egintzak formalizatzeko, notarioaren eskritura publikoa edo administratzailearen edo organo eskudunaren ziurtagiria aurkeztu beharko da, estatutuek edo sozietate-kontratuak edo ebazpen judizial batek xedatutakoaren arabera, egintza nolakoa den kontuan hartuta.</w:t>
      </w:r>
    </w:p>
    <w:p w14:paraId="13677A3F" w14:textId="32D6454D" w:rsidR="003677C2" w:rsidRPr="00E416F0" w:rsidRDefault="003677C2" w:rsidP="003677C2">
      <w:pPr>
        <w:pStyle w:val="BOPVDetalle"/>
        <w:numPr>
          <w:ilvl w:val="0"/>
          <w:numId w:val="8"/>
        </w:numPr>
        <w:ind w:left="360"/>
        <w:jc w:val="both"/>
        <w:rPr>
          <w:rFonts w:ascii="Verdana" w:hAnsi="Verdana" w:cs="Arial"/>
          <w:color w:val="000000" w:themeColor="text1"/>
        </w:rPr>
      </w:pPr>
      <w:r>
        <w:rPr>
          <w:rFonts w:ascii="Verdana" w:hAnsi="Verdana"/>
          <w:color w:val="000000" w:themeColor="text1"/>
        </w:rPr>
        <w:t xml:space="preserve">Egintzak inskribatzeko eskabideak sinatu eta telematikoki aurkeztu beharko dituzte horretarako ahalmen nahikoa duten pertsonek, eta ahalmen hori egiaztatu egin beharko da. </w:t>
      </w:r>
    </w:p>
    <w:p w14:paraId="03C978FD" w14:textId="6993819F" w:rsidR="003677C2" w:rsidRPr="00E416F0" w:rsidRDefault="003677C2" w:rsidP="003677C2">
      <w:pPr>
        <w:pStyle w:val="BOPVDetalle"/>
        <w:numPr>
          <w:ilvl w:val="0"/>
          <w:numId w:val="8"/>
        </w:numPr>
        <w:ind w:left="360"/>
        <w:jc w:val="both"/>
        <w:rPr>
          <w:rFonts w:ascii="Verdana" w:hAnsi="Verdana" w:cs="Arial"/>
          <w:color w:val="000000" w:themeColor="text1"/>
        </w:rPr>
      </w:pPr>
      <w:r>
        <w:rPr>
          <w:rFonts w:ascii="Verdana" w:hAnsi="Verdana"/>
          <w:color w:val="000000" w:themeColor="text1"/>
        </w:rPr>
        <w:t>Erregistroak</w:t>
      </w:r>
      <w:r>
        <w:rPr>
          <w:rFonts w:ascii="Verdana" w:hAnsi="Verdana"/>
        </w:rPr>
        <w:t xml:space="preserve"> unean-unean zehaztuko ditu inskripzio-eskabideak aurkezteko inprimakiak, eta telematikoki bete, sinatu eta aurkeztu beharko dira. Horretarako, </w:t>
      </w:r>
      <w:r>
        <w:rPr>
          <w:rFonts w:ascii="Verdana" w:hAnsi="Verdana"/>
          <w:color w:val="000000" w:themeColor="text1"/>
        </w:rPr>
        <w:t>bide telematikoak jarriko dira erregistroaren webgunean</w:t>
      </w:r>
      <w:r>
        <w:rPr>
          <w:rFonts w:ascii="Verdana" w:hAnsi="Verdana"/>
        </w:rPr>
        <w:t>.</w:t>
      </w:r>
      <w:r>
        <w:rPr>
          <w:rFonts w:ascii="Verdana" w:hAnsi="Verdana"/>
          <w:color w:val="000000" w:themeColor="text1"/>
        </w:rPr>
        <w:t xml:space="preserve"> </w:t>
      </w:r>
    </w:p>
    <w:p w14:paraId="63333AEE" w14:textId="77777777" w:rsidR="003677C2" w:rsidRPr="00E416F0" w:rsidRDefault="003677C2" w:rsidP="003677C2">
      <w:pPr>
        <w:pStyle w:val="BOPVDetalle"/>
        <w:numPr>
          <w:ilvl w:val="0"/>
          <w:numId w:val="8"/>
        </w:numPr>
        <w:ind w:left="360"/>
        <w:jc w:val="both"/>
        <w:rPr>
          <w:rFonts w:ascii="Verdana" w:hAnsi="Verdana" w:cs="Arial"/>
        </w:rPr>
      </w:pPr>
      <w:r>
        <w:rPr>
          <w:rFonts w:ascii="Verdana" w:hAnsi="Verdana"/>
        </w:rPr>
        <w:t>Inskripzioek deklarazio-izaera izango dute.</w:t>
      </w:r>
    </w:p>
    <w:p w14:paraId="3F689F11" w14:textId="77777777" w:rsidR="003677C2" w:rsidRPr="00E416F0" w:rsidRDefault="003677C2" w:rsidP="003677C2">
      <w:pPr>
        <w:pStyle w:val="BOPVDetalle"/>
        <w:ind w:left="720" w:firstLine="0"/>
        <w:jc w:val="both"/>
        <w:rPr>
          <w:rFonts w:ascii="Verdana" w:hAnsi="Verdana" w:cs="Arial"/>
        </w:rPr>
      </w:pPr>
    </w:p>
    <w:p w14:paraId="09A517D7" w14:textId="540EA1C7" w:rsidR="003677C2" w:rsidRPr="00E416F0" w:rsidRDefault="003677C2" w:rsidP="003677C2">
      <w:pPr>
        <w:pStyle w:val="2izenburua"/>
        <w:rPr>
          <w:rFonts w:ascii="Verdana" w:hAnsi="Verdana" w:cs="Arial"/>
          <w:sz w:val="22"/>
          <w:szCs w:val="22"/>
        </w:rPr>
      </w:pPr>
      <w:r>
        <w:rPr>
          <w:rFonts w:ascii="Verdana" w:hAnsi="Verdana"/>
          <w:sz w:val="22"/>
        </w:rPr>
        <w:t>8. artikulua.- Sozietate zibilaren hasierako alta erregistroan.</w:t>
      </w:r>
    </w:p>
    <w:p w14:paraId="1D904CBA" w14:textId="77777777" w:rsidR="003677C2" w:rsidRPr="00E416F0" w:rsidRDefault="003677C2" w:rsidP="003677C2">
      <w:pPr>
        <w:rPr>
          <w:rFonts w:ascii="Verdana" w:hAnsi="Verdana"/>
          <w:sz w:val="22"/>
          <w:szCs w:val="22"/>
        </w:rPr>
      </w:pPr>
    </w:p>
    <w:p w14:paraId="43DC4932" w14:textId="756E24E2" w:rsidR="003677C2" w:rsidRPr="00E416F0" w:rsidRDefault="003677C2" w:rsidP="003677C2">
      <w:pPr>
        <w:pStyle w:val="BOPVDetalle"/>
        <w:ind w:firstLine="0"/>
        <w:jc w:val="both"/>
        <w:rPr>
          <w:rFonts w:ascii="Verdana" w:hAnsi="Verdana" w:cs="Arial"/>
        </w:rPr>
      </w:pPr>
      <w:r>
        <w:rPr>
          <w:rFonts w:ascii="Verdana" w:hAnsi="Verdana"/>
        </w:rPr>
        <w:t>1. Erregistroan hasierako alta emateko eskabidearekin batera, dokumentu hauek aurkeztu behar dira:</w:t>
      </w:r>
    </w:p>
    <w:p w14:paraId="74F0E3E5" w14:textId="77777777" w:rsidR="003677C2" w:rsidRPr="00E416F0" w:rsidRDefault="003677C2" w:rsidP="003677C2">
      <w:pPr>
        <w:pStyle w:val="BOPVDetalle"/>
        <w:ind w:left="425" w:firstLine="0"/>
        <w:jc w:val="both"/>
        <w:rPr>
          <w:rFonts w:ascii="Verdana" w:hAnsi="Verdana" w:cs="Arial"/>
        </w:rPr>
      </w:pPr>
      <w:r>
        <w:rPr>
          <w:rFonts w:ascii="Verdana" w:hAnsi="Verdana"/>
        </w:rPr>
        <w:lastRenderedPageBreak/>
        <w:t>a) Eskritura publikoa edo sozietate-kontratua, honako hauek jasoko dituena:</w:t>
      </w:r>
    </w:p>
    <w:p w14:paraId="5863B523" w14:textId="0DDD23AF" w:rsidR="003677C2" w:rsidRPr="00E416F0" w:rsidRDefault="003677C2" w:rsidP="003677C2">
      <w:pPr>
        <w:pStyle w:val="BOPVDetalle"/>
        <w:ind w:left="1275" w:firstLine="0"/>
        <w:jc w:val="both"/>
        <w:rPr>
          <w:rFonts w:ascii="Verdana" w:hAnsi="Verdana" w:cs="Arial"/>
        </w:rPr>
      </w:pPr>
      <w:r>
        <w:rPr>
          <w:rFonts w:ascii="Verdana" w:hAnsi="Verdana"/>
        </w:rPr>
        <w:t xml:space="preserve">1. Sozietate zibila sortzeko edo entitatea forma juridiko horretara egokitzeko erabakia edo akordioa. </w:t>
      </w:r>
    </w:p>
    <w:p w14:paraId="77AEBB33" w14:textId="3BC3772A" w:rsidR="00AC2D92" w:rsidRPr="00E416F0" w:rsidRDefault="00E915BD" w:rsidP="003677C2">
      <w:pPr>
        <w:pStyle w:val="BOPVDetalle"/>
        <w:ind w:left="1275" w:firstLine="0"/>
        <w:jc w:val="both"/>
        <w:rPr>
          <w:rFonts w:ascii="Verdana" w:hAnsi="Verdana" w:cs="Arial"/>
        </w:rPr>
      </w:pPr>
      <w:r>
        <w:rPr>
          <w:rFonts w:ascii="Verdana" w:hAnsi="Verdana"/>
        </w:rPr>
        <w:t>2. Eratze-aktaren edo sozietate-kontratuaren data eta lekua.</w:t>
      </w:r>
    </w:p>
    <w:p w14:paraId="0428DDC1" w14:textId="4A318136" w:rsidR="003677C2" w:rsidRPr="00E416F0" w:rsidRDefault="00E915BD" w:rsidP="003677C2">
      <w:pPr>
        <w:pStyle w:val="BOPVDetalle"/>
        <w:ind w:left="1275" w:firstLine="0"/>
        <w:jc w:val="both"/>
        <w:rPr>
          <w:rFonts w:ascii="Verdana" w:hAnsi="Verdana" w:cs="Arial"/>
        </w:rPr>
      </w:pPr>
      <w:r>
        <w:rPr>
          <w:rFonts w:ascii="Verdana" w:hAnsi="Verdana"/>
        </w:rPr>
        <w:t>3. Entitateko administratzaileen edo administrazio-organoko kideen izendapenak.</w:t>
      </w:r>
    </w:p>
    <w:p w14:paraId="2ECFE704" w14:textId="0D84FC03" w:rsidR="003677C2" w:rsidRPr="00E416F0" w:rsidRDefault="00E915BD" w:rsidP="003677C2">
      <w:pPr>
        <w:pStyle w:val="BOPVDetalle"/>
        <w:ind w:left="1275" w:firstLine="0"/>
        <w:jc w:val="both"/>
        <w:rPr>
          <w:rFonts w:ascii="Verdana" w:hAnsi="Verdana" w:cs="Arial"/>
        </w:rPr>
      </w:pPr>
      <w:r>
        <w:rPr>
          <w:rFonts w:ascii="Verdana" w:hAnsi="Verdana"/>
        </w:rPr>
        <w:t>4. Onartutako estatutu sozialak edo itun sozialak.</w:t>
      </w:r>
    </w:p>
    <w:p w14:paraId="78DE5D3D" w14:textId="0EEE23A9" w:rsidR="003677C2" w:rsidRPr="00E416F0" w:rsidRDefault="00E915BD" w:rsidP="003677C2">
      <w:pPr>
        <w:pStyle w:val="BOPVDetalle"/>
        <w:ind w:left="1275" w:firstLine="0"/>
        <w:jc w:val="both"/>
        <w:rPr>
          <w:rFonts w:ascii="Verdana" w:hAnsi="Verdana" w:cs="Arial"/>
        </w:rPr>
      </w:pPr>
      <w:r>
        <w:rPr>
          <w:rFonts w:ascii="Verdana" w:hAnsi="Verdana"/>
        </w:rPr>
        <w:t xml:space="preserve">5. Sozietate zibila osatzen duten pertsona guztien identitatea. </w:t>
      </w:r>
    </w:p>
    <w:p w14:paraId="05ABF6BB" w14:textId="6BB08555" w:rsidR="003677C2" w:rsidRPr="00E416F0" w:rsidRDefault="00E915BD" w:rsidP="003677C2">
      <w:pPr>
        <w:pStyle w:val="BOPVDetalle"/>
        <w:ind w:left="1275" w:firstLine="0"/>
        <w:jc w:val="both"/>
        <w:rPr>
          <w:rFonts w:ascii="Verdana" w:hAnsi="Verdana" w:cs="Arial"/>
          <w:color w:val="000000" w:themeColor="text1"/>
        </w:rPr>
      </w:pPr>
      <w:r>
        <w:rPr>
          <w:rFonts w:ascii="Verdana" w:hAnsi="Verdana"/>
          <w:color w:val="000000" w:themeColor="text1"/>
        </w:rPr>
        <w:t>6. Sozietate zibilak nagusiki zein lurraldetan egingo dituen bere jarduerak.</w:t>
      </w:r>
    </w:p>
    <w:p w14:paraId="31252A4B" w14:textId="77777777" w:rsidR="003677C2" w:rsidRPr="00E416F0" w:rsidRDefault="003677C2" w:rsidP="003677C2">
      <w:pPr>
        <w:pStyle w:val="BOPVDetalle"/>
        <w:numPr>
          <w:ilvl w:val="0"/>
          <w:numId w:val="9"/>
        </w:numPr>
        <w:jc w:val="both"/>
        <w:rPr>
          <w:rFonts w:ascii="Verdana" w:hAnsi="Verdana" w:cs="Arial"/>
          <w:color w:val="000000" w:themeColor="text1"/>
        </w:rPr>
      </w:pPr>
      <w:r>
        <w:rPr>
          <w:rFonts w:ascii="Verdana" w:hAnsi="Verdana"/>
        </w:rPr>
        <w:t xml:space="preserve">Erregistroko inskripzioa eskatzeko erabakiaren edo akordioaren ziurtagiria, horretarako ahalmen nahikoa duen pertsona batek emana. </w:t>
      </w:r>
    </w:p>
    <w:p w14:paraId="79D44839" w14:textId="77777777" w:rsidR="003677C2" w:rsidRPr="00E416F0" w:rsidRDefault="003677C2" w:rsidP="003677C2">
      <w:pPr>
        <w:pStyle w:val="BOPVDetalle"/>
        <w:numPr>
          <w:ilvl w:val="0"/>
          <w:numId w:val="9"/>
        </w:numPr>
        <w:jc w:val="both"/>
        <w:rPr>
          <w:rFonts w:ascii="Verdana" w:hAnsi="Verdana" w:cs="Arial"/>
          <w:color w:val="000000" w:themeColor="text1"/>
        </w:rPr>
      </w:pPr>
      <w:r>
        <w:rPr>
          <w:rFonts w:ascii="Verdana" w:hAnsi="Verdana"/>
        </w:rPr>
        <w:t>Eskabidea aurkezteko ordezkaritzaren egiaztagiria.</w:t>
      </w:r>
    </w:p>
    <w:p w14:paraId="5FE3AFC3" w14:textId="6C4F9365" w:rsidR="003677C2" w:rsidRPr="00E416F0" w:rsidRDefault="003677C2" w:rsidP="003677C2">
      <w:pPr>
        <w:pStyle w:val="BOPVDetalle"/>
        <w:numPr>
          <w:ilvl w:val="0"/>
          <w:numId w:val="9"/>
        </w:numPr>
        <w:jc w:val="both"/>
        <w:rPr>
          <w:rFonts w:ascii="Verdana" w:hAnsi="Verdana" w:cs="Arial"/>
        </w:rPr>
      </w:pPr>
      <w:r>
        <w:rPr>
          <w:rFonts w:ascii="Verdana" w:hAnsi="Verdana"/>
        </w:rPr>
        <w:t>Sozietate zibilaren identifikazio fiskaleko zenbakia.</w:t>
      </w:r>
    </w:p>
    <w:p w14:paraId="3CDAABD3" w14:textId="77777777" w:rsidR="003677C2" w:rsidRPr="00E416F0" w:rsidRDefault="003677C2" w:rsidP="003677C2">
      <w:pPr>
        <w:pStyle w:val="BOPVDetalle"/>
        <w:numPr>
          <w:ilvl w:val="0"/>
          <w:numId w:val="9"/>
        </w:numPr>
        <w:jc w:val="both"/>
        <w:rPr>
          <w:rFonts w:ascii="Verdana" w:hAnsi="Verdana" w:cs="Arial"/>
        </w:rPr>
      </w:pPr>
      <w:r>
        <w:rPr>
          <w:rFonts w:ascii="Verdana" w:hAnsi="Verdana"/>
        </w:rPr>
        <w:t>Sozietate zibilaren ordezkaritza duen pertsonaren harremanetarako datuak, erregistroarekin komunikatzeko.</w:t>
      </w:r>
    </w:p>
    <w:p w14:paraId="2BFE8B48" w14:textId="77777777" w:rsidR="003677C2" w:rsidRPr="00E416F0" w:rsidRDefault="003677C2" w:rsidP="003677C2">
      <w:pPr>
        <w:pStyle w:val="BOPVDetalle"/>
        <w:numPr>
          <w:ilvl w:val="0"/>
          <w:numId w:val="19"/>
        </w:numPr>
        <w:jc w:val="both"/>
        <w:rPr>
          <w:rFonts w:ascii="Verdana" w:hAnsi="Verdana" w:cs="Arial"/>
        </w:rPr>
      </w:pPr>
      <w:r>
        <w:rPr>
          <w:rFonts w:ascii="Verdana" w:hAnsi="Verdana"/>
        </w:rPr>
        <w:t>Sozietate zibil bat erregistroan inskribatu behar denean edo, hala badagokio, eskabidea ukatu behar denean, arlo horretan eskumenak dituen zuzendariak ebazpena eman beharko du. Ebazpena inskripzioaren aldekoa bada, inskripzio-idazpen bat egingo da, honako datu hauek jasoko dituena:</w:t>
      </w:r>
    </w:p>
    <w:p w14:paraId="5F320386" w14:textId="77777777" w:rsidR="003677C2" w:rsidRPr="00E416F0" w:rsidRDefault="003677C2" w:rsidP="003677C2">
      <w:pPr>
        <w:pStyle w:val="BOPVDetalle"/>
        <w:numPr>
          <w:ilvl w:val="0"/>
          <w:numId w:val="2"/>
        </w:numPr>
        <w:jc w:val="both"/>
        <w:rPr>
          <w:rFonts w:ascii="Verdana" w:hAnsi="Verdana" w:cs="Arial"/>
        </w:rPr>
      </w:pPr>
      <w:r>
        <w:rPr>
          <w:rFonts w:ascii="Verdana" w:hAnsi="Verdana"/>
        </w:rPr>
        <w:t>Sozietate zibilaren izena.</w:t>
      </w:r>
    </w:p>
    <w:p w14:paraId="1CBE18A1" w14:textId="77777777" w:rsidR="003677C2" w:rsidRPr="00E416F0" w:rsidRDefault="003677C2" w:rsidP="003677C2">
      <w:pPr>
        <w:pStyle w:val="BOPVDetalle"/>
        <w:numPr>
          <w:ilvl w:val="0"/>
          <w:numId w:val="2"/>
        </w:numPr>
        <w:jc w:val="both"/>
        <w:rPr>
          <w:rFonts w:ascii="Verdana" w:hAnsi="Verdana" w:cs="Arial"/>
        </w:rPr>
      </w:pPr>
      <w:r>
        <w:rPr>
          <w:rFonts w:ascii="Verdana" w:hAnsi="Verdana"/>
        </w:rPr>
        <w:t>Eratze-akta edo sozietate-kontratua egin zeneko data eta lekua, edo entitatea sozietate zibilaren formara egokitzeko erabakia hartu zenekoa.</w:t>
      </w:r>
    </w:p>
    <w:p w14:paraId="43C39003" w14:textId="77777777" w:rsidR="003677C2" w:rsidRPr="00E416F0" w:rsidRDefault="003677C2" w:rsidP="003677C2">
      <w:pPr>
        <w:pStyle w:val="BOPVDetalle"/>
        <w:numPr>
          <w:ilvl w:val="0"/>
          <w:numId w:val="2"/>
        </w:numPr>
        <w:jc w:val="both"/>
        <w:rPr>
          <w:rFonts w:ascii="Verdana" w:hAnsi="Verdana" w:cs="Arial"/>
        </w:rPr>
      </w:pPr>
      <w:r>
        <w:rPr>
          <w:rFonts w:ascii="Verdana" w:hAnsi="Verdana"/>
        </w:rPr>
        <w:t>Xedeak edo helburu soziala.</w:t>
      </w:r>
    </w:p>
    <w:p w14:paraId="40788D6B" w14:textId="77777777" w:rsidR="003677C2" w:rsidRPr="00E416F0" w:rsidRDefault="003677C2" w:rsidP="003677C2">
      <w:pPr>
        <w:pStyle w:val="BOPVDetalle"/>
        <w:numPr>
          <w:ilvl w:val="0"/>
          <w:numId w:val="2"/>
        </w:numPr>
        <w:jc w:val="both"/>
        <w:rPr>
          <w:rFonts w:ascii="Verdana" w:hAnsi="Verdana" w:cs="Arial"/>
        </w:rPr>
      </w:pPr>
      <w:r>
        <w:rPr>
          <w:rFonts w:ascii="Verdana" w:hAnsi="Verdana"/>
        </w:rPr>
        <w:t>Egoitza.</w:t>
      </w:r>
    </w:p>
    <w:p w14:paraId="6BD622E7" w14:textId="77777777" w:rsidR="003677C2" w:rsidRPr="00E416F0" w:rsidRDefault="003677C2" w:rsidP="003677C2">
      <w:pPr>
        <w:pStyle w:val="BOPVDetalle"/>
        <w:numPr>
          <w:ilvl w:val="0"/>
          <w:numId w:val="2"/>
        </w:numPr>
        <w:jc w:val="both"/>
        <w:rPr>
          <w:rFonts w:ascii="Verdana" w:hAnsi="Verdana" w:cs="Arial"/>
        </w:rPr>
      </w:pPr>
      <w:r>
        <w:rPr>
          <w:rFonts w:ascii="Verdana" w:hAnsi="Verdana"/>
        </w:rPr>
        <w:t>Administratzaileen edo administrazio-organoko kideen identitatea.</w:t>
      </w:r>
    </w:p>
    <w:p w14:paraId="1105DA60" w14:textId="77777777" w:rsidR="003677C2" w:rsidRPr="00E416F0" w:rsidRDefault="003677C2" w:rsidP="003677C2">
      <w:pPr>
        <w:pStyle w:val="BOPVDetalle"/>
        <w:numPr>
          <w:ilvl w:val="0"/>
          <w:numId w:val="2"/>
        </w:numPr>
        <w:jc w:val="both"/>
        <w:rPr>
          <w:rFonts w:ascii="Verdana" w:hAnsi="Verdana" w:cs="Arial"/>
        </w:rPr>
      </w:pPr>
      <w:r>
        <w:rPr>
          <w:rFonts w:ascii="Verdana" w:hAnsi="Verdana"/>
        </w:rPr>
        <w:t>Sozietate zibilaren hasierako alta inskribatzeko agintzen duen ebazpenaren data.</w:t>
      </w:r>
    </w:p>
    <w:p w14:paraId="52A7C95C" w14:textId="695EC261" w:rsidR="003677C2" w:rsidRPr="00E416F0" w:rsidRDefault="003677C2" w:rsidP="003677C2">
      <w:pPr>
        <w:pStyle w:val="2izenburua"/>
        <w:rPr>
          <w:rFonts w:ascii="Verdana" w:hAnsi="Verdana" w:cs="Arial"/>
          <w:sz w:val="22"/>
          <w:szCs w:val="22"/>
        </w:rPr>
      </w:pPr>
      <w:r>
        <w:rPr>
          <w:rFonts w:ascii="Verdana" w:hAnsi="Verdana"/>
          <w:sz w:val="22"/>
        </w:rPr>
        <w:t>9. artikulua. -Sozietate zibilaren estatutuak edo sozietate-kontratua.</w:t>
      </w:r>
    </w:p>
    <w:p w14:paraId="09E4BF7E" w14:textId="77777777" w:rsidR="003677C2" w:rsidRPr="00E416F0" w:rsidRDefault="003677C2" w:rsidP="003677C2">
      <w:pPr>
        <w:rPr>
          <w:rFonts w:ascii="Verdana" w:hAnsi="Verdana"/>
          <w:sz w:val="22"/>
          <w:szCs w:val="22"/>
        </w:rPr>
      </w:pPr>
    </w:p>
    <w:p w14:paraId="2792FBEC" w14:textId="62F1C501" w:rsidR="003677C2" w:rsidRPr="00E416F0" w:rsidRDefault="003677C2" w:rsidP="003677C2">
      <w:pPr>
        <w:pStyle w:val="BOPVDetalle"/>
        <w:ind w:firstLine="0"/>
        <w:jc w:val="both"/>
        <w:rPr>
          <w:rFonts w:ascii="Verdana" w:hAnsi="Verdana" w:cs="Arial"/>
        </w:rPr>
      </w:pPr>
      <w:r>
        <w:rPr>
          <w:rFonts w:ascii="Verdana" w:hAnsi="Verdana"/>
        </w:rPr>
        <w:lastRenderedPageBreak/>
        <w:t>Aurreko artikuluan aipatzen diren sozietate zibilaren estatutuetan edo sozietate-kontratuan, honako hauek jaso behar dira gutxienez:</w:t>
      </w:r>
    </w:p>
    <w:p w14:paraId="4CD75A96"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Sozietate zibilaren izena.</w:t>
      </w:r>
    </w:p>
    <w:p w14:paraId="7CBAFBC3"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Egoitza.</w:t>
      </w:r>
    </w:p>
    <w:p w14:paraId="2C596ECA"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Xedeak edo helburu soziala.</w:t>
      </w:r>
    </w:p>
    <w:p w14:paraId="7DFBF41A" w14:textId="77777777" w:rsidR="003677C2" w:rsidRPr="00E416F0" w:rsidRDefault="003677C2" w:rsidP="003677C2">
      <w:pPr>
        <w:pStyle w:val="BOPVDetalle"/>
        <w:numPr>
          <w:ilvl w:val="0"/>
          <w:numId w:val="20"/>
        </w:numPr>
        <w:jc w:val="both"/>
        <w:rPr>
          <w:rFonts w:ascii="Verdana" w:hAnsi="Verdana" w:cs="Arial"/>
          <w:color w:val="000000" w:themeColor="text1"/>
        </w:rPr>
      </w:pPr>
      <w:r>
        <w:rPr>
          <w:rFonts w:ascii="Verdana" w:hAnsi="Verdana"/>
        </w:rPr>
        <w:t>Jarduerak nagusiki zein lurraldetan egingo diren.</w:t>
      </w:r>
    </w:p>
    <w:p w14:paraId="45D0768A"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Entitatearen funtzionamendu-arauak.</w:t>
      </w:r>
    </w:p>
    <w:p w14:paraId="696077F4"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 xml:space="preserve">Administrazio-modua eta, hala badagokio, funtzionamendu- eta izendapen-arauak. </w:t>
      </w:r>
    </w:p>
    <w:p w14:paraId="34E6B417"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Sozietate zibilaren iraupen-epea.</w:t>
      </w:r>
    </w:p>
    <w:p w14:paraId="1197B824" w14:textId="77777777" w:rsidR="003677C2" w:rsidRPr="00E416F0" w:rsidRDefault="003677C2" w:rsidP="003677C2">
      <w:pPr>
        <w:pStyle w:val="BOPVDetalle"/>
        <w:numPr>
          <w:ilvl w:val="0"/>
          <w:numId w:val="20"/>
        </w:numPr>
        <w:jc w:val="both"/>
        <w:rPr>
          <w:rFonts w:ascii="Verdana" w:hAnsi="Verdana" w:cs="Arial"/>
        </w:rPr>
      </w:pPr>
      <w:r>
        <w:rPr>
          <w:rFonts w:ascii="Verdana" w:hAnsi="Verdana"/>
        </w:rPr>
        <w:t>Entitatearen desegitearen eta likidazioaren araubidea.</w:t>
      </w:r>
    </w:p>
    <w:p w14:paraId="56FB9BA4" w14:textId="339C5D2B" w:rsidR="00880DF6" w:rsidRPr="00E416F0" w:rsidRDefault="00880DF6" w:rsidP="00880DF6">
      <w:pPr>
        <w:pStyle w:val="2izenburua"/>
        <w:rPr>
          <w:rFonts w:ascii="Verdana" w:hAnsi="Verdana" w:cs="Arial"/>
          <w:sz w:val="22"/>
          <w:szCs w:val="22"/>
        </w:rPr>
      </w:pPr>
      <w:r>
        <w:rPr>
          <w:rFonts w:ascii="Verdana" w:hAnsi="Verdana"/>
          <w:sz w:val="22"/>
        </w:rPr>
        <w:t>10. artikulua. –Sozietate zibilaren izena.</w:t>
      </w:r>
    </w:p>
    <w:p w14:paraId="0D8ED05A" w14:textId="77777777" w:rsidR="00880DF6" w:rsidRPr="00E416F0" w:rsidRDefault="00880DF6" w:rsidP="00880DF6">
      <w:pPr>
        <w:autoSpaceDE w:val="0"/>
        <w:autoSpaceDN w:val="0"/>
        <w:adjustRightInd w:val="0"/>
        <w:spacing w:line="360" w:lineRule="auto"/>
        <w:ind w:left="1047"/>
        <w:rPr>
          <w:rFonts w:ascii="GaramondThree" w:hAnsi="GaramondThree" w:cs="GaramondThree"/>
          <w:i/>
          <w:sz w:val="22"/>
          <w:szCs w:val="22"/>
          <w:lang w:eastAsia="es-ES"/>
        </w:rPr>
      </w:pPr>
    </w:p>
    <w:p w14:paraId="3ADBC425" w14:textId="5D8318A8" w:rsidR="00880DF6" w:rsidRPr="00E416F0" w:rsidRDefault="00880DF6" w:rsidP="00880DF6">
      <w:pPr>
        <w:pStyle w:val="BOPVDetalle"/>
        <w:numPr>
          <w:ilvl w:val="0"/>
          <w:numId w:val="22"/>
        </w:numPr>
        <w:jc w:val="both"/>
        <w:rPr>
          <w:rFonts w:ascii="Verdana" w:hAnsi="Verdana"/>
          <w:color w:val="000000" w:themeColor="text1"/>
        </w:rPr>
      </w:pPr>
      <w:r>
        <w:rPr>
          <w:rFonts w:ascii="Verdana" w:hAnsi="Verdana"/>
          <w:color w:val="000000" w:themeColor="text1"/>
        </w:rPr>
        <w:t xml:space="preserve">Izena ezin da izan Euskal Autonomia Erkidegoko Sozietate Zibilen Erregistroan aurrez inskribatutako beste baten berdina. </w:t>
      </w:r>
      <w:r>
        <w:rPr>
          <w:rFonts w:ascii="Verdana" w:hAnsi="Verdana"/>
        </w:rPr>
        <w:t>Halaber, ez da bat etorriko eta ez du nahasterik eragingo beste edozein pertsona juridiko publiko edo pribaturen izenarekin, ez lehendik dauden entitateenarekin —Espainiako nazionalitatea izan edo ez—, ez pertsona fisikoenarekin —salbu eta tartean den pertsonak edo haren ondorengoek berariazko baimena eman badute—, ez marka erregistratu edo ezagun batenarekin —salbu eta titularrak hala eskatzen badu edo baimena eman badu—.</w:t>
      </w:r>
    </w:p>
    <w:p w14:paraId="1C0082CE"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rPr>
      </w:pPr>
      <w:r>
        <w:rPr>
          <w:rFonts w:ascii="Verdana" w:hAnsi="Verdana"/>
          <w:color w:val="000000" w:themeColor="text1"/>
          <w:sz w:val="22"/>
        </w:rPr>
        <w:t>Izenak erreferentzia egin behar dio 5. artikuluan zehaztutako motaren bati.</w:t>
      </w:r>
    </w:p>
    <w:p w14:paraId="5AA6D7A0" w14:textId="77777777" w:rsidR="00880DF6" w:rsidRPr="00E416F0" w:rsidRDefault="00880DF6" w:rsidP="00880DF6">
      <w:pPr>
        <w:pStyle w:val="Zerrenda-paragrafoa"/>
        <w:autoSpaceDE w:val="0"/>
        <w:autoSpaceDN w:val="0"/>
        <w:adjustRightInd w:val="0"/>
        <w:ind w:left="357"/>
        <w:jc w:val="both"/>
        <w:rPr>
          <w:rFonts w:ascii="Verdana" w:hAnsi="Verdana"/>
          <w:color w:val="000000" w:themeColor="text1"/>
          <w:sz w:val="22"/>
          <w:szCs w:val="22"/>
          <w:lang w:eastAsia="es-ES"/>
        </w:rPr>
      </w:pPr>
    </w:p>
    <w:p w14:paraId="4DAAF735"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rPr>
      </w:pPr>
      <w:r>
        <w:rPr>
          <w:rFonts w:ascii="Verdana" w:hAnsi="Verdana"/>
          <w:color w:val="000000" w:themeColor="text1"/>
          <w:sz w:val="22"/>
        </w:rPr>
        <w:t>Sozietatearen izaera dela-eta sozietatearen izenean lurralde-mugape baten izena sartu behar bada, hala nola probintzia, lurralde historiko, herri, barruti, eskualde, auzo edo antzeko batena, orduan patronimiko berezia erabili behar da, elkarte hori mugape berean eratuta dauden edo era daitezkeen antzeko beste batzuetatik bereizteko, ezein elkartek ez dezan mugape horren izena bidegabe jabetzan hartu.</w:t>
      </w:r>
    </w:p>
    <w:p w14:paraId="32DA7D2D" w14:textId="77777777" w:rsidR="00880DF6" w:rsidRPr="00E416F0" w:rsidRDefault="00880DF6" w:rsidP="00880DF6">
      <w:pPr>
        <w:pStyle w:val="Zerrenda-paragrafoa"/>
        <w:autoSpaceDE w:val="0"/>
        <w:autoSpaceDN w:val="0"/>
        <w:adjustRightInd w:val="0"/>
        <w:ind w:left="357"/>
        <w:jc w:val="both"/>
        <w:rPr>
          <w:rFonts w:ascii="Verdana" w:hAnsi="Verdana"/>
          <w:color w:val="000000" w:themeColor="text1"/>
          <w:sz w:val="22"/>
          <w:szCs w:val="22"/>
          <w:lang w:eastAsia="es-ES"/>
        </w:rPr>
      </w:pPr>
    </w:p>
    <w:p w14:paraId="030107C9"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rPr>
      </w:pPr>
      <w:r>
        <w:rPr>
          <w:rFonts w:ascii="Verdana" w:hAnsi="Verdana"/>
          <w:color w:val="000000" w:themeColor="text1"/>
          <w:sz w:val="22"/>
        </w:rPr>
        <w:t>Sozietatearen izenean ezin izango da sartu haren identitatearen, motaren edo izaeraren gaineko okerrik edo nahasmendurik eragin dezakeen termino edo adierazpiderik; horrenbestez, baztertzekoak dira beste pertsona juridiko batzuenak diren hitzak, kontzeptu edo ikurrak, akronimoak eta antzekoak.</w:t>
      </w:r>
    </w:p>
    <w:p w14:paraId="599454BA" w14:textId="77777777" w:rsidR="00880DF6" w:rsidRPr="00E416F0" w:rsidRDefault="00880DF6" w:rsidP="00880DF6">
      <w:pPr>
        <w:pStyle w:val="Zerrenda-paragrafoa"/>
        <w:autoSpaceDE w:val="0"/>
        <w:autoSpaceDN w:val="0"/>
        <w:adjustRightInd w:val="0"/>
        <w:ind w:left="357"/>
        <w:jc w:val="both"/>
        <w:rPr>
          <w:rFonts w:ascii="Verdana" w:hAnsi="Verdana"/>
          <w:color w:val="000000" w:themeColor="text1"/>
          <w:sz w:val="22"/>
          <w:szCs w:val="22"/>
          <w:lang w:eastAsia="es-ES"/>
        </w:rPr>
      </w:pPr>
    </w:p>
    <w:p w14:paraId="2A8351F2"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rPr>
      </w:pPr>
      <w:r>
        <w:rPr>
          <w:rFonts w:ascii="Verdana" w:hAnsi="Verdana"/>
          <w:color w:val="000000" w:themeColor="text1"/>
          <w:sz w:val="22"/>
        </w:rPr>
        <w:t>Ez dira onartuko legearen kontrako izenak edo pertsonen oinarrizko eskubideak urratzen dituztenak.</w:t>
      </w:r>
    </w:p>
    <w:p w14:paraId="047FF222" w14:textId="77777777" w:rsidR="003677C2" w:rsidRPr="00E416F0" w:rsidRDefault="003677C2" w:rsidP="003677C2">
      <w:pPr>
        <w:pStyle w:val="BOPVDetalle"/>
        <w:jc w:val="both"/>
        <w:rPr>
          <w:rFonts w:ascii="Verdana" w:hAnsi="Verdana" w:cs="Arial"/>
        </w:rPr>
      </w:pPr>
    </w:p>
    <w:p w14:paraId="3B78A68B" w14:textId="70725D53" w:rsidR="003677C2" w:rsidRPr="00E416F0" w:rsidRDefault="003677C2" w:rsidP="003677C2">
      <w:pPr>
        <w:pStyle w:val="2izenburua"/>
        <w:rPr>
          <w:rFonts w:ascii="Verdana" w:hAnsi="Verdana" w:cs="Arial"/>
          <w:sz w:val="22"/>
          <w:szCs w:val="22"/>
        </w:rPr>
      </w:pPr>
      <w:r>
        <w:rPr>
          <w:rFonts w:ascii="Verdana" w:hAnsi="Verdana"/>
          <w:sz w:val="22"/>
        </w:rPr>
        <w:lastRenderedPageBreak/>
        <w:t xml:space="preserve">11. artikulua.- Estatutuak edo sozietate-kontratua aldatzea. </w:t>
      </w:r>
    </w:p>
    <w:p w14:paraId="12E872A2" w14:textId="77777777" w:rsidR="003677C2" w:rsidRPr="00E416F0" w:rsidRDefault="003677C2" w:rsidP="003677C2">
      <w:pPr>
        <w:rPr>
          <w:rFonts w:ascii="Verdana" w:hAnsi="Verdana"/>
          <w:sz w:val="22"/>
          <w:szCs w:val="22"/>
        </w:rPr>
      </w:pPr>
    </w:p>
    <w:p w14:paraId="7A827F60" w14:textId="77777777" w:rsidR="003677C2" w:rsidRPr="00E416F0" w:rsidRDefault="003677C2" w:rsidP="003677C2">
      <w:pPr>
        <w:pStyle w:val="BOPVDetalle"/>
        <w:numPr>
          <w:ilvl w:val="0"/>
          <w:numId w:val="10"/>
        </w:numPr>
        <w:jc w:val="both"/>
        <w:rPr>
          <w:rFonts w:ascii="Verdana" w:hAnsi="Verdana" w:cs="Arial"/>
        </w:rPr>
      </w:pPr>
      <w:r>
        <w:rPr>
          <w:rFonts w:ascii="Verdana" w:hAnsi="Verdana"/>
        </w:rPr>
        <w:t>Estatutuen edo sozietate-kontratuaren aldaketak inskribatzeko eskabidearekin batera, honako dokumentu hauek aurkeztu behar dira:</w:t>
      </w:r>
    </w:p>
    <w:p w14:paraId="7B5D6D7F" w14:textId="22B81580" w:rsidR="003677C2" w:rsidRPr="00E416F0" w:rsidRDefault="003677C2" w:rsidP="003677C2">
      <w:pPr>
        <w:pStyle w:val="BOPVDetalle"/>
        <w:numPr>
          <w:ilvl w:val="1"/>
          <w:numId w:val="10"/>
        </w:numPr>
        <w:jc w:val="both"/>
        <w:rPr>
          <w:rFonts w:ascii="Verdana" w:hAnsi="Verdana" w:cs="Arial"/>
        </w:rPr>
      </w:pPr>
      <w:r>
        <w:rPr>
          <w:rFonts w:ascii="Verdana" w:hAnsi="Verdana"/>
        </w:rPr>
        <w:t>Sozietate zibileko pertsona edo organo eskudunak estatutuen edo sozietate-kontratuaren arabera hartutako aldaketa-erabakiaren edo -akordioaren ziurtagiria.</w:t>
      </w:r>
    </w:p>
    <w:p w14:paraId="4A3EA96E" w14:textId="3FB5026B" w:rsidR="003677C2" w:rsidRPr="00E416F0" w:rsidRDefault="003677C2" w:rsidP="003677C2">
      <w:pPr>
        <w:pStyle w:val="BOPVDetalle"/>
        <w:numPr>
          <w:ilvl w:val="1"/>
          <w:numId w:val="10"/>
        </w:numPr>
        <w:jc w:val="both"/>
        <w:rPr>
          <w:rFonts w:ascii="Verdana" w:hAnsi="Verdana" w:cs="Arial"/>
        </w:rPr>
      </w:pPr>
      <w:r>
        <w:rPr>
          <w:rFonts w:ascii="Verdana" w:hAnsi="Verdana"/>
        </w:rPr>
        <w:t>Aldatutako artikuluen zerrenda eta aldatzen edo gehitzen diren artikuluen hitzez hitzeko transkripzioa, bai eta horien ondorioz sortzen diren estatutuen edo sozietate-kontratuaren testu osoa ere, zeinak, gutxienez, aurreko artikuluan aipatutako alderdiak jaso behar baititu.</w:t>
      </w:r>
    </w:p>
    <w:p w14:paraId="60F6CA62" w14:textId="77777777" w:rsidR="003677C2" w:rsidRPr="00E416F0" w:rsidRDefault="003677C2" w:rsidP="003677C2">
      <w:pPr>
        <w:pStyle w:val="BOPVDetalle"/>
        <w:numPr>
          <w:ilvl w:val="0"/>
          <w:numId w:val="10"/>
        </w:numPr>
        <w:jc w:val="both"/>
        <w:rPr>
          <w:rFonts w:ascii="Verdana" w:hAnsi="Verdana" w:cs="Arial"/>
        </w:rPr>
      </w:pPr>
      <w:r>
        <w:rPr>
          <w:rFonts w:ascii="Verdana" w:hAnsi="Verdana"/>
        </w:rPr>
        <w:t>Estatutuen edo sozietate-kontratuaren aldaketa erregistroan inskribatu behar denean edo, hala badagokio, eskabidea ukatu behar denean, arlo horretan eskumenak dituen zuzendariak ebazpena eman beharko du. Ebazpena aldekoa bada, inskripzio-idazpen bat egingo da, honako datu hauek jasoko dituena:</w:t>
      </w:r>
    </w:p>
    <w:p w14:paraId="76BF013E" w14:textId="77777777" w:rsidR="003677C2" w:rsidRPr="00E416F0" w:rsidRDefault="003677C2" w:rsidP="003677C2">
      <w:pPr>
        <w:pStyle w:val="BOPVDetalle"/>
        <w:numPr>
          <w:ilvl w:val="0"/>
          <w:numId w:val="11"/>
        </w:numPr>
        <w:jc w:val="both"/>
        <w:rPr>
          <w:rFonts w:ascii="Verdana" w:hAnsi="Verdana" w:cs="Arial"/>
        </w:rPr>
      </w:pPr>
      <w:r>
        <w:rPr>
          <w:rFonts w:ascii="Verdana" w:hAnsi="Verdana"/>
        </w:rPr>
        <w:t>Estatutuak edo sozietate-kontratua aldatzeko erabakia hartu zen bileraren data eta lekua.</w:t>
      </w:r>
    </w:p>
    <w:p w14:paraId="189F9A17" w14:textId="77777777" w:rsidR="003677C2" w:rsidRPr="00E416F0" w:rsidRDefault="003677C2" w:rsidP="003677C2">
      <w:pPr>
        <w:pStyle w:val="BOPVDetalle"/>
        <w:numPr>
          <w:ilvl w:val="0"/>
          <w:numId w:val="11"/>
        </w:numPr>
        <w:jc w:val="both"/>
        <w:rPr>
          <w:rFonts w:ascii="Verdana" w:hAnsi="Verdana" w:cs="Arial"/>
        </w:rPr>
      </w:pPr>
      <w:r>
        <w:rPr>
          <w:rFonts w:ascii="Verdana" w:hAnsi="Verdana"/>
        </w:rPr>
        <w:t xml:space="preserve">Aldatutako artikuluak, </w:t>
      </w:r>
      <w:r>
        <w:rPr>
          <w:rFonts w:ascii="Verdana" w:hAnsi="Verdana"/>
          <w:color w:val="000000" w:themeColor="text1"/>
        </w:rPr>
        <w:t>zenbakia adierazita</w:t>
      </w:r>
      <w:r>
        <w:rPr>
          <w:rFonts w:ascii="Verdana" w:hAnsi="Verdana"/>
        </w:rPr>
        <w:t>. Sozietate zibilaren xedeak aldatu badira, idazpenean transkribatuko dira osorik.</w:t>
      </w:r>
    </w:p>
    <w:p w14:paraId="3DE733DB" w14:textId="77777777" w:rsidR="003677C2" w:rsidRPr="00E416F0" w:rsidRDefault="003677C2" w:rsidP="003677C2">
      <w:pPr>
        <w:pStyle w:val="BOPVDetalle"/>
        <w:numPr>
          <w:ilvl w:val="0"/>
          <w:numId w:val="11"/>
        </w:numPr>
        <w:jc w:val="both"/>
        <w:rPr>
          <w:rFonts w:ascii="Verdana" w:hAnsi="Verdana" w:cs="Arial"/>
        </w:rPr>
      </w:pPr>
      <w:r>
        <w:rPr>
          <w:rFonts w:ascii="Verdana" w:hAnsi="Verdana"/>
        </w:rPr>
        <w:t>Estatutuen edo sozietate-kontratuaren aldaketa inskribatzeko agintzen duen ebazpenaren data.</w:t>
      </w:r>
    </w:p>
    <w:p w14:paraId="69BD27AE" w14:textId="77777777" w:rsidR="003677C2" w:rsidRPr="00E416F0" w:rsidRDefault="003677C2" w:rsidP="003677C2">
      <w:pPr>
        <w:rPr>
          <w:rFonts w:ascii="Verdana" w:hAnsi="Verdana"/>
          <w:sz w:val="22"/>
          <w:szCs w:val="22"/>
        </w:rPr>
      </w:pPr>
    </w:p>
    <w:p w14:paraId="18A83739" w14:textId="1B5F38FF" w:rsidR="003677C2" w:rsidRPr="00E416F0" w:rsidRDefault="003677C2" w:rsidP="003677C2">
      <w:pPr>
        <w:pStyle w:val="2izenburua"/>
        <w:rPr>
          <w:rFonts w:ascii="Verdana" w:hAnsi="Verdana" w:cs="Arial"/>
          <w:sz w:val="22"/>
          <w:szCs w:val="22"/>
        </w:rPr>
      </w:pPr>
      <w:r>
        <w:rPr>
          <w:rFonts w:ascii="Verdana" w:hAnsi="Verdana"/>
          <w:sz w:val="22"/>
        </w:rPr>
        <w:t>12. artikulua.- Egoitza-aldaketa herri berean.</w:t>
      </w:r>
    </w:p>
    <w:p w14:paraId="30B01A99" w14:textId="77777777" w:rsidR="003677C2" w:rsidRPr="00E416F0" w:rsidRDefault="003677C2" w:rsidP="003677C2">
      <w:pPr>
        <w:rPr>
          <w:rFonts w:ascii="Verdana" w:hAnsi="Verdana"/>
          <w:sz w:val="22"/>
          <w:szCs w:val="22"/>
        </w:rPr>
      </w:pPr>
    </w:p>
    <w:p w14:paraId="6EF93034" w14:textId="77777777" w:rsidR="003677C2" w:rsidRPr="00E416F0" w:rsidRDefault="003677C2" w:rsidP="003677C2">
      <w:pPr>
        <w:pStyle w:val="BOPVDetalle"/>
        <w:numPr>
          <w:ilvl w:val="0"/>
          <w:numId w:val="12"/>
        </w:numPr>
        <w:jc w:val="both"/>
        <w:rPr>
          <w:rFonts w:ascii="Verdana" w:hAnsi="Verdana" w:cs="Arial"/>
        </w:rPr>
      </w:pPr>
      <w:r>
        <w:rPr>
          <w:rFonts w:ascii="Verdana" w:hAnsi="Verdana"/>
        </w:rPr>
        <w:t xml:space="preserve">Herri beraren barruan egiten den egoitza-aldaketa inskribatzeko eskabidearekin batera, sozietate zibileko pertsona edo organo eskudunak estatutuen edo sozietate-kontratuaren arabera hartutako aldaketa-erabakiaren edo -akordioaren ziurtagiria aurkeztu behar da. </w:t>
      </w:r>
    </w:p>
    <w:p w14:paraId="68BB25D0" w14:textId="77777777" w:rsidR="003677C2" w:rsidRPr="00E416F0" w:rsidRDefault="003677C2" w:rsidP="003677C2">
      <w:pPr>
        <w:pStyle w:val="BOPVDetalle"/>
        <w:numPr>
          <w:ilvl w:val="0"/>
          <w:numId w:val="12"/>
        </w:numPr>
        <w:jc w:val="both"/>
        <w:rPr>
          <w:rFonts w:ascii="Verdana" w:hAnsi="Verdana" w:cs="Arial"/>
        </w:rPr>
      </w:pPr>
      <w:r>
        <w:rPr>
          <w:rFonts w:ascii="Verdana" w:hAnsi="Verdana"/>
        </w:rPr>
        <w:t xml:space="preserve">Erabaki edo akordio horren ondorioz </w:t>
      </w:r>
      <w:r>
        <w:rPr>
          <w:rFonts w:ascii="Verdana" w:hAnsi="Verdana"/>
          <w:color w:val="000000" w:themeColor="text1"/>
        </w:rPr>
        <w:t>orri-bazterreko ohar bat</w:t>
      </w:r>
      <w:r>
        <w:rPr>
          <w:rFonts w:ascii="Verdana" w:hAnsi="Verdana"/>
        </w:rPr>
        <w:t xml:space="preserve"> egingo da, egoitzaren inskripzioaren ondoan, eta erabakia hartu zen eguna eta egoitza sozial berria adieraziko dira.</w:t>
      </w:r>
    </w:p>
    <w:p w14:paraId="6EA67E31" w14:textId="77777777" w:rsidR="003677C2" w:rsidRPr="00E416F0" w:rsidRDefault="003677C2" w:rsidP="003677C2">
      <w:pPr>
        <w:pStyle w:val="BOPVDetalle"/>
        <w:ind w:firstLine="0"/>
        <w:jc w:val="both"/>
        <w:rPr>
          <w:rFonts w:ascii="Verdana" w:hAnsi="Verdana" w:cs="Arial"/>
        </w:rPr>
      </w:pPr>
    </w:p>
    <w:p w14:paraId="044411A5" w14:textId="16860FDC" w:rsidR="003677C2" w:rsidRPr="00E416F0" w:rsidRDefault="003677C2" w:rsidP="003677C2">
      <w:pPr>
        <w:pStyle w:val="2izenburua"/>
        <w:rPr>
          <w:rFonts w:ascii="Verdana" w:hAnsi="Verdana" w:cs="Arial"/>
          <w:sz w:val="22"/>
          <w:szCs w:val="22"/>
        </w:rPr>
      </w:pPr>
      <w:r>
        <w:rPr>
          <w:rFonts w:ascii="Verdana" w:hAnsi="Verdana"/>
          <w:sz w:val="22"/>
        </w:rPr>
        <w:t>13. artikulua.- Administratzaileen edo administrazio-organoko kideen aldaketak.</w:t>
      </w:r>
    </w:p>
    <w:p w14:paraId="4DD95871" w14:textId="77777777" w:rsidR="003677C2" w:rsidRPr="00E416F0" w:rsidRDefault="003677C2" w:rsidP="003677C2">
      <w:pPr>
        <w:rPr>
          <w:rFonts w:ascii="Verdana" w:hAnsi="Verdana"/>
          <w:sz w:val="22"/>
          <w:szCs w:val="22"/>
        </w:rPr>
      </w:pPr>
    </w:p>
    <w:p w14:paraId="2622BBF2" w14:textId="77777777" w:rsidR="003677C2" w:rsidRPr="00E416F0" w:rsidRDefault="003677C2" w:rsidP="003677C2">
      <w:pPr>
        <w:pStyle w:val="BOPVDetalle"/>
        <w:numPr>
          <w:ilvl w:val="0"/>
          <w:numId w:val="21"/>
        </w:numPr>
        <w:jc w:val="both"/>
        <w:rPr>
          <w:rFonts w:ascii="Verdana" w:hAnsi="Verdana" w:cs="Arial"/>
        </w:rPr>
      </w:pPr>
      <w:r>
        <w:rPr>
          <w:rFonts w:ascii="Verdana" w:hAnsi="Verdana"/>
        </w:rPr>
        <w:t xml:space="preserve">Administratzaileen edo administrazio-organoko kideen aldaketak inskribatzeko eskabidearekin batera, dokumentu hauek aurkeztu behar </w:t>
      </w:r>
      <w:r>
        <w:rPr>
          <w:rFonts w:ascii="Verdana" w:hAnsi="Verdana"/>
        </w:rPr>
        <w:lastRenderedPageBreak/>
        <w:t>dira:</w:t>
      </w:r>
    </w:p>
    <w:p w14:paraId="1D91050A" w14:textId="0B9FF92F" w:rsidR="003677C2" w:rsidRPr="00E416F0" w:rsidRDefault="003677C2" w:rsidP="003677C2">
      <w:pPr>
        <w:pStyle w:val="BOPVDetalle"/>
        <w:numPr>
          <w:ilvl w:val="0"/>
          <w:numId w:val="13"/>
        </w:numPr>
        <w:jc w:val="both"/>
        <w:rPr>
          <w:rFonts w:ascii="Verdana" w:hAnsi="Verdana" w:cs="Arial"/>
        </w:rPr>
      </w:pPr>
      <w:r>
        <w:rPr>
          <w:rFonts w:ascii="Verdana" w:hAnsi="Verdana"/>
        </w:rPr>
        <w:t xml:space="preserve">Izendapen, ordezkapen edo kargu-uzte berriaren erabaki edo akordioaren ziurtagiria, sozietate zibileko pertsona edo organo eskudunak emana. Ziurtagiri horretan, izendatutako, ordeztutako edo kargutik kendutako pertsonen identifikazioa eta sinadura jasoko dira. Kargugabetuek justifikaziorik gabe uko egiten badiote ziurtagiria sinatzeari, edo ezinezkoa bada haien sinadura lortzea, sozietate zibileko pertsona edo organo eskudunaren zinpeko adierazpena aurkeztuko da. Beste pertsona bat izendatzen bada, haren onarpena edo kargu-hartzea ere jasoko da ziurtagirian. </w:t>
      </w:r>
    </w:p>
    <w:p w14:paraId="5F7B071B" w14:textId="77777777" w:rsidR="003677C2" w:rsidRPr="00E416F0" w:rsidRDefault="003677C2" w:rsidP="003677C2">
      <w:pPr>
        <w:pStyle w:val="BOPVDetalle"/>
        <w:numPr>
          <w:ilvl w:val="0"/>
          <w:numId w:val="13"/>
        </w:numPr>
        <w:jc w:val="both"/>
        <w:rPr>
          <w:rFonts w:ascii="Verdana" w:hAnsi="Verdana" w:cs="Arial"/>
        </w:rPr>
      </w:pPr>
      <w:r>
        <w:rPr>
          <w:rFonts w:ascii="Verdana" w:hAnsi="Verdana"/>
        </w:rPr>
        <w:t xml:space="preserve">Aldaketa ez bada gertatzen sozietate zibileko pertsona edo organo eskudunaren erabakiz edo akordioz, honako hauek aurkeztu behar dira: </w:t>
      </w:r>
    </w:p>
    <w:p w14:paraId="0DCC72AD" w14:textId="77777777" w:rsidR="003677C2" w:rsidRPr="00E416F0" w:rsidRDefault="003677C2" w:rsidP="003677C2">
      <w:pPr>
        <w:pStyle w:val="BOPVDetalle"/>
        <w:ind w:left="1145" w:firstLine="0"/>
        <w:jc w:val="both"/>
        <w:rPr>
          <w:rFonts w:ascii="Verdana" w:hAnsi="Verdana" w:cs="Arial"/>
        </w:rPr>
      </w:pPr>
      <w:r>
        <w:rPr>
          <w:rFonts w:ascii="Verdana" w:hAnsi="Verdana"/>
        </w:rPr>
        <w:t>1. Dagokion erregistroak emandako ziurtagiria, kargu-uztea heriotzagatik, heriotza-deklarazioagatik edo nortasun juridikoa azkentzeagatik bada.</w:t>
      </w:r>
    </w:p>
    <w:p w14:paraId="7757FE7B" w14:textId="77777777" w:rsidR="003677C2" w:rsidRPr="00E416F0" w:rsidRDefault="003677C2" w:rsidP="003677C2">
      <w:pPr>
        <w:pStyle w:val="BOPVDetalle"/>
        <w:ind w:left="1145" w:firstLine="0"/>
        <w:jc w:val="both"/>
        <w:rPr>
          <w:rFonts w:ascii="Verdana" w:hAnsi="Verdana" w:cs="Arial"/>
          <w:strike/>
        </w:rPr>
      </w:pPr>
      <w:r>
        <w:rPr>
          <w:rFonts w:ascii="Verdana" w:hAnsi="Verdana"/>
        </w:rPr>
        <w:t>2. Ebazpen judizialaren lekukotza, aldaketa agintaritza judizialak erabakitzen badu.</w:t>
      </w:r>
    </w:p>
    <w:p w14:paraId="05CAB843" w14:textId="1D8A2095" w:rsidR="003677C2" w:rsidRPr="00E416F0" w:rsidRDefault="003677C2" w:rsidP="003677C2">
      <w:pPr>
        <w:pStyle w:val="BOPVDetalle"/>
        <w:ind w:left="1145" w:firstLine="0"/>
        <w:jc w:val="both"/>
        <w:rPr>
          <w:rFonts w:ascii="Verdana" w:hAnsi="Verdana" w:cs="Arial"/>
        </w:rPr>
      </w:pPr>
      <w:r>
        <w:rPr>
          <w:rFonts w:ascii="Verdana" w:hAnsi="Verdana"/>
        </w:rPr>
        <w:t xml:space="preserve">3. </w:t>
      </w:r>
      <w:r>
        <w:rPr>
          <w:rFonts w:ascii="Verdana" w:hAnsi="Verdana"/>
          <w:color w:val="000000" w:themeColor="text1"/>
        </w:rPr>
        <w:t>Ebazpen judizial edo administratiboaren lekukotza, esleitu zaizkion eginkizunak betetzea mugatzen duten laguntza-neurri judizialak ezartzen dituena, edo desgaikuntza edo bateraezintasuna deklaratzen duena,</w:t>
      </w:r>
      <w:r>
        <w:rPr>
          <w:rFonts w:ascii="Verdana" w:hAnsi="Verdana"/>
        </w:rPr>
        <w:t xml:space="preserve"> kargu-uztea arrazoi horregatik bada.</w:t>
      </w:r>
    </w:p>
    <w:p w14:paraId="4D0B9451" w14:textId="77777777" w:rsidR="003677C2" w:rsidRPr="00E416F0" w:rsidRDefault="003677C2" w:rsidP="003677C2">
      <w:pPr>
        <w:pStyle w:val="BOPVDetalle"/>
        <w:ind w:left="1145" w:firstLine="0"/>
        <w:jc w:val="both"/>
        <w:rPr>
          <w:rFonts w:ascii="Verdana" w:hAnsi="Verdana" w:cs="Arial"/>
        </w:rPr>
      </w:pPr>
      <w:r>
        <w:rPr>
          <w:rFonts w:ascii="Verdana" w:hAnsi="Verdana"/>
        </w:rPr>
        <w:t xml:space="preserve">4. Uko-egileak behar bezala sinatutako dokumentu publikoa edo dokumentu pribatua, kargugabetzea uko egitearen ondoriozkoa bada. </w:t>
      </w:r>
    </w:p>
    <w:p w14:paraId="5045C72F" w14:textId="77777777" w:rsidR="003677C2" w:rsidRPr="00E416F0" w:rsidRDefault="003677C2" w:rsidP="003677C2">
      <w:pPr>
        <w:pStyle w:val="BOPVDetalle"/>
        <w:ind w:left="1145" w:firstLine="0"/>
        <w:jc w:val="both"/>
        <w:rPr>
          <w:rFonts w:ascii="Verdana" w:hAnsi="Verdana" w:cs="Arial"/>
          <w:color w:val="4F81BD" w:themeColor="accent1"/>
        </w:rPr>
      </w:pPr>
      <w:r>
        <w:rPr>
          <w:rFonts w:ascii="Verdana" w:hAnsi="Verdana"/>
        </w:rPr>
        <w:t xml:space="preserve">Uko-egitea erregistroaren aurrean agertuz ere jakinarazi ahal izango da; kasu horretan, sozietate zibilaren administrazio-organoari edo bertako kideei ukoa jakinarazi izanaren egiaztagiria aurkeztu beharko da. </w:t>
      </w:r>
    </w:p>
    <w:p w14:paraId="1FF73529" w14:textId="77777777" w:rsidR="003677C2" w:rsidRPr="00E416F0" w:rsidRDefault="003677C2" w:rsidP="003677C2">
      <w:pPr>
        <w:pStyle w:val="BOPVDetalle"/>
        <w:ind w:left="1145" w:firstLine="0"/>
        <w:jc w:val="both"/>
        <w:rPr>
          <w:rFonts w:ascii="Verdana" w:hAnsi="Verdana" w:cs="Arial"/>
        </w:rPr>
      </w:pPr>
      <w:r>
        <w:rPr>
          <w:rFonts w:ascii="Verdana" w:hAnsi="Verdana"/>
        </w:rPr>
        <w:t>5. Organo eskudunak emandako ziurtagiria edo dokumentu baliokidea, administratzaileak edo administrazio-organoko kideak kargudun publikoak izateagatik badira.</w:t>
      </w:r>
    </w:p>
    <w:p w14:paraId="69BF2CA0" w14:textId="77777777" w:rsidR="003677C2" w:rsidRPr="00E416F0" w:rsidRDefault="003677C2" w:rsidP="003677C2">
      <w:pPr>
        <w:pStyle w:val="BOPVDetalle"/>
        <w:ind w:left="1145" w:firstLine="0"/>
        <w:jc w:val="both"/>
        <w:rPr>
          <w:rFonts w:ascii="Verdana" w:hAnsi="Verdana" w:cs="Arial"/>
        </w:rPr>
      </w:pPr>
      <w:r>
        <w:rPr>
          <w:rFonts w:ascii="Verdana" w:hAnsi="Verdana"/>
        </w:rPr>
        <w:t>6. Behar bezala sinatutako ziurtagiria edo dokumentu baliokidea, kargugabetzeko edo ordezteko ahalmena beste pertsona fisiko edo juridiko batek badu.</w:t>
      </w:r>
    </w:p>
    <w:p w14:paraId="661FE1F2" w14:textId="77777777" w:rsidR="003677C2" w:rsidRPr="00E416F0" w:rsidRDefault="003677C2" w:rsidP="003677C2">
      <w:pPr>
        <w:pStyle w:val="BOPVDetalle"/>
        <w:numPr>
          <w:ilvl w:val="0"/>
          <w:numId w:val="21"/>
        </w:numPr>
        <w:jc w:val="both"/>
        <w:rPr>
          <w:rFonts w:ascii="Verdana" w:hAnsi="Verdana" w:cs="Arial"/>
        </w:rPr>
      </w:pPr>
      <w:r>
        <w:rPr>
          <w:rFonts w:ascii="Verdana" w:hAnsi="Verdana"/>
        </w:rPr>
        <w:t>Administratzaileen edo administrazio-organoko kideen aldaketa erregistroan inskribatu behar denean edo, hala badagokio, eskabidea ukatu behar denean, arlo horretan eskumenak dituen zuzendariak ebazpena eman beharko du. Ebazpena inskripzioaren aldekoa bada, erregistro-inskripzioaren idazpen bat egingo da, honako datu hauek jasoko dituena:</w:t>
      </w:r>
    </w:p>
    <w:p w14:paraId="702BE95D" w14:textId="77777777" w:rsidR="003677C2" w:rsidRPr="00E416F0" w:rsidRDefault="003677C2" w:rsidP="003677C2">
      <w:pPr>
        <w:pStyle w:val="BOPVDetalle"/>
        <w:numPr>
          <w:ilvl w:val="0"/>
          <w:numId w:val="14"/>
        </w:numPr>
        <w:jc w:val="both"/>
        <w:rPr>
          <w:rFonts w:ascii="Verdana" w:hAnsi="Verdana" w:cs="Arial"/>
        </w:rPr>
      </w:pPr>
      <w:r>
        <w:rPr>
          <w:rFonts w:ascii="Verdana" w:hAnsi="Verdana"/>
        </w:rPr>
        <w:lastRenderedPageBreak/>
        <w:t>Kargua utzi duten edo kargurako izendatu diren administratzaileen edo administrazio-organoko kideen identitatea eta kargua.</w:t>
      </w:r>
    </w:p>
    <w:p w14:paraId="5FA47691" w14:textId="77777777" w:rsidR="003677C2" w:rsidRPr="00E416F0" w:rsidRDefault="003677C2" w:rsidP="003677C2">
      <w:pPr>
        <w:pStyle w:val="BOPVDetalle"/>
        <w:numPr>
          <w:ilvl w:val="0"/>
          <w:numId w:val="14"/>
        </w:numPr>
        <w:jc w:val="both"/>
        <w:rPr>
          <w:rFonts w:ascii="Verdana" w:hAnsi="Verdana" w:cs="Arial"/>
        </w:rPr>
      </w:pPr>
      <w:r>
        <w:rPr>
          <w:rFonts w:ascii="Verdana" w:hAnsi="Verdana"/>
        </w:rPr>
        <w:t>Kargu-uzteak edo izendapenak egiteko erabakia hartu zen bileraren data eta lekua. Hala badagokio, ebazpen judizialaren edo administratiboaren data edo uko-egitearen edo heriotzaren data.</w:t>
      </w:r>
    </w:p>
    <w:p w14:paraId="4365742A" w14:textId="77777777" w:rsidR="003677C2" w:rsidRPr="00E416F0" w:rsidRDefault="003677C2" w:rsidP="003677C2">
      <w:pPr>
        <w:pStyle w:val="BOPVDetalle"/>
        <w:numPr>
          <w:ilvl w:val="0"/>
          <w:numId w:val="14"/>
        </w:numPr>
        <w:jc w:val="both"/>
        <w:rPr>
          <w:rFonts w:ascii="Verdana" w:hAnsi="Verdana" w:cs="Arial"/>
        </w:rPr>
      </w:pPr>
      <w:r>
        <w:rPr>
          <w:rFonts w:ascii="Verdana" w:hAnsi="Verdana"/>
        </w:rPr>
        <w:t>Administratzaileen edo administrazio-organoko kideen aldaketa inskribatzeko agintzen duen ebazpenaren data.</w:t>
      </w:r>
    </w:p>
    <w:p w14:paraId="262640C8" w14:textId="77777777" w:rsidR="003677C2" w:rsidRPr="00E416F0" w:rsidRDefault="003677C2" w:rsidP="003677C2">
      <w:pPr>
        <w:pStyle w:val="BOPVDetalle"/>
        <w:ind w:firstLine="0"/>
        <w:jc w:val="both"/>
        <w:rPr>
          <w:rFonts w:ascii="Verdana" w:hAnsi="Verdana" w:cs="Arial"/>
          <w:b/>
        </w:rPr>
      </w:pPr>
    </w:p>
    <w:p w14:paraId="2490041C" w14:textId="5BE34CF6" w:rsidR="003677C2" w:rsidRPr="00E416F0" w:rsidRDefault="003677C2" w:rsidP="003677C2">
      <w:pPr>
        <w:pStyle w:val="2izenburua"/>
        <w:rPr>
          <w:rFonts w:ascii="Verdana" w:hAnsi="Verdana" w:cs="Arial"/>
          <w:sz w:val="22"/>
          <w:szCs w:val="22"/>
        </w:rPr>
      </w:pPr>
      <w:r>
        <w:rPr>
          <w:rFonts w:ascii="Verdana" w:hAnsi="Verdana"/>
          <w:sz w:val="22"/>
        </w:rPr>
        <w:t>14. artikulua.- Sozietate zibilen bat-egitea.</w:t>
      </w:r>
    </w:p>
    <w:p w14:paraId="43FA7CA4" w14:textId="77777777" w:rsidR="003677C2" w:rsidRPr="00E416F0" w:rsidRDefault="003677C2" w:rsidP="003677C2">
      <w:pPr>
        <w:rPr>
          <w:rFonts w:ascii="Verdana" w:hAnsi="Verdana"/>
          <w:sz w:val="22"/>
          <w:szCs w:val="22"/>
        </w:rPr>
      </w:pPr>
    </w:p>
    <w:p w14:paraId="7B8C6A94" w14:textId="7C88AA9B" w:rsidR="003677C2" w:rsidRPr="00E416F0" w:rsidRDefault="003677C2" w:rsidP="00573E84">
      <w:pPr>
        <w:pStyle w:val="BOPVDetalle"/>
        <w:numPr>
          <w:ilvl w:val="1"/>
          <w:numId w:val="21"/>
        </w:numPr>
        <w:jc w:val="both"/>
        <w:rPr>
          <w:rFonts w:ascii="Verdana" w:hAnsi="Verdana" w:cs="Arial"/>
        </w:rPr>
      </w:pPr>
      <w:r>
        <w:rPr>
          <w:rFonts w:ascii="Verdana" w:hAnsi="Verdana"/>
        </w:rPr>
        <w:t>Bat-egitea inskribatzeko eskabidea erregistrora bidaliko da, tartean diren sozietate zibilek izenpetuta, eta bertan zehatz-mehatz adieraziko dira bat-egitearen bidez eratutako sozietate zibil berriaren izena eta bat egindako sozietate zibilen erregistro-datuak. Bat-egitea xurgapenaren bidez gertatu bada, sozietate zibil xurgatua eta xurgatzailea identifikatuko dira, erregistroko datuen bitartez.</w:t>
      </w:r>
    </w:p>
    <w:p w14:paraId="54E1A926" w14:textId="77777777" w:rsidR="003677C2" w:rsidRPr="00E416F0" w:rsidRDefault="003677C2" w:rsidP="003677C2">
      <w:pPr>
        <w:pStyle w:val="BOPVDetalle"/>
        <w:ind w:firstLine="0"/>
        <w:jc w:val="both"/>
        <w:rPr>
          <w:rFonts w:ascii="Verdana" w:hAnsi="Verdana" w:cs="Arial"/>
        </w:rPr>
      </w:pPr>
      <w:r>
        <w:rPr>
          <w:rFonts w:ascii="Verdana" w:hAnsi="Verdana"/>
        </w:rPr>
        <w:t>2. Eskabidearekin batera, dokumentazio hau aurkeztu behar da:</w:t>
      </w:r>
    </w:p>
    <w:p w14:paraId="7022FA88" w14:textId="77777777" w:rsidR="003677C2" w:rsidRPr="00E416F0" w:rsidRDefault="003677C2" w:rsidP="003677C2">
      <w:pPr>
        <w:pStyle w:val="BOPVDetalle"/>
        <w:numPr>
          <w:ilvl w:val="1"/>
          <w:numId w:val="10"/>
        </w:numPr>
        <w:jc w:val="both"/>
        <w:rPr>
          <w:rFonts w:ascii="Verdana" w:hAnsi="Verdana" w:cs="Arial"/>
        </w:rPr>
      </w:pPr>
      <w:r>
        <w:rPr>
          <w:rFonts w:ascii="Verdana" w:hAnsi="Verdana"/>
        </w:rPr>
        <w:t>Eragiketan parte hartzen duten sozietate zibiletako pertsona edo organo eskudunek bat egiteko hartutako erabakien edo akordioen ziurtagiriak.</w:t>
      </w:r>
    </w:p>
    <w:p w14:paraId="08F22A8C" w14:textId="77777777" w:rsidR="003677C2" w:rsidRPr="00E416F0" w:rsidRDefault="003677C2" w:rsidP="003677C2">
      <w:pPr>
        <w:pStyle w:val="BOPVDetalle"/>
        <w:numPr>
          <w:ilvl w:val="1"/>
          <w:numId w:val="10"/>
        </w:numPr>
        <w:jc w:val="both"/>
        <w:rPr>
          <w:rFonts w:ascii="Verdana" w:hAnsi="Verdana" w:cs="Arial"/>
        </w:rPr>
      </w:pPr>
      <w:r>
        <w:rPr>
          <w:rFonts w:ascii="Verdana" w:hAnsi="Verdana"/>
        </w:rPr>
        <w:t>Sozietate zibil berri bat sortzen bada, eskabideak, artikulu honetan adierazitakoaz gain, sozietate zibilei erregistroan hasierako alta emateko betekizunak bete beharko ditu.</w:t>
      </w:r>
    </w:p>
    <w:p w14:paraId="4D56E924" w14:textId="77777777" w:rsidR="003677C2" w:rsidRPr="00E416F0" w:rsidRDefault="003677C2" w:rsidP="003677C2">
      <w:pPr>
        <w:pStyle w:val="BOPVDetalle"/>
        <w:numPr>
          <w:ilvl w:val="1"/>
          <w:numId w:val="10"/>
        </w:numPr>
        <w:jc w:val="both"/>
        <w:rPr>
          <w:rFonts w:ascii="Verdana" w:hAnsi="Verdana" w:cs="Arial"/>
        </w:rPr>
      </w:pPr>
      <w:r>
        <w:rPr>
          <w:rFonts w:ascii="Verdana" w:hAnsi="Verdana"/>
        </w:rPr>
        <w:t>Bat-egitea xurgapenaren ondorioz gertatzen bada, sozietate zibil xurgatzailearen estatutuetan izandako aldaketak jasoko dira bat egiteko erabaki edo akordioaren ziurtagirian, hala badagokio.</w:t>
      </w:r>
    </w:p>
    <w:p w14:paraId="1A3AF155" w14:textId="77777777" w:rsidR="003677C2" w:rsidRPr="00E416F0" w:rsidRDefault="003677C2" w:rsidP="003677C2">
      <w:pPr>
        <w:pStyle w:val="BOPVDetalle"/>
        <w:ind w:firstLine="0"/>
        <w:jc w:val="both"/>
        <w:rPr>
          <w:rFonts w:ascii="Verdana" w:hAnsi="Verdana" w:cs="Arial"/>
        </w:rPr>
      </w:pPr>
      <w:r>
        <w:rPr>
          <w:rFonts w:ascii="Verdana" w:hAnsi="Verdana"/>
        </w:rPr>
        <w:t>3. Sozietateen bat-egitea inskribatzeko edo, hala badagokio, inskripzioaren eskabidea ukatzeko, arlo horretan eskumenak dituen zuzendariak ebazpena eman beharko du. Ebazpena inskripzioaren aldekoa bada, erregistro-inskripzioaren idazpen bat egingo da, honako datu hauek jasoko dituena:</w:t>
      </w:r>
    </w:p>
    <w:p w14:paraId="624908E4" w14:textId="77777777" w:rsidR="003677C2" w:rsidRPr="00E416F0" w:rsidRDefault="003677C2" w:rsidP="003677C2">
      <w:pPr>
        <w:pStyle w:val="BOPVDetalle"/>
        <w:ind w:left="425" w:firstLine="0"/>
        <w:jc w:val="both"/>
        <w:rPr>
          <w:rFonts w:ascii="Verdana" w:hAnsi="Verdana" w:cs="Arial"/>
        </w:rPr>
      </w:pPr>
      <w:r>
        <w:rPr>
          <w:rFonts w:ascii="Verdana" w:hAnsi="Verdana"/>
        </w:rPr>
        <w:t>a) Sozietate berri bat sortzen bada, erregelamendu honetan hasierako alta egiteko eskatzen diren datu berberak adieraziko dira, eta, horrez gain, bat egiteko erabakiak noiz hartu ziren ere zehaztuko da.</w:t>
      </w:r>
    </w:p>
    <w:p w14:paraId="26E709D1" w14:textId="77777777" w:rsidR="003677C2" w:rsidRPr="00E416F0" w:rsidRDefault="003677C2" w:rsidP="003677C2">
      <w:pPr>
        <w:pStyle w:val="BOPVDetalle"/>
        <w:ind w:left="425" w:firstLine="0"/>
        <w:jc w:val="both"/>
        <w:rPr>
          <w:rFonts w:ascii="Verdana" w:hAnsi="Verdana" w:cs="Arial"/>
        </w:rPr>
      </w:pPr>
      <w:r>
        <w:rPr>
          <w:rFonts w:ascii="Verdana" w:hAnsi="Verdana"/>
        </w:rPr>
        <w:t>b) Sozietate batek beste bat xurgatuz gero, sozietate zibil xurgatzailearen erregistro-orriko inskripzio-idazpenean adieraziko da noiz hartu ziren xurgapen bidez bat egiteko erabakiak eta noiz onartu zen idazpenak inskribatu eta ezerezteko agintzen duen ebazpena.</w:t>
      </w:r>
    </w:p>
    <w:p w14:paraId="08705B7D" w14:textId="12F755DC" w:rsidR="003677C2" w:rsidRPr="00E416F0" w:rsidRDefault="003677C2" w:rsidP="003677C2">
      <w:pPr>
        <w:pStyle w:val="BOPVDetalle"/>
        <w:ind w:left="425" w:firstLine="0"/>
        <w:jc w:val="both"/>
        <w:rPr>
          <w:rFonts w:ascii="Verdana" w:hAnsi="Verdana" w:cs="Arial"/>
        </w:rPr>
      </w:pPr>
      <w:r>
        <w:rPr>
          <w:rFonts w:ascii="Verdana" w:hAnsi="Verdana"/>
        </w:rPr>
        <w:t xml:space="preserve">c) Kasu batean zein bestean, erregistroak ezereztu egingo ditu a) eta b) </w:t>
      </w:r>
      <w:r>
        <w:rPr>
          <w:rFonts w:ascii="Verdana" w:hAnsi="Verdana"/>
        </w:rPr>
        <w:lastRenderedPageBreak/>
        <w:t>apartatuetan jasotako prozeduretako edozeinen bidez azkendu diren sozietate zibilen erregistro-orrien idazpenak, ofizioz, inskripzio-idazpen baten bidez, eta erreferentzia egingo dio dagokion ebazpenari.</w:t>
      </w:r>
    </w:p>
    <w:p w14:paraId="5972859A" w14:textId="4EBE1FCD" w:rsidR="003677C2" w:rsidRPr="00E416F0" w:rsidRDefault="003677C2" w:rsidP="003677C2">
      <w:pPr>
        <w:pStyle w:val="BOPVDetalle"/>
        <w:ind w:left="425" w:firstLine="0"/>
        <w:jc w:val="both"/>
        <w:rPr>
          <w:rFonts w:ascii="Verdana" w:hAnsi="Verdana" w:cs="Arial"/>
        </w:rPr>
      </w:pPr>
      <w:r>
        <w:rPr>
          <w:rFonts w:ascii="Verdana" w:hAnsi="Verdana"/>
        </w:rPr>
        <w:t>d) Sozietate zibilen bat-egitea inskribatzeko agintzen duen ebazpenaren data.</w:t>
      </w:r>
    </w:p>
    <w:p w14:paraId="197C51D2" w14:textId="3BFAB76A" w:rsidR="003677C2" w:rsidRPr="00E416F0" w:rsidRDefault="003677C2" w:rsidP="003677C2">
      <w:pPr>
        <w:pStyle w:val="2izenburua"/>
        <w:rPr>
          <w:rFonts w:ascii="Verdana" w:hAnsi="Verdana" w:cs="Arial"/>
          <w:sz w:val="22"/>
          <w:szCs w:val="22"/>
        </w:rPr>
      </w:pPr>
      <w:r>
        <w:rPr>
          <w:rFonts w:ascii="Verdana" w:hAnsi="Verdana"/>
          <w:sz w:val="22"/>
        </w:rPr>
        <w:t>15. artikulua. – Sozietate zibilen desegitea.</w:t>
      </w:r>
    </w:p>
    <w:p w14:paraId="515B95D8" w14:textId="77777777" w:rsidR="003677C2" w:rsidRPr="00E416F0" w:rsidRDefault="003677C2" w:rsidP="003677C2">
      <w:pPr>
        <w:rPr>
          <w:rFonts w:ascii="Verdana" w:hAnsi="Verdana"/>
          <w:sz w:val="22"/>
          <w:szCs w:val="22"/>
        </w:rPr>
      </w:pPr>
    </w:p>
    <w:p w14:paraId="41904DEB" w14:textId="77777777" w:rsidR="003677C2" w:rsidRPr="00E416F0" w:rsidRDefault="003677C2" w:rsidP="003677C2">
      <w:pPr>
        <w:pStyle w:val="BOPVDetalle"/>
        <w:numPr>
          <w:ilvl w:val="0"/>
          <w:numId w:val="15"/>
        </w:numPr>
        <w:jc w:val="both"/>
        <w:rPr>
          <w:rFonts w:ascii="Verdana" w:hAnsi="Verdana" w:cs="Arial"/>
        </w:rPr>
      </w:pPr>
      <w:r>
        <w:rPr>
          <w:rFonts w:ascii="Verdana" w:hAnsi="Verdana"/>
        </w:rPr>
        <w:t>Sozietate zibila azkentzen baldin bada eratzean ezarritako epea bukatzeagatik, azken inskripzioaren ondoan bazterreko ohar bat jarriko da, ofizioz edo interesdunak eskatuta, sozietate zibila desegin dela adierazteko.</w:t>
      </w:r>
    </w:p>
    <w:p w14:paraId="580A1107" w14:textId="77777777" w:rsidR="003677C2" w:rsidRPr="00E416F0" w:rsidRDefault="003677C2" w:rsidP="003677C2">
      <w:pPr>
        <w:pStyle w:val="BOPVDetalle"/>
        <w:numPr>
          <w:ilvl w:val="0"/>
          <w:numId w:val="15"/>
        </w:numPr>
        <w:jc w:val="both"/>
        <w:rPr>
          <w:rFonts w:ascii="Verdana" w:hAnsi="Verdana" w:cs="Arial"/>
        </w:rPr>
      </w:pPr>
      <w:r>
        <w:rPr>
          <w:rFonts w:ascii="Verdana" w:hAnsi="Verdana"/>
        </w:rPr>
        <w:t>Desegiteko erabakia sozietate zibileko pertsona edo organo eskudunak hartu badu, desegitea inskribatzeko eskabidearekin batera aurkeztuko da pertsona edo organo eskudunak hartutako erabaki edo akordioaren ziurtagiria; bertan, likidazio-plana eta, hala badagokio, likidazio-batzordearen izendapena jasoko dira.</w:t>
      </w:r>
    </w:p>
    <w:p w14:paraId="153C1F86" w14:textId="77777777" w:rsidR="003677C2" w:rsidRPr="00E416F0" w:rsidRDefault="003677C2" w:rsidP="003677C2">
      <w:pPr>
        <w:pStyle w:val="BOPVDetalle"/>
        <w:numPr>
          <w:ilvl w:val="0"/>
          <w:numId w:val="15"/>
        </w:numPr>
        <w:jc w:val="both"/>
        <w:rPr>
          <w:rFonts w:ascii="Verdana" w:hAnsi="Verdana" w:cs="Arial"/>
        </w:rPr>
      </w:pPr>
      <w:r>
        <w:rPr>
          <w:rFonts w:ascii="Verdana" w:hAnsi="Verdana"/>
        </w:rPr>
        <w:t>Desegitea agintaritza judizial batek erabaki badu, hura deklaratu duen ebazpen judizialaren lekukotzaren bidez inskribatuko da.</w:t>
      </w:r>
    </w:p>
    <w:p w14:paraId="3E921353" w14:textId="77777777" w:rsidR="003677C2" w:rsidRPr="00E416F0" w:rsidRDefault="003677C2" w:rsidP="003677C2">
      <w:pPr>
        <w:pStyle w:val="BOPVDetalle"/>
        <w:numPr>
          <w:ilvl w:val="0"/>
          <w:numId w:val="15"/>
        </w:numPr>
        <w:jc w:val="both"/>
        <w:rPr>
          <w:rFonts w:ascii="Verdana" w:hAnsi="Verdana" w:cs="Arial"/>
        </w:rPr>
      </w:pPr>
      <w:r>
        <w:rPr>
          <w:rFonts w:ascii="Verdana" w:hAnsi="Verdana"/>
        </w:rPr>
        <w:t>Desegitea inskribatzeko, arlo horretan eskumenak dituen zuzendariak ebazpena eman beharko du. Ebazpena inskripzioaren aldekoa bada, inskripzio-idazpen bat egingo da, honako datu hauek jasoko dituena:</w:t>
      </w:r>
    </w:p>
    <w:p w14:paraId="04FC211C" w14:textId="77777777" w:rsidR="003677C2" w:rsidRPr="00E416F0" w:rsidRDefault="003677C2" w:rsidP="003677C2">
      <w:pPr>
        <w:pStyle w:val="BOPVDetalle"/>
        <w:numPr>
          <w:ilvl w:val="0"/>
          <w:numId w:val="16"/>
        </w:numPr>
        <w:jc w:val="both"/>
        <w:rPr>
          <w:rFonts w:ascii="Verdana" w:hAnsi="Verdana" w:cs="Arial"/>
        </w:rPr>
      </w:pPr>
      <w:r>
        <w:rPr>
          <w:rFonts w:ascii="Verdana" w:hAnsi="Verdana"/>
        </w:rPr>
        <w:t>Desegiteko erabakiaren edo akordioaren data eta lekua.</w:t>
      </w:r>
    </w:p>
    <w:p w14:paraId="578EED5C" w14:textId="77777777" w:rsidR="003677C2" w:rsidRPr="00E416F0" w:rsidRDefault="003677C2" w:rsidP="003677C2">
      <w:pPr>
        <w:pStyle w:val="BOPVDetalle"/>
        <w:numPr>
          <w:ilvl w:val="0"/>
          <w:numId w:val="16"/>
        </w:numPr>
        <w:jc w:val="both"/>
        <w:rPr>
          <w:rFonts w:ascii="Verdana" w:hAnsi="Verdana" w:cs="Arial"/>
        </w:rPr>
      </w:pPr>
      <w:r>
        <w:rPr>
          <w:rFonts w:ascii="Verdana" w:hAnsi="Verdana"/>
        </w:rPr>
        <w:t>Likidatzaileen identitatea.</w:t>
      </w:r>
    </w:p>
    <w:p w14:paraId="2134D97C" w14:textId="77777777" w:rsidR="003677C2" w:rsidRPr="00E416F0" w:rsidRDefault="003677C2" w:rsidP="003677C2">
      <w:pPr>
        <w:pStyle w:val="BOPVDetalle"/>
        <w:numPr>
          <w:ilvl w:val="0"/>
          <w:numId w:val="16"/>
        </w:numPr>
        <w:jc w:val="both"/>
        <w:rPr>
          <w:rFonts w:ascii="Verdana" w:hAnsi="Verdana" w:cs="Arial"/>
        </w:rPr>
      </w:pPr>
      <w:r>
        <w:rPr>
          <w:rFonts w:ascii="Verdana" w:hAnsi="Verdana"/>
        </w:rPr>
        <w:t>Desegitea inskribatzeko agintzen duen ebazpenaren data.</w:t>
      </w:r>
    </w:p>
    <w:p w14:paraId="03883594" w14:textId="77777777" w:rsidR="003677C2" w:rsidRPr="00E416F0" w:rsidRDefault="003677C2" w:rsidP="003677C2">
      <w:pPr>
        <w:pStyle w:val="BOPVDetalle"/>
        <w:ind w:firstLine="0"/>
        <w:jc w:val="both"/>
        <w:rPr>
          <w:rFonts w:ascii="Verdana" w:hAnsi="Verdana" w:cs="Arial"/>
        </w:rPr>
      </w:pPr>
      <w:r>
        <w:rPr>
          <w:rFonts w:ascii="Verdana" w:hAnsi="Verdana"/>
        </w:rPr>
        <w:t>5. Likidazio-eragiketak bukatu ondoren, likidatzaileek sozietate zibilaren idazpenak ezerezteko eskatuko diote erregistroari, guztiek izenpetutako idazki baten bidez. Erregistroak, bestalde, bazterreko ohar bat jarriko du desegitearen inskripzioaren ondoan, eta adieraziko du likidatzaileek noiz aurkeztu duten eskabidea; era berean, idazpenak ezereztuko ditu, eta baja emango dio sozietate zibil likidatuari.</w:t>
      </w:r>
    </w:p>
    <w:p w14:paraId="1B7C25D7" w14:textId="77777777" w:rsidR="003677C2" w:rsidRPr="00E416F0" w:rsidRDefault="003677C2" w:rsidP="003677C2">
      <w:pPr>
        <w:pStyle w:val="BOPVDetalle"/>
        <w:ind w:firstLine="0"/>
        <w:jc w:val="both"/>
        <w:rPr>
          <w:rFonts w:ascii="Verdana" w:hAnsi="Verdana" w:cs="Arial"/>
          <w:b/>
        </w:rPr>
      </w:pPr>
    </w:p>
    <w:p w14:paraId="04C46FFE" w14:textId="4FAB670C" w:rsidR="003677C2" w:rsidRPr="00E416F0" w:rsidRDefault="003677C2" w:rsidP="003677C2">
      <w:pPr>
        <w:pStyle w:val="2izenburua"/>
        <w:rPr>
          <w:rFonts w:ascii="Verdana" w:hAnsi="Verdana" w:cs="Arial"/>
          <w:sz w:val="22"/>
          <w:szCs w:val="22"/>
        </w:rPr>
      </w:pPr>
      <w:r>
        <w:rPr>
          <w:rFonts w:ascii="Verdana" w:hAnsi="Verdana"/>
          <w:sz w:val="22"/>
        </w:rPr>
        <w:t>16. artikulua.- Desegin ez den sozietateari erregistroan baja ematea.</w:t>
      </w:r>
    </w:p>
    <w:p w14:paraId="7F09104D" w14:textId="77777777" w:rsidR="003677C2" w:rsidRPr="00E416F0" w:rsidRDefault="003677C2" w:rsidP="003677C2">
      <w:pPr>
        <w:rPr>
          <w:rFonts w:ascii="Verdana" w:hAnsi="Verdana"/>
          <w:sz w:val="22"/>
          <w:szCs w:val="22"/>
        </w:rPr>
      </w:pPr>
    </w:p>
    <w:p w14:paraId="19C3608C" w14:textId="77777777" w:rsidR="003677C2" w:rsidRPr="00E416F0" w:rsidRDefault="003677C2" w:rsidP="003677C2">
      <w:pPr>
        <w:pStyle w:val="BOPVDetalle"/>
        <w:numPr>
          <w:ilvl w:val="2"/>
          <w:numId w:val="15"/>
        </w:numPr>
        <w:ind w:left="360"/>
        <w:jc w:val="both"/>
        <w:rPr>
          <w:rFonts w:ascii="Verdana" w:hAnsi="Verdana" w:cs="Arial"/>
        </w:rPr>
      </w:pPr>
      <w:r>
        <w:rPr>
          <w:rFonts w:ascii="Verdana" w:hAnsi="Verdana"/>
        </w:rPr>
        <w:t xml:space="preserve">Erregistrora bidaliko da sozietate bati erregistroan baja emateko inskripzio-eskabidea, bajaren arrazoia baldin bada beste erregistro edo liburu batera aldatu izana, jarduera nagusien lurralde-eremua aldatu izana, araubide juridikoa edo erregistro-araubidea aldatu izana, edo legez edo erregelamenduz ezarritako beste arrazoi batzuk; horretarako ahal nahikoa duen pertsonak izenpetuko du eskabidea, eta bertan </w:t>
      </w:r>
      <w:r>
        <w:rPr>
          <w:rFonts w:ascii="Verdana" w:hAnsi="Verdana"/>
        </w:rPr>
        <w:lastRenderedPageBreak/>
        <w:t>sozietatearen izen zehatza eta gainerako erregistro-datuak jasoko dira.</w:t>
      </w:r>
    </w:p>
    <w:p w14:paraId="775B9706" w14:textId="77777777" w:rsidR="003677C2" w:rsidRPr="00E416F0" w:rsidRDefault="003677C2" w:rsidP="003677C2">
      <w:pPr>
        <w:pStyle w:val="BOPVDetalle"/>
        <w:numPr>
          <w:ilvl w:val="2"/>
          <w:numId w:val="15"/>
        </w:numPr>
        <w:ind w:left="360"/>
        <w:jc w:val="both"/>
        <w:rPr>
          <w:rFonts w:ascii="Verdana" w:hAnsi="Verdana" w:cs="Arial"/>
        </w:rPr>
      </w:pPr>
      <w:r>
        <w:rPr>
          <w:rFonts w:ascii="Verdana" w:hAnsi="Verdana"/>
        </w:rPr>
        <w:t>Eskabidearekin batera, sozietateko pertsona edo organo eskudunak baja emateko hartutako erabaki edo akordioaren ziurtagiria aurkeztu behar da, eta, hala badagokio, zer erregistrotara aldatu nahi duten adierazi.</w:t>
      </w:r>
    </w:p>
    <w:p w14:paraId="0FBDBBEA" w14:textId="35DF67B2" w:rsidR="003677C2" w:rsidRPr="00E416F0" w:rsidRDefault="003677C2" w:rsidP="003677C2">
      <w:pPr>
        <w:pStyle w:val="BOPVDetalle"/>
        <w:numPr>
          <w:ilvl w:val="2"/>
          <w:numId w:val="15"/>
        </w:numPr>
        <w:ind w:left="360"/>
        <w:jc w:val="both"/>
        <w:rPr>
          <w:rFonts w:ascii="Verdana" w:hAnsi="Verdana" w:cs="Arial"/>
        </w:rPr>
      </w:pPr>
      <w:r>
        <w:rPr>
          <w:rFonts w:ascii="Verdana" w:hAnsi="Verdana"/>
        </w:rPr>
        <w:t xml:space="preserve">Erregistroan baja emateko, arlo horretan eskumenak dituen zuzendariak ebazpena eman beharko du. Ebazpena aldekoa bada, erregistro-inskripzioaren idazpen bat egingo da, honako datu hauek jasoko dituena: </w:t>
      </w:r>
    </w:p>
    <w:p w14:paraId="7CDEC7DC" w14:textId="77777777" w:rsidR="003677C2" w:rsidRPr="00E416F0" w:rsidRDefault="003677C2" w:rsidP="003677C2">
      <w:pPr>
        <w:pStyle w:val="BOPVDetalle"/>
        <w:ind w:left="850" w:firstLine="0"/>
        <w:jc w:val="both"/>
        <w:rPr>
          <w:rFonts w:ascii="Verdana" w:hAnsi="Verdana" w:cs="Arial"/>
        </w:rPr>
      </w:pPr>
      <w:r>
        <w:rPr>
          <w:rFonts w:ascii="Verdana" w:hAnsi="Verdana"/>
        </w:rPr>
        <w:t>a) Erregistroko baja eskatzeko erabaki edo akordioaren data eta lekua.</w:t>
      </w:r>
    </w:p>
    <w:p w14:paraId="09A64A8C" w14:textId="77777777" w:rsidR="003677C2" w:rsidRPr="00E416F0" w:rsidRDefault="003677C2" w:rsidP="003677C2">
      <w:pPr>
        <w:pStyle w:val="BOPVDetalle"/>
        <w:ind w:left="850" w:firstLine="0"/>
        <w:jc w:val="both"/>
        <w:rPr>
          <w:rFonts w:ascii="Verdana" w:hAnsi="Verdana" w:cs="Arial"/>
        </w:rPr>
      </w:pPr>
      <w:r>
        <w:rPr>
          <w:rFonts w:ascii="Verdana" w:hAnsi="Verdana"/>
        </w:rPr>
        <w:t>b) Sozietate zibila zein erregistrotara aldatzen den, hala badagokio.</w:t>
      </w:r>
    </w:p>
    <w:p w14:paraId="4B8687A5" w14:textId="77777777" w:rsidR="003677C2" w:rsidRPr="00E416F0" w:rsidRDefault="003677C2" w:rsidP="003677C2">
      <w:pPr>
        <w:pStyle w:val="BOPVDetalle"/>
        <w:ind w:left="850" w:firstLine="0"/>
        <w:jc w:val="both"/>
        <w:rPr>
          <w:rFonts w:ascii="Verdana" w:hAnsi="Verdana" w:cs="Arial"/>
        </w:rPr>
      </w:pPr>
      <w:r>
        <w:rPr>
          <w:rFonts w:ascii="Verdana" w:hAnsi="Verdana"/>
        </w:rPr>
        <w:t>c) Sozietateari erregistroan baja emateko agintzen duen ebazpenaren data.</w:t>
      </w:r>
    </w:p>
    <w:p w14:paraId="030E93EB" w14:textId="77777777" w:rsidR="003677C2" w:rsidRPr="00E416F0" w:rsidRDefault="003677C2" w:rsidP="003677C2">
      <w:pPr>
        <w:pStyle w:val="BOPVDetalle"/>
        <w:numPr>
          <w:ilvl w:val="2"/>
          <w:numId w:val="15"/>
        </w:numPr>
        <w:ind w:left="360"/>
        <w:jc w:val="both"/>
        <w:rPr>
          <w:rFonts w:ascii="Verdana" w:hAnsi="Verdana" w:cs="Arial"/>
        </w:rPr>
      </w:pPr>
      <w:r>
        <w:rPr>
          <w:rFonts w:ascii="Verdana" w:hAnsi="Verdana"/>
        </w:rPr>
        <w:t>Erregistroak ofizioz ezereztuko ditu idazpenak, baja emango dio sozietate zibilari, eta espedientea helaraziko dio, hala badagokio, eskumena duen erregistroari, espedientearen kopia beretzat gordeta.</w:t>
      </w:r>
    </w:p>
    <w:p w14:paraId="614D6314" w14:textId="77777777" w:rsidR="003677C2" w:rsidRPr="00E416F0" w:rsidRDefault="003677C2" w:rsidP="003677C2">
      <w:pPr>
        <w:pStyle w:val="BOPVDetalle"/>
        <w:ind w:firstLine="0"/>
        <w:jc w:val="both"/>
        <w:rPr>
          <w:rFonts w:ascii="Verdana" w:hAnsi="Verdana" w:cs="Arial"/>
          <w:b/>
        </w:rPr>
      </w:pPr>
    </w:p>
    <w:p w14:paraId="70DEE5C2" w14:textId="72E6F4B2" w:rsidR="003677C2" w:rsidRPr="00E416F0" w:rsidRDefault="003677C2" w:rsidP="003677C2">
      <w:pPr>
        <w:pStyle w:val="2izenburua"/>
        <w:rPr>
          <w:rFonts w:ascii="Verdana" w:hAnsi="Verdana" w:cs="Arial"/>
          <w:sz w:val="22"/>
          <w:szCs w:val="22"/>
        </w:rPr>
      </w:pPr>
      <w:r>
        <w:rPr>
          <w:rFonts w:ascii="Verdana" w:hAnsi="Verdana"/>
          <w:sz w:val="22"/>
        </w:rPr>
        <w:t>17. artikulua.- Inskripzio-ebazpenak.</w:t>
      </w:r>
    </w:p>
    <w:p w14:paraId="32213F1C" w14:textId="77777777" w:rsidR="003677C2" w:rsidRPr="00E416F0" w:rsidRDefault="003677C2" w:rsidP="003677C2">
      <w:pPr>
        <w:rPr>
          <w:rFonts w:ascii="Verdana" w:hAnsi="Verdana"/>
          <w:sz w:val="22"/>
          <w:szCs w:val="22"/>
        </w:rPr>
      </w:pPr>
    </w:p>
    <w:p w14:paraId="407EE3EC" w14:textId="77777777" w:rsidR="003677C2" w:rsidRPr="00E416F0" w:rsidRDefault="003677C2" w:rsidP="003677C2">
      <w:pPr>
        <w:pStyle w:val="BOPVDetalle"/>
        <w:numPr>
          <w:ilvl w:val="0"/>
          <w:numId w:val="1"/>
        </w:numPr>
        <w:ind w:left="360"/>
        <w:jc w:val="both"/>
        <w:rPr>
          <w:rFonts w:ascii="Verdana" w:hAnsi="Verdana" w:cs="Arial"/>
        </w:rPr>
      </w:pPr>
      <w:r>
        <w:rPr>
          <w:rFonts w:ascii="Verdana" w:hAnsi="Verdana"/>
        </w:rPr>
        <w:t xml:space="preserve">Ebazpenak eman eta jakinarazteko eta dagokion idazpenak egiteko, sei hilabeteko epea egongo da, eskabidea Euskal Autonomia Erkidegoko Sozietate Zibilen Erregistroan sartzen denetik hasita. </w:t>
      </w:r>
    </w:p>
    <w:p w14:paraId="5EFAAAE6" w14:textId="44DC0622" w:rsidR="003677C2" w:rsidRPr="00E416F0" w:rsidRDefault="003677C2" w:rsidP="003677C2">
      <w:pPr>
        <w:pStyle w:val="BOPVDetalle"/>
        <w:numPr>
          <w:ilvl w:val="0"/>
          <w:numId w:val="1"/>
        </w:numPr>
        <w:ind w:left="360"/>
        <w:jc w:val="both"/>
        <w:rPr>
          <w:rFonts w:ascii="Verdana" w:hAnsi="Verdana" w:cs="Arial"/>
        </w:rPr>
      </w:pPr>
      <w:r>
        <w:rPr>
          <w:rFonts w:ascii="Verdana" w:hAnsi="Verdana"/>
        </w:rPr>
        <w:t>Epea igaro eta inskripzio-ebazpenik jakinarazi ez bada, eskabidea onartutzat joko da administrazio-isiltasunez.</w:t>
      </w:r>
    </w:p>
    <w:p w14:paraId="517B3569" w14:textId="77777777" w:rsidR="003677C2" w:rsidRPr="00E416F0" w:rsidRDefault="003677C2" w:rsidP="003677C2">
      <w:pPr>
        <w:pStyle w:val="Zerrenda-paragrafoa"/>
        <w:numPr>
          <w:ilvl w:val="0"/>
          <w:numId w:val="1"/>
        </w:numPr>
        <w:autoSpaceDE w:val="0"/>
        <w:autoSpaceDN w:val="0"/>
        <w:adjustRightInd w:val="0"/>
        <w:ind w:left="360"/>
        <w:jc w:val="both"/>
        <w:rPr>
          <w:rFonts w:ascii="Verdana" w:hAnsi="Verdana" w:cs="Arial"/>
          <w:sz w:val="22"/>
          <w:szCs w:val="22"/>
        </w:rPr>
      </w:pPr>
      <w:r>
        <w:rPr>
          <w:rFonts w:ascii="Verdana" w:hAnsi="Verdana"/>
          <w:sz w:val="22"/>
        </w:rPr>
        <w:t>Eskabidean edo harekin batera aurkeztutako dokumentazioan forma-akatsik aurkitzen bada, edo izena beste izen inskribatu baten berdina bada edo nahastea eragin badezake beste izen batekin, eten egingo da inskripzioa egiteko epea, eta hamar eguneko epea irekiko da aurkitutako akatsak zuzentzeko.</w:t>
      </w:r>
    </w:p>
    <w:p w14:paraId="7EBCE0A5" w14:textId="77777777" w:rsidR="003677C2" w:rsidRPr="00E416F0" w:rsidRDefault="003677C2" w:rsidP="003677C2">
      <w:pPr>
        <w:pStyle w:val="BOPVDetalle"/>
        <w:ind w:firstLine="0"/>
        <w:jc w:val="both"/>
        <w:rPr>
          <w:rFonts w:ascii="Verdana" w:hAnsi="Verdana" w:cs="Arial"/>
          <w:b/>
        </w:rPr>
      </w:pPr>
    </w:p>
    <w:p w14:paraId="2F032289" w14:textId="0822048E" w:rsidR="003677C2" w:rsidRPr="00E416F0" w:rsidRDefault="003677C2" w:rsidP="003677C2">
      <w:pPr>
        <w:pStyle w:val="2izenburua"/>
        <w:rPr>
          <w:rFonts w:ascii="Verdana" w:hAnsi="Verdana" w:cs="Arial"/>
          <w:sz w:val="22"/>
          <w:szCs w:val="22"/>
        </w:rPr>
      </w:pPr>
      <w:r>
        <w:rPr>
          <w:rFonts w:ascii="Verdana" w:hAnsi="Verdana"/>
          <w:sz w:val="22"/>
        </w:rPr>
        <w:t>18. artikulua. – Ebazpen judizial irmoak.</w:t>
      </w:r>
    </w:p>
    <w:p w14:paraId="2650C0B5" w14:textId="77777777" w:rsidR="003677C2" w:rsidRPr="00E416F0" w:rsidRDefault="003677C2" w:rsidP="003677C2">
      <w:pPr>
        <w:pStyle w:val="BOPVDetalle"/>
        <w:ind w:firstLine="0"/>
        <w:jc w:val="both"/>
        <w:rPr>
          <w:rFonts w:ascii="Verdana" w:hAnsi="Verdana" w:cs="Arial"/>
        </w:rPr>
      </w:pPr>
    </w:p>
    <w:p w14:paraId="02FD988E" w14:textId="77777777" w:rsidR="003677C2" w:rsidRPr="00E416F0" w:rsidRDefault="003677C2" w:rsidP="003677C2">
      <w:pPr>
        <w:pStyle w:val="BOPVDetalle"/>
        <w:numPr>
          <w:ilvl w:val="0"/>
          <w:numId w:val="17"/>
        </w:numPr>
        <w:jc w:val="both"/>
        <w:rPr>
          <w:rFonts w:ascii="Verdana" w:hAnsi="Verdana" w:cs="Arial"/>
        </w:rPr>
      </w:pPr>
      <w:r>
        <w:rPr>
          <w:rFonts w:ascii="Verdana" w:hAnsi="Verdana"/>
        </w:rPr>
        <w:t>Egintza inskribagarriei eragiten dieten ebazpen judizial irmoak manamendu judizial bidez edo alderdi interesdunak eskatuta inskribatuko dira; azken kasu horretan, erregistrora idazki bat bidaliko da, eskatzaileak sinatuta, eta, bertan, sozietatearen izen zehatza eta gainerako erregistro-datuak jasoko dira.</w:t>
      </w:r>
    </w:p>
    <w:p w14:paraId="55D226EC" w14:textId="77777777" w:rsidR="003677C2" w:rsidRPr="00E416F0" w:rsidRDefault="003677C2" w:rsidP="003677C2">
      <w:pPr>
        <w:pStyle w:val="BOPVDetalle"/>
        <w:numPr>
          <w:ilvl w:val="0"/>
          <w:numId w:val="17"/>
        </w:numPr>
        <w:jc w:val="both"/>
        <w:rPr>
          <w:rFonts w:ascii="Verdana" w:hAnsi="Verdana" w:cs="Arial"/>
        </w:rPr>
      </w:pPr>
      <w:r>
        <w:rPr>
          <w:rFonts w:ascii="Verdana" w:hAnsi="Verdana"/>
        </w:rPr>
        <w:t>Eskabidearekin batera, sozietate zibilaren egintza inskribagarriei eragiten dien ebazpen judizial irmoaren lekukotza aurkeztuko da.</w:t>
      </w:r>
    </w:p>
    <w:p w14:paraId="7A2C136F" w14:textId="77777777" w:rsidR="003677C2" w:rsidRPr="00E416F0" w:rsidRDefault="003677C2" w:rsidP="003677C2">
      <w:pPr>
        <w:pStyle w:val="BOPVDetalle"/>
        <w:numPr>
          <w:ilvl w:val="0"/>
          <w:numId w:val="17"/>
        </w:numPr>
        <w:jc w:val="both"/>
        <w:rPr>
          <w:rFonts w:ascii="Verdana" w:hAnsi="Verdana" w:cs="Arial"/>
        </w:rPr>
      </w:pPr>
      <w:r>
        <w:rPr>
          <w:rFonts w:ascii="Verdana" w:hAnsi="Verdana"/>
        </w:rPr>
        <w:lastRenderedPageBreak/>
        <w:t>Ebazpen judizial irmoek inskripzio-idazpen bat eragingo dute, honako datu hauek jasoko dituena:</w:t>
      </w:r>
    </w:p>
    <w:p w14:paraId="07F28928" w14:textId="77777777" w:rsidR="003677C2" w:rsidRPr="00E416F0" w:rsidRDefault="003677C2" w:rsidP="003677C2">
      <w:pPr>
        <w:pStyle w:val="BOPVDetalle"/>
        <w:numPr>
          <w:ilvl w:val="1"/>
          <w:numId w:val="17"/>
        </w:numPr>
        <w:jc w:val="both"/>
        <w:rPr>
          <w:rFonts w:ascii="Verdana" w:hAnsi="Verdana" w:cs="Arial"/>
        </w:rPr>
      </w:pPr>
      <w:r>
        <w:rPr>
          <w:rFonts w:ascii="Verdana" w:hAnsi="Verdana"/>
        </w:rPr>
        <w:t>Ebazpen judizial irmoa zein agintaritza judizialek eta noiz eman duen.</w:t>
      </w:r>
    </w:p>
    <w:p w14:paraId="7E847282" w14:textId="77777777" w:rsidR="003677C2" w:rsidRPr="00E416F0" w:rsidRDefault="003677C2" w:rsidP="003677C2">
      <w:pPr>
        <w:pStyle w:val="BOPVDetalle"/>
        <w:numPr>
          <w:ilvl w:val="1"/>
          <w:numId w:val="17"/>
        </w:numPr>
        <w:jc w:val="both"/>
        <w:rPr>
          <w:rFonts w:ascii="Verdana" w:hAnsi="Verdana" w:cs="Arial"/>
        </w:rPr>
      </w:pPr>
      <w:r>
        <w:rPr>
          <w:rFonts w:ascii="Verdana" w:hAnsi="Verdana"/>
        </w:rPr>
        <w:t>Ebazpenaren epaitzaren edukia laburtuta.</w:t>
      </w:r>
    </w:p>
    <w:p w14:paraId="3A29E129" w14:textId="27750912" w:rsidR="003677C2" w:rsidRPr="00E416F0" w:rsidRDefault="003677C2" w:rsidP="003677C2">
      <w:pPr>
        <w:pStyle w:val="BOPVDetalle"/>
        <w:numPr>
          <w:ilvl w:val="0"/>
          <w:numId w:val="17"/>
        </w:numPr>
        <w:jc w:val="both"/>
        <w:rPr>
          <w:rFonts w:ascii="Verdana" w:hAnsi="Verdana" w:cs="Arial"/>
        </w:rPr>
      </w:pPr>
      <w:r>
        <w:rPr>
          <w:rFonts w:ascii="Verdana" w:hAnsi="Verdana"/>
        </w:rPr>
        <w:t>Ebazpenaren helburua aurretik behin-behineko idazpen bat eragin duten auziak konpontzea baldin bada, erregistroak ofizioz ezereztuko du idazpen hori edo ebazpen judizial irmoarekin kontraesanean egon daitekeen beste edozein.</w:t>
      </w:r>
    </w:p>
    <w:p w14:paraId="4FE9B1E8" w14:textId="3418A40B" w:rsidR="00FB18F3" w:rsidRPr="00E416F0" w:rsidRDefault="00FB18F3" w:rsidP="00ED29F7">
      <w:pPr>
        <w:pStyle w:val="BOPVDetalle"/>
        <w:jc w:val="both"/>
        <w:rPr>
          <w:rFonts w:ascii="Verdana" w:hAnsi="Verdana" w:cs="Arial"/>
        </w:rPr>
      </w:pPr>
    </w:p>
    <w:p w14:paraId="4E5DA1EB" w14:textId="4177625C" w:rsidR="00FB18F3" w:rsidRPr="00E416F0" w:rsidRDefault="00FB18F3" w:rsidP="00FB18F3">
      <w:pPr>
        <w:pStyle w:val="2izenburua"/>
        <w:rPr>
          <w:rFonts w:ascii="Verdana" w:hAnsi="Verdana" w:cs="Arial"/>
          <w:sz w:val="22"/>
          <w:szCs w:val="22"/>
        </w:rPr>
      </w:pPr>
      <w:r>
        <w:rPr>
          <w:rFonts w:ascii="Verdana" w:hAnsi="Verdana"/>
          <w:sz w:val="22"/>
        </w:rPr>
        <w:t>19. artikulua.- Datu pertsonalen tratamendua.</w:t>
      </w:r>
    </w:p>
    <w:p w14:paraId="791994E0" w14:textId="77777777" w:rsidR="00FB18F3" w:rsidRPr="00E416F0" w:rsidRDefault="00FB18F3" w:rsidP="00FB18F3">
      <w:pPr>
        <w:rPr>
          <w:rFonts w:ascii="Verdana" w:hAnsi="Verdana"/>
          <w:sz w:val="22"/>
          <w:szCs w:val="22"/>
        </w:rPr>
      </w:pPr>
    </w:p>
    <w:p w14:paraId="657153C7" w14:textId="77777777" w:rsidR="00FB18F3" w:rsidRPr="00E416F0" w:rsidRDefault="00FB18F3" w:rsidP="00FB18F3">
      <w:pPr>
        <w:pStyle w:val="BOPVDetalle"/>
        <w:numPr>
          <w:ilvl w:val="0"/>
          <w:numId w:val="6"/>
        </w:numPr>
        <w:ind w:left="360"/>
        <w:jc w:val="both"/>
        <w:rPr>
          <w:rFonts w:ascii="Verdana" w:hAnsi="Verdana" w:cs="Arial"/>
        </w:rPr>
      </w:pPr>
      <w:r>
        <w:rPr>
          <w:rFonts w:ascii="Verdana" w:hAnsi="Verdana"/>
        </w:rPr>
        <w:t>Erregistroan inskribatzeko eskabideak berekin dakar beharrezkoak diren datu pertsonalak biltzeko, erregistratzeko eta tratatzeko baimena ematea, erregelamendu honetan ezarritako baldintzen arabera.</w:t>
      </w:r>
    </w:p>
    <w:p w14:paraId="47A7E39E" w14:textId="77777777" w:rsidR="00FB18F3" w:rsidRPr="00E416F0" w:rsidRDefault="00FB18F3" w:rsidP="00FB18F3">
      <w:pPr>
        <w:pStyle w:val="BOPVDetalle"/>
        <w:numPr>
          <w:ilvl w:val="0"/>
          <w:numId w:val="6"/>
        </w:numPr>
        <w:ind w:left="360"/>
        <w:jc w:val="both"/>
        <w:rPr>
          <w:rFonts w:ascii="Verdana" w:hAnsi="Verdana" w:cs="Arial"/>
        </w:rPr>
      </w:pPr>
      <w:r>
        <w:rPr>
          <w:rFonts w:ascii="Verdana" w:hAnsi="Verdana"/>
        </w:rPr>
        <w:t>Datu pertsonalak babestearen arloan indarrean dauden arauak betez tratatuko dira bildutako datuak.</w:t>
      </w:r>
    </w:p>
    <w:p w14:paraId="0ED3F493" w14:textId="77777777" w:rsidR="00FB18F3" w:rsidRPr="00E416F0" w:rsidRDefault="00FB18F3" w:rsidP="00FB18F3">
      <w:pPr>
        <w:pStyle w:val="BOPVDetalle"/>
        <w:ind w:firstLine="0"/>
        <w:jc w:val="both"/>
        <w:rPr>
          <w:rFonts w:ascii="Verdana" w:hAnsi="Verdana" w:cs="Arial"/>
        </w:rPr>
      </w:pPr>
    </w:p>
    <w:p w14:paraId="305A0A3F" w14:textId="77777777" w:rsidR="00FB18F3" w:rsidRPr="00E416F0" w:rsidRDefault="00FB18F3" w:rsidP="002E585C">
      <w:pPr>
        <w:pStyle w:val="BOPVDetalle"/>
        <w:jc w:val="both"/>
        <w:rPr>
          <w:rFonts w:ascii="Verdana" w:hAnsi="Verdana" w:cs="Arial"/>
        </w:rPr>
      </w:pPr>
    </w:p>
    <w:p w14:paraId="73AFA627" w14:textId="77777777" w:rsidR="003677C2" w:rsidRPr="00E416F0" w:rsidRDefault="003677C2" w:rsidP="003677C2">
      <w:pPr>
        <w:pStyle w:val="1izenburua"/>
        <w:rPr>
          <w:rFonts w:ascii="Verdana" w:hAnsi="Verdana" w:cs="Arial"/>
          <w:sz w:val="22"/>
          <w:szCs w:val="22"/>
        </w:rPr>
      </w:pPr>
      <w:r>
        <w:rPr>
          <w:rFonts w:ascii="Verdana" w:hAnsi="Verdana"/>
          <w:sz w:val="22"/>
        </w:rPr>
        <w:t>III. KAPITULUA.- ERREGISTROAREN PUBLIZITATEA</w:t>
      </w:r>
    </w:p>
    <w:p w14:paraId="34861237" w14:textId="77777777" w:rsidR="003677C2" w:rsidRPr="00E416F0" w:rsidRDefault="003677C2" w:rsidP="003677C2">
      <w:pPr>
        <w:pStyle w:val="BOPVDetalle"/>
        <w:ind w:left="1210" w:firstLine="0"/>
        <w:jc w:val="both"/>
        <w:rPr>
          <w:rFonts w:ascii="Verdana" w:hAnsi="Verdana" w:cs="Arial"/>
        </w:rPr>
      </w:pPr>
    </w:p>
    <w:p w14:paraId="16759F20" w14:textId="770FCE5F" w:rsidR="003677C2" w:rsidRPr="00E416F0" w:rsidRDefault="00F211FD" w:rsidP="003677C2">
      <w:pPr>
        <w:pStyle w:val="2izenburua"/>
        <w:rPr>
          <w:rFonts w:ascii="Verdana" w:hAnsi="Verdana" w:cs="Arial"/>
          <w:sz w:val="22"/>
          <w:szCs w:val="22"/>
        </w:rPr>
      </w:pPr>
      <w:r>
        <w:rPr>
          <w:rFonts w:ascii="Verdana" w:hAnsi="Verdana"/>
          <w:sz w:val="22"/>
        </w:rPr>
        <w:t>20. artikulua.</w:t>
      </w:r>
      <w:bookmarkStart w:id="0" w:name="_GoBack"/>
      <w:bookmarkEnd w:id="0"/>
      <w:r w:rsidR="003677C2">
        <w:rPr>
          <w:rFonts w:ascii="Verdana" w:hAnsi="Verdana"/>
          <w:sz w:val="22"/>
        </w:rPr>
        <w:t xml:space="preserve"> – Erregistro-publizitaterako bideak.</w:t>
      </w:r>
    </w:p>
    <w:p w14:paraId="39664B9E" w14:textId="77777777" w:rsidR="003677C2" w:rsidRPr="00E416F0" w:rsidRDefault="003677C2" w:rsidP="003677C2">
      <w:pPr>
        <w:pStyle w:val="BOPVDetalle"/>
        <w:ind w:firstLine="0"/>
        <w:jc w:val="both"/>
        <w:rPr>
          <w:rFonts w:ascii="Verdana" w:hAnsi="Verdana" w:cs="Arial"/>
        </w:rPr>
      </w:pPr>
    </w:p>
    <w:p w14:paraId="246FC0B2" w14:textId="77777777" w:rsidR="003677C2" w:rsidRPr="00E416F0" w:rsidRDefault="003677C2" w:rsidP="003677C2">
      <w:pPr>
        <w:pStyle w:val="BOPVDetalle"/>
        <w:numPr>
          <w:ilvl w:val="0"/>
          <w:numId w:val="18"/>
        </w:numPr>
        <w:jc w:val="both"/>
        <w:rPr>
          <w:rFonts w:ascii="Verdana" w:hAnsi="Verdana" w:cs="Arial"/>
        </w:rPr>
      </w:pPr>
      <w:r>
        <w:rPr>
          <w:rFonts w:ascii="Verdana" w:hAnsi="Verdana"/>
        </w:rPr>
        <w:t>Erregistroaren publizitaterako bide hauek egongo dira: erregistro-orriaren idazpenen edukiari buruzko ziurtagiria, edo egindako inskripzioekin zuzeneko zerikusia duten dokumentu gordailutuen edo idazpenen kopia.</w:t>
      </w:r>
    </w:p>
    <w:p w14:paraId="6E402D66" w14:textId="05E7507A" w:rsidR="003677C2" w:rsidRPr="00E416F0" w:rsidRDefault="003677C2" w:rsidP="003677C2">
      <w:pPr>
        <w:pStyle w:val="BOPVDetalle"/>
        <w:numPr>
          <w:ilvl w:val="0"/>
          <w:numId w:val="18"/>
        </w:numPr>
        <w:jc w:val="both"/>
        <w:rPr>
          <w:rFonts w:ascii="Verdana" w:hAnsi="Verdana" w:cs="Arial"/>
        </w:rPr>
      </w:pPr>
      <w:r>
        <w:rPr>
          <w:rFonts w:ascii="Verdana" w:hAnsi="Verdana"/>
        </w:rPr>
        <w:t>Ziurtagiriak egiteko, eskabide bat sinatu eta erregistroari bidali behar zaio. Gehienez hamabost eguneko epean emango dira ziurtagiriak, eskabideari erregistroan sarrera eman eta hurrengo egunetik hasita.</w:t>
      </w:r>
    </w:p>
    <w:p w14:paraId="2F1A9FDC" w14:textId="77777777" w:rsidR="003677C2" w:rsidRPr="00E416F0" w:rsidRDefault="003677C2" w:rsidP="003677C2">
      <w:pPr>
        <w:pStyle w:val="BOPVDetalle"/>
        <w:numPr>
          <w:ilvl w:val="0"/>
          <w:numId w:val="18"/>
        </w:numPr>
        <w:jc w:val="both"/>
        <w:rPr>
          <w:rFonts w:ascii="Verdana" w:hAnsi="Verdana" w:cs="Arial"/>
        </w:rPr>
      </w:pPr>
      <w:r>
        <w:rPr>
          <w:rFonts w:ascii="Verdana" w:hAnsi="Verdana"/>
        </w:rPr>
        <w:t>Sailaren webgunearen bidez ere egin daiteke erregistro-publizitatea. Nolanahi ere, bide hori erabilita egiten den publizitatea informatiboa izango da, eta ez frogagarria, ez badauka berme-maila baliokidea edo handiagoa ematen duen sinadura-elementurik, zigilurik edo ziurtagiri elektronikorik.</w:t>
      </w:r>
    </w:p>
    <w:p w14:paraId="5D63517B" w14:textId="43E7D0A4" w:rsidR="00D90C7C" w:rsidRPr="00E416F0" w:rsidRDefault="003677C2" w:rsidP="00C272E4">
      <w:pPr>
        <w:pStyle w:val="BOPVDetalle"/>
        <w:numPr>
          <w:ilvl w:val="0"/>
          <w:numId w:val="18"/>
        </w:numPr>
        <w:jc w:val="both"/>
        <w:rPr>
          <w:rFonts w:ascii="Verdana" w:hAnsi="Verdana"/>
        </w:rPr>
      </w:pPr>
      <w:r>
        <w:rPr>
          <w:rFonts w:ascii="Verdana" w:hAnsi="Verdana"/>
        </w:rPr>
        <w:t xml:space="preserve">Erregistroak, eskumena duen sailaren webgunearen bidez, eskuragarri jarriko ditu erregistro-publizitaterako eskabideak aurkezteko bide telematikoak. </w:t>
      </w:r>
    </w:p>
    <w:sectPr w:rsidR="00D90C7C" w:rsidRPr="00E416F0">
      <w:headerReference w:type="even" r:id="rId11"/>
      <w:headerReference w:type="default" r:id="rId12"/>
      <w:footerReference w:type="even" r:id="rId13"/>
      <w:footerReference w:type="default" r:id="rId14"/>
      <w:headerReference w:type="first" r:id="rId15"/>
      <w:footerReference w:type="first" r:id="rId16"/>
      <w:pgSz w:w="11907" w:h="16840"/>
      <w:pgMar w:top="1985" w:right="1701"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619E" w14:textId="77777777" w:rsidR="00281347" w:rsidRDefault="00281347">
      <w:r>
        <w:separator/>
      </w:r>
    </w:p>
  </w:endnote>
  <w:endnote w:type="continuationSeparator" w:id="0">
    <w:p w14:paraId="7E1FDF1C" w14:textId="77777777" w:rsidR="00281347" w:rsidRDefault="0028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Thre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421C" w14:textId="77777777" w:rsidR="00E416F0" w:rsidRDefault="00E416F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4294"/>
      <w:docPartObj>
        <w:docPartGallery w:val="Page Numbers (Bottom of Page)"/>
        <w:docPartUnique/>
      </w:docPartObj>
    </w:sdtPr>
    <w:sdtEndPr/>
    <w:sdtContent>
      <w:p w14:paraId="0A21A724" w14:textId="4A6F0A68" w:rsidR="003677C2" w:rsidRDefault="003677C2">
        <w:pPr>
          <w:pStyle w:val="Orri-oina"/>
          <w:jc w:val="right"/>
        </w:pPr>
        <w:r>
          <w:fldChar w:fldCharType="begin"/>
        </w:r>
        <w:r>
          <w:instrText>PAGE   \* MERGEFORMAT</w:instrText>
        </w:r>
        <w:r>
          <w:fldChar w:fldCharType="separate"/>
        </w:r>
        <w:r w:rsidR="00F211FD">
          <w:rPr>
            <w:noProof/>
          </w:rPr>
          <w:t>16</w:t>
        </w:r>
        <w:r>
          <w:fldChar w:fldCharType="end"/>
        </w:r>
      </w:p>
    </w:sdtContent>
  </w:sdt>
  <w:p w14:paraId="567CBB13" w14:textId="77777777" w:rsidR="003677C2" w:rsidRDefault="003677C2">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807037"/>
      <w:docPartObj>
        <w:docPartGallery w:val="Page Numbers (Bottom of Page)"/>
        <w:docPartUnique/>
      </w:docPartObj>
    </w:sdtPr>
    <w:sdtEndPr/>
    <w:sdtContent>
      <w:p w14:paraId="657D484C" w14:textId="1174CA4F" w:rsidR="003677C2" w:rsidRDefault="003677C2">
        <w:pPr>
          <w:pStyle w:val="Orri-oina"/>
          <w:jc w:val="right"/>
        </w:pPr>
        <w:r>
          <w:fldChar w:fldCharType="begin"/>
        </w:r>
        <w:r>
          <w:instrText>PAGE   \* MERGEFORMAT</w:instrText>
        </w:r>
        <w:r>
          <w:fldChar w:fldCharType="separate"/>
        </w:r>
        <w:r w:rsidR="00F211FD">
          <w:rPr>
            <w:noProof/>
          </w:rPr>
          <w:t>1</w:t>
        </w:r>
        <w:r>
          <w:fldChar w:fldCharType="end"/>
        </w:r>
      </w:p>
    </w:sdtContent>
  </w:sdt>
  <w:p w14:paraId="061E0B16" w14:textId="0A11E376" w:rsidR="003677C2" w:rsidRPr="00F463A7" w:rsidRDefault="003677C2">
    <w:pPr>
      <w:pStyle w:val="Orri-oina"/>
      <w:tabs>
        <w:tab w:val="clear" w:pos="4819"/>
        <w:tab w:val="clear" w:pos="9071"/>
        <w:tab w:val="center" w:pos="4253"/>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017B" w14:textId="77777777" w:rsidR="00281347" w:rsidRDefault="00281347">
      <w:r>
        <w:separator/>
      </w:r>
    </w:p>
  </w:footnote>
  <w:footnote w:type="continuationSeparator" w:id="0">
    <w:p w14:paraId="4803B21B" w14:textId="77777777" w:rsidR="00281347" w:rsidRDefault="0028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3436" w14:textId="77777777" w:rsidR="00E416F0" w:rsidRDefault="00E416F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319F" w14:textId="77777777" w:rsidR="003677C2" w:rsidRDefault="003677C2">
    <w:pPr>
      <w:pStyle w:val="Goiburua"/>
      <w:tabs>
        <w:tab w:val="clear" w:pos="4819"/>
        <w:tab w:val="clear" w:pos="9071"/>
        <w:tab w:val="center" w:pos="4253"/>
      </w:tabs>
      <w:jc w:val="center"/>
    </w:pPr>
    <w:r>
      <w:object w:dxaOrig="11549" w:dyaOrig="1410" w14:anchorId="159AA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1pt;height:28.8pt" fillcolor="window">
          <v:imagedata r:id="rId1" o:title=""/>
        </v:shape>
        <o:OLEObject Type="Embed" ProgID="MSPhotoEd.3" ShapeID="_x0000_i1025" DrawAspect="Content" ObjectID="_1772435675"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C7FC" w14:textId="77777777" w:rsidR="003677C2" w:rsidRDefault="003677C2">
    <w:pPr>
      <w:pStyle w:val="Goiburua"/>
      <w:tabs>
        <w:tab w:val="clear" w:pos="4819"/>
        <w:tab w:val="clear" w:pos="9071"/>
        <w:tab w:val="center" w:pos="4253"/>
      </w:tabs>
      <w:jc w:val="center"/>
      <w:rPr>
        <w:rFonts w:ascii="Arial" w:hAnsi="Arial"/>
        <w:sz w:val="16"/>
      </w:rPr>
    </w:pPr>
    <w:r>
      <w:rPr>
        <w:noProof/>
        <w:lang w:eastAsia="eu-ES"/>
      </w:rPr>
      <mc:AlternateContent>
        <mc:Choice Requires="wps">
          <w:drawing>
            <wp:anchor distT="0" distB="0" distL="114300" distR="114300" simplePos="0" relativeHeight="251657216" behindDoc="0" locked="0" layoutInCell="0" allowOverlap="1" wp14:anchorId="68F81AE0" wp14:editId="112BE4C9">
              <wp:simplePos x="0" y="0"/>
              <wp:positionH relativeFrom="page">
                <wp:posOffset>1783080</wp:posOffset>
              </wp:positionH>
              <wp:positionV relativeFrom="page">
                <wp:posOffset>853440</wp:posOffset>
              </wp:positionV>
              <wp:extent cx="1990090" cy="9112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A01DE" w14:textId="77777777" w:rsidR="003677C2" w:rsidRDefault="003677C2">
                          <w:pPr>
                            <w:pStyle w:val="2izenburua"/>
                            <w:spacing w:after="35" w:line="240" w:lineRule="auto"/>
                            <w:jc w:val="left"/>
                          </w:pPr>
                          <w:r>
                            <w:t>GOBERNANTZA PUBLIKO ETA</w:t>
                          </w:r>
                          <w:r>
                            <w:br/>
                            <w:t>AUTOGOBERNU SAILA</w:t>
                          </w:r>
                        </w:p>
                        <w:p w14:paraId="5C268A79" w14:textId="77777777" w:rsidR="003677C2" w:rsidRDefault="003677C2" w:rsidP="00E1014B">
                          <w:pPr>
                            <w:spacing w:after="35" w:line="240" w:lineRule="auto"/>
                            <w:jc w:val="left"/>
                            <w:outlineLvl w:val="1"/>
                            <w:rPr>
                              <w:rFonts w:ascii="Arial" w:hAnsi="Arial" w:cs="Arial"/>
                              <w:sz w:val="14"/>
                              <w:szCs w:val="14"/>
                            </w:rPr>
                          </w:pPr>
                          <w:r>
                            <w:rPr>
                              <w:rFonts w:ascii="Arial" w:hAnsi="Arial"/>
                              <w:sz w:val="14"/>
                            </w:rPr>
                            <w:t>Erakunde Harremanetarako Sailburuordetza</w:t>
                          </w:r>
                        </w:p>
                        <w:p w14:paraId="4D9B2237"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i/>
                              <w:sz w:val="14"/>
                            </w:rPr>
                            <w:t>Toki Administrazio Harremanetarako eta Administrazio Erregistroetako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F81AE0" id="_x0000_t202" coordsize="21600,21600" o:spt="202" path="m,l,21600r21600,l21600,xe">
              <v:stroke joinstyle="miter"/>
              <v:path gradientshapeok="t" o:connecttype="rect"/>
            </v:shapetype>
            <v:shape id="Text Box 1" o:spid="_x0000_s1026" type="#_x0000_t202" style="position:absolute;left:0;text-align:left;margin-left:140.4pt;margin-top:67.2pt;width:156.7pt;height:7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" o:allowincell="f" filled="f" stroked="f">
              <v:textbox>
                <w:txbxContent>
                  <w:p w14:paraId="52FA01DE" w14:textId="77777777" w:rsidR="003677C2" w:rsidRDefault="003677C2">
                    <w:pPr>
                      <w:pStyle w:val="Ttulo2"/>
                      <w:spacing w:after="35" w:line="240" w:lineRule="auto"/>
                      <w:jc w:val="left"/>
                    </w:pPr>
                    <w:r>
                      <w:t>GOBERNANTZA PUBLIKO ETA</w:t>
                    </w:r>
                    <w:r>
                      <w:br/>
                      <w:t>AUTOGOBERNU SAILA</w:t>
                    </w:r>
                  </w:p>
                  <w:p w14:paraId="5C268A79" w14:textId="77777777" w:rsidR="003677C2" w:rsidRDefault="003677C2" w:rsidP="00E1014B">
                    <w:pPr>
                      <w:spacing w:after="35" w:line="240" w:lineRule="auto"/>
                      <w:jc w:val="left"/>
                      <w:outlineLvl w:val="1"/>
                      <w:rPr>
                        <w:rFonts w:ascii="Arial" w:hAnsi="Arial" w:cs="Arial"/>
                        <w:sz w:val="14"/>
                        <w:szCs w:val="14"/>
                      </w:rPr>
                    </w:pPr>
                    <w:r>
                      <w:rPr>
                        <w:rFonts w:ascii="Arial" w:hAnsi="Arial"/>
                        <w:sz w:val="14"/>
                      </w:rPr>
                      <w:t>Erakunde Harremanetarako Sailburuordetza</w:t>
                    </w:r>
                  </w:p>
                  <w:p w14:paraId="4D9B2237"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i/>
                        <w:sz w:val="14"/>
                      </w:rPr>
                      <w:t>Toki Administrazio Harremanetarako eta Administrazio Erregistroetako Zuzendaritza</w:t>
                    </w:r>
                  </w:p>
                </w:txbxContent>
              </v:textbox>
              <w10:wrap anchorx="page" anchory="page"/>
            </v:shape>
          </w:pict>
        </mc:Fallback>
      </mc:AlternateContent>
    </w:r>
    <w:r>
      <w:rPr>
        <w:noProof/>
        <w:lang w:eastAsia="eu-ES"/>
      </w:rPr>
      <mc:AlternateContent>
        <mc:Choice Requires="wps">
          <w:drawing>
            <wp:anchor distT="0" distB="0" distL="114300" distR="114300" simplePos="0" relativeHeight="251658240" behindDoc="0" locked="0" layoutInCell="0" allowOverlap="1" wp14:anchorId="5BF4AB97" wp14:editId="54679F03">
              <wp:simplePos x="0" y="0"/>
              <wp:positionH relativeFrom="page">
                <wp:posOffset>4008120</wp:posOffset>
              </wp:positionH>
              <wp:positionV relativeFrom="page">
                <wp:posOffset>861060</wp:posOffset>
              </wp:positionV>
              <wp:extent cx="215201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F598" w14:textId="77777777" w:rsidR="003677C2" w:rsidRDefault="003677C2" w:rsidP="000C3F5F">
                          <w:pPr>
                            <w:pStyle w:val="2izenburua"/>
                            <w:spacing w:after="35" w:line="240" w:lineRule="auto"/>
                            <w:jc w:val="left"/>
                          </w:pPr>
                          <w:r>
                            <w:t>DEPARTAMENTO DE GOBERNANZA</w:t>
                          </w:r>
                          <w:r>
                            <w:br/>
                            <w:t>PÚBLICA Y AUTOGOBIERNO</w:t>
                          </w:r>
                        </w:p>
                        <w:p w14:paraId="6B36AC8C" w14:textId="77777777" w:rsidR="003677C2" w:rsidRDefault="003677C2" w:rsidP="00E1014B">
                          <w:pPr>
                            <w:spacing w:after="35" w:line="240" w:lineRule="auto"/>
                            <w:jc w:val="left"/>
                            <w:outlineLvl w:val="1"/>
                            <w:rPr>
                              <w:rFonts w:ascii="Arial" w:hAnsi="Arial" w:cs="Arial"/>
                              <w:sz w:val="14"/>
                              <w:szCs w:val="14"/>
                            </w:rPr>
                          </w:pPr>
                          <w:r>
                            <w:rPr>
                              <w:rFonts w:ascii="Arial" w:hAnsi="Arial"/>
                              <w:sz w:val="14"/>
                            </w:rPr>
                            <w:t>Viceconsejería de Relaciones Institucionales</w:t>
                          </w:r>
                        </w:p>
                        <w:p w14:paraId="2B865918"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i/>
                              <w:sz w:val="14"/>
                            </w:rPr>
                            <w:t>Direccción de Relaciones con las Administraciones Locales y Registros Administrativos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F4AB97" id="Text Box 2" o:spid="_x0000_s1027" type="#_x0000_t202" style="position:absolute;left:0;text-align:left;margin-left:315.6pt;margin-top:67.8pt;width:169.45pt;height: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" o:allowincell="f" filled="f" stroked="f">
              <v:textbox>
                <w:txbxContent>
                  <w:p w14:paraId="6B0CF598" w14:textId="77777777" w:rsidR="003677C2" w:rsidRDefault="003677C2" w:rsidP="000C3F5F">
                    <w:pPr>
                      <w:pStyle w:val="Ttulo2"/>
                      <w:spacing w:after="35" w:line="240" w:lineRule="auto"/>
                      <w:jc w:val="left"/>
                    </w:pPr>
                    <w:r>
                      <w:t>DEPARTAMENTO DE GOBERNANZA</w:t>
                    </w:r>
                    <w:r>
                      <w:br/>
                      <w:t>PÚBLICA Y AUTOGOBIERNO</w:t>
                    </w:r>
                  </w:p>
                  <w:p w14:paraId="6B36AC8C" w14:textId="77777777" w:rsidR="003677C2" w:rsidRDefault="003677C2" w:rsidP="00E1014B">
                    <w:pPr>
                      <w:spacing w:after="35" w:line="240" w:lineRule="auto"/>
                      <w:jc w:val="left"/>
                      <w:outlineLvl w:val="1"/>
                      <w:rPr>
                        <w:rFonts w:ascii="Arial" w:hAnsi="Arial" w:cs="Arial"/>
                        <w:sz w:val="14"/>
                        <w:szCs w:val="14"/>
                      </w:rPr>
                    </w:pPr>
                    <w:proofErr w:type="spellStart"/>
                    <w:r>
                      <w:rPr>
                        <w:rFonts w:ascii="Arial" w:hAnsi="Arial"/>
                        <w:sz w:val="14"/>
                      </w:rPr>
                      <w:t>Viceconsejería</w:t>
                    </w:r>
                    <w:proofErr w:type="spellEnd"/>
                    <w:r>
                      <w:rPr>
                        <w:rFonts w:ascii="Arial" w:hAnsi="Arial"/>
                        <w:sz w:val="14"/>
                      </w:rPr>
                      <w:t xml:space="preserve"> de </w:t>
                    </w:r>
                    <w:proofErr w:type="spellStart"/>
                    <w:r>
                      <w:rPr>
                        <w:rFonts w:ascii="Arial" w:hAnsi="Arial"/>
                        <w:sz w:val="14"/>
                      </w:rPr>
                      <w:t>Relaciones</w:t>
                    </w:r>
                    <w:proofErr w:type="spellEnd"/>
                    <w:r>
                      <w:rPr>
                        <w:rFonts w:ascii="Arial" w:hAnsi="Arial"/>
                        <w:sz w:val="14"/>
                      </w:rPr>
                      <w:t xml:space="preserve"> </w:t>
                    </w:r>
                    <w:proofErr w:type="spellStart"/>
                    <w:r>
                      <w:rPr>
                        <w:rFonts w:ascii="Arial" w:hAnsi="Arial"/>
                        <w:sz w:val="14"/>
                      </w:rPr>
                      <w:t>Institucionales</w:t>
                    </w:r>
                    <w:proofErr w:type="spellEnd"/>
                  </w:p>
                  <w:p w14:paraId="2B865918" w14:textId="77777777" w:rsidR="003677C2" w:rsidRPr="00EB4C22" w:rsidRDefault="003677C2" w:rsidP="00E1014B">
                    <w:pPr>
                      <w:spacing w:after="35" w:line="240" w:lineRule="auto"/>
                      <w:jc w:val="left"/>
                      <w:outlineLvl w:val="1"/>
                      <w:rPr>
                        <w:rFonts w:ascii="Arial" w:hAnsi="Arial" w:cs="Arial"/>
                        <w:i/>
                        <w:sz w:val="14"/>
                        <w:szCs w:val="14"/>
                      </w:rPr>
                    </w:pPr>
                    <w:proofErr w:type="spellStart"/>
                    <w:r>
                      <w:rPr>
                        <w:rFonts w:ascii="Arial" w:hAnsi="Arial"/>
                        <w:i/>
                        <w:sz w:val="14"/>
                      </w:rPr>
                      <w:t>Direccción</w:t>
                    </w:r>
                    <w:proofErr w:type="spellEnd"/>
                    <w:r>
                      <w:rPr>
                        <w:rFonts w:ascii="Arial" w:hAnsi="Arial"/>
                        <w:i/>
                        <w:sz w:val="14"/>
                      </w:rPr>
                      <w:t xml:space="preserve"> de </w:t>
                    </w:r>
                    <w:proofErr w:type="spellStart"/>
                    <w:r>
                      <w:rPr>
                        <w:rFonts w:ascii="Arial" w:hAnsi="Arial"/>
                        <w:i/>
                        <w:sz w:val="14"/>
                      </w:rPr>
                      <w:t>Relaciones</w:t>
                    </w:r>
                    <w:proofErr w:type="spellEnd"/>
                    <w:r>
                      <w:rPr>
                        <w:rFonts w:ascii="Arial" w:hAnsi="Arial"/>
                        <w:i/>
                        <w:sz w:val="14"/>
                      </w:rPr>
                      <w:t xml:space="preserve"> </w:t>
                    </w:r>
                    <w:proofErr w:type="spellStart"/>
                    <w:r>
                      <w:rPr>
                        <w:rFonts w:ascii="Arial" w:hAnsi="Arial"/>
                        <w:i/>
                        <w:sz w:val="14"/>
                      </w:rPr>
                      <w:t>con</w:t>
                    </w:r>
                    <w:proofErr w:type="spellEnd"/>
                    <w:r>
                      <w:rPr>
                        <w:rFonts w:ascii="Arial" w:hAnsi="Arial"/>
                        <w:i/>
                        <w:sz w:val="14"/>
                      </w:rPr>
                      <w:t xml:space="preserve"> </w:t>
                    </w:r>
                    <w:proofErr w:type="spellStart"/>
                    <w:r>
                      <w:rPr>
                        <w:rFonts w:ascii="Arial" w:hAnsi="Arial"/>
                        <w:i/>
                        <w:sz w:val="14"/>
                      </w:rPr>
                      <w:t>las</w:t>
                    </w:r>
                    <w:proofErr w:type="spellEnd"/>
                    <w:r>
                      <w:rPr>
                        <w:rFonts w:ascii="Arial" w:hAnsi="Arial"/>
                        <w:i/>
                        <w:sz w:val="14"/>
                      </w:rPr>
                      <w:t xml:space="preserve"> </w:t>
                    </w:r>
                    <w:proofErr w:type="spellStart"/>
                    <w:r>
                      <w:rPr>
                        <w:rFonts w:ascii="Arial" w:hAnsi="Arial"/>
                        <w:i/>
                        <w:sz w:val="14"/>
                      </w:rPr>
                      <w:t>Administraciones</w:t>
                    </w:r>
                    <w:proofErr w:type="spellEnd"/>
                    <w:r>
                      <w:rPr>
                        <w:rFonts w:ascii="Arial" w:hAnsi="Arial"/>
                        <w:i/>
                        <w:sz w:val="14"/>
                      </w:rPr>
                      <w:t xml:space="preserve"> </w:t>
                    </w:r>
                    <w:proofErr w:type="spellStart"/>
                    <w:r>
                      <w:rPr>
                        <w:rFonts w:ascii="Arial" w:hAnsi="Arial"/>
                        <w:i/>
                        <w:sz w:val="14"/>
                      </w:rPr>
                      <w:t>Locales</w:t>
                    </w:r>
                    <w:proofErr w:type="spellEnd"/>
                    <w:r>
                      <w:rPr>
                        <w:rFonts w:ascii="Arial" w:hAnsi="Arial"/>
                        <w:i/>
                        <w:sz w:val="14"/>
                      </w:rPr>
                      <w:t xml:space="preserve"> y </w:t>
                    </w:r>
                    <w:proofErr w:type="spellStart"/>
                    <w:r>
                      <w:rPr>
                        <w:rFonts w:ascii="Arial" w:hAnsi="Arial"/>
                        <w:i/>
                        <w:sz w:val="14"/>
                      </w:rPr>
                      <w:t>Registros</w:t>
                    </w:r>
                    <w:proofErr w:type="spellEnd"/>
                    <w:r>
                      <w:rPr>
                        <w:rFonts w:ascii="Arial" w:hAnsi="Arial"/>
                        <w:i/>
                        <w:sz w:val="14"/>
                      </w:rPr>
                      <w:t xml:space="preserve"> </w:t>
                    </w:r>
                    <w:proofErr w:type="spellStart"/>
                    <w:r>
                      <w:rPr>
                        <w:rFonts w:ascii="Arial" w:hAnsi="Arial"/>
                        <w:i/>
                        <w:sz w:val="14"/>
                      </w:rPr>
                      <w:t>Administrativos</w:t>
                    </w:r>
                    <w:proofErr w:type="spellEnd"/>
                  </w:p>
                </w:txbxContent>
              </v:textbox>
              <w10:wrap anchorx="page" anchory="page"/>
            </v:shape>
          </w:pict>
        </mc:Fallback>
      </mc:AlternateContent>
    </w:r>
    <w:r>
      <w:rPr>
        <w:rFonts w:ascii="Arial" w:hAnsi="Arial"/>
        <w:sz w:val="16"/>
      </w:rPr>
      <w:object w:dxaOrig="18028" w:dyaOrig="2235" w14:anchorId="264C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7pt;height:36pt" fillcolor="window">
          <v:imagedata r:id="rId1" o:title=""/>
        </v:shape>
        <o:OLEObject Type="Embed" ProgID="MSPhotoEd.3" ShapeID="_x0000_i1026" DrawAspect="Content" ObjectID="_1772435676" r:id="rId2"/>
      </w:object>
    </w:r>
  </w:p>
  <w:p w14:paraId="7685D8F3" w14:textId="77777777" w:rsidR="003677C2" w:rsidRDefault="003677C2">
    <w:pPr>
      <w:pStyle w:val="Goiburua"/>
      <w:tabs>
        <w:tab w:val="clear" w:pos="4819"/>
        <w:tab w:val="clear" w:pos="9071"/>
        <w:tab w:val="center" w:pos="4253"/>
      </w:tabs>
      <w:jc w:val="center"/>
      <w:rPr>
        <w:rFonts w:ascii="Arial" w:hAnsi="Arial"/>
        <w:sz w:val="16"/>
      </w:rPr>
    </w:pPr>
  </w:p>
  <w:p w14:paraId="07E0CA48" w14:textId="77777777" w:rsidR="003677C2" w:rsidRDefault="003677C2">
    <w:pPr>
      <w:pStyle w:val="Goiburua"/>
      <w:tabs>
        <w:tab w:val="clear" w:pos="4819"/>
        <w:tab w:val="clear" w:pos="9071"/>
        <w:tab w:val="center" w:pos="4253"/>
      </w:tabs>
      <w:jc w:val="center"/>
      <w:rPr>
        <w:rFonts w:ascii="Arial" w:hAnsi="Arial"/>
        <w:sz w:val="16"/>
      </w:rPr>
    </w:pPr>
  </w:p>
  <w:p w14:paraId="55BCE420" w14:textId="77777777" w:rsidR="003677C2" w:rsidRDefault="003677C2">
    <w:pPr>
      <w:pStyle w:val="Goiburua"/>
      <w:tabs>
        <w:tab w:val="clear" w:pos="4819"/>
        <w:tab w:val="clear" w:pos="9071"/>
        <w:tab w:val="center" w:pos="4253"/>
      </w:tabs>
      <w:jc w:val="center"/>
      <w:rPr>
        <w:rFonts w:ascii="Arial" w:hAnsi="Arial"/>
        <w:sz w:val="16"/>
      </w:rPr>
    </w:pPr>
  </w:p>
  <w:p w14:paraId="4A8893C3" w14:textId="77777777" w:rsidR="003677C2" w:rsidRDefault="003677C2">
    <w:pPr>
      <w:pStyle w:val="Goiburua"/>
      <w:tabs>
        <w:tab w:val="clear" w:pos="4819"/>
        <w:tab w:val="clear" w:pos="9071"/>
        <w:tab w:val="center" w:pos="4253"/>
      </w:tabs>
      <w:rPr>
        <w:rFonts w:ascii="Arial" w:hAnsi="Arial"/>
        <w:sz w:val="16"/>
      </w:rPr>
    </w:pPr>
  </w:p>
  <w:p w14:paraId="74998E82" w14:textId="77777777" w:rsidR="003677C2" w:rsidRDefault="003677C2">
    <w:pPr>
      <w:pStyle w:val="Goiburua"/>
      <w:tabs>
        <w:tab w:val="clear" w:pos="4819"/>
        <w:tab w:val="clear" w:pos="9071"/>
        <w:tab w:val="center" w:pos="4253"/>
      </w:tabs>
      <w:rPr>
        <w:rFonts w:ascii="Arial" w:hAnsi="Arial"/>
        <w:sz w:val="16"/>
      </w:rPr>
    </w:pPr>
  </w:p>
  <w:p w14:paraId="41FCF5EE" w14:textId="77777777" w:rsidR="003677C2" w:rsidRDefault="003677C2">
    <w:pPr>
      <w:pStyle w:val="Goiburua"/>
      <w:tabs>
        <w:tab w:val="clear" w:pos="4819"/>
        <w:tab w:val="clear" w:pos="9071"/>
        <w:tab w:val="center" w:pos="4253"/>
      </w:tabs>
      <w:rPr>
        <w:rFonts w:ascii="Arial" w:hAnsi="Arial"/>
        <w:sz w:val="16"/>
      </w:rPr>
    </w:pPr>
  </w:p>
  <w:p w14:paraId="20738A19" w14:textId="77777777" w:rsidR="003677C2" w:rsidRDefault="003677C2">
    <w:pPr>
      <w:pStyle w:val="Goiburua"/>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752"/>
    <w:multiLevelType w:val="hybridMultilevel"/>
    <w:tmpl w:val="A39AC0FC"/>
    <w:lvl w:ilvl="0" w:tplc="042D000F">
      <w:start w:val="1"/>
      <w:numFmt w:val="decimal"/>
      <w:lvlText w:val="%1."/>
      <w:lvlJc w:val="left"/>
      <w:pPr>
        <w:ind w:left="1069"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151B53AE"/>
    <w:multiLevelType w:val="hybridMultilevel"/>
    <w:tmpl w:val="057E1558"/>
    <w:lvl w:ilvl="0" w:tplc="93220B66">
      <w:start w:val="1"/>
      <w:numFmt w:val="lowerLetter"/>
      <w:lvlText w:val="%1)"/>
      <w:lvlJc w:val="left"/>
      <w:pPr>
        <w:ind w:left="1210" w:hanging="360"/>
      </w:pPr>
      <w:rPr>
        <w:rFonts w:hint="default"/>
        <w:color w:val="auto"/>
      </w:rPr>
    </w:lvl>
    <w:lvl w:ilvl="1" w:tplc="042D0019">
      <w:start w:val="1"/>
      <w:numFmt w:val="lowerLetter"/>
      <w:lvlText w:val="%2."/>
      <w:lvlJc w:val="left"/>
      <w:pPr>
        <w:ind w:left="1930" w:hanging="360"/>
      </w:pPr>
    </w:lvl>
    <w:lvl w:ilvl="2" w:tplc="042D001B" w:tentative="1">
      <w:start w:val="1"/>
      <w:numFmt w:val="lowerRoman"/>
      <w:lvlText w:val="%3."/>
      <w:lvlJc w:val="right"/>
      <w:pPr>
        <w:ind w:left="2650" w:hanging="180"/>
      </w:pPr>
    </w:lvl>
    <w:lvl w:ilvl="3" w:tplc="042D000F" w:tentative="1">
      <w:start w:val="1"/>
      <w:numFmt w:val="decimal"/>
      <w:lvlText w:val="%4."/>
      <w:lvlJc w:val="left"/>
      <w:pPr>
        <w:ind w:left="3370" w:hanging="360"/>
      </w:pPr>
    </w:lvl>
    <w:lvl w:ilvl="4" w:tplc="042D0019" w:tentative="1">
      <w:start w:val="1"/>
      <w:numFmt w:val="lowerLetter"/>
      <w:lvlText w:val="%5."/>
      <w:lvlJc w:val="left"/>
      <w:pPr>
        <w:ind w:left="4090" w:hanging="360"/>
      </w:pPr>
    </w:lvl>
    <w:lvl w:ilvl="5" w:tplc="042D001B" w:tentative="1">
      <w:start w:val="1"/>
      <w:numFmt w:val="lowerRoman"/>
      <w:lvlText w:val="%6."/>
      <w:lvlJc w:val="right"/>
      <w:pPr>
        <w:ind w:left="4810" w:hanging="180"/>
      </w:pPr>
    </w:lvl>
    <w:lvl w:ilvl="6" w:tplc="042D000F" w:tentative="1">
      <w:start w:val="1"/>
      <w:numFmt w:val="decimal"/>
      <w:lvlText w:val="%7."/>
      <w:lvlJc w:val="left"/>
      <w:pPr>
        <w:ind w:left="5530" w:hanging="360"/>
      </w:pPr>
    </w:lvl>
    <w:lvl w:ilvl="7" w:tplc="042D0019" w:tentative="1">
      <w:start w:val="1"/>
      <w:numFmt w:val="lowerLetter"/>
      <w:lvlText w:val="%8."/>
      <w:lvlJc w:val="left"/>
      <w:pPr>
        <w:ind w:left="6250" w:hanging="360"/>
      </w:pPr>
    </w:lvl>
    <w:lvl w:ilvl="8" w:tplc="042D001B" w:tentative="1">
      <w:start w:val="1"/>
      <w:numFmt w:val="lowerRoman"/>
      <w:lvlText w:val="%9."/>
      <w:lvlJc w:val="right"/>
      <w:pPr>
        <w:ind w:left="6970" w:hanging="180"/>
      </w:pPr>
    </w:lvl>
  </w:abstractNum>
  <w:abstractNum w:abstractNumId="2" w15:restartNumberingAfterBreak="0">
    <w:nsid w:val="1A8F1C1C"/>
    <w:multiLevelType w:val="hybridMultilevel"/>
    <w:tmpl w:val="C3F8A9B8"/>
    <w:lvl w:ilvl="0" w:tplc="93220B66">
      <w:start w:val="1"/>
      <w:numFmt w:val="lowerLetter"/>
      <w:lvlText w:val="%1)"/>
      <w:lvlJc w:val="left"/>
      <w:pPr>
        <w:ind w:left="785" w:hanging="360"/>
      </w:pPr>
      <w:rPr>
        <w:rFonts w:hint="default"/>
        <w:color w:val="auto"/>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3" w15:restartNumberingAfterBreak="0">
    <w:nsid w:val="1DD821AD"/>
    <w:multiLevelType w:val="hybridMultilevel"/>
    <w:tmpl w:val="815E720A"/>
    <w:lvl w:ilvl="0" w:tplc="597EB872">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20104872"/>
    <w:multiLevelType w:val="hybridMultilevel"/>
    <w:tmpl w:val="E3CA7586"/>
    <w:lvl w:ilvl="0" w:tplc="597EB872">
      <w:start w:val="1"/>
      <w:numFmt w:val="decimal"/>
      <w:lvlText w:val="%1."/>
      <w:lvlJc w:val="left"/>
      <w:pPr>
        <w:ind w:left="360" w:hanging="360"/>
      </w:pPr>
      <w:rPr>
        <w:rFonts w:hint="default"/>
        <w:color w:val="auto"/>
      </w:rPr>
    </w:lvl>
    <w:lvl w:ilvl="1" w:tplc="4B86B778">
      <w:start w:val="1"/>
      <w:numFmt w:val="decimal"/>
      <w:lvlText w:val="%2."/>
      <w:lvlJc w:val="left"/>
      <w:pPr>
        <w:ind w:left="1110" w:hanging="39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15:restartNumberingAfterBreak="0">
    <w:nsid w:val="24087D32"/>
    <w:multiLevelType w:val="hybridMultilevel"/>
    <w:tmpl w:val="7D92D1E2"/>
    <w:lvl w:ilvl="0" w:tplc="828CADD4">
      <w:start w:val="1"/>
      <w:numFmt w:val="lowerLetter"/>
      <w:lvlText w:val="%1)"/>
      <w:lvlJc w:val="left"/>
      <w:pPr>
        <w:ind w:left="1285" w:hanging="435"/>
      </w:pPr>
      <w:rPr>
        <w:rFonts w:hint="default"/>
        <w:color w:val="000000" w:themeColor="text1"/>
      </w:rPr>
    </w:lvl>
    <w:lvl w:ilvl="1" w:tplc="042D0019" w:tentative="1">
      <w:start w:val="1"/>
      <w:numFmt w:val="lowerLetter"/>
      <w:lvlText w:val="%2."/>
      <w:lvlJc w:val="left"/>
      <w:pPr>
        <w:ind w:left="1930" w:hanging="360"/>
      </w:pPr>
    </w:lvl>
    <w:lvl w:ilvl="2" w:tplc="042D001B" w:tentative="1">
      <w:start w:val="1"/>
      <w:numFmt w:val="lowerRoman"/>
      <w:lvlText w:val="%3."/>
      <w:lvlJc w:val="right"/>
      <w:pPr>
        <w:ind w:left="2650" w:hanging="180"/>
      </w:pPr>
    </w:lvl>
    <w:lvl w:ilvl="3" w:tplc="042D000F" w:tentative="1">
      <w:start w:val="1"/>
      <w:numFmt w:val="decimal"/>
      <w:lvlText w:val="%4."/>
      <w:lvlJc w:val="left"/>
      <w:pPr>
        <w:ind w:left="3370" w:hanging="360"/>
      </w:pPr>
    </w:lvl>
    <w:lvl w:ilvl="4" w:tplc="042D0019" w:tentative="1">
      <w:start w:val="1"/>
      <w:numFmt w:val="lowerLetter"/>
      <w:lvlText w:val="%5."/>
      <w:lvlJc w:val="left"/>
      <w:pPr>
        <w:ind w:left="4090" w:hanging="360"/>
      </w:pPr>
    </w:lvl>
    <w:lvl w:ilvl="5" w:tplc="042D001B" w:tentative="1">
      <w:start w:val="1"/>
      <w:numFmt w:val="lowerRoman"/>
      <w:lvlText w:val="%6."/>
      <w:lvlJc w:val="right"/>
      <w:pPr>
        <w:ind w:left="4810" w:hanging="180"/>
      </w:pPr>
    </w:lvl>
    <w:lvl w:ilvl="6" w:tplc="042D000F" w:tentative="1">
      <w:start w:val="1"/>
      <w:numFmt w:val="decimal"/>
      <w:lvlText w:val="%7."/>
      <w:lvlJc w:val="left"/>
      <w:pPr>
        <w:ind w:left="5530" w:hanging="360"/>
      </w:pPr>
    </w:lvl>
    <w:lvl w:ilvl="7" w:tplc="042D0019" w:tentative="1">
      <w:start w:val="1"/>
      <w:numFmt w:val="lowerLetter"/>
      <w:lvlText w:val="%8."/>
      <w:lvlJc w:val="left"/>
      <w:pPr>
        <w:ind w:left="6250" w:hanging="360"/>
      </w:pPr>
    </w:lvl>
    <w:lvl w:ilvl="8" w:tplc="042D001B" w:tentative="1">
      <w:start w:val="1"/>
      <w:numFmt w:val="lowerRoman"/>
      <w:lvlText w:val="%9."/>
      <w:lvlJc w:val="right"/>
      <w:pPr>
        <w:ind w:left="6970" w:hanging="180"/>
      </w:pPr>
    </w:lvl>
  </w:abstractNum>
  <w:abstractNum w:abstractNumId="6" w15:restartNumberingAfterBreak="0">
    <w:nsid w:val="30736AF8"/>
    <w:multiLevelType w:val="hybridMultilevel"/>
    <w:tmpl w:val="896ECA0E"/>
    <w:lvl w:ilvl="0" w:tplc="042D000F">
      <w:start w:val="2"/>
      <w:numFmt w:val="decimal"/>
      <w:lvlText w:val="%1."/>
      <w:lvlJc w:val="left"/>
      <w:pPr>
        <w:ind w:left="360" w:hanging="360"/>
      </w:pPr>
      <w:rPr>
        <w:rFonts w:hint="default"/>
      </w:rPr>
    </w:lvl>
    <w:lvl w:ilvl="1" w:tplc="3462DFD0">
      <w:start w:val="1"/>
      <w:numFmt w:val="decimal"/>
      <w:lvlText w:val="%2."/>
      <w:lvlJc w:val="left"/>
      <w:pPr>
        <w:ind w:left="1080" w:hanging="360"/>
      </w:pPr>
      <w:rPr>
        <w:rFonts w:ascii="Arial" w:eastAsia="Times New Roman" w:hAnsi="Arial" w:cs="Arial"/>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33877D8E"/>
    <w:multiLevelType w:val="hybridMultilevel"/>
    <w:tmpl w:val="F744B0EA"/>
    <w:lvl w:ilvl="0" w:tplc="8BB051D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39424B1D"/>
    <w:multiLevelType w:val="hybridMultilevel"/>
    <w:tmpl w:val="83F835CC"/>
    <w:lvl w:ilvl="0" w:tplc="042D0017">
      <w:start w:val="2"/>
      <w:numFmt w:val="lowerLetter"/>
      <w:lvlText w:val="%1)"/>
      <w:lvlJc w:val="left"/>
      <w:pPr>
        <w:ind w:left="785" w:hanging="360"/>
      </w:pPr>
      <w:rPr>
        <w:rFonts w:hint="default"/>
        <w:color w:val="auto"/>
      </w:rPr>
    </w:lvl>
    <w:lvl w:ilvl="1" w:tplc="4B86B778">
      <w:start w:val="1"/>
      <w:numFmt w:val="decimal"/>
      <w:lvlText w:val="%2."/>
      <w:lvlJc w:val="left"/>
      <w:pPr>
        <w:ind w:left="1535" w:hanging="390"/>
      </w:pPr>
      <w:rPr>
        <w:rFonts w:hint="default"/>
      </w:r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9" w15:restartNumberingAfterBreak="0">
    <w:nsid w:val="3FDB07B0"/>
    <w:multiLevelType w:val="hybridMultilevel"/>
    <w:tmpl w:val="E3CA7586"/>
    <w:lvl w:ilvl="0" w:tplc="597EB872">
      <w:start w:val="1"/>
      <w:numFmt w:val="decimal"/>
      <w:lvlText w:val="%1."/>
      <w:lvlJc w:val="left"/>
      <w:pPr>
        <w:ind w:left="360" w:hanging="360"/>
      </w:pPr>
      <w:rPr>
        <w:rFonts w:hint="default"/>
        <w:color w:val="auto"/>
      </w:rPr>
    </w:lvl>
    <w:lvl w:ilvl="1" w:tplc="4B86B778">
      <w:start w:val="1"/>
      <w:numFmt w:val="decimal"/>
      <w:lvlText w:val="%2."/>
      <w:lvlJc w:val="left"/>
      <w:pPr>
        <w:ind w:left="1110" w:hanging="39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44AE1525"/>
    <w:multiLevelType w:val="hybridMultilevel"/>
    <w:tmpl w:val="342CDCBE"/>
    <w:lvl w:ilvl="0" w:tplc="06CC1D0C">
      <w:start w:val="1"/>
      <w:numFmt w:val="decimal"/>
      <w:lvlText w:val="%1."/>
      <w:lvlJc w:val="left"/>
      <w:pPr>
        <w:ind w:left="360" w:hanging="360"/>
      </w:pPr>
      <w:rPr>
        <w:rFonts w:ascii="Times New Roman" w:eastAsia="Times New Roman" w:hAnsi="Times New Roman" w:cs="Times New Roman"/>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4C406D2B"/>
    <w:multiLevelType w:val="hybridMultilevel"/>
    <w:tmpl w:val="F376A30C"/>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2" w15:restartNumberingAfterBreak="0">
    <w:nsid w:val="4CB805F8"/>
    <w:multiLevelType w:val="hybridMultilevel"/>
    <w:tmpl w:val="F376A30C"/>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4D8D60E9"/>
    <w:multiLevelType w:val="hybridMultilevel"/>
    <w:tmpl w:val="F376A30C"/>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4" w15:restartNumberingAfterBreak="0">
    <w:nsid w:val="54C43A11"/>
    <w:multiLevelType w:val="hybridMultilevel"/>
    <w:tmpl w:val="D6A6413C"/>
    <w:lvl w:ilvl="0" w:tplc="042D0017">
      <w:start w:val="1"/>
      <w:numFmt w:val="lowerLetter"/>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5" w15:restartNumberingAfterBreak="0">
    <w:nsid w:val="591A0103"/>
    <w:multiLevelType w:val="hybridMultilevel"/>
    <w:tmpl w:val="3BE4FA30"/>
    <w:lvl w:ilvl="0" w:tplc="33DE5D9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5A110185"/>
    <w:multiLevelType w:val="hybridMultilevel"/>
    <w:tmpl w:val="EC70081E"/>
    <w:lvl w:ilvl="0" w:tplc="828CADD4">
      <w:start w:val="1"/>
      <w:numFmt w:val="lowerLetter"/>
      <w:lvlText w:val="%1)"/>
      <w:lvlJc w:val="left"/>
      <w:pPr>
        <w:ind w:left="785" w:hanging="360"/>
      </w:pPr>
      <w:rPr>
        <w:rFonts w:hint="default"/>
        <w:color w:val="000000" w:themeColor="text1"/>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7" w15:restartNumberingAfterBreak="0">
    <w:nsid w:val="5B285131"/>
    <w:multiLevelType w:val="hybridMultilevel"/>
    <w:tmpl w:val="2948161C"/>
    <w:lvl w:ilvl="0" w:tplc="94FC1C76">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5B6B639E"/>
    <w:multiLevelType w:val="hybridMultilevel"/>
    <w:tmpl w:val="EAD690F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63481D6F"/>
    <w:multiLevelType w:val="hybridMultilevel"/>
    <w:tmpl w:val="C492A638"/>
    <w:lvl w:ilvl="0" w:tplc="042D0017">
      <w:start w:val="1"/>
      <w:numFmt w:val="lowerLetter"/>
      <w:lvlText w:val="%1)"/>
      <w:lvlJc w:val="left"/>
      <w:pPr>
        <w:ind w:left="785" w:hanging="360"/>
      </w:pPr>
    </w:lvl>
    <w:lvl w:ilvl="1" w:tplc="042D0019">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20" w15:restartNumberingAfterBreak="0">
    <w:nsid w:val="6C967CBE"/>
    <w:multiLevelType w:val="hybridMultilevel"/>
    <w:tmpl w:val="B27A8902"/>
    <w:lvl w:ilvl="0" w:tplc="93220B66">
      <w:start w:val="1"/>
      <w:numFmt w:val="lowerLetter"/>
      <w:lvlText w:val="%1)"/>
      <w:lvlJc w:val="left"/>
      <w:pPr>
        <w:ind w:left="1080" w:hanging="360"/>
      </w:pPr>
      <w:rPr>
        <w:rFonts w:hint="default"/>
        <w:color w:val="auto"/>
      </w:rPr>
    </w:lvl>
    <w:lvl w:ilvl="1" w:tplc="98FA5780">
      <w:start w:val="1"/>
      <w:numFmt w:val="lowerLetter"/>
      <w:lvlText w:val="%2)"/>
      <w:lvlJc w:val="left"/>
      <w:pPr>
        <w:ind w:left="1800" w:hanging="360"/>
      </w:pPr>
      <w:rPr>
        <w:rFonts w:hint="default"/>
      </w:r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21" w15:restartNumberingAfterBreak="0">
    <w:nsid w:val="784C4374"/>
    <w:multiLevelType w:val="hybridMultilevel"/>
    <w:tmpl w:val="61C2CBB8"/>
    <w:lvl w:ilvl="0" w:tplc="DE2006CE">
      <w:start w:val="4"/>
      <w:numFmt w:val="decimal"/>
      <w:lvlText w:val="%1."/>
      <w:lvlJc w:val="left"/>
      <w:pPr>
        <w:ind w:left="720" w:hanging="360"/>
      </w:pPr>
      <w:rPr>
        <w:rFonts w:hint="default"/>
        <w:sz w:val="22"/>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78CB4C9F"/>
    <w:multiLevelType w:val="hybridMultilevel"/>
    <w:tmpl w:val="5532C7B0"/>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3" w15:restartNumberingAfterBreak="0">
    <w:nsid w:val="7B320D22"/>
    <w:multiLevelType w:val="hybridMultilevel"/>
    <w:tmpl w:val="137A7D0A"/>
    <w:lvl w:ilvl="0" w:tplc="042D0017">
      <w:start w:val="1"/>
      <w:numFmt w:val="lowerLetter"/>
      <w:lvlText w:val="%1)"/>
      <w:lvlJc w:val="left"/>
      <w:pPr>
        <w:ind w:left="1145" w:hanging="360"/>
      </w:pPr>
      <w:rPr>
        <w:rFonts w:hint="default"/>
        <w:color w:val="auto"/>
      </w:rPr>
    </w:lvl>
    <w:lvl w:ilvl="1" w:tplc="042D0003" w:tentative="1">
      <w:start w:val="1"/>
      <w:numFmt w:val="bullet"/>
      <w:lvlText w:val="o"/>
      <w:lvlJc w:val="left"/>
      <w:pPr>
        <w:ind w:left="1865" w:hanging="360"/>
      </w:pPr>
      <w:rPr>
        <w:rFonts w:ascii="Courier New" w:hAnsi="Courier New" w:cs="Courier New" w:hint="default"/>
      </w:rPr>
    </w:lvl>
    <w:lvl w:ilvl="2" w:tplc="042D0005" w:tentative="1">
      <w:start w:val="1"/>
      <w:numFmt w:val="bullet"/>
      <w:lvlText w:val=""/>
      <w:lvlJc w:val="left"/>
      <w:pPr>
        <w:ind w:left="2585" w:hanging="360"/>
      </w:pPr>
      <w:rPr>
        <w:rFonts w:ascii="Wingdings" w:hAnsi="Wingdings" w:hint="default"/>
      </w:rPr>
    </w:lvl>
    <w:lvl w:ilvl="3" w:tplc="042D0001" w:tentative="1">
      <w:start w:val="1"/>
      <w:numFmt w:val="bullet"/>
      <w:lvlText w:val=""/>
      <w:lvlJc w:val="left"/>
      <w:pPr>
        <w:ind w:left="3305" w:hanging="360"/>
      </w:pPr>
      <w:rPr>
        <w:rFonts w:ascii="Symbol" w:hAnsi="Symbol" w:hint="default"/>
      </w:rPr>
    </w:lvl>
    <w:lvl w:ilvl="4" w:tplc="042D0003" w:tentative="1">
      <w:start w:val="1"/>
      <w:numFmt w:val="bullet"/>
      <w:lvlText w:val="o"/>
      <w:lvlJc w:val="left"/>
      <w:pPr>
        <w:ind w:left="4025" w:hanging="360"/>
      </w:pPr>
      <w:rPr>
        <w:rFonts w:ascii="Courier New" w:hAnsi="Courier New" w:cs="Courier New" w:hint="default"/>
      </w:rPr>
    </w:lvl>
    <w:lvl w:ilvl="5" w:tplc="042D0005" w:tentative="1">
      <w:start w:val="1"/>
      <w:numFmt w:val="bullet"/>
      <w:lvlText w:val=""/>
      <w:lvlJc w:val="left"/>
      <w:pPr>
        <w:ind w:left="4745" w:hanging="360"/>
      </w:pPr>
      <w:rPr>
        <w:rFonts w:ascii="Wingdings" w:hAnsi="Wingdings" w:hint="default"/>
      </w:rPr>
    </w:lvl>
    <w:lvl w:ilvl="6" w:tplc="042D0001" w:tentative="1">
      <w:start w:val="1"/>
      <w:numFmt w:val="bullet"/>
      <w:lvlText w:val=""/>
      <w:lvlJc w:val="left"/>
      <w:pPr>
        <w:ind w:left="5465" w:hanging="360"/>
      </w:pPr>
      <w:rPr>
        <w:rFonts w:ascii="Symbol" w:hAnsi="Symbol" w:hint="default"/>
      </w:rPr>
    </w:lvl>
    <w:lvl w:ilvl="7" w:tplc="042D0003" w:tentative="1">
      <w:start w:val="1"/>
      <w:numFmt w:val="bullet"/>
      <w:lvlText w:val="o"/>
      <w:lvlJc w:val="left"/>
      <w:pPr>
        <w:ind w:left="6185" w:hanging="360"/>
      </w:pPr>
      <w:rPr>
        <w:rFonts w:ascii="Courier New" w:hAnsi="Courier New" w:cs="Courier New" w:hint="default"/>
      </w:rPr>
    </w:lvl>
    <w:lvl w:ilvl="8" w:tplc="042D0005" w:tentative="1">
      <w:start w:val="1"/>
      <w:numFmt w:val="bullet"/>
      <w:lvlText w:val=""/>
      <w:lvlJc w:val="left"/>
      <w:pPr>
        <w:ind w:left="6905" w:hanging="360"/>
      </w:pPr>
      <w:rPr>
        <w:rFonts w:ascii="Wingdings" w:hAnsi="Wingdings" w:hint="default"/>
      </w:rPr>
    </w:lvl>
  </w:abstractNum>
  <w:num w:numId="1">
    <w:abstractNumId w:val="0"/>
  </w:num>
  <w:num w:numId="2">
    <w:abstractNumId w:val="14"/>
  </w:num>
  <w:num w:numId="3">
    <w:abstractNumId w:val="3"/>
  </w:num>
  <w:num w:numId="4">
    <w:abstractNumId w:val="2"/>
  </w:num>
  <w:num w:numId="5">
    <w:abstractNumId w:val="17"/>
  </w:num>
  <w:num w:numId="6">
    <w:abstractNumId w:val="7"/>
  </w:num>
  <w:num w:numId="7">
    <w:abstractNumId w:val="5"/>
  </w:num>
  <w:num w:numId="8">
    <w:abstractNumId w:val="15"/>
  </w:num>
  <w:num w:numId="9">
    <w:abstractNumId w:val="8"/>
  </w:num>
  <w:num w:numId="10">
    <w:abstractNumId w:val="11"/>
  </w:num>
  <w:num w:numId="11">
    <w:abstractNumId w:val="20"/>
  </w:num>
  <w:num w:numId="12">
    <w:abstractNumId w:val="4"/>
  </w:num>
  <w:num w:numId="13">
    <w:abstractNumId w:val="1"/>
  </w:num>
  <w:num w:numId="14">
    <w:abstractNumId w:val="16"/>
  </w:num>
  <w:num w:numId="15">
    <w:abstractNumId w:val="22"/>
  </w:num>
  <w:num w:numId="16">
    <w:abstractNumId w:val="19"/>
  </w:num>
  <w:num w:numId="17">
    <w:abstractNumId w:val="13"/>
  </w:num>
  <w:num w:numId="18">
    <w:abstractNumId w:val="12"/>
  </w:num>
  <w:num w:numId="19">
    <w:abstractNumId w:val="6"/>
  </w:num>
  <w:num w:numId="20">
    <w:abstractNumId w:val="23"/>
  </w:num>
  <w:num w:numId="21">
    <w:abstractNumId w:val="9"/>
  </w:num>
  <w:num w:numId="22">
    <w:abstractNumId w:val="1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B6"/>
    <w:rsid w:val="00001803"/>
    <w:rsid w:val="0002523A"/>
    <w:rsid w:val="000325AF"/>
    <w:rsid w:val="00041B77"/>
    <w:rsid w:val="00044BF6"/>
    <w:rsid w:val="00067141"/>
    <w:rsid w:val="00084040"/>
    <w:rsid w:val="000A69DA"/>
    <w:rsid w:val="000C22E7"/>
    <w:rsid w:val="000C3F5F"/>
    <w:rsid w:val="000E0F8B"/>
    <w:rsid w:val="000F54EE"/>
    <w:rsid w:val="001023D8"/>
    <w:rsid w:val="0014082D"/>
    <w:rsid w:val="00160245"/>
    <w:rsid w:val="00171508"/>
    <w:rsid w:val="001A291E"/>
    <w:rsid w:val="001C2A0A"/>
    <w:rsid w:val="001F3D8E"/>
    <w:rsid w:val="00206546"/>
    <w:rsid w:val="00237021"/>
    <w:rsid w:val="002379E8"/>
    <w:rsid w:val="002513AB"/>
    <w:rsid w:val="00281347"/>
    <w:rsid w:val="00284377"/>
    <w:rsid w:val="002A016A"/>
    <w:rsid w:val="002B42BE"/>
    <w:rsid w:val="002C4D67"/>
    <w:rsid w:val="002E585C"/>
    <w:rsid w:val="002E73B1"/>
    <w:rsid w:val="00341200"/>
    <w:rsid w:val="00350531"/>
    <w:rsid w:val="003530F9"/>
    <w:rsid w:val="003677C2"/>
    <w:rsid w:val="00381AA5"/>
    <w:rsid w:val="003A4038"/>
    <w:rsid w:val="003C1806"/>
    <w:rsid w:val="003C4B84"/>
    <w:rsid w:val="003D1379"/>
    <w:rsid w:val="003D5074"/>
    <w:rsid w:val="003D715F"/>
    <w:rsid w:val="004126F0"/>
    <w:rsid w:val="00422BD6"/>
    <w:rsid w:val="00430F97"/>
    <w:rsid w:val="00431FD2"/>
    <w:rsid w:val="004578C0"/>
    <w:rsid w:val="00463299"/>
    <w:rsid w:val="00496E36"/>
    <w:rsid w:val="004A0037"/>
    <w:rsid w:val="004A5EAB"/>
    <w:rsid w:val="004A769F"/>
    <w:rsid w:val="004B63BA"/>
    <w:rsid w:val="004C553E"/>
    <w:rsid w:val="00503A99"/>
    <w:rsid w:val="005054C3"/>
    <w:rsid w:val="005256DE"/>
    <w:rsid w:val="005274CD"/>
    <w:rsid w:val="005352EF"/>
    <w:rsid w:val="005426E0"/>
    <w:rsid w:val="0055231B"/>
    <w:rsid w:val="00573E84"/>
    <w:rsid w:val="00583C57"/>
    <w:rsid w:val="00586D7F"/>
    <w:rsid w:val="005A3786"/>
    <w:rsid w:val="005B1D0C"/>
    <w:rsid w:val="005C46AA"/>
    <w:rsid w:val="005D711C"/>
    <w:rsid w:val="006018C1"/>
    <w:rsid w:val="006147E0"/>
    <w:rsid w:val="006149EB"/>
    <w:rsid w:val="006225DD"/>
    <w:rsid w:val="00642E7E"/>
    <w:rsid w:val="00654951"/>
    <w:rsid w:val="0065650F"/>
    <w:rsid w:val="00675342"/>
    <w:rsid w:val="006A615A"/>
    <w:rsid w:val="006B6D73"/>
    <w:rsid w:val="006B6FAA"/>
    <w:rsid w:val="006C09D5"/>
    <w:rsid w:val="00724CFB"/>
    <w:rsid w:val="007346E1"/>
    <w:rsid w:val="00747B6B"/>
    <w:rsid w:val="00760DA3"/>
    <w:rsid w:val="00783C36"/>
    <w:rsid w:val="00795179"/>
    <w:rsid w:val="007B1DF3"/>
    <w:rsid w:val="007C3C04"/>
    <w:rsid w:val="007D583C"/>
    <w:rsid w:val="007D6EF8"/>
    <w:rsid w:val="008544C0"/>
    <w:rsid w:val="00854B11"/>
    <w:rsid w:val="00857E0C"/>
    <w:rsid w:val="00875047"/>
    <w:rsid w:val="00880DF6"/>
    <w:rsid w:val="00886EB9"/>
    <w:rsid w:val="008C72A2"/>
    <w:rsid w:val="008C742F"/>
    <w:rsid w:val="008D066E"/>
    <w:rsid w:val="008D11B1"/>
    <w:rsid w:val="00921337"/>
    <w:rsid w:val="00966834"/>
    <w:rsid w:val="009824A6"/>
    <w:rsid w:val="00983B40"/>
    <w:rsid w:val="009C43A0"/>
    <w:rsid w:val="009E2D03"/>
    <w:rsid w:val="00A13E49"/>
    <w:rsid w:val="00A20982"/>
    <w:rsid w:val="00A466F2"/>
    <w:rsid w:val="00A600FE"/>
    <w:rsid w:val="00A66F56"/>
    <w:rsid w:val="00A80EB1"/>
    <w:rsid w:val="00A82518"/>
    <w:rsid w:val="00A97033"/>
    <w:rsid w:val="00AA36E3"/>
    <w:rsid w:val="00AC2D92"/>
    <w:rsid w:val="00AC436B"/>
    <w:rsid w:val="00AE249A"/>
    <w:rsid w:val="00B201F3"/>
    <w:rsid w:val="00B433EE"/>
    <w:rsid w:val="00B46E43"/>
    <w:rsid w:val="00B510CE"/>
    <w:rsid w:val="00B52F7B"/>
    <w:rsid w:val="00B849E5"/>
    <w:rsid w:val="00BA2BD8"/>
    <w:rsid w:val="00BB11A0"/>
    <w:rsid w:val="00BB5D81"/>
    <w:rsid w:val="00BB7A14"/>
    <w:rsid w:val="00BC5E98"/>
    <w:rsid w:val="00BD2141"/>
    <w:rsid w:val="00BD42B5"/>
    <w:rsid w:val="00BF6A98"/>
    <w:rsid w:val="00C0009C"/>
    <w:rsid w:val="00C03B74"/>
    <w:rsid w:val="00C272E4"/>
    <w:rsid w:val="00C86660"/>
    <w:rsid w:val="00CA440E"/>
    <w:rsid w:val="00CC189C"/>
    <w:rsid w:val="00CC68EA"/>
    <w:rsid w:val="00CD0D26"/>
    <w:rsid w:val="00D126C2"/>
    <w:rsid w:val="00D131BE"/>
    <w:rsid w:val="00D2626A"/>
    <w:rsid w:val="00D44CBD"/>
    <w:rsid w:val="00D62248"/>
    <w:rsid w:val="00D90C7C"/>
    <w:rsid w:val="00DC4AC8"/>
    <w:rsid w:val="00DD78C9"/>
    <w:rsid w:val="00DE20B5"/>
    <w:rsid w:val="00DE6F92"/>
    <w:rsid w:val="00DF2848"/>
    <w:rsid w:val="00DF500F"/>
    <w:rsid w:val="00DF74A3"/>
    <w:rsid w:val="00E050DF"/>
    <w:rsid w:val="00E1014B"/>
    <w:rsid w:val="00E10D3F"/>
    <w:rsid w:val="00E13019"/>
    <w:rsid w:val="00E315B6"/>
    <w:rsid w:val="00E36393"/>
    <w:rsid w:val="00E416F0"/>
    <w:rsid w:val="00E4246A"/>
    <w:rsid w:val="00E42FD2"/>
    <w:rsid w:val="00E46684"/>
    <w:rsid w:val="00E73FB6"/>
    <w:rsid w:val="00E90849"/>
    <w:rsid w:val="00E915BD"/>
    <w:rsid w:val="00EA3572"/>
    <w:rsid w:val="00EB4C22"/>
    <w:rsid w:val="00ED29F7"/>
    <w:rsid w:val="00ED7BCF"/>
    <w:rsid w:val="00EE748D"/>
    <w:rsid w:val="00F211FD"/>
    <w:rsid w:val="00F24AC5"/>
    <w:rsid w:val="00F2568C"/>
    <w:rsid w:val="00F3005F"/>
    <w:rsid w:val="00F35109"/>
    <w:rsid w:val="00F3730D"/>
    <w:rsid w:val="00F463A7"/>
    <w:rsid w:val="00F62478"/>
    <w:rsid w:val="00F77AA6"/>
    <w:rsid w:val="00F87822"/>
    <w:rsid w:val="00F92B20"/>
    <w:rsid w:val="00FB18F3"/>
    <w:rsid w:val="00FB1A7A"/>
    <w:rsid w:val="00FC0509"/>
    <w:rsid w:val="00FC7711"/>
    <w:rsid w:val="00FD70B2"/>
    <w:rsid w:val="00FE6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EBF5D"/>
  <w15:docId w15:val="{46BA82FC-A8A5-4C67-BDB9-7D0D53FE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849E5"/>
    <w:pPr>
      <w:spacing w:line="360" w:lineRule="atLeast"/>
      <w:jc w:val="both"/>
    </w:pPr>
    <w:rPr>
      <w:sz w:val="24"/>
      <w:lang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link w:val="Orri-oinaKar"/>
    <w:uiPriority w:val="99"/>
    <w:pPr>
      <w:tabs>
        <w:tab w:val="center" w:pos="4819"/>
        <w:tab w:val="right" w:pos="9071"/>
      </w:tabs>
      <w:spacing w:line="240" w:lineRule="auto"/>
    </w:pPr>
  </w:style>
  <w:style w:type="paragraph" w:styleId="Goiburua">
    <w:name w:val="header"/>
    <w:basedOn w:val="Normala"/>
    <w:pPr>
      <w:tabs>
        <w:tab w:val="center" w:pos="4819"/>
        <w:tab w:val="right" w:pos="9071"/>
      </w:tabs>
      <w:spacing w:line="240" w:lineRule="auto"/>
      <w:jc w:val="left"/>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Bunbuiloarentestua">
    <w:name w:val="Balloon Text"/>
    <w:basedOn w:val="Normala"/>
    <w:semiHidden/>
    <w:rsid w:val="00463299"/>
    <w:rPr>
      <w:rFonts w:ascii="Tahoma" w:hAnsi="Tahoma" w:cs="Tahoma"/>
      <w:sz w:val="16"/>
      <w:szCs w:val="16"/>
    </w:rPr>
  </w:style>
  <w:style w:type="table" w:styleId="Saretaduntaula">
    <w:name w:val="Table Grid"/>
    <w:basedOn w:val="Taulanormala"/>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ri-oinaKar">
    <w:name w:val="Orri-oina Kar"/>
    <w:basedOn w:val="Paragrafoarenletra-tipolehenetsia"/>
    <w:link w:val="Orri-oina"/>
    <w:uiPriority w:val="99"/>
    <w:rsid w:val="00B849E5"/>
    <w:rPr>
      <w:sz w:val="24"/>
      <w:lang w:val="eu-ES" w:eastAsia="es-ES_tradnl"/>
    </w:rPr>
  </w:style>
  <w:style w:type="paragraph" w:customStyle="1" w:styleId="BOPVDetalle">
    <w:name w:val="BOPVDetalle"/>
    <w:rsid w:val="003677C2"/>
    <w:pPr>
      <w:widowControl w:val="0"/>
      <w:spacing w:after="220"/>
      <w:ind w:firstLine="425"/>
    </w:pPr>
    <w:rPr>
      <w:rFonts w:ascii="Arial" w:hAnsi="Arial"/>
      <w:sz w:val="22"/>
      <w:szCs w:val="22"/>
      <w:lang w:eastAsia="es-ES_tradnl"/>
    </w:rPr>
  </w:style>
  <w:style w:type="paragraph" w:styleId="Zerrenda-paragrafoa">
    <w:name w:val="List Paragraph"/>
    <w:basedOn w:val="Normala"/>
    <w:uiPriority w:val="34"/>
    <w:qFormat/>
    <w:rsid w:val="003677C2"/>
    <w:pPr>
      <w:spacing w:line="240" w:lineRule="auto"/>
      <w:ind w:left="720"/>
      <w:contextualSpacing/>
      <w:jc w:val="left"/>
    </w:pPr>
    <w:rPr>
      <w:sz w:val="20"/>
    </w:rPr>
  </w:style>
  <w:style w:type="paragraph" w:styleId="Iruzkinarengaia">
    <w:name w:val="annotation subject"/>
    <w:basedOn w:val="Iruzkinarentestua"/>
    <w:next w:val="Iruzkinarentestua"/>
    <w:link w:val="IruzkinarengaiaKar"/>
    <w:semiHidden/>
    <w:unhideWhenUsed/>
    <w:rsid w:val="00EA3572"/>
    <w:pPr>
      <w:spacing w:line="240" w:lineRule="auto"/>
    </w:pPr>
    <w:rPr>
      <w:b/>
      <w:bCs/>
    </w:rPr>
  </w:style>
  <w:style w:type="character" w:customStyle="1" w:styleId="IruzkinarentestuaKar">
    <w:name w:val="Iruzkinaren testua Kar"/>
    <w:basedOn w:val="Paragrafoarenletra-tipolehenetsia"/>
    <w:link w:val="Iruzkinarentestua"/>
    <w:semiHidden/>
    <w:rsid w:val="00EA3572"/>
    <w:rPr>
      <w:lang w:val="eu-ES" w:eastAsia="es-ES_tradnl"/>
    </w:rPr>
  </w:style>
  <w:style w:type="character" w:customStyle="1" w:styleId="IruzkinarengaiaKar">
    <w:name w:val="Iruzkinaren gaia Kar"/>
    <w:basedOn w:val="IruzkinarentestuaKar"/>
    <w:link w:val="Iruzkinarengaia"/>
    <w:semiHidden/>
    <w:rsid w:val="00EA3572"/>
    <w:rPr>
      <w:b/>
      <w:bCs/>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313219284">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arcias\Desktop\Plantilla%20Direccion%20RALy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01a845-6ce7-4628-b9f3-e90712a662a6" xsi:nil="true"/>
    <lcf76f155ced4ddcb4097134ff3c332f xmlns="1fdafc60-6e87-4fef-9209-278af2a3ac6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491CD9D10FA1F543857F910471C88E3F" ma:contentTypeVersion="18" ma:contentTypeDescription="Sortu dokumentu berri bat." ma:contentTypeScope="" ma:versionID="e94cb95e29e90631baf689560efbbd35">
  <xsd:schema xmlns:xsd="http://www.w3.org/2001/XMLSchema" xmlns:xs="http://www.w3.org/2001/XMLSchema" xmlns:p="http://schemas.microsoft.com/office/2006/metadata/properties" xmlns:ns2="1fdafc60-6e87-4fef-9209-278af2a3ac6d" xmlns:ns3="f301a845-6ce7-4628-b9f3-e90712a662a6" targetNamespace="http://schemas.microsoft.com/office/2006/metadata/properties" ma:root="true" ma:fieldsID="669d3d0f9a4eb6d3ec1c50faeeceac15" ns2:_="" ns3:_="">
    <xsd:import namespace="1fdafc60-6e87-4fef-9209-278af2a3ac6d"/>
    <xsd:import namespace="f301a845-6ce7-4628-b9f3-e90712a662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fc60-6e87-4fef-9209-278af2a3a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1a845-6ce7-4628-b9f3-e90712a662a6"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element name="TaxCatchAll" ma:index="22" nillable="true" ma:displayName="Taxonomy Catch All Column" ma:hidden="true" ma:list="{a431d65d-8e98-43cb-a380-93ebcfde9b21}" ma:internalName="TaxCatchAll" ma:showField="CatchAllData" ma:web="f301a845-6ce7-4628-b9f3-e90712a66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0240-4B90-48C6-AC29-104CF2DB7311}">
  <ds:schemaRefs>
    <ds:schemaRef ds:uri="http://schemas.microsoft.com/sharepoint/v3/contenttype/forms"/>
  </ds:schemaRefs>
</ds:datastoreItem>
</file>

<file path=customXml/itemProps2.xml><?xml version="1.0" encoding="utf-8"?>
<ds:datastoreItem xmlns:ds="http://schemas.openxmlformats.org/officeDocument/2006/customXml" ds:itemID="{61D30F75-5654-44A1-A7EA-3B4689BB1B2D}">
  <ds:schemaRefs>
    <ds:schemaRef ds:uri="http://schemas.microsoft.com/office/2006/metadata/properties"/>
    <ds:schemaRef ds:uri="http://purl.org/dc/terms/"/>
    <ds:schemaRef ds:uri="f301a845-6ce7-4628-b9f3-e90712a662a6"/>
    <ds:schemaRef ds:uri="http://schemas.microsoft.com/office/2006/documentManagement/types"/>
    <ds:schemaRef ds:uri="1fdafc60-6e87-4fef-9209-278af2a3ac6d"/>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1977A2-B6F0-4183-8B5D-60C6A2C42949}"/>
</file>

<file path=customXml/itemProps4.xml><?xml version="1.0" encoding="utf-8"?>
<ds:datastoreItem xmlns:ds="http://schemas.openxmlformats.org/officeDocument/2006/customXml" ds:itemID="{99794993-5572-4203-A12A-D5C38D06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RALyRA.dotx</Template>
  <TotalTime>1</TotalTime>
  <Pages>16</Pages>
  <Words>4900</Words>
  <Characters>27931</Characters>
  <Application>Microsoft Office Word</Application>
  <DocSecurity>0</DocSecurity>
  <Lines>232</Lines>
  <Paragraphs>65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MEMORIA EXPLICATIVA</vt:lpstr>
      <vt:lpstr>MEMORIA EXPLICATIVA</vt:lpstr>
    </vt:vector>
  </TitlesOfParts>
  <Company>EJIE</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dc:title>
  <dc:creator>García San Vicente, Isabel</dc:creator>
  <cp:lastModifiedBy>Ganzedo Lopez, Ainhoa</cp:lastModifiedBy>
  <cp:revision>3</cp:revision>
  <cp:lastPrinted>2022-08-18T07:29:00Z</cp:lastPrinted>
  <dcterms:created xsi:type="dcterms:W3CDTF">2024-02-16T09:03:00Z</dcterms:created>
  <dcterms:modified xsi:type="dcterms:W3CDTF">2024-03-20T09:28:00Z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0x010100491CD9D10FA1F543857F910471C88E3F</vt:lpwstr>
  </property>
  <property fmtid="{D5CDD505-2E9C-101B-9397-08002B2CF9AE}" pid="3" name="MediaServiceImageTags">
    <vt:lpwstr/>
  </property>
</Properties>
</file>