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6AA783" w14:textId="12263E0E" w:rsidR="00A2119F" w:rsidRPr="00A2119F" w:rsidRDefault="00A2119F" w:rsidP="00A2119F">
      <w:pPr>
        <w:pStyle w:val="1izenburua"/>
        <w:rPr>
          <w:color w:val="000000" w:themeColor="text1"/>
        </w:rPr>
      </w:pPr>
      <w:r w:rsidRPr="00A2119F">
        <w:rPr>
          <w:color w:val="000000" w:themeColor="text1"/>
        </w:rPr>
        <w:t>EGOERA</w:t>
      </w:r>
    </w:p>
    <w:p w14:paraId="6EB8F0C3" w14:textId="77777777" w:rsidR="00A2119F" w:rsidRDefault="00A2119F" w:rsidP="00E165A4">
      <w:pPr>
        <w:spacing w:after="0" w:line="240" w:lineRule="auto"/>
        <w:rPr>
          <w:rFonts w:ascii="Times New Roman" w:hAnsi="Times New Roman" w:cs="Times New Roman"/>
          <w:b/>
          <w:sz w:val="20"/>
          <w:szCs w:val="20"/>
          <w:lang w:val="eu-ES"/>
        </w:rPr>
      </w:pPr>
    </w:p>
    <w:p w14:paraId="27AEA9C4" w14:textId="319BF8F6" w:rsidR="00E165A4" w:rsidRPr="002001DF" w:rsidRDefault="00E165A4" w:rsidP="00E165A4">
      <w:pPr>
        <w:spacing w:after="0" w:line="240" w:lineRule="auto"/>
        <w:rPr>
          <w:rFonts w:ascii="Times New Roman" w:hAnsi="Times New Roman" w:cs="Times New Roman"/>
          <w:b/>
          <w:sz w:val="20"/>
          <w:szCs w:val="20"/>
          <w:lang w:val="eu-ES"/>
        </w:rPr>
      </w:pPr>
      <w:r w:rsidRPr="002001DF">
        <w:rPr>
          <w:rFonts w:ascii="Times New Roman" w:hAnsi="Times New Roman" w:cs="Times New Roman"/>
          <w:b/>
          <w:sz w:val="20"/>
          <w:szCs w:val="20"/>
          <w:lang w:val="eu-ES"/>
        </w:rPr>
        <w:t xml:space="preserve">ZIRKULAZIO HIZTEGIAN </w:t>
      </w:r>
      <w:r w:rsidRPr="00CF0AAA">
        <w:rPr>
          <w:rFonts w:ascii="Times New Roman" w:hAnsi="Times New Roman" w:cs="Times New Roman"/>
          <w:sz w:val="20"/>
          <w:szCs w:val="20"/>
          <w:lang w:val="eu-ES"/>
        </w:rPr>
        <w:t>sarrerarik gabeak</w:t>
      </w:r>
      <w:r w:rsidR="00A2119F">
        <w:rPr>
          <w:rFonts w:ascii="Times New Roman" w:hAnsi="Times New Roman" w:cs="Times New Roman"/>
          <w:sz w:val="20"/>
          <w:szCs w:val="20"/>
          <w:lang w:val="eu-ES"/>
        </w:rPr>
        <w:t xml:space="preserve"> dira</w:t>
      </w:r>
      <w:r w:rsidRPr="002001DF">
        <w:rPr>
          <w:rFonts w:ascii="Times New Roman" w:hAnsi="Times New Roman" w:cs="Times New Roman"/>
          <w:b/>
          <w:sz w:val="20"/>
          <w:szCs w:val="20"/>
          <w:lang w:val="eu-ES"/>
        </w:rPr>
        <w:t xml:space="preserve">: </w:t>
      </w:r>
    </w:p>
    <w:p w14:paraId="27AEA9C5" w14:textId="77777777" w:rsidR="00E165A4" w:rsidRDefault="00E165A4" w:rsidP="00E165A4">
      <w:pPr>
        <w:spacing w:after="0" w:line="240" w:lineRule="auto"/>
        <w:rPr>
          <w:rFonts w:ascii="Times New Roman" w:hAnsi="Times New Roman" w:cs="Times New Roman"/>
          <w:sz w:val="20"/>
          <w:szCs w:val="20"/>
          <w:lang w:val="eu-ES"/>
        </w:rPr>
      </w:pPr>
    </w:p>
    <w:p w14:paraId="27AEA9C6" w14:textId="77777777" w:rsidR="00E165A4" w:rsidRDefault="00E165A4" w:rsidP="00E165A4">
      <w:pPr>
        <w:spacing w:after="0" w:line="240" w:lineRule="auto"/>
        <w:rPr>
          <w:rFonts w:ascii="Times New Roman" w:hAnsi="Times New Roman" w:cs="Times New Roman"/>
          <w:sz w:val="20"/>
          <w:szCs w:val="20"/>
          <w:lang w:val="eu-ES"/>
        </w:rPr>
      </w:pPr>
      <w:r>
        <w:rPr>
          <w:rFonts w:ascii="Times New Roman" w:hAnsi="Times New Roman" w:cs="Times New Roman"/>
          <w:sz w:val="20"/>
          <w:szCs w:val="20"/>
          <w:lang w:val="eu-ES"/>
        </w:rPr>
        <w:t>reductor de velocidad</w:t>
      </w:r>
    </w:p>
    <w:p w14:paraId="27AEA9C7" w14:textId="77777777" w:rsidR="00E165A4" w:rsidRDefault="00E165A4" w:rsidP="00E165A4">
      <w:pPr>
        <w:spacing w:after="0" w:line="240" w:lineRule="auto"/>
        <w:rPr>
          <w:rFonts w:ascii="Times New Roman" w:hAnsi="Times New Roman" w:cs="Times New Roman"/>
          <w:sz w:val="20"/>
          <w:szCs w:val="20"/>
          <w:lang w:val="eu-ES"/>
        </w:rPr>
      </w:pPr>
      <w:r>
        <w:rPr>
          <w:rFonts w:ascii="Times New Roman" w:hAnsi="Times New Roman" w:cs="Times New Roman"/>
          <w:sz w:val="20"/>
          <w:szCs w:val="20"/>
          <w:lang w:val="eu-ES"/>
        </w:rPr>
        <w:t>paso peatonal sobreel</w:t>
      </w:r>
      <w:r w:rsidR="00857B71">
        <w:rPr>
          <w:rFonts w:ascii="Times New Roman" w:hAnsi="Times New Roman" w:cs="Times New Roman"/>
          <w:sz w:val="20"/>
          <w:szCs w:val="20"/>
          <w:lang w:val="eu-ES"/>
        </w:rPr>
        <w:t>e</w:t>
      </w:r>
      <w:r>
        <w:rPr>
          <w:rFonts w:ascii="Times New Roman" w:hAnsi="Times New Roman" w:cs="Times New Roman"/>
          <w:sz w:val="20"/>
          <w:szCs w:val="20"/>
          <w:lang w:val="eu-ES"/>
        </w:rPr>
        <w:t>vado</w:t>
      </w:r>
    </w:p>
    <w:p w14:paraId="27AEA9C8" w14:textId="77777777" w:rsidR="00E165A4" w:rsidRDefault="00E165A4" w:rsidP="00E165A4">
      <w:pPr>
        <w:spacing w:after="0" w:line="240" w:lineRule="auto"/>
        <w:rPr>
          <w:rFonts w:ascii="Times New Roman" w:hAnsi="Times New Roman" w:cs="Times New Roman"/>
          <w:sz w:val="20"/>
          <w:szCs w:val="20"/>
          <w:lang w:val="eu-ES"/>
        </w:rPr>
      </w:pPr>
      <w:r>
        <w:rPr>
          <w:rFonts w:ascii="Times New Roman" w:hAnsi="Times New Roman" w:cs="Times New Roman"/>
          <w:sz w:val="20"/>
          <w:szCs w:val="20"/>
          <w:lang w:val="eu-ES"/>
        </w:rPr>
        <w:t xml:space="preserve">reductor de velocidad de </w:t>
      </w:r>
      <w:r w:rsidR="00857B71">
        <w:rPr>
          <w:rFonts w:ascii="Times New Roman" w:hAnsi="Times New Roman" w:cs="Times New Roman"/>
          <w:sz w:val="20"/>
          <w:szCs w:val="20"/>
          <w:lang w:val="eu-ES"/>
        </w:rPr>
        <w:t>tipo lomo de asno</w:t>
      </w:r>
    </w:p>
    <w:p w14:paraId="27AEA9C9" w14:textId="77777777" w:rsidR="00E165A4" w:rsidRDefault="00E165A4" w:rsidP="00E165A4">
      <w:pPr>
        <w:spacing w:after="0" w:line="240" w:lineRule="auto"/>
        <w:rPr>
          <w:rFonts w:ascii="Times New Roman" w:hAnsi="Times New Roman" w:cs="Times New Roman"/>
          <w:sz w:val="20"/>
          <w:szCs w:val="20"/>
          <w:lang w:val="eu-ES"/>
        </w:rPr>
      </w:pPr>
      <w:r>
        <w:rPr>
          <w:rFonts w:ascii="Times New Roman" w:hAnsi="Times New Roman" w:cs="Times New Roman"/>
          <w:sz w:val="20"/>
          <w:szCs w:val="20"/>
          <w:lang w:val="eu-ES"/>
        </w:rPr>
        <w:t>banda transversal</w:t>
      </w:r>
    </w:p>
    <w:p w14:paraId="27AEA9CA" w14:textId="77777777" w:rsidR="00E165A4" w:rsidRDefault="00E165A4" w:rsidP="00E165A4">
      <w:pPr>
        <w:spacing w:after="0" w:line="240" w:lineRule="auto"/>
        <w:rPr>
          <w:rFonts w:ascii="Times New Roman" w:hAnsi="Times New Roman" w:cs="Times New Roman"/>
          <w:sz w:val="20"/>
          <w:szCs w:val="20"/>
          <w:lang w:val="eu-ES"/>
        </w:rPr>
      </w:pPr>
    </w:p>
    <w:p w14:paraId="27AEA9CB" w14:textId="77777777" w:rsidR="004268C4" w:rsidRDefault="004268C4" w:rsidP="004268C4">
      <w:pPr>
        <w:shd w:val="clear" w:color="auto" w:fill="F2F2F2" w:themeFill="background1" w:themeFillShade="F2"/>
        <w:rPr>
          <w:rFonts w:ascii="Times New Roman" w:hAnsi="Times New Roman" w:cs="Times New Roman"/>
          <w:sz w:val="20"/>
          <w:lang w:eastAsia="es-ES_tradnl"/>
        </w:rPr>
      </w:pPr>
      <w:r w:rsidRPr="00864B06">
        <w:rPr>
          <w:rFonts w:ascii="Times New Roman" w:hAnsi="Times New Roman" w:cs="Times New Roman"/>
          <w:b/>
          <w:sz w:val="20"/>
          <w:lang w:eastAsia="es-ES_tradnl"/>
        </w:rPr>
        <w:t>***OHARRA:</w:t>
      </w:r>
      <w:r w:rsidRPr="009464B3">
        <w:rPr>
          <w:rFonts w:ascii="Times New Roman" w:hAnsi="Times New Roman" w:cs="Times New Roman"/>
          <w:sz w:val="20"/>
          <w:lang w:eastAsia="es-ES_tradnl"/>
        </w:rPr>
        <w:t xml:space="preserve"> Bereizi beharra ikusi da, batetik, erreferentzia</w:t>
      </w:r>
      <w:r>
        <w:rPr>
          <w:rFonts w:ascii="Times New Roman" w:hAnsi="Times New Roman" w:cs="Times New Roman"/>
          <w:sz w:val="20"/>
          <w:lang w:eastAsia="es-ES_tradnl"/>
        </w:rPr>
        <w:t xml:space="preserve"> trafiko-seinaleei </w:t>
      </w:r>
      <w:bookmarkStart w:id="0" w:name="_GoBack"/>
      <w:bookmarkEnd w:id="0"/>
      <w:r w:rsidRPr="009464B3">
        <w:rPr>
          <w:rFonts w:ascii="Times New Roman" w:hAnsi="Times New Roman" w:cs="Times New Roman"/>
          <w:sz w:val="20"/>
          <w:lang w:eastAsia="es-ES_tradnl"/>
        </w:rPr>
        <w:t xml:space="preserve">egiten dieten </w:t>
      </w:r>
      <w:r>
        <w:rPr>
          <w:rFonts w:ascii="Times New Roman" w:hAnsi="Times New Roman" w:cs="Times New Roman"/>
          <w:sz w:val="20"/>
          <w:lang w:eastAsia="es-ES_tradnl"/>
        </w:rPr>
        <w:t>terminoen multzoa</w:t>
      </w:r>
      <w:r w:rsidRPr="009464B3">
        <w:rPr>
          <w:rFonts w:ascii="Times New Roman" w:hAnsi="Times New Roman" w:cs="Times New Roman"/>
          <w:sz w:val="20"/>
          <w:lang w:eastAsia="es-ES_tradnl"/>
        </w:rPr>
        <w:t>, eta, bestetik, erreferentzia abiadura-murri</w:t>
      </w:r>
      <w:r>
        <w:rPr>
          <w:rFonts w:ascii="Times New Roman" w:hAnsi="Times New Roman" w:cs="Times New Roman"/>
          <w:sz w:val="20"/>
          <w:lang w:eastAsia="es-ES_tradnl"/>
        </w:rPr>
        <w:t>ztaileei egiten dieten terminoen multzoa</w:t>
      </w:r>
      <w:r w:rsidRPr="009464B3">
        <w:rPr>
          <w:rFonts w:ascii="Times New Roman" w:hAnsi="Times New Roman" w:cs="Times New Roman"/>
          <w:sz w:val="20"/>
          <w:lang w:eastAsia="es-ES_tradnl"/>
        </w:rPr>
        <w:t xml:space="preserve">. </w:t>
      </w:r>
      <w:r>
        <w:rPr>
          <w:rFonts w:ascii="Times New Roman" w:hAnsi="Times New Roman" w:cs="Times New Roman"/>
          <w:sz w:val="20"/>
          <w:lang w:eastAsia="es-ES_tradnl"/>
        </w:rPr>
        <w:t xml:space="preserve">Lotura duten arren, desberdina da bakoitzaren ikuspuntua, eta hobe da hiztegian argi uztea. </w:t>
      </w:r>
    </w:p>
    <w:p w14:paraId="27AEA9CC" w14:textId="77777777" w:rsidR="004268C4" w:rsidRDefault="004268C4" w:rsidP="004268C4">
      <w:pPr>
        <w:shd w:val="clear" w:color="auto" w:fill="F2F2F2" w:themeFill="background1" w:themeFillShade="F2"/>
        <w:rPr>
          <w:rFonts w:ascii="Times New Roman" w:hAnsi="Times New Roman" w:cs="Times New Roman"/>
          <w:sz w:val="20"/>
          <w:lang w:eastAsia="es-ES_tradnl"/>
        </w:rPr>
      </w:pPr>
      <w:r>
        <w:rPr>
          <w:rFonts w:ascii="Times New Roman" w:hAnsi="Times New Roman" w:cs="Times New Roman"/>
          <w:sz w:val="20"/>
          <w:lang w:eastAsia="es-ES_tradnl"/>
        </w:rPr>
        <w:t>Horrela eginda, besteak beste, gaztelaniazko ‘badén’ terminoaren adiera biak (</w:t>
      </w:r>
      <w:r w:rsidRPr="0061241F">
        <w:rPr>
          <w:rFonts w:ascii="Times New Roman" w:hAnsi="Times New Roman" w:cs="Times New Roman"/>
          <w:i/>
          <w:sz w:val="20"/>
          <w:lang w:eastAsia="es-ES_tradnl"/>
        </w:rPr>
        <w:t>Depresión en la superficie de un camino o de una carretera</w:t>
      </w:r>
      <w:r>
        <w:rPr>
          <w:rFonts w:ascii="Times New Roman" w:hAnsi="Times New Roman" w:cs="Times New Roman"/>
          <w:sz w:val="20"/>
          <w:lang w:eastAsia="es-ES_tradnl"/>
        </w:rPr>
        <w:t xml:space="preserve"> eta </w:t>
      </w:r>
      <w:r w:rsidRPr="0061241F">
        <w:rPr>
          <w:rFonts w:ascii="Times New Roman" w:hAnsi="Times New Roman" w:cs="Times New Roman"/>
          <w:i/>
          <w:sz w:val="20"/>
          <w:lang w:eastAsia="es-ES_tradnl"/>
        </w:rPr>
        <w:t>Obstáculo artificial alomado que se pone de través en la calzada para limitar la velocidad de los vehículos</w:t>
      </w:r>
      <w:r w:rsidRPr="0061241F">
        <w:rPr>
          <w:rFonts w:ascii="Times New Roman" w:hAnsi="Times New Roman" w:cs="Times New Roman"/>
          <w:sz w:val="20"/>
          <w:lang w:eastAsia="es-ES_tradnl"/>
        </w:rPr>
        <w:t>)</w:t>
      </w:r>
      <w:r>
        <w:rPr>
          <w:rFonts w:ascii="Times New Roman" w:hAnsi="Times New Roman" w:cs="Times New Roman"/>
          <w:sz w:val="20"/>
          <w:lang w:eastAsia="es-ES_tradnl"/>
        </w:rPr>
        <w:t xml:space="preserve"> dagokien lekuan kokatua geratzen dira.</w:t>
      </w:r>
    </w:p>
    <w:p w14:paraId="27AEA9CD" w14:textId="77777777" w:rsidR="004268C4" w:rsidRPr="009464B3" w:rsidRDefault="00CF0AAA" w:rsidP="00CF0AAA">
      <w:pPr>
        <w:shd w:val="clear" w:color="auto" w:fill="F2F2F2" w:themeFill="background1" w:themeFillShade="F2"/>
        <w:rPr>
          <w:rFonts w:ascii="Times New Roman" w:hAnsi="Times New Roman" w:cs="Times New Roman"/>
          <w:sz w:val="20"/>
          <w:lang w:eastAsia="es-ES_tradnl"/>
        </w:rPr>
      </w:pPr>
      <w:r>
        <w:rPr>
          <w:rFonts w:ascii="Times New Roman" w:hAnsi="Times New Roman" w:cs="Times New Roman"/>
          <w:sz w:val="20"/>
          <w:lang w:eastAsia="es-ES_tradnl"/>
        </w:rPr>
        <w:t xml:space="preserve">Zirkulazio Erregelamendu Orokorrean, </w:t>
      </w:r>
      <w:r w:rsidRPr="00CF0AAA">
        <w:rPr>
          <w:rFonts w:ascii="Times New Roman" w:hAnsi="Times New Roman" w:cs="Times New Roman"/>
          <w:b/>
          <w:i/>
          <w:sz w:val="20"/>
          <w:lang w:eastAsia="es-ES_tradnl"/>
        </w:rPr>
        <w:t>resaltos en los pasos de peatones</w:t>
      </w:r>
      <w:r>
        <w:rPr>
          <w:rFonts w:ascii="Times New Roman" w:hAnsi="Times New Roman" w:cs="Times New Roman"/>
          <w:sz w:val="20"/>
          <w:lang w:eastAsia="es-ES_tradnl"/>
        </w:rPr>
        <w:t xml:space="preserve"> eta </w:t>
      </w:r>
      <w:r w:rsidRPr="00CF0AAA">
        <w:rPr>
          <w:rFonts w:ascii="Times New Roman" w:hAnsi="Times New Roman" w:cs="Times New Roman"/>
          <w:b/>
          <w:i/>
          <w:sz w:val="20"/>
          <w:lang w:eastAsia="es-ES_tradnl"/>
        </w:rPr>
        <w:t>bandas transversales</w:t>
      </w:r>
      <w:r>
        <w:rPr>
          <w:rFonts w:ascii="Times New Roman" w:hAnsi="Times New Roman" w:cs="Times New Roman"/>
          <w:sz w:val="20"/>
          <w:lang w:eastAsia="es-ES_tradnl"/>
        </w:rPr>
        <w:t xml:space="preserve"> aipatzen dira</w:t>
      </w:r>
      <w:r w:rsidR="0042360E">
        <w:rPr>
          <w:rFonts w:ascii="Times New Roman" w:hAnsi="Times New Roman" w:cs="Times New Roman"/>
          <w:sz w:val="20"/>
          <w:lang w:eastAsia="es-ES_tradnl"/>
        </w:rPr>
        <w:t xml:space="preserve">, baina ez zaie sarrerarik egin hiztegian.  Egokia ikusi da </w:t>
      </w:r>
      <w:r w:rsidR="0042360E" w:rsidRPr="0042360E">
        <w:rPr>
          <w:rFonts w:ascii="Times New Roman" w:hAnsi="Times New Roman" w:cs="Times New Roman"/>
          <w:b/>
          <w:i/>
          <w:sz w:val="20"/>
          <w:lang w:eastAsia="es-ES_tradnl"/>
        </w:rPr>
        <w:t>reductores de velocidad</w:t>
      </w:r>
      <w:r w:rsidR="0042360E">
        <w:rPr>
          <w:rFonts w:ascii="Times New Roman" w:hAnsi="Times New Roman" w:cs="Times New Roman"/>
          <w:sz w:val="20"/>
          <w:lang w:eastAsia="es-ES_tradnl"/>
        </w:rPr>
        <w:t xml:space="preserve"> direlakoei buruzko legeria aztertu, eta oinarrizkoenei sarrera egitea.</w:t>
      </w:r>
      <w:r w:rsidR="004268C4">
        <w:rPr>
          <w:rFonts w:ascii="Times New Roman" w:hAnsi="Times New Roman" w:cs="Times New Roman"/>
          <w:sz w:val="20"/>
          <w:lang w:eastAsia="es-ES_tradnl"/>
        </w:rPr>
        <w:t xml:space="preserve"> Zirkulazio Hiztegiaren azpieremu honetan kokatuko dira termino horiek: </w:t>
      </w:r>
      <w:r w:rsidR="004268C4" w:rsidRPr="00221561">
        <w:rPr>
          <w:rFonts w:ascii="Times New Roman" w:hAnsi="Times New Roman" w:cs="Times New Roman"/>
          <w:b/>
          <w:i/>
          <w:sz w:val="20"/>
          <w:lang w:eastAsia="es-ES_tradnl"/>
        </w:rPr>
        <w:t>3. Bideen atalak eta bide-motak</w:t>
      </w:r>
      <w:r w:rsidR="004268C4">
        <w:rPr>
          <w:rFonts w:ascii="Times New Roman" w:hAnsi="Times New Roman" w:cs="Times New Roman"/>
          <w:sz w:val="20"/>
          <w:lang w:eastAsia="es-ES_tradnl"/>
        </w:rPr>
        <w:t>.</w:t>
      </w:r>
    </w:p>
    <w:p w14:paraId="7E4239E5" w14:textId="36D1A66A" w:rsidR="00A2119F" w:rsidRPr="00A2119F" w:rsidRDefault="00A2119F" w:rsidP="00A2119F">
      <w:pPr>
        <w:pStyle w:val="1izenburua"/>
        <w:rPr>
          <w:color w:val="000000" w:themeColor="text1"/>
        </w:rPr>
      </w:pPr>
      <w:r>
        <w:rPr>
          <w:color w:val="000000" w:themeColor="text1"/>
        </w:rPr>
        <w:t>SARRERA BERRIAK</w:t>
      </w:r>
    </w:p>
    <w:p w14:paraId="27AEA9CF" w14:textId="77777777" w:rsidR="00E165A4" w:rsidRPr="009373B0" w:rsidRDefault="00E165A4" w:rsidP="009373B0">
      <w:pPr>
        <w:pStyle w:val="1izenburua"/>
        <w:rPr>
          <w:color w:val="000000" w:themeColor="text1"/>
        </w:rPr>
      </w:pPr>
      <w:r w:rsidRPr="009373B0">
        <w:rPr>
          <w:color w:val="000000" w:themeColor="text1"/>
        </w:rPr>
        <w:t>1-REDUCTOR DE VELOCIDAD</w:t>
      </w:r>
    </w:p>
    <w:p w14:paraId="27AEA9D0" w14:textId="77777777" w:rsidR="00E165A4" w:rsidRDefault="00E165A4" w:rsidP="00E165A4">
      <w:pPr>
        <w:spacing w:after="0" w:line="240" w:lineRule="auto"/>
        <w:rPr>
          <w:rFonts w:ascii="Times New Roman" w:hAnsi="Times New Roman" w:cs="Times New Roman"/>
          <w:sz w:val="20"/>
          <w:szCs w:val="20"/>
        </w:rPr>
      </w:pPr>
    </w:p>
    <w:p w14:paraId="27AEA9D1" w14:textId="77777777" w:rsidR="00E165A4" w:rsidRPr="00EF6F70" w:rsidRDefault="00E165A4" w:rsidP="00176098">
      <w:pPr>
        <w:shd w:val="clear" w:color="auto" w:fill="DBE5F1" w:themeFill="accent1" w:themeFillTint="33"/>
        <w:spacing w:after="0" w:line="240" w:lineRule="auto"/>
        <w:rPr>
          <w:rFonts w:ascii="Times New Roman" w:hAnsi="Times New Roman" w:cs="Times New Roman"/>
          <w:sz w:val="20"/>
          <w:szCs w:val="20"/>
        </w:rPr>
      </w:pPr>
      <w:r w:rsidRPr="00EF6F70">
        <w:rPr>
          <w:rFonts w:ascii="Times New Roman" w:hAnsi="Times New Roman" w:cs="Times New Roman"/>
          <w:sz w:val="20"/>
          <w:szCs w:val="20"/>
        </w:rPr>
        <w:t xml:space="preserve">eu </w:t>
      </w:r>
      <w:r w:rsidRPr="00EF6F70">
        <w:rPr>
          <w:rFonts w:ascii="Times New Roman" w:hAnsi="Times New Roman" w:cs="Times New Roman"/>
          <w:b/>
          <w:i/>
          <w:sz w:val="20"/>
          <w:szCs w:val="20"/>
        </w:rPr>
        <w:t>abiadura-murriztaile</w:t>
      </w:r>
      <w:r w:rsidRPr="00EF6F70">
        <w:rPr>
          <w:rFonts w:ascii="Times New Roman" w:hAnsi="Times New Roman" w:cs="Times New Roman"/>
          <w:sz w:val="20"/>
          <w:szCs w:val="20"/>
        </w:rPr>
        <w:t xml:space="preserve"> (4)</w:t>
      </w:r>
      <w:r>
        <w:rPr>
          <w:rFonts w:ascii="Times New Roman" w:hAnsi="Times New Roman" w:cs="Times New Roman"/>
          <w:sz w:val="20"/>
          <w:szCs w:val="20"/>
        </w:rPr>
        <w:t xml:space="preserve">; </w:t>
      </w:r>
      <w:r w:rsidRPr="00EF6F70">
        <w:rPr>
          <w:rFonts w:ascii="Times New Roman" w:hAnsi="Times New Roman" w:cs="Times New Roman"/>
          <w:b/>
          <w:i/>
          <w:sz w:val="20"/>
          <w:szCs w:val="20"/>
        </w:rPr>
        <w:t>A</w:t>
      </w:r>
      <w:r>
        <w:rPr>
          <w:rFonts w:ascii="Times New Roman" w:hAnsi="Times New Roman" w:cs="Times New Roman"/>
          <w:b/>
          <w:i/>
          <w:sz w:val="20"/>
          <w:szCs w:val="20"/>
        </w:rPr>
        <w:t>M</w:t>
      </w:r>
      <w:r>
        <w:rPr>
          <w:rFonts w:ascii="Times New Roman" w:hAnsi="Times New Roman" w:cs="Times New Roman"/>
          <w:sz w:val="20"/>
          <w:szCs w:val="20"/>
        </w:rPr>
        <w:t xml:space="preserve"> (4)</w:t>
      </w:r>
    </w:p>
    <w:p w14:paraId="27AEA9D2" w14:textId="77777777" w:rsidR="00E165A4" w:rsidRPr="00EF6F70" w:rsidRDefault="00E165A4" w:rsidP="00176098">
      <w:pPr>
        <w:shd w:val="clear" w:color="auto" w:fill="DBE5F1" w:themeFill="accent1" w:themeFillTint="33"/>
        <w:spacing w:after="0" w:line="240" w:lineRule="auto"/>
        <w:rPr>
          <w:rFonts w:ascii="Times New Roman" w:hAnsi="Times New Roman" w:cs="Times New Roman"/>
          <w:sz w:val="20"/>
          <w:szCs w:val="20"/>
        </w:rPr>
      </w:pPr>
      <w:r w:rsidRPr="00EF6F70">
        <w:rPr>
          <w:rFonts w:ascii="Times New Roman" w:hAnsi="Times New Roman" w:cs="Times New Roman"/>
          <w:sz w:val="20"/>
          <w:szCs w:val="20"/>
        </w:rPr>
        <w:t xml:space="preserve">es </w:t>
      </w:r>
      <w:r w:rsidRPr="00EF6F70">
        <w:rPr>
          <w:rFonts w:ascii="Times New Roman" w:hAnsi="Times New Roman" w:cs="Times New Roman"/>
          <w:b/>
          <w:i/>
          <w:sz w:val="20"/>
          <w:szCs w:val="20"/>
        </w:rPr>
        <w:t>reductor de velocidad</w:t>
      </w:r>
      <w:r>
        <w:rPr>
          <w:rFonts w:ascii="Times New Roman" w:hAnsi="Times New Roman" w:cs="Times New Roman"/>
          <w:sz w:val="20"/>
          <w:szCs w:val="20"/>
        </w:rPr>
        <w:t xml:space="preserve">; </w:t>
      </w:r>
      <w:r w:rsidRPr="00EF6F70">
        <w:rPr>
          <w:rFonts w:ascii="Times New Roman" w:hAnsi="Times New Roman" w:cs="Times New Roman"/>
          <w:b/>
          <w:i/>
          <w:sz w:val="20"/>
          <w:szCs w:val="20"/>
        </w:rPr>
        <w:t>RDV</w:t>
      </w:r>
    </w:p>
    <w:p w14:paraId="27AEA9D3" w14:textId="77777777" w:rsidR="00E165A4" w:rsidRPr="00567E5D" w:rsidRDefault="00E165A4" w:rsidP="00176098">
      <w:pPr>
        <w:shd w:val="clear" w:color="auto" w:fill="DBE5F1" w:themeFill="accent1" w:themeFillTint="33"/>
        <w:spacing w:after="0" w:line="240" w:lineRule="auto"/>
        <w:rPr>
          <w:rFonts w:ascii="Times New Roman" w:hAnsi="Times New Roman" w:cs="Times New Roman"/>
          <w:sz w:val="20"/>
          <w:szCs w:val="20"/>
        </w:rPr>
      </w:pPr>
      <w:r w:rsidRPr="00567E5D">
        <w:rPr>
          <w:rFonts w:ascii="Times New Roman" w:hAnsi="Times New Roman" w:cs="Times New Roman"/>
          <w:sz w:val="20"/>
          <w:szCs w:val="20"/>
        </w:rPr>
        <w:t xml:space="preserve">fr </w:t>
      </w:r>
      <w:r w:rsidR="005761A5" w:rsidRPr="00567E5D">
        <w:rPr>
          <w:rFonts w:ascii="Times New Roman" w:hAnsi="Times New Roman" w:cs="Times New Roman"/>
          <w:b/>
          <w:i/>
          <w:sz w:val="20"/>
          <w:szCs w:val="20"/>
        </w:rPr>
        <w:t>ralentisseur</w:t>
      </w:r>
    </w:p>
    <w:p w14:paraId="27AEA9D4" w14:textId="77777777" w:rsidR="00E165A4" w:rsidRPr="00567E5D" w:rsidRDefault="00E165A4" w:rsidP="00176098">
      <w:pPr>
        <w:shd w:val="clear" w:color="auto" w:fill="DBE5F1" w:themeFill="accent1" w:themeFillTint="33"/>
        <w:spacing w:after="0" w:line="240" w:lineRule="auto"/>
        <w:rPr>
          <w:rFonts w:ascii="Times New Roman" w:hAnsi="Times New Roman" w:cs="Times New Roman"/>
          <w:sz w:val="20"/>
          <w:szCs w:val="20"/>
        </w:rPr>
      </w:pPr>
      <w:r w:rsidRPr="00567E5D">
        <w:rPr>
          <w:rFonts w:ascii="Times New Roman" w:hAnsi="Times New Roman" w:cs="Times New Roman"/>
          <w:sz w:val="20"/>
          <w:szCs w:val="20"/>
        </w:rPr>
        <w:t xml:space="preserve">en </w:t>
      </w:r>
      <w:r w:rsidR="002001DF" w:rsidRPr="00567E5D">
        <w:rPr>
          <w:rFonts w:ascii="Times New Roman" w:hAnsi="Times New Roman" w:cs="Times New Roman"/>
          <w:b/>
          <w:i/>
          <w:sz w:val="20"/>
          <w:szCs w:val="20"/>
        </w:rPr>
        <w:t>traffic calming device</w:t>
      </w:r>
    </w:p>
    <w:p w14:paraId="27AEA9D5" w14:textId="77777777" w:rsidR="002001DF" w:rsidRPr="00567E5D" w:rsidRDefault="002001DF" w:rsidP="00176098">
      <w:pPr>
        <w:shd w:val="clear" w:color="auto" w:fill="DBE5F1" w:themeFill="accent1" w:themeFillTint="33"/>
        <w:spacing w:after="0" w:line="240" w:lineRule="auto"/>
        <w:rPr>
          <w:rFonts w:ascii="Times New Roman" w:hAnsi="Times New Roman" w:cs="Times New Roman"/>
          <w:sz w:val="20"/>
          <w:szCs w:val="20"/>
        </w:rPr>
      </w:pPr>
    </w:p>
    <w:p w14:paraId="27AEA9D6" w14:textId="77777777" w:rsidR="002001DF" w:rsidRDefault="002001DF" w:rsidP="00176098">
      <w:pPr>
        <w:shd w:val="clear" w:color="auto" w:fill="DBE5F1" w:themeFill="accent1" w:themeFillTint="33"/>
        <w:spacing w:after="0" w:line="240" w:lineRule="auto"/>
        <w:rPr>
          <w:rFonts w:ascii="Times New Roman" w:hAnsi="Times New Roman" w:cs="Times New Roman"/>
          <w:sz w:val="20"/>
          <w:szCs w:val="20"/>
        </w:rPr>
      </w:pPr>
      <w:r>
        <w:rPr>
          <w:rFonts w:ascii="Times New Roman" w:hAnsi="Times New Roman" w:cs="Times New Roman"/>
          <w:sz w:val="20"/>
          <w:szCs w:val="20"/>
        </w:rPr>
        <w:t xml:space="preserve">DEFINIZIOA: </w:t>
      </w:r>
      <w:r w:rsidRPr="002001DF">
        <w:rPr>
          <w:rFonts w:ascii="Times New Roman" w:hAnsi="Times New Roman" w:cs="Times New Roman"/>
          <w:sz w:val="20"/>
          <w:szCs w:val="20"/>
        </w:rPr>
        <w:t>Errepide-tarte batean, errodatze-bandaren gainazalean kokatutako gailua, tarte horretarako ezarritako abiaduran zirkularaztea xede duena. Gailu horren bidez, bidearen sestra goratu egiten da eta azelerazio bertikala sorrarazten da ibilgailuetan; azelerazio horrek deserosotasuna eragiten die gidari eta bidaiariei, eta, ondorioz, abiadura murriztera behartzen du.</w:t>
      </w:r>
    </w:p>
    <w:p w14:paraId="27AEA9D7" w14:textId="77777777" w:rsidR="002001DF" w:rsidRDefault="002001DF" w:rsidP="00E165A4">
      <w:pPr>
        <w:spacing w:after="0" w:line="240" w:lineRule="auto"/>
        <w:rPr>
          <w:rFonts w:ascii="Times New Roman" w:hAnsi="Times New Roman" w:cs="Times New Roman"/>
          <w:sz w:val="20"/>
          <w:szCs w:val="20"/>
          <w:lang w:val="eu-ES"/>
        </w:rPr>
      </w:pPr>
    </w:p>
    <w:p w14:paraId="27AEA9D8" w14:textId="77777777" w:rsidR="002001DF" w:rsidRDefault="002001DF" w:rsidP="00E165A4">
      <w:pPr>
        <w:spacing w:after="0" w:line="240" w:lineRule="auto"/>
        <w:rPr>
          <w:rFonts w:ascii="Times New Roman" w:hAnsi="Times New Roman" w:cs="Times New Roman"/>
          <w:sz w:val="20"/>
          <w:szCs w:val="20"/>
          <w:lang w:val="eu-ES"/>
        </w:rPr>
      </w:pPr>
    </w:p>
    <w:p w14:paraId="27AEA9D9" w14:textId="77777777" w:rsidR="005B1F49" w:rsidRDefault="00E165A4" w:rsidP="0094688B">
      <w:pPr>
        <w:shd w:val="clear" w:color="auto" w:fill="F2F2F2" w:themeFill="background1" w:themeFillShade="F2"/>
        <w:spacing w:after="0" w:line="240" w:lineRule="auto"/>
        <w:rPr>
          <w:rFonts w:ascii="Times New Roman" w:hAnsi="Times New Roman" w:cs="Times New Roman"/>
          <w:sz w:val="20"/>
          <w:szCs w:val="20"/>
          <w:lang w:val="eu-ES"/>
        </w:rPr>
      </w:pPr>
      <w:r>
        <w:rPr>
          <w:rFonts w:ascii="Times New Roman" w:hAnsi="Times New Roman" w:cs="Times New Roman"/>
          <w:sz w:val="20"/>
          <w:szCs w:val="20"/>
          <w:lang w:val="eu-ES"/>
        </w:rPr>
        <w:t xml:space="preserve">OHARRA: </w:t>
      </w:r>
    </w:p>
    <w:p w14:paraId="27AEA9DA" w14:textId="77777777" w:rsidR="00E165A4" w:rsidRDefault="005B1F49" w:rsidP="0094688B">
      <w:pPr>
        <w:shd w:val="clear" w:color="auto" w:fill="F2F2F2" w:themeFill="background1" w:themeFillShade="F2"/>
        <w:spacing w:after="0" w:line="240" w:lineRule="auto"/>
        <w:rPr>
          <w:rFonts w:ascii="Times New Roman" w:hAnsi="Times New Roman" w:cs="Times New Roman"/>
          <w:sz w:val="20"/>
          <w:szCs w:val="20"/>
          <w:lang w:val="eu-ES"/>
        </w:rPr>
      </w:pPr>
      <w:r>
        <w:rPr>
          <w:rFonts w:ascii="Times New Roman" w:hAnsi="Times New Roman" w:cs="Times New Roman"/>
          <w:sz w:val="20"/>
          <w:szCs w:val="20"/>
          <w:lang w:val="eu-ES"/>
        </w:rPr>
        <w:t>1-</w:t>
      </w:r>
      <w:r w:rsidR="00E165A4">
        <w:rPr>
          <w:rFonts w:ascii="Times New Roman" w:hAnsi="Times New Roman" w:cs="Times New Roman"/>
          <w:sz w:val="20"/>
          <w:szCs w:val="20"/>
          <w:lang w:val="eu-ES"/>
        </w:rPr>
        <w:t>Hiztegian, koherentz</w:t>
      </w:r>
      <w:r w:rsidR="00464915">
        <w:rPr>
          <w:rFonts w:ascii="Times New Roman" w:hAnsi="Times New Roman" w:cs="Times New Roman"/>
          <w:sz w:val="20"/>
          <w:szCs w:val="20"/>
          <w:lang w:val="eu-ES"/>
        </w:rPr>
        <w:t>iaz, aldaketa hau egin behar da:</w:t>
      </w:r>
    </w:p>
    <w:p w14:paraId="27AEA9DB" w14:textId="77777777" w:rsidR="00E165A4" w:rsidRPr="00F5493E" w:rsidRDefault="00E165A4" w:rsidP="0094688B">
      <w:pPr>
        <w:shd w:val="clear" w:color="auto" w:fill="F2F2F2" w:themeFill="background1" w:themeFillShade="F2"/>
        <w:tabs>
          <w:tab w:val="left" w:pos="340"/>
        </w:tabs>
        <w:autoSpaceDE w:val="0"/>
        <w:autoSpaceDN w:val="0"/>
        <w:spacing w:before="260" w:after="0" w:line="220" w:lineRule="atLeast"/>
        <w:rPr>
          <w:rFonts w:ascii="Times New Roman" w:eastAsia="Times New Roman" w:hAnsi="Times New Roman" w:cs="Times New Roman"/>
          <w:sz w:val="16"/>
          <w:szCs w:val="20"/>
          <w:lang w:val="es-ES_tradnl" w:eastAsia="eu-ES"/>
        </w:rPr>
      </w:pPr>
      <w:r w:rsidRPr="00F5493E">
        <w:rPr>
          <w:rFonts w:ascii="Times New Roman" w:eastAsia="Times New Roman" w:hAnsi="Times New Roman" w:cs="Times New Roman"/>
          <w:sz w:val="16"/>
          <w:szCs w:val="20"/>
          <w:lang w:val="es-ES_tradnl" w:eastAsia="eu-ES"/>
        </w:rPr>
        <w:t>856</w:t>
      </w:r>
    </w:p>
    <w:p w14:paraId="27AEA9DC" w14:textId="77777777" w:rsidR="00E165A4" w:rsidRPr="00F5493E" w:rsidRDefault="00E165A4" w:rsidP="0094688B">
      <w:pPr>
        <w:shd w:val="clear" w:color="auto" w:fill="F2F2F2" w:themeFill="background1" w:themeFillShade="F2"/>
        <w:tabs>
          <w:tab w:val="left" w:pos="340"/>
        </w:tabs>
        <w:autoSpaceDE w:val="0"/>
        <w:autoSpaceDN w:val="0"/>
        <w:spacing w:before="1" w:after="0" w:line="220" w:lineRule="atLeast"/>
        <w:rPr>
          <w:rFonts w:ascii="Times New Roman" w:eastAsia="Times New Roman" w:hAnsi="Times New Roman" w:cs="Times New Roman"/>
          <w:i/>
          <w:iCs/>
          <w:sz w:val="16"/>
          <w:szCs w:val="20"/>
          <w:lang w:val="es-ES_tradnl" w:eastAsia="eu-ES"/>
        </w:rPr>
      </w:pPr>
      <w:r w:rsidRPr="001B464F">
        <w:rPr>
          <w:rFonts w:ascii="Times New Roman" w:eastAsia="Times New Roman" w:hAnsi="Times New Roman" w:cs="Times New Roman"/>
          <w:b/>
          <w:iCs/>
          <w:sz w:val="16"/>
          <w:szCs w:val="20"/>
          <w:highlight w:val="cyan"/>
          <w:lang w:val="es-ES_tradnl" w:eastAsia="eu-ES"/>
        </w:rPr>
        <w:t>abiadura murriztu</w:t>
      </w:r>
      <w:r w:rsidRPr="001B464F">
        <w:rPr>
          <w:rFonts w:ascii="Times New Roman" w:eastAsia="Times New Roman" w:hAnsi="Times New Roman" w:cs="Times New Roman"/>
          <w:b/>
          <w:iCs/>
          <w:sz w:val="16"/>
          <w:szCs w:val="20"/>
          <w:lang w:val="es-ES_tradnl" w:eastAsia="eu-ES"/>
        </w:rPr>
        <w:t xml:space="preserve"> </w:t>
      </w:r>
      <w:r w:rsidRPr="001B464F">
        <w:rPr>
          <w:rFonts w:ascii="Times New Roman" w:eastAsia="Times New Roman" w:hAnsi="Times New Roman" w:cs="Times New Roman"/>
          <w:iCs/>
          <w:sz w:val="16"/>
          <w:szCs w:val="20"/>
          <w:lang w:val="es-ES_tradnl" w:eastAsia="eu-ES"/>
        </w:rPr>
        <w:t>(4)</w:t>
      </w:r>
      <w:r>
        <w:rPr>
          <w:rFonts w:ascii="Times New Roman" w:eastAsia="Times New Roman" w:hAnsi="Times New Roman" w:cs="Times New Roman"/>
          <w:iCs/>
          <w:sz w:val="16"/>
          <w:szCs w:val="20"/>
          <w:lang w:val="es-ES_tradnl" w:eastAsia="eu-ES"/>
        </w:rPr>
        <w:t xml:space="preserve">; </w:t>
      </w:r>
      <w:r w:rsidRPr="00F5493E">
        <w:rPr>
          <w:rFonts w:ascii="Times New Roman" w:eastAsia="Times New Roman" w:hAnsi="Times New Roman" w:cs="Times New Roman"/>
          <w:b/>
          <w:bCs/>
          <w:sz w:val="16"/>
          <w:szCs w:val="20"/>
          <w:lang w:val="es-ES_tradnl" w:eastAsia="eu-ES"/>
        </w:rPr>
        <w:t>abiadura moteldu</w:t>
      </w:r>
      <w:r w:rsidRPr="00F5493E">
        <w:rPr>
          <w:rFonts w:ascii="Times New Roman" w:eastAsia="Times New Roman" w:hAnsi="Times New Roman" w:cs="Times New Roman"/>
          <w:i/>
          <w:iCs/>
          <w:sz w:val="16"/>
          <w:szCs w:val="20"/>
          <w:lang w:val="es-ES_tradnl" w:eastAsia="eu-ES"/>
        </w:rPr>
        <w:t xml:space="preserve"> (4)</w:t>
      </w:r>
    </w:p>
    <w:p w14:paraId="27AEA9DD" w14:textId="77777777" w:rsidR="00E165A4" w:rsidRPr="005305E6" w:rsidRDefault="00E165A4" w:rsidP="0094688B">
      <w:pPr>
        <w:shd w:val="clear" w:color="auto" w:fill="F2F2F2" w:themeFill="background1" w:themeFillShade="F2"/>
        <w:tabs>
          <w:tab w:val="left" w:pos="340"/>
        </w:tabs>
        <w:autoSpaceDE w:val="0"/>
        <w:autoSpaceDN w:val="0"/>
        <w:spacing w:before="40" w:after="0" w:line="220" w:lineRule="atLeast"/>
        <w:rPr>
          <w:rFonts w:ascii="Times New Roman" w:eastAsia="Times New Roman" w:hAnsi="Times New Roman" w:cs="Times New Roman"/>
          <w:strike/>
          <w:sz w:val="16"/>
          <w:szCs w:val="20"/>
          <w:lang w:val="es-ES_tradnl" w:eastAsia="eu-ES"/>
        </w:rPr>
      </w:pPr>
      <w:r w:rsidRPr="005305E6">
        <w:rPr>
          <w:rFonts w:ascii="Times New Roman" w:eastAsia="Times New Roman" w:hAnsi="Times New Roman" w:cs="Times New Roman"/>
          <w:strike/>
          <w:sz w:val="16"/>
          <w:szCs w:val="20"/>
          <w:highlight w:val="lightGray"/>
          <w:lang w:val="es-ES_tradnl" w:eastAsia="eu-ES"/>
        </w:rPr>
        <w:t xml:space="preserve">Sin. abiadura mantsotu </w:t>
      </w:r>
      <w:r w:rsidRPr="005305E6">
        <w:rPr>
          <w:rFonts w:ascii="Times New Roman" w:eastAsia="Times New Roman" w:hAnsi="Times New Roman" w:cs="Times New Roman"/>
          <w:i/>
          <w:iCs/>
          <w:strike/>
          <w:sz w:val="16"/>
          <w:szCs w:val="20"/>
          <w:highlight w:val="lightGray"/>
          <w:lang w:val="es-ES_tradnl" w:eastAsia="eu-ES"/>
        </w:rPr>
        <w:t>(4)</w:t>
      </w:r>
      <w:r w:rsidRPr="005305E6">
        <w:rPr>
          <w:rFonts w:ascii="Times New Roman" w:eastAsia="Times New Roman" w:hAnsi="Times New Roman" w:cs="Times New Roman"/>
          <w:i/>
          <w:iCs/>
          <w:strike/>
          <w:sz w:val="16"/>
          <w:szCs w:val="20"/>
          <w:lang w:val="es-ES_tradnl" w:eastAsia="eu-ES"/>
        </w:rPr>
        <w:t xml:space="preserve"> </w:t>
      </w:r>
    </w:p>
    <w:p w14:paraId="27AEA9DE" w14:textId="77777777" w:rsidR="00E165A4" w:rsidRPr="005305E6" w:rsidRDefault="00E165A4" w:rsidP="0094688B">
      <w:pPr>
        <w:shd w:val="clear" w:color="auto" w:fill="F2F2F2" w:themeFill="background1" w:themeFillShade="F2"/>
        <w:rPr>
          <w:rFonts w:ascii="Times New Roman" w:hAnsi="Times New Roman" w:cs="Times New Roman"/>
          <w:sz w:val="16"/>
          <w:lang w:val="eu-ES" w:eastAsia="eu-ES"/>
        </w:rPr>
      </w:pPr>
      <w:r w:rsidRPr="005305E6">
        <w:rPr>
          <w:rFonts w:ascii="Times New Roman" w:hAnsi="Times New Roman" w:cs="Times New Roman"/>
          <w:b/>
          <w:bCs/>
          <w:sz w:val="16"/>
          <w:lang w:val="eu-ES" w:eastAsia="eu-ES"/>
        </w:rPr>
        <w:t xml:space="preserve"> es</w:t>
      </w:r>
      <w:r w:rsidRPr="005305E6">
        <w:rPr>
          <w:rFonts w:ascii="Times New Roman" w:hAnsi="Times New Roman" w:cs="Times New Roman"/>
          <w:sz w:val="16"/>
          <w:lang w:val="eu-ES" w:eastAsia="eu-ES"/>
        </w:rPr>
        <w:tab/>
        <w:t>reducir la velocidad; moderar la velocidad</w:t>
      </w:r>
    </w:p>
    <w:p w14:paraId="27AEA9DF" w14:textId="77777777" w:rsidR="00E165A4" w:rsidRDefault="005B1F49" w:rsidP="0094688B">
      <w:pPr>
        <w:shd w:val="clear" w:color="auto" w:fill="F2F2F2" w:themeFill="background1" w:themeFillShade="F2"/>
        <w:spacing w:after="0" w:line="240" w:lineRule="auto"/>
        <w:rPr>
          <w:rFonts w:ascii="Times New Roman" w:hAnsi="Times New Roman" w:cs="Times New Roman"/>
          <w:sz w:val="20"/>
          <w:szCs w:val="20"/>
          <w:lang w:val="eu-ES"/>
        </w:rPr>
      </w:pPr>
      <w:r>
        <w:rPr>
          <w:rFonts w:ascii="Times New Roman" w:hAnsi="Times New Roman" w:cs="Times New Roman"/>
          <w:sz w:val="20"/>
          <w:szCs w:val="20"/>
          <w:lang w:val="eu-ES"/>
        </w:rPr>
        <w:t>2-Zalantzazkoa izan da frantsesezko eta ingelesezko ordain gisa zer termino utzi. Gaztelaniazko legerian ‘</w:t>
      </w:r>
      <w:r w:rsidRPr="005B1F49">
        <w:rPr>
          <w:rFonts w:ascii="Times New Roman" w:hAnsi="Times New Roman" w:cs="Times New Roman"/>
          <w:b/>
          <w:i/>
          <w:sz w:val="20"/>
          <w:szCs w:val="20"/>
          <w:lang w:val="eu-ES"/>
        </w:rPr>
        <w:t>reductor de velocidad’</w:t>
      </w:r>
      <w:r>
        <w:rPr>
          <w:rFonts w:ascii="Times New Roman" w:hAnsi="Times New Roman" w:cs="Times New Roman"/>
          <w:sz w:val="20"/>
          <w:szCs w:val="20"/>
          <w:lang w:val="eu-ES"/>
        </w:rPr>
        <w:t xml:space="preserve"> terminoak duen adiera baino adiera generikoagoa dute ‘</w:t>
      </w:r>
      <w:r w:rsidRPr="005B1F49">
        <w:rPr>
          <w:rFonts w:ascii="Times New Roman" w:hAnsi="Times New Roman" w:cs="Times New Roman"/>
          <w:b/>
          <w:i/>
          <w:sz w:val="20"/>
          <w:szCs w:val="20"/>
          <w:lang w:val="eu-ES"/>
        </w:rPr>
        <w:t>ralentisseur’</w:t>
      </w:r>
      <w:r>
        <w:rPr>
          <w:rFonts w:ascii="Times New Roman" w:hAnsi="Times New Roman" w:cs="Times New Roman"/>
          <w:sz w:val="20"/>
          <w:szCs w:val="20"/>
          <w:lang w:val="eu-ES"/>
        </w:rPr>
        <w:t xml:space="preserve"> nahiz ‘</w:t>
      </w:r>
      <w:r w:rsidRPr="005B1F49">
        <w:rPr>
          <w:rFonts w:ascii="Times New Roman" w:hAnsi="Times New Roman" w:cs="Times New Roman"/>
          <w:b/>
          <w:i/>
          <w:sz w:val="20"/>
          <w:szCs w:val="20"/>
          <w:lang w:val="eu-ES"/>
        </w:rPr>
        <w:t>traffic calming device’</w:t>
      </w:r>
      <w:r>
        <w:rPr>
          <w:rFonts w:ascii="Times New Roman" w:hAnsi="Times New Roman" w:cs="Times New Roman"/>
          <w:sz w:val="20"/>
          <w:szCs w:val="20"/>
          <w:lang w:val="eu-ES"/>
        </w:rPr>
        <w:t xml:space="preserve"> terminoek. Gaztelaniazko adierari hertsi lotzekotan, ‘</w:t>
      </w:r>
      <w:r w:rsidRPr="005B1F49">
        <w:rPr>
          <w:rFonts w:ascii="Times New Roman" w:hAnsi="Times New Roman" w:cs="Times New Roman"/>
          <w:b/>
          <w:i/>
          <w:sz w:val="20"/>
          <w:szCs w:val="20"/>
          <w:lang w:val="eu-ES"/>
        </w:rPr>
        <w:t>ralentisseur</w:t>
      </w:r>
      <w:r>
        <w:rPr>
          <w:rFonts w:ascii="Times New Roman" w:hAnsi="Times New Roman" w:cs="Times New Roman"/>
          <w:b/>
          <w:i/>
          <w:sz w:val="20"/>
          <w:szCs w:val="20"/>
          <w:lang w:val="eu-ES"/>
        </w:rPr>
        <w:t xml:space="preserve"> vertical</w:t>
      </w:r>
      <w:r w:rsidRPr="005B1F49">
        <w:rPr>
          <w:rFonts w:ascii="Times New Roman" w:hAnsi="Times New Roman" w:cs="Times New Roman"/>
          <w:b/>
          <w:i/>
          <w:sz w:val="20"/>
          <w:szCs w:val="20"/>
          <w:lang w:val="eu-ES"/>
        </w:rPr>
        <w:t>’</w:t>
      </w:r>
      <w:r>
        <w:rPr>
          <w:rFonts w:ascii="Times New Roman" w:hAnsi="Times New Roman" w:cs="Times New Roman"/>
          <w:sz w:val="20"/>
          <w:szCs w:val="20"/>
          <w:lang w:val="eu-ES"/>
        </w:rPr>
        <w:t xml:space="preserve"> eta ‘</w:t>
      </w:r>
      <w:r w:rsidRPr="005B1F49">
        <w:rPr>
          <w:rFonts w:ascii="Times New Roman" w:hAnsi="Times New Roman" w:cs="Times New Roman"/>
          <w:b/>
          <w:i/>
          <w:sz w:val="20"/>
          <w:szCs w:val="20"/>
          <w:lang w:val="eu-ES"/>
        </w:rPr>
        <w:t>vertical deflection traffic calming device’</w:t>
      </w:r>
      <w:r>
        <w:rPr>
          <w:rFonts w:ascii="Times New Roman" w:hAnsi="Times New Roman" w:cs="Times New Roman"/>
          <w:sz w:val="20"/>
          <w:szCs w:val="20"/>
          <w:lang w:val="eu-ES"/>
        </w:rPr>
        <w:t xml:space="preserve"> beharko lukete, hurrenez hurren, frantsesez eta ingelesez.</w:t>
      </w:r>
    </w:p>
    <w:p w14:paraId="27AEA9E0" w14:textId="77777777" w:rsidR="00E165A4" w:rsidRPr="00A2119F" w:rsidRDefault="00E165A4" w:rsidP="009373B0">
      <w:pPr>
        <w:pStyle w:val="1izenburua"/>
        <w:rPr>
          <w:color w:val="000000" w:themeColor="text1"/>
          <w:lang w:val="eu-ES"/>
        </w:rPr>
      </w:pPr>
      <w:r w:rsidRPr="00A2119F">
        <w:rPr>
          <w:color w:val="000000" w:themeColor="text1"/>
          <w:lang w:val="eu-ES"/>
        </w:rPr>
        <w:lastRenderedPageBreak/>
        <w:t>2-PASO PEATONAL SOBREELEVADO</w:t>
      </w:r>
    </w:p>
    <w:p w14:paraId="27AEA9E1" w14:textId="77777777" w:rsidR="00E165A4" w:rsidRDefault="00E165A4" w:rsidP="00E165A4">
      <w:pPr>
        <w:spacing w:after="0" w:line="240" w:lineRule="auto"/>
        <w:rPr>
          <w:rFonts w:ascii="Times New Roman" w:hAnsi="Times New Roman" w:cs="Times New Roman"/>
          <w:color w:val="000000"/>
          <w:sz w:val="20"/>
          <w:szCs w:val="20"/>
          <w:lang w:val="eu-ES"/>
        </w:rPr>
      </w:pPr>
    </w:p>
    <w:p w14:paraId="27AEA9E2" w14:textId="77777777" w:rsidR="00E165A4" w:rsidRDefault="00E165A4" w:rsidP="00E165A4">
      <w:pPr>
        <w:spacing w:after="0" w:line="240" w:lineRule="auto"/>
        <w:rPr>
          <w:rFonts w:ascii="Times New Roman" w:hAnsi="Times New Roman" w:cs="Times New Roman"/>
          <w:color w:val="000000"/>
          <w:sz w:val="20"/>
          <w:szCs w:val="20"/>
          <w:lang w:val="eu-ES"/>
        </w:rPr>
      </w:pPr>
    </w:p>
    <w:p w14:paraId="27AEA9E3" w14:textId="77777777" w:rsidR="00E165A4" w:rsidRPr="00A2119F" w:rsidRDefault="00E165A4" w:rsidP="00176098">
      <w:pPr>
        <w:shd w:val="clear" w:color="auto" w:fill="DBE5F1" w:themeFill="accent1" w:themeFillTint="33"/>
        <w:spacing w:after="0" w:line="240" w:lineRule="auto"/>
        <w:rPr>
          <w:rFonts w:ascii="Times New Roman" w:hAnsi="Times New Roman" w:cs="Times New Roman"/>
          <w:sz w:val="20"/>
          <w:szCs w:val="20"/>
          <w:lang w:val="eu-ES"/>
        </w:rPr>
      </w:pPr>
      <w:r w:rsidRPr="00A2119F">
        <w:rPr>
          <w:rFonts w:ascii="Times New Roman" w:hAnsi="Times New Roman" w:cs="Times New Roman"/>
          <w:sz w:val="20"/>
          <w:szCs w:val="20"/>
          <w:lang w:val="eu-ES"/>
        </w:rPr>
        <w:t xml:space="preserve">eu </w:t>
      </w:r>
      <w:r w:rsidRPr="00A2119F">
        <w:rPr>
          <w:rFonts w:ascii="Times New Roman" w:hAnsi="Times New Roman" w:cs="Times New Roman"/>
          <w:b/>
          <w:i/>
          <w:sz w:val="20"/>
          <w:szCs w:val="20"/>
          <w:lang w:val="eu-ES"/>
        </w:rPr>
        <w:t>oinezkoen pasabide goratu</w:t>
      </w:r>
      <w:r w:rsidRPr="00A2119F">
        <w:rPr>
          <w:rFonts w:ascii="Times New Roman" w:hAnsi="Times New Roman" w:cs="Times New Roman"/>
          <w:sz w:val="20"/>
          <w:szCs w:val="20"/>
          <w:lang w:val="eu-ES"/>
        </w:rPr>
        <w:t xml:space="preserve"> (4); </w:t>
      </w:r>
      <w:r w:rsidRPr="00A2119F">
        <w:rPr>
          <w:rFonts w:ascii="Times New Roman" w:hAnsi="Times New Roman" w:cs="Times New Roman"/>
          <w:b/>
          <w:i/>
          <w:sz w:val="20"/>
          <w:szCs w:val="20"/>
          <w:lang w:val="eu-ES"/>
        </w:rPr>
        <w:t>OPG</w:t>
      </w:r>
      <w:r w:rsidRPr="00A2119F">
        <w:rPr>
          <w:rFonts w:ascii="Times New Roman" w:hAnsi="Times New Roman" w:cs="Times New Roman"/>
          <w:sz w:val="20"/>
          <w:szCs w:val="20"/>
          <w:lang w:val="eu-ES"/>
        </w:rPr>
        <w:t xml:space="preserve"> (4); </w:t>
      </w:r>
      <w:r w:rsidRPr="00A2119F">
        <w:rPr>
          <w:rFonts w:ascii="Times New Roman" w:hAnsi="Times New Roman" w:cs="Times New Roman"/>
          <w:b/>
          <w:i/>
          <w:sz w:val="20"/>
          <w:szCs w:val="20"/>
          <w:lang w:val="eu-ES"/>
        </w:rPr>
        <w:t xml:space="preserve">zeharkako sekzio trapezoidaleko abiadura-murriztaile </w:t>
      </w:r>
      <w:r w:rsidRPr="00A2119F">
        <w:rPr>
          <w:rFonts w:ascii="Times New Roman" w:hAnsi="Times New Roman" w:cs="Times New Roman"/>
          <w:sz w:val="20"/>
          <w:szCs w:val="20"/>
          <w:lang w:val="eu-ES"/>
        </w:rPr>
        <w:t>(4)</w:t>
      </w:r>
    </w:p>
    <w:p w14:paraId="27AEA9E4" w14:textId="77777777" w:rsidR="00E165A4" w:rsidRPr="00EF6F70" w:rsidRDefault="00E165A4" w:rsidP="00176098">
      <w:pPr>
        <w:shd w:val="clear" w:color="auto" w:fill="DBE5F1" w:themeFill="accent1" w:themeFillTint="33"/>
        <w:spacing w:after="0" w:line="240" w:lineRule="auto"/>
        <w:rPr>
          <w:rFonts w:ascii="Times New Roman" w:hAnsi="Times New Roman" w:cs="Times New Roman"/>
          <w:sz w:val="20"/>
          <w:szCs w:val="20"/>
        </w:rPr>
      </w:pPr>
      <w:r w:rsidRPr="00EF6F70">
        <w:rPr>
          <w:rFonts w:ascii="Times New Roman" w:hAnsi="Times New Roman" w:cs="Times New Roman"/>
          <w:sz w:val="20"/>
          <w:szCs w:val="20"/>
        </w:rPr>
        <w:t xml:space="preserve">es </w:t>
      </w:r>
      <w:r>
        <w:rPr>
          <w:rFonts w:ascii="Times New Roman" w:hAnsi="Times New Roman" w:cs="Times New Roman"/>
          <w:b/>
          <w:i/>
          <w:sz w:val="20"/>
          <w:szCs w:val="20"/>
        </w:rPr>
        <w:t>paso peatonal sobreelevado; PPS; reductor de velocidad de sección transversal trapezoidal</w:t>
      </w:r>
    </w:p>
    <w:p w14:paraId="27AEA9E5" w14:textId="77777777" w:rsidR="00E165A4" w:rsidRPr="00A2119F" w:rsidRDefault="00E165A4" w:rsidP="00176098">
      <w:pPr>
        <w:shd w:val="clear" w:color="auto" w:fill="DBE5F1" w:themeFill="accent1" w:themeFillTint="33"/>
        <w:spacing w:after="0" w:line="240" w:lineRule="auto"/>
        <w:rPr>
          <w:rFonts w:ascii="Times New Roman" w:hAnsi="Times New Roman" w:cs="Times New Roman"/>
          <w:sz w:val="20"/>
          <w:szCs w:val="20"/>
          <w:lang w:val="fr-FR"/>
        </w:rPr>
      </w:pPr>
      <w:r w:rsidRPr="00A2119F">
        <w:rPr>
          <w:rFonts w:ascii="Times New Roman" w:hAnsi="Times New Roman" w:cs="Times New Roman"/>
          <w:sz w:val="20"/>
          <w:szCs w:val="20"/>
          <w:lang w:val="fr-FR"/>
        </w:rPr>
        <w:t xml:space="preserve">fr </w:t>
      </w:r>
      <w:r w:rsidRPr="00A2119F">
        <w:rPr>
          <w:rFonts w:ascii="Times New Roman" w:hAnsi="Times New Roman" w:cs="Times New Roman"/>
          <w:b/>
          <w:i/>
          <w:sz w:val="20"/>
          <w:szCs w:val="20"/>
          <w:lang w:val="fr-FR"/>
        </w:rPr>
        <w:t>passage pour piétons surélévé; ralentisseur de type trapézoïdal</w:t>
      </w:r>
    </w:p>
    <w:p w14:paraId="27AEA9E6" w14:textId="77777777" w:rsidR="00E165A4" w:rsidRPr="00A2119F" w:rsidRDefault="00E165A4" w:rsidP="00176098">
      <w:pPr>
        <w:shd w:val="clear" w:color="auto" w:fill="DBE5F1" w:themeFill="accent1" w:themeFillTint="33"/>
        <w:spacing w:after="0" w:line="240" w:lineRule="auto"/>
        <w:rPr>
          <w:rFonts w:ascii="Times New Roman" w:hAnsi="Times New Roman" w:cs="Times New Roman"/>
          <w:sz w:val="20"/>
          <w:szCs w:val="20"/>
          <w:lang w:val="fr-FR"/>
        </w:rPr>
      </w:pPr>
      <w:r w:rsidRPr="00A2119F">
        <w:rPr>
          <w:rFonts w:ascii="Times New Roman" w:hAnsi="Times New Roman" w:cs="Times New Roman"/>
          <w:sz w:val="20"/>
          <w:szCs w:val="20"/>
          <w:lang w:val="fr-FR"/>
        </w:rPr>
        <w:t xml:space="preserve">en </w:t>
      </w:r>
      <w:r w:rsidRPr="00A2119F">
        <w:rPr>
          <w:rFonts w:ascii="Times New Roman" w:hAnsi="Times New Roman" w:cs="Times New Roman"/>
          <w:b/>
          <w:i/>
          <w:sz w:val="20"/>
          <w:szCs w:val="20"/>
          <w:lang w:val="fr-FR"/>
        </w:rPr>
        <w:t>raised pedestrian crossing; raised crosswalk</w:t>
      </w:r>
    </w:p>
    <w:p w14:paraId="27AEA9E7" w14:textId="77777777" w:rsidR="002001DF" w:rsidRDefault="002001DF" w:rsidP="00176098">
      <w:pPr>
        <w:shd w:val="clear" w:color="auto" w:fill="DBE5F1" w:themeFill="accent1" w:themeFillTint="33"/>
        <w:spacing w:after="0" w:line="240" w:lineRule="auto"/>
        <w:rPr>
          <w:rFonts w:ascii="Times New Roman" w:hAnsi="Times New Roman" w:cs="Times New Roman"/>
          <w:sz w:val="20"/>
          <w:szCs w:val="20"/>
          <w:lang w:val="eu-ES"/>
        </w:rPr>
      </w:pPr>
    </w:p>
    <w:p w14:paraId="27AEA9E8" w14:textId="77777777" w:rsidR="002001DF" w:rsidRPr="002001DF" w:rsidRDefault="002001DF" w:rsidP="00176098">
      <w:pPr>
        <w:shd w:val="clear" w:color="auto" w:fill="DBE5F1" w:themeFill="accent1" w:themeFillTint="33"/>
        <w:spacing w:after="0" w:line="240" w:lineRule="auto"/>
        <w:rPr>
          <w:rFonts w:ascii="Times New Roman" w:hAnsi="Times New Roman" w:cs="Times New Roman"/>
          <w:sz w:val="20"/>
          <w:szCs w:val="20"/>
          <w:lang w:val="eu-ES"/>
        </w:rPr>
      </w:pPr>
      <w:r w:rsidRPr="002001DF">
        <w:rPr>
          <w:rFonts w:ascii="Times New Roman" w:hAnsi="Times New Roman" w:cs="Times New Roman"/>
          <w:sz w:val="20"/>
          <w:szCs w:val="20"/>
          <w:lang w:val="eu-ES"/>
        </w:rPr>
        <w:t>DEFINIZIOA: Abiadura-murriztailea, oinezkoen pasabide funtzioa duena. Lege-ondorioetarako, oinezkoen pasabideei eta abiadura-murriztaileei buruz indarrean dagoen araudia aplikatzen zaio.</w:t>
      </w:r>
    </w:p>
    <w:p w14:paraId="27AEA9E9" w14:textId="77777777" w:rsidR="002001DF" w:rsidRPr="00A2119F" w:rsidRDefault="002001DF" w:rsidP="00E165A4">
      <w:pPr>
        <w:spacing w:after="0" w:line="240" w:lineRule="auto"/>
        <w:rPr>
          <w:rFonts w:ascii="Times New Roman" w:hAnsi="Times New Roman" w:cs="Times New Roman"/>
          <w:lang w:val="eu-ES"/>
        </w:rPr>
      </w:pPr>
    </w:p>
    <w:p w14:paraId="27AEA9EA" w14:textId="77777777" w:rsidR="00E165A4" w:rsidRPr="009373B0" w:rsidRDefault="00E165A4" w:rsidP="009373B0">
      <w:pPr>
        <w:pStyle w:val="1izenburua"/>
        <w:rPr>
          <w:color w:val="000000" w:themeColor="text1"/>
        </w:rPr>
      </w:pPr>
      <w:r w:rsidRPr="009373B0">
        <w:rPr>
          <w:color w:val="000000" w:themeColor="text1"/>
        </w:rPr>
        <w:t>3-REDUCTOR DE TIPO LOMO DE ASNO</w:t>
      </w:r>
    </w:p>
    <w:p w14:paraId="27AEA9EB" w14:textId="77777777" w:rsidR="00E165A4" w:rsidRDefault="00E165A4" w:rsidP="00E165A4">
      <w:pPr>
        <w:spacing w:after="0" w:line="240" w:lineRule="auto"/>
        <w:rPr>
          <w:rFonts w:ascii="Times New Roman" w:hAnsi="Times New Roman" w:cs="Times New Roman"/>
        </w:rPr>
      </w:pPr>
    </w:p>
    <w:p w14:paraId="27AEA9EC" w14:textId="77777777" w:rsidR="00E165A4" w:rsidRDefault="00E165A4" w:rsidP="00176098">
      <w:pPr>
        <w:shd w:val="clear" w:color="auto" w:fill="DBE5F1" w:themeFill="accent1" w:themeFillTint="33"/>
        <w:spacing w:after="0" w:line="240" w:lineRule="auto"/>
        <w:rPr>
          <w:rFonts w:ascii="Times New Roman" w:hAnsi="Times New Roman" w:cs="Times New Roman"/>
          <w:sz w:val="20"/>
          <w:szCs w:val="20"/>
        </w:rPr>
      </w:pPr>
      <w:r w:rsidRPr="00EF6F70">
        <w:rPr>
          <w:rFonts w:ascii="Times New Roman" w:hAnsi="Times New Roman" w:cs="Times New Roman"/>
          <w:sz w:val="20"/>
          <w:szCs w:val="20"/>
        </w:rPr>
        <w:t xml:space="preserve">eu </w:t>
      </w:r>
      <w:r w:rsidRPr="00F22429">
        <w:rPr>
          <w:rFonts w:ascii="Times New Roman" w:hAnsi="Times New Roman" w:cs="Times New Roman"/>
          <w:sz w:val="20"/>
          <w:szCs w:val="20"/>
        </w:rPr>
        <w:t>«</w:t>
      </w:r>
      <w:r>
        <w:rPr>
          <w:rFonts w:ascii="Times New Roman" w:hAnsi="Times New Roman" w:cs="Times New Roman"/>
          <w:b/>
          <w:i/>
          <w:sz w:val="20"/>
          <w:szCs w:val="20"/>
        </w:rPr>
        <w:t>m</w:t>
      </w:r>
      <w:r w:rsidRPr="00F22429">
        <w:rPr>
          <w:rFonts w:ascii="Times New Roman" w:hAnsi="Times New Roman" w:cs="Times New Roman"/>
          <w:b/>
          <w:i/>
          <w:sz w:val="20"/>
          <w:szCs w:val="20"/>
        </w:rPr>
        <w:t>ando-bizk</w:t>
      </w:r>
      <w:r>
        <w:rPr>
          <w:rFonts w:ascii="Times New Roman" w:hAnsi="Times New Roman" w:cs="Times New Roman"/>
          <w:b/>
          <w:i/>
          <w:sz w:val="20"/>
          <w:szCs w:val="20"/>
        </w:rPr>
        <w:t>ar» erako abiadura-murriztaile</w:t>
      </w:r>
      <w:r w:rsidRPr="00F22429">
        <w:rPr>
          <w:rFonts w:ascii="Times New Roman" w:hAnsi="Times New Roman" w:cs="Times New Roman"/>
          <w:sz w:val="20"/>
          <w:szCs w:val="20"/>
        </w:rPr>
        <w:t xml:space="preserve"> </w:t>
      </w:r>
      <w:r w:rsidRPr="00EF6F70">
        <w:rPr>
          <w:rFonts w:ascii="Times New Roman" w:hAnsi="Times New Roman" w:cs="Times New Roman"/>
          <w:sz w:val="20"/>
          <w:szCs w:val="20"/>
        </w:rPr>
        <w:t>(4)</w:t>
      </w:r>
      <w:r>
        <w:rPr>
          <w:rFonts w:ascii="Times New Roman" w:hAnsi="Times New Roman" w:cs="Times New Roman"/>
          <w:sz w:val="20"/>
          <w:szCs w:val="20"/>
        </w:rPr>
        <w:t xml:space="preserve">; </w:t>
      </w:r>
      <w:r w:rsidRPr="00E165A4">
        <w:rPr>
          <w:rFonts w:ascii="Times New Roman" w:hAnsi="Times New Roman" w:cs="Times New Roman"/>
          <w:b/>
          <w:i/>
          <w:sz w:val="20"/>
          <w:szCs w:val="20"/>
        </w:rPr>
        <w:t>konkor</w:t>
      </w:r>
      <w:r>
        <w:rPr>
          <w:rFonts w:ascii="Times New Roman" w:hAnsi="Times New Roman" w:cs="Times New Roman"/>
          <w:sz w:val="20"/>
          <w:szCs w:val="20"/>
        </w:rPr>
        <w:t xml:space="preserve"> (4)</w:t>
      </w:r>
    </w:p>
    <w:p w14:paraId="27AEA9ED" w14:textId="77777777" w:rsidR="00E165A4" w:rsidRPr="00EF6F70" w:rsidRDefault="00E165A4" w:rsidP="00176098">
      <w:pPr>
        <w:shd w:val="clear" w:color="auto" w:fill="DBE5F1" w:themeFill="accent1" w:themeFillTint="33"/>
        <w:spacing w:after="0" w:line="240" w:lineRule="auto"/>
        <w:rPr>
          <w:rFonts w:ascii="Times New Roman" w:hAnsi="Times New Roman" w:cs="Times New Roman"/>
          <w:sz w:val="20"/>
          <w:szCs w:val="20"/>
        </w:rPr>
      </w:pPr>
      <w:r w:rsidRPr="00EF6F70">
        <w:rPr>
          <w:rFonts w:ascii="Times New Roman" w:hAnsi="Times New Roman" w:cs="Times New Roman"/>
          <w:sz w:val="20"/>
          <w:szCs w:val="20"/>
        </w:rPr>
        <w:t xml:space="preserve">es </w:t>
      </w:r>
      <w:r>
        <w:rPr>
          <w:rFonts w:ascii="Times New Roman" w:hAnsi="Times New Roman" w:cs="Times New Roman"/>
          <w:b/>
          <w:bCs/>
          <w:i/>
          <w:color w:val="000000"/>
          <w:sz w:val="20"/>
          <w:szCs w:val="20"/>
          <w:lang w:val="eu-ES"/>
        </w:rPr>
        <w:t>reductor</w:t>
      </w:r>
      <w:r w:rsidRPr="00F22429">
        <w:rPr>
          <w:rFonts w:ascii="Times New Roman" w:hAnsi="Times New Roman" w:cs="Times New Roman"/>
          <w:b/>
          <w:bCs/>
          <w:i/>
          <w:color w:val="000000"/>
          <w:sz w:val="20"/>
          <w:szCs w:val="20"/>
          <w:lang w:val="eu-ES"/>
        </w:rPr>
        <w:t xml:space="preserve"> d</w:t>
      </w:r>
      <w:r>
        <w:rPr>
          <w:rFonts w:ascii="Times New Roman" w:hAnsi="Times New Roman" w:cs="Times New Roman"/>
          <w:b/>
          <w:bCs/>
          <w:i/>
          <w:color w:val="000000"/>
          <w:sz w:val="20"/>
          <w:szCs w:val="20"/>
          <w:lang w:val="eu-ES"/>
        </w:rPr>
        <w:t>e velocidad tipo «lomo de asno»; badén</w:t>
      </w:r>
    </w:p>
    <w:p w14:paraId="27AEA9EE" w14:textId="77777777" w:rsidR="00E165A4" w:rsidRPr="00A2119F" w:rsidRDefault="00E165A4" w:rsidP="00176098">
      <w:pPr>
        <w:shd w:val="clear" w:color="auto" w:fill="DBE5F1" w:themeFill="accent1" w:themeFillTint="33"/>
        <w:spacing w:after="0" w:line="240" w:lineRule="auto"/>
        <w:rPr>
          <w:rFonts w:ascii="Times New Roman" w:hAnsi="Times New Roman" w:cs="Times New Roman"/>
          <w:sz w:val="20"/>
          <w:szCs w:val="20"/>
          <w:lang w:val="fr-FR"/>
        </w:rPr>
      </w:pPr>
      <w:r w:rsidRPr="00A2119F">
        <w:rPr>
          <w:rFonts w:ascii="Times New Roman" w:hAnsi="Times New Roman" w:cs="Times New Roman"/>
          <w:sz w:val="20"/>
          <w:szCs w:val="20"/>
          <w:lang w:val="fr-FR"/>
        </w:rPr>
        <w:t xml:space="preserve">fr </w:t>
      </w:r>
      <w:r w:rsidRPr="00A2119F">
        <w:rPr>
          <w:rFonts w:ascii="Times New Roman" w:hAnsi="Times New Roman" w:cs="Times New Roman"/>
          <w:b/>
          <w:i/>
          <w:sz w:val="20"/>
          <w:szCs w:val="20"/>
          <w:lang w:val="fr-FR"/>
        </w:rPr>
        <w:t>ralentisseur de type dos d'âne</w:t>
      </w:r>
    </w:p>
    <w:p w14:paraId="27AEA9EF" w14:textId="77777777" w:rsidR="00E165A4" w:rsidRPr="00EF6F70" w:rsidRDefault="00E165A4" w:rsidP="00176098">
      <w:pPr>
        <w:shd w:val="clear" w:color="auto" w:fill="DBE5F1" w:themeFill="accent1" w:themeFillTint="33"/>
        <w:spacing w:after="0" w:line="240" w:lineRule="auto"/>
        <w:rPr>
          <w:rFonts w:ascii="Times New Roman" w:hAnsi="Times New Roman" w:cs="Times New Roman"/>
          <w:sz w:val="20"/>
          <w:szCs w:val="20"/>
        </w:rPr>
      </w:pPr>
      <w:r w:rsidRPr="00EF6F70">
        <w:rPr>
          <w:rFonts w:ascii="Times New Roman" w:hAnsi="Times New Roman" w:cs="Times New Roman"/>
          <w:sz w:val="20"/>
          <w:szCs w:val="20"/>
        </w:rPr>
        <w:t xml:space="preserve">en </w:t>
      </w:r>
      <w:r w:rsidR="00464915">
        <w:rPr>
          <w:rFonts w:ascii="Times New Roman" w:hAnsi="Times New Roman" w:cs="Times New Roman"/>
          <w:b/>
          <w:i/>
          <w:sz w:val="20"/>
          <w:szCs w:val="20"/>
        </w:rPr>
        <w:t>round-top road hump</w:t>
      </w:r>
    </w:p>
    <w:p w14:paraId="27AEA9F0" w14:textId="77777777" w:rsidR="00E165A4" w:rsidRPr="002001DF" w:rsidRDefault="00E165A4" w:rsidP="00176098">
      <w:pPr>
        <w:shd w:val="clear" w:color="auto" w:fill="DBE5F1" w:themeFill="accent1" w:themeFillTint="33"/>
        <w:spacing w:after="0" w:line="240" w:lineRule="auto"/>
        <w:rPr>
          <w:rFonts w:ascii="Times New Roman" w:hAnsi="Times New Roman" w:cs="Times New Roman"/>
          <w:sz w:val="18"/>
          <w:highlight w:val="yellow"/>
        </w:rPr>
      </w:pPr>
    </w:p>
    <w:p w14:paraId="27AEA9F1" w14:textId="77777777" w:rsidR="00E165A4" w:rsidRDefault="002001DF" w:rsidP="00176098">
      <w:pPr>
        <w:shd w:val="clear" w:color="auto" w:fill="DBE5F1" w:themeFill="accent1" w:themeFillTint="33"/>
        <w:spacing w:after="0" w:line="240" w:lineRule="auto"/>
        <w:rPr>
          <w:rFonts w:ascii="Times New Roman" w:hAnsi="Times New Roman" w:cs="Times New Roman"/>
          <w:sz w:val="20"/>
        </w:rPr>
      </w:pPr>
      <w:r>
        <w:rPr>
          <w:rFonts w:ascii="Times New Roman" w:hAnsi="Times New Roman" w:cs="Times New Roman"/>
          <w:sz w:val="20"/>
        </w:rPr>
        <w:t>DEFINIZIOA</w:t>
      </w:r>
      <w:r w:rsidRPr="002001DF">
        <w:rPr>
          <w:rFonts w:ascii="Times New Roman" w:hAnsi="Times New Roman" w:cs="Times New Roman"/>
          <w:sz w:val="20"/>
        </w:rPr>
        <w:t>:</w:t>
      </w:r>
      <w:r>
        <w:rPr>
          <w:rFonts w:ascii="Times New Roman" w:hAnsi="Times New Roman" w:cs="Times New Roman"/>
          <w:sz w:val="20"/>
        </w:rPr>
        <w:t xml:space="preserve"> </w:t>
      </w:r>
      <w:r w:rsidRPr="002001DF">
        <w:rPr>
          <w:rFonts w:ascii="Times New Roman" w:hAnsi="Times New Roman" w:cs="Times New Roman"/>
          <w:sz w:val="20"/>
        </w:rPr>
        <w:t>Abiadura-murriztailea, segmentu zirkularreko ebakidurakoa. Bi eratakoa izan daiteke: “in situ” egindakoa edo aurrefabrikatua.</w:t>
      </w:r>
    </w:p>
    <w:p w14:paraId="27AEA9F2" w14:textId="77777777" w:rsidR="002001DF" w:rsidRDefault="002001DF" w:rsidP="002001DF">
      <w:pPr>
        <w:spacing w:after="0" w:line="240" w:lineRule="auto"/>
        <w:rPr>
          <w:rFonts w:ascii="Times New Roman" w:hAnsi="Times New Roman" w:cs="Times New Roman"/>
          <w:sz w:val="20"/>
        </w:rPr>
      </w:pPr>
    </w:p>
    <w:p w14:paraId="27AEA9F3" w14:textId="77777777" w:rsidR="000B411D" w:rsidRDefault="000B411D" w:rsidP="0094688B">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 xml:space="preserve">OHARRA: Oso korapilatsua gertatu da frantsesezko eta ingelesezko baliokideak aukeratzea. Adiera generikoena jasotzen zuten baliokideak aukeratu nahi izan dira, gaztelaniazko legerian ez baita bestelako bereizketarik egiten mando-bizkar erako abiadura murriztaileen artean. Kanadan, </w:t>
      </w:r>
      <w:r w:rsidRPr="000B411D">
        <w:rPr>
          <w:rFonts w:ascii="Times New Roman" w:hAnsi="Times New Roman" w:cs="Times New Roman"/>
          <w:b/>
          <w:i/>
          <w:sz w:val="20"/>
        </w:rPr>
        <w:t>dos d’âne</w:t>
      </w:r>
      <w:r>
        <w:rPr>
          <w:rFonts w:ascii="Times New Roman" w:hAnsi="Times New Roman" w:cs="Times New Roman"/>
          <w:sz w:val="20"/>
        </w:rPr>
        <w:t>/</w:t>
      </w:r>
      <w:r w:rsidRPr="000B411D">
        <w:rPr>
          <w:rFonts w:ascii="Times New Roman" w:hAnsi="Times New Roman" w:cs="Times New Roman"/>
          <w:b/>
          <w:i/>
          <w:sz w:val="20"/>
        </w:rPr>
        <w:t>speed bump</w:t>
      </w:r>
      <w:r>
        <w:rPr>
          <w:rFonts w:ascii="Times New Roman" w:hAnsi="Times New Roman" w:cs="Times New Roman"/>
          <w:sz w:val="20"/>
        </w:rPr>
        <w:t xml:space="preserve"> eta </w:t>
      </w:r>
      <w:r w:rsidRPr="000B411D">
        <w:rPr>
          <w:rFonts w:ascii="Times New Roman" w:hAnsi="Times New Roman" w:cs="Times New Roman"/>
          <w:b/>
          <w:i/>
          <w:sz w:val="20"/>
        </w:rPr>
        <w:t>dos d’âne allongé</w:t>
      </w:r>
      <w:r>
        <w:rPr>
          <w:rFonts w:ascii="Times New Roman" w:hAnsi="Times New Roman" w:cs="Times New Roman"/>
          <w:sz w:val="20"/>
        </w:rPr>
        <w:t>/</w:t>
      </w:r>
      <w:r w:rsidRPr="000B411D">
        <w:rPr>
          <w:rFonts w:ascii="Times New Roman" w:hAnsi="Times New Roman" w:cs="Times New Roman"/>
          <w:b/>
          <w:i/>
          <w:sz w:val="20"/>
        </w:rPr>
        <w:t>speed hump</w:t>
      </w:r>
      <w:r>
        <w:rPr>
          <w:rFonts w:ascii="Times New Roman" w:hAnsi="Times New Roman" w:cs="Times New Roman"/>
          <w:sz w:val="20"/>
        </w:rPr>
        <w:t xml:space="preserve"> bereizten direla ikusi dugu. </w:t>
      </w:r>
    </w:p>
    <w:p w14:paraId="27AEA9F4" w14:textId="77777777" w:rsidR="000B411D" w:rsidRDefault="000B411D" w:rsidP="0094688B">
      <w:pPr>
        <w:shd w:val="clear" w:color="auto" w:fill="F2F2F2" w:themeFill="background1" w:themeFillShade="F2"/>
        <w:spacing w:after="0" w:line="240" w:lineRule="auto"/>
        <w:rPr>
          <w:rFonts w:ascii="Times New Roman" w:hAnsi="Times New Roman" w:cs="Times New Roman"/>
          <w:sz w:val="20"/>
        </w:rPr>
      </w:pPr>
    </w:p>
    <w:p w14:paraId="27AEA9F5" w14:textId="77777777" w:rsidR="00DD2B85" w:rsidRPr="00A2119F" w:rsidRDefault="000B411D" w:rsidP="0094688B">
      <w:pPr>
        <w:shd w:val="clear" w:color="auto" w:fill="F2F2F2" w:themeFill="background1" w:themeFillShade="F2"/>
        <w:spacing w:after="0" w:line="240" w:lineRule="auto"/>
        <w:rPr>
          <w:rFonts w:ascii="Times New Roman" w:hAnsi="Times New Roman" w:cs="Times New Roman"/>
          <w:sz w:val="20"/>
          <w:lang w:val="fr-FR"/>
        </w:rPr>
      </w:pPr>
      <w:r w:rsidRPr="00A2119F">
        <w:rPr>
          <w:rFonts w:ascii="Times New Roman" w:hAnsi="Times New Roman" w:cs="Times New Roman"/>
          <w:sz w:val="20"/>
          <w:lang w:val="fr-FR"/>
        </w:rPr>
        <w:t xml:space="preserve">Horrelako bereizketarik egin nahi ez zenez, </w:t>
      </w:r>
      <w:r w:rsidR="00DD2B85" w:rsidRPr="00A2119F">
        <w:rPr>
          <w:rFonts w:ascii="Times New Roman" w:hAnsi="Times New Roman" w:cs="Times New Roman"/>
          <w:i/>
          <w:sz w:val="20"/>
          <w:lang w:val="fr-FR"/>
        </w:rPr>
        <w:t>Dictionnaire routier de l’AIPCR</w:t>
      </w:r>
      <w:r w:rsidR="00DD2B85" w:rsidRPr="00A2119F">
        <w:rPr>
          <w:rFonts w:ascii="Times New Roman" w:hAnsi="Times New Roman" w:cs="Times New Roman"/>
          <w:sz w:val="20"/>
          <w:lang w:val="fr-FR"/>
        </w:rPr>
        <w:t xml:space="preserve"> hiztegiari jarraitu zaio:</w:t>
      </w:r>
    </w:p>
    <w:p w14:paraId="27AEA9F6" w14:textId="77777777" w:rsidR="00DD2B85" w:rsidRPr="000B411D" w:rsidRDefault="00DD2B85" w:rsidP="0094688B">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 xml:space="preserve">-fratsesez, </w:t>
      </w:r>
      <w:r w:rsidRPr="00DD2B85">
        <w:rPr>
          <w:rFonts w:ascii="Times New Roman" w:hAnsi="Times New Roman" w:cs="Times New Roman"/>
          <w:b/>
          <w:i/>
          <w:sz w:val="20"/>
        </w:rPr>
        <w:t>dos d’âne</w:t>
      </w:r>
      <w:r>
        <w:rPr>
          <w:rFonts w:ascii="Times New Roman" w:hAnsi="Times New Roman" w:cs="Times New Roman"/>
          <w:sz w:val="20"/>
        </w:rPr>
        <w:t xml:space="preserve"> hartu da</w:t>
      </w:r>
    </w:p>
    <w:p w14:paraId="27AEA9F7" w14:textId="77777777" w:rsidR="00DD2B85" w:rsidRDefault="00DD2B85" w:rsidP="0094688B">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 xml:space="preserve">-ingelesez, </w:t>
      </w:r>
      <w:r w:rsidRPr="000B411D">
        <w:rPr>
          <w:rFonts w:ascii="Times New Roman" w:hAnsi="Times New Roman" w:cs="Times New Roman"/>
          <w:b/>
          <w:i/>
          <w:sz w:val="20"/>
        </w:rPr>
        <w:t>round-top road hump</w:t>
      </w:r>
      <w:r>
        <w:rPr>
          <w:rFonts w:ascii="Times New Roman" w:hAnsi="Times New Roman" w:cs="Times New Roman"/>
          <w:sz w:val="20"/>
        </w:rPr>
        <w:t xml:space="preserve"> hartu da. </w:t>
      </w:r>
    </w:p>
    <w:p w14:paraId="27AEA9F8" w14:textId="77777777" w:rsidR="000B411D" w:rsidRDefault="00DD2B85" w:rsidP="0094688B">
      <w:pPr>
        <w:shd w:val="clear" w:color="auto" w:fill="F2F2F2" w:themeFill="background1" w:themeFillShade="F2"/>
        <w:spacing w:after="0" w:line="240" w:lineRule="auto"/>
        <w:rPr>
          <w:rFonts w:ascii="Times New Roman" w:hAnsi="Times New Roman" w:cs="Times New Roman"/>
          <w:sz w:val="20"/>
        </w:rPr>
      </w:pPr>
      <w:r>
        <w:rPr>
          <w:rFonts w:ascii="Times New Roman" w:hAnsi="Times New Roman" w:cs="Times New Roman"/>
          <w:sz w:val="20"/>
        </w:rPr>
        <w:t xml:space="preserve">Horrela eginda, Erresuma Batuko trafiko-seinaleetan datorrenari jarraitu zaio: </w:t>
      </w:r>
      <w:r w:rsidR="000B411D" w:rsidRPr="000B411D">
        <w:rPr>
          <w:rFonts w:ascii="Times New Roman" w:hAnsi="Times New Roman" w:cs="Times New Roman"/>
          <w:b/>
          <w:i/>
          <w:sz w:val="20"/>
        </w:rPr>
        <w:t>road hump</w:t>
      </w:r>
      <w:r>
        <w:rPr>
          <w:rFonts w:ascii="Times New Roman" w:hAnsi="Times New Roman" w:cs="Times New Roman"/>
          <w:sz w:val="20"/>
        </w:rPr>
        <w:t xml:space="preserve"> erabili da aurretik, </w:t>
      </w:r>
      <w:r w:rsidR="000B411D" w:rsidRPr="000B411D">
        <w:rPr>
          <w:rFonts w:ascii="Times New Roman" w:hAnsi="Times New Roman" w:cs="Times New Roman"/>
          <w:b/>
          <w:i/>
          <w:sz w:val="20"/>
        </w:rPr>
        <w:t>goragune/resalto/surélévation de chaussée</w:t>
      </w:r>
      <w:r w:rsidR="000B411D">
        <w:rPr>
          <w:rFonts w:ascii="Times New Roman" w:hAnsi="Times New Roman" w:cs="Times New Roman"/>
          <w:sz w:val="20"/>
        </w:rPr>
        <w:t xml:space="preserve"> esateko, </w:t>
      </w:r>
      <w:r>
        <w:rPr>
          <w:rFonts w:ascii="Times New Roman" w:hAnsi="Times New Roman" w:cs="Times New Roman"/>
          <w:sz w:val="20"/>
        </w:rPr>
        <w:t>adiera generikoa zuela ikusi da eta. O</w:t>
      </w:r>
      <w:r w:rsidR="000B411D">
        <w:rPr>
          <w:rFonts w:ascii="Times New Roman" w:hAnsi="Times New Roman" w:cs="Times New Roman"/>
          <w:sz w:val="20"/>
        </w:rPr>
        <w:t xml:space="preserve">rain, </w:t>
      </w:r>
      <w:r>
        <w:rPr>
          <w:rFonts w:ascii="Times New Roman" w:hAnsi="Times New Roman" w:cs="Times New Roman"/>
          <w:sz w:val="20"/>
        </w:rPr>
        <w:t xml:space="preserve">egokia zen </w:t>
      </w:r>
      <w:r w:rsidR="000B411D" w:rsidRPr="000B411D">
        <w:rPr>
          <w:rFonts w:ascii="Times New Roman" w:hAnsi="Times New Roman" w:cs="Times New Roman"/>
          <w:b/>
          <w:i/>
          <w:sz w:val="20"/>
        </w:rPr>
        <w:t>round-top road hump</w:t>
      </w:r>
      <w:r w:rsidR="000B411D">
        <w:rPr>
          <w:rFonts w:ascii="Times New Roman" w:hAnsi="Times New Roman" w:cs="Times New Roman"/>
          <w:sz w:val="20"/>
        </w:rPr>
        <w:t xml:space="preserve"> hartu da</w:t>
      </w:r>
      <w:r>
        <w:rPr>
          <w:rFonts w:ascii="Times New Roman" w:hAnsi="Times New Roman" w:cs="Times New Roman"/>
          <w:sz w:val="20"/>
        </w:rPr>
        <w:t>. Honela zioen:</w:t>
      </w:r>
    </w:p>
    <w:p w14:paraId="27AEA9F9" w14:textId="77777777" w:rsidR="00DD2B85" w:rsidRDefault="00DD2B85" w:rsidP="0094688B">
      <w:pPr>
        <w:shd w:val="clear" w:color="auto" w:fill="F2F2F2" w:themeFill="background1" w:themeFillShade="F2"/>
        <w:spacing w:after="0" w:line="240" w:lineRule="auto"/>
        <w:rPr>
          <w:rFonts w:ascii="Times New Roman" w:hAnsi="Times New Roman" w:cs="Times New Roman"/>
          <w:sz w:val="20"/>
        </w:rPr>
      </w:pPr>
    </w:p>
    <w:p w14:paraId="27AEA9FA" w14:textId="77777777" w:rsidR="00DD2B85" w:rsidRPr="00DD2B85" w:rsidRDefault="00DD2B85" w:rsidP="0094688B">
      <w:pPr>
        <w:shd w:val="clear" w:color="auto" w:fill="F2F2F2" w:themeFill="background1" w:themeFillShade="F2"/>
        <w:spacing w:after="0" w:line="240" w:lineRule="auto"/>
        <w:rPr>
          <w:rFonts w:ascii="Times New Roman" w:hAnsi="Times New Roman" w:cs="Times New Roman"/>
          <w:b/>
          <w:sz w:val="20"/>
        </w:rPr>
      </w:pPr>
      <w:r w:rsidRPr="00DD2B85">
        <w:rPr>
          <w:rFonts w:ascii="Times New Roman" w:hAnsi="Times New Roman" w:cs="Times New Roman"/>
          <w:b/>
          <w:sz w:val="20"/>
        </w:rPr>
        <w:t>Road humps</w:t>
      </w:r>
    </w:p>
    <w:p w14:paraId="27AEA9FB" w14:textId="77777777" w:rsidR="00DD2B85" w:rsidRDefault="00DD2B85" w:rsidP="0094688B">
      <w:pPr>
        <w:shd w:val="clear" w:color="auto" w:fill="F2F2F2" w:themeFill="background1" w:themeFillShade="F2"/>
        <w:spacing w:after="0" w:line="240" w:lineRule="auto"/>
        <w:rPr>
          <w:rFonts w:ascii="Times New Roman" w:hAnsi="Times New Roman" w:cs="Times New Roman"/>
          <w:sz w:val="20"/>
        </w:rPr>
      </w:pPr>
    </w:p>
    <w:p w14:paraId="27AEA9FC" w14:textId="77777777" w:rsidR="00DD2B85" w:rsidRDefault="00DD2B85" w:rsidP="0094688B">
      <w:pPr>
        <w:shd w:val="clear" w:color="auto" w:fill="F2F2F2" w:themeFill="background1" w:themeFillShade="F2"/>
        <w:spacing w:after="0" w:line="240" w:lineRule="auto"/>
        <w:rPr>
          <w:rFonts w:ascii="Times New Roman" w:hAnsi="Times New Roman" w:cs="Times New Roman"/>
          <w:sz w:val="20"/>
        </w:rPr>
      </w:pPr>
      <w:r w:rsidRPr="00DD2B85">
        <w:rPr>
          <w:rFonts w:ascii="Times New Roman" w:hAnsi="Times New Roman" w:cs="Times New Roman"/>
          <w:sz w:val="20"/>
          <w:shd w:val="clear" w:color="auto" w:fill="EAF1DD" w:themeFill="accent3" w:themeFillTint="33"/>
        </w:rPr>
        <w:t>Road humps</w:t>
      </w:r>
      <w:r>
        <w:rPr>
          <w:rFonts w:ascii="Times New Roman" w:hAnsi="Times New Roman" w:cs="Times New Roman"/>
          <w:sz w:val="20"/>
        </w:rPr>
        <w:t xml:space="preserve"> </w:t>
      </w:r>
      <w:r w:rsidRPr="00DD2B85">
        <w:rPr>
          <w:rFonts w:ascii="Times New Roman" w:hAnsi="Times New Roman" w:cs="Times New Roman"/>
          <w:sz w:val="20"/>
          <w:shd w:val="clear" w:color="auto" w:fill="EAF1DD" w:themeFill="accent3" w:themeFillTint="33"/>
        </w:rPr>
        <w:t>may have a</w:t>
      </w:r>
      <w:r>
        <w:rPr>
          <w:rFonts w:ascii="Times New Roman" w:hAnsi="Times New Roman" w:cs="Times New Roman"/>
          <w:sz w:val="20"/>
        </w:rPr>
        <w:t xml:space="preserve"> </w:t>
      </w:r>
      <w:r w:rsidRPr="00DD2B85">
        <w:rPr>
          <w:rFonts w:ascii="Times New Roman" w:hAnsi="Times New Roman" w:cs="Times New Roman"/>
          <w:sz w:val="20"/>
          <w:shd w:val="clear" w:color="auto" w:fill="EAF1DD" w:themeFill="accent3" w:themeFillTint="33"/>
        </w:rPr>
        <w:t>flat or round top</w:t>
      </w:r>
      <w:r>
        <w:rPr>
          <w:rFonts w:ascii="Times New Roman" w:hAnsi="Times New Roman" w:cs="Times New Roman"/>
          <w:sz w:val="20"/>
        </w:rPr>
        <w:t xml:space="preserve">, extending across the width of the road or covering a whole junction. </w:t>
      </w:r>
      <w:r w:rsidRPr="00DD2B85">
        <w:rPr>
          <w:rFonts w:ascii="Times New Roman" w:hAnsi="Times New Roman" w:cs="Times New Roman"/>
          <w:sz w:val="20"/>
          <w:shd w:val="clear" w:color="auto" w:fill="EAF1DD" w:themeFill="accent3" w:themeFillTint="33"/>
        </w:rPr>
        <w:t>They may also be in the form of a “cushion</w:t>
      </w:r>
      <w:r>
        <w:rPr>
          <w:rFonts w:ascii="Times New Roman" w:hAnsi="Times New Roman" w:cs="Times New Roman"/>
          <w:sz w:val="20"/>
        </w:rPr>
        <w:t>”, covering only part of a traffic lane and designed to allow buses and large emergency vehicles to straddle them, whilst slowing other vehicles. Excepto in a 20 mph zone, warning signs are erected at the beginning of the road where a hum or a series of humps is installed.</w:t>
      </w:r>
    </w:p>
    <w:p w14:paraId="27AEA9FD" w14:textId="77777777" w:rsidR="00DD2B85" w:rsidRDefault="00DD2B85" w:rsidP="002001DF">
      <w:pPr>
        <w:spacing w:after="0" w:line="240" w:lineRule="auto"/>
        <w:rPr>
          <w:rFonts w:ascii="Times New Roman" w:hAnsi="Times New Roman" w:cs="Times New Roman"/>
          <w:sz w:val="20"/>
        </w:rPr>
      </w:pPr>
    </w:p>
    <w:p w14:paraId="27AEA9FE" w14:textId="77777777" w:rsidR="00DD2B85" w:rsidRDefault="00DD2B85" w:rsidP="002001DF">
      <w:pPr>
        <w:spacing w:after="0" w:line="240" w:lineRule="auto"/>
        <w:rPr>
          <w:rFonts w:ascii="Times New Roman" w:hAnsi="Times New Roman" w:cs="Times New Roman"/>
          <w:sz w:val="20"/>
        </w:rPr>
      </w:pPr>
    </w:p>
    <w:p w14:paraId="27AEA9FF" w14:textId="77777777" w:rsidR="00E165A4" w:rsidRPr="009373B0" w:rsidRDefault="00E165A4" w:rsidP="009373B0">
      <w:pPr>
        <w:pStyle w:val="1izenburua"/>
        <w:rPr>
          <w:color w:val="000000" w:themeColor="text1"/>
        </w:rPr>
      </w:pPr>
      <w:r w:rsidRPr="009373B0">
        <w:rPr>
          <w:color w:val="000000" w:themeColor="text1"/>
        </w:rPr>
        <w:t>4-BANDA TRANSVERSAL</w:t>
      </w:r>
    </w:p>
    <w:p w14:paraId="27AEAA00" w14:textId="77777777" w:rsidR="00E165A4" w:rsidRDefault="00E165A4" w:rsidP="00E165A4">
      <w:pPr>
        <w:spacing w:after="0" w:line="240" w:lineRule="auto"/>
        <w:rPr>
          <w:rFonts w:ascii="Times New Roman" w:hAnsi="Times New Roman" w:cs="Times New Roman"/>
        </w:rPr>
      </w:pPr>
    </w:p>
    <w:p w14:paraId="27AEAA01" w14:textId="77777777" w:rsidR="00E165A4" w:rsidRDefault="00E165A4" w:rsidP="00176098">
      <w:pPr>
        <w:shd w:val="clear" w:color="auto" w:fill="DBE5F1" w:themeFill="accent1" w:themeFillTint="33"/>
        <w:spacing w:after="0" w:line="240" w:lineRule="auto"/>
        <w:rPr>
          <w:rFonts w:ascii="Times New Roman" w:hAnsi="Times New Roman" w:cs="Times New Roman"/>
          <w:sz w:val="20"/>
          <w:szCs w:val="20"/>
        </w:rPr>
      </w:pPr>
      <w:r w:rsidRPr="00EF6F70">
        <w:rPr>
          <w:rFonts w:ascii="Times New Roman" w:hAnsi="Times New Roman" w:cs="Times New Roman"/>
          <w:sz w:val="20"/>
          <w:szCs w:val="20"/>
        </w:rPr>
        <w:t>eu</w:t>
      </w:r>
      <w:r>
        <w:rPr>
          <w:rFonts w:ascii="Times New Roman" w:hAnsi="Times New Roman" w:cs="Times New Roman"/>
          <w:sz w:val="20"/>
          <w:szCs w:val="20"/>
        </w:rPr>
        <w:t xml:space="preserve"> </w:t>
      </w:r>
      <w:r w:rsidRPr="00940341">
        <w:rPr>
          <w:rFonts w:ascii="Times New Roman" w:hAnsi="Times New Roman" w:cs="Times New Roman"/>
          <w:b/>
          <w:i/>
          <w:sz w:val="20"/>
          <w:szCs w:val="20"/>
        </w:rPr>
        <w:t>alertako zeharkako banda</w:t>
      </w:r>
      <w:r w:rsidRPr="00F22429">
        <w:rPr>
          <w:rFonts w:ascii="Times New Roman" w:hAnsi="Times New Roman" w:cs="Times New Roman"/>
          <w:sz w:val="20"/>
          <w:szCs w:val="20"/>
        </w:rPr>
        <w:t xml:space="preserve"> </w:t>
      </w:r>
      <w:r w:rsidRPr="00EF6F70">
        <w:rPr>
          <w:rFonts w:ascii="Times New Roman" w:hAnsi="Times New Roman" w:cs="Times New Roman"/>
          <w:sz w:val="20"/>
          <w:szCs w:val="20"/>
        </w:rPr>
        <w:t>(4)</w:t>
      </w:r>
      <w:r w:rsidR="0042360E">
        <w:rPr>
          <w:rFonts w:ascii="Times New Roman" w:hAnsi="Times New Roman" w:cs="Times New Roman"/>
          <w:sz w:val="20"/>
          <w:szCs w:val="20"/>
        </w:rPr>
        <w:t xml:space="preserve">; </w:t>
      </w:r>
      <w:r w:rsidR="0042360E" w:rsidRPr="0042360E">
        <w:rPr>
          <w:rFonts w:ascii="Times New Roman" w:hAnsi="Times New Roman" w:cs="Times New Roman"/>
          <w:b/>
          <w:i/>
          <w:sz w:val="20"/>
          <w:szCs w:val="20"/>
        </w:rPr>
        <w:t>AZB</w:t>
      </w:r>
      <w:r w:rsidR="0042360E">
        <w:rPr>
          <w:rFonts w:ascii="Times New Roman" w:hAnsi="Times New Roman" w:cs="Times New Roman"/>
          <w:sz w:val="20"/>
          <w:szCs w:val="20"/>
        </w:rPr>
        <w:t xml:space="preserve"> (4)</w:t>
      </w:r>
    </w:p>
    <w:p w14:paraId="27AEAA02" w14:textId="77777777" w:rsidR="00E165A4" w:rsidRPr="00EF6F70" w:rsidRDefault="00E165A4" w:rsidP="00176098">
      <w:pPr>
        <w:shd w:val="clear" w:color="auto" w:fill="DBE5F1" w:themeFill="accent1" w:themeFillTint="33"/>
        <w:spacing w:after="0" w:line="240" w:lineRule="auto"/>
        <w:rPr>
          <w:rFonts w:ascii="Times New Roman" w:hAnsi="Times New Roman" w:cs="Times New Roman"/>
          <w:sz w:val="20"/>
          <w:szCs w:val="20"/>
        </w:rPr>
      </w:pPr>
      <w:r w:rsidRPr="00EF6F70">
        <w:rPr>
          <w:rFonts w:ascii="Times New Roman" w:hAnsi="Times New Roman" w:cs="Times New Roman"/>
          <w:sz w:val="20"/>
          <w:szCs w:val="20"/>
        </w:rPr>
        <w:t xml:space="preserve">es </w:t>
      </w:r>
      <w:r>
        <w:rPr>
          <w:rFonts w:ascii="Times New Roman" w:hAnsi="Times New Roman" w:cs="Times New Roman"/>
          <w:b/>
          <w:bCs/>
          <w:i/>
          <w:color w:val="000000"/>
          <w:sz w:val="20"/>
          <w:szCs w:val="20"/>
          <w:lang w:val="eu-ES"/>
        </w:rPr>
        <w:t>banda transversal de alerta</w:t>
      </w:r>
      <w:r w:rsidR="0042360E">
        <w:rPr>
          <w:rFonts w:ascii="Times New Roman" w:hAnsi="Times New Roman" w:cs="Times New Roman"/>
          <w:b/>
          <w:bCs/>
          <w:i/>
          <w:color w:val="000000"/>
          <w:sz w:val="20"/>
          <w:szCs w:val="20"/>
          <w:lang w:val="eu-ES"/>
        </w:rPr>
        <w:t>; BDA</w:t>
      </w:r>
    </w:p>
    <w:p w14:paraId="27AEAA03" w14:textId="77777777" w:rsidR="00E165A4" w:rsidRPr="00A2119F" w:rsidRDefault="00E165A4" w:rsidP="00176098">
      <w:pPr>
        <w:shd w:val="clear" w:color="auto" w:fill="DBE5F1" w:themeFill="accent1" w:themeFillTint="33"/>
        <w:spacing w:after="0" w:line="240" w:lineRule="auto"/>
        <w:rPr>
          <w:rFonts w:ascii="Times New Roman" w:hAnsi="Times New Roman" w:cs="Times New Roman"/>
          <w:sz w:val="20"/>
          <w:szCs w:val="20"/>
          <w:lang w:val="fr-FR"/>
        </w:rPr>
      </w:pPr>
      <w:r w:rsidRPr="00A2119F">
        <w:rPr>
          <w:rFonts w:ascii="Times New Roman" w:hAnsi="Times New Roman" w:cs="Times New Roman"/>
          <w:sz w:val="20"/>
          <w:szCs w:val="20"/>
          <w:lang w:val="fr-FR"/>
        </w:rPr>
        <w:t xml:space="preserve">fr </w:t>
      </w:r>
      <w:r w:rsidRPr="00A2119F">
        <w:rPr>
          <w:rFonts w:ascii="Times New Roman" w:hAnsi="Times New Roman" w:cs="Times New Roman"/>
          <w:b/>
          <w:i/>
          <w:sz w:val="20"/>
          <w:szCs w:val="20"/>
          <w:lang w:val="fr-FR"/>
        </w:rPr>
        <w:t>bande rugueuse</w:t>
      </w:r>
    </w:p>
    <w:p w14:paraId="27AEAA04" w14:textId="77777777" w:rsidR="00E165A4" w:rsidRPr="00A2119F" w:rsidRDefault="00E165A4" w:rsidP="00176098">
      <w:pPr>
        <w:shd w:val="clear" w:color="auto" w:fill="DBE5F1" w:themeFill="accent1" w:themeFillTint="33"/>
        <w:spacing w:after="0" w:line="240" w:lineRule="auto"/>
        <w:rPr>
          <w:rFonts w:ascii="Times New Roman" w:hAnsi="Times New Roman" w:cs="Times New Roman"/>
          <w:sz w:val="20"/>
          <w:szCs w:val="20"/>
          <w:lang w:val="fr-FR"/>
        </w:rPr>
      </w:pPr>
      <w:r w:rsidRPr="00A2119F">
        <w:rPr>
          <w:rFonts w:ascii="Times New Roman" w:hAnsi="Times New Roman" w:cs="Times New Roman"/>
          <w:sz w:val="20"/>
          <w:szCs w:val="20"/>
          <w:lang w:val="fr-FR"/>
        </w:rPr>
        <w:t xml:space="preserve">en </w:t>
      </w:r>
      <w:r w:rsidRPr="00A2119F">
        <w:rPr>
          <w:rFonts w:ascii="Times New Roman" w:hAnsi="Times New Roman" w:cs="Times New Roman"/>
          <w:b/>
          <w:i/>
          <w:sz w:val="20"/>
          <w:szCs w:val="20"/>
          <w:lang w:val="fr-FR"/>
        </w:rPr>
        <w:t>rumble strip</w:t>
      </w:r>
    </w:p>
    <w:p w14:paraId="27AEAA05" w14:textId="77777777" w:rsidR="00E165A4" w:rsidRPr="00A2119F" w:rsidRDefault="002001DF" w:rsidP="00176098">
      <w:pPr>
        <w:shd w:val="clear" w:color="auto" w:fill="DBE5F1" w:themeFill="accent1" w:themeFillTint="33"/>
        <w:spacing w:after="0" w:line="240" w:lineRule="auto"/>
        <w:rPr>
          <w:rFonts w:ascii="Times New Roman" w:hAnsi="Times New Roman" w:cs="Times New Roman"/>
          <w:sz w:val="20"/>
          <w:lang w:val="fr-FR"/>
        </w:rPr>
      </w:pPr>
      <w:r w:rsidRPr="00A2119F">
        <w:rPr>
          <w:rFonts w:ascii="Times New Roman" w:hAnsi="Times New Roman" w:cs="Times New Roman"/>
          <w:sz w:val="20"/>
          <w:lang w:val="fr-FR"/>
        </w:rPr>
        <w:t>DEFINIZIOA: Galtzadaren errodatze-bandaren gainazala aldatzen duen gailua, gidariari subjetiboki antzemandakoa baino arrisku handiagoa dagoela eta, hortaz, arreta handiz zirkulatu behar duela ohartarazten diona ibilgailuaren esekidura eta moteldurako sisteman duen eraginaren ondorioz sortutako bibrazio eta zaraten bidez.</w:t>
      </w:r>
    </w:p>
    <w:p w14:paraId="27AEAA06" w14:textId="77777777" w:rsidR="00E165A4" w:rsidRPr="00A2119F" w:rsidRDefault="00E165A4" w:rsidP="00E165A4">
      <w:pPr>
        <w:spacing w:after="0" w:line="240" w:lineRule="auto"/>
        <w:rPr>
          <w:rFonts w:ascii="Times New Roman" w:hAnsi="Times New Roman" w:cs="Times New Roman"/>
          <w:sz w:val="20"/>
          <w:lang w:val="fr-FR"/>
        </w:rPr>
      </w:pPr>
    </w:p>
    <w:p w14:paraId="27AEAA07" w14:textId="77B0E132" w:rsidR="00E165A4" w:rsidRDefault="00E165A4" w:rsidP="00E165A4">
      <w:pPr>
        <w:spacing w:after="0" w:line="240" w:lineRule="auto"/>
        <w:rPr>
          <w:rFonts w:ascii="Times New Roman" w:hAnsi="Times New Roman" w:cs="Times New Roman"/>
          <w:sz w:val="20"/>
          <w:szCs w:val="20"/>
          <w:lang w:val="eu-ES"/>
        </w:rPr>
      </w:pPr>
    </w:p>
    <w:p w14:paraId="576ACC3B" w14:textId="1A67907F" w:rsidR="00A2119F" w:rsidRPr="00A2119F" w:rsidRDefault="00A2119F" w:rsidP="00A2119F">
      <w:pPr>
        <w:pStyle w:val="1izenburua"/>
        <w:rPr>
          <w:color w:val="000000" w:themeColor="text1"/>
        </w:rPr>
      </w:pPr>
      <w:r>
        <w:rPr>
          <w:color w:val="000000" w:themeColor="text1"/>
        </w:rPr>
        <w:lastRenderedPageBreak/>
        <w:t xml:space="preserve">AZTERKETA: </w:t>
      </w:r>
      <w:r w:rsidR="00D16A5E">
        <w:rPr>
          <w:color w:val="000000" w:themeColor="text1"/>
        </w:rPr>
        <w:t>Zirkulazioko legeria</w:t>
      </w:r>
    </w:p>
    <w:p w14:paraId="27AEAA08" w14:textId="77777777" w:rsidR="00E165A4" w:rsidRPr="00D16A5E" w:rsidRDefault="00E165A4" w:rsidP="00D16A5E">
      <w:pPr>
        <w:pStyle w:val="2izenburua"/>
        <w:rPr>
          <w:color w:val="000000" w:themeColor="text1"/>
          <w:sz w:val="22"/>
          <w:lang w:val="eu-ES"/>
        </w:rPr>
      </w:pPr>
      <w:r w:rsidRPr="00D16A5E">
        <w:rPr>
          <w:color w:val="000000" w:themeColor="text1"/>
          <w:sz w:val="22"/>
          <w:lang w:val="eu-ES"/>
        </w:rPr>
        <w:t>REGLAMENTO GENERAL DE CIRCULACI</w:t>
      </w:r>
      <w:r w:rsidRPr="00D16A5E">
        <w:rPr>
          <w:rFonts w:hint="eastAsia"/>
          <w:color w:val="000000" w:themeColor="text1"/>
          <w:sz w:val="22"/>
          <w:lang w:val="eu-ES"/>
        </w:rPr>
        <w:t>Ó</w:t>
      </w:r>
      <w:r w:rsidRPr="00D16A5E">
        <w:rPr>
          <w:color w:val="000000" w:themeColor="text1"/>
          <w:sz w:val="22"/>
          <w:lang w:val="eu-ES"/>
        </w:rPr>
        <w:t>N</w:t>
      </w:r>
    </w:p>
    <w:p w14:paraId="27AEAA09" w14:textId="77777777" w:rsidR="00E165A4" w:rsidRPr="00305489" w:rsidRDefault="00E165A4" w:rsidP="00E165A4">
      <w:pPr>
        <w:spacing w:after="0" w:line="240" w:lineRule="auto"/>
        <w:rPr>
          <w:lang w:eastAsia="es-ES_tradnl"/>
        </w:rPr>
      </w:pPr>
    </w:p>
    <w:p w14:paraId="5686B6E8" w14:textId="6441EC13" w:rsidR="00A2119F" w:rsidRDefault="00A2119F" w:rsidP="00E165A4">
      <w:pPr>
        <w:spacing w:after="0" w:line="240" w:lineRule="auto"/>
        <w:rPr>
          <w:rFonts w:ascii="Times New Roman" w:hAnsi="Times New Roman" w:cs="Times New Roman"/>
          <w:b/>
          <w:bCs/>
          <w:sz w:val="20"/>
          <w:lang w:val="es-ES_tradnl" w:eastAsia="es-ES_tradnl"/>
        </w:rPr>
      </w:pPr>
      <w:r w:rsidRPr="00A2119F">
        <w:rPr>
          <w:rFonts w:ascii="Times New Roman" w:hAnsi="Times New Roman" w:cs="Times New Roman"/>
          <w:b/>
          <w:bCs/>
          <w:sz w:val="20"/>
          <w:lang w:val="es-ES_tradnl" w:eastAsia="es-ES_tradnl"/>
        </w:rPr>
        <w:t>Real Decreto 1428/2003, de 21 de noviembre, por el que se aprueba el Reglamento General de Circulación para la aplicación y desarrollo del texto articulado de la Ley sobre tráfico, circulación de vehículos a motor y seguridad vial, aprobado por el Real Decreto Legislativo 339/1990, de 2 de marzo</w:t>
      </w:r>
    </w:p>
    <w:p w14:paraId="500A7E2D" w14:textId="77777777" w:rsidR="00A2119F" w:rsidRDefault="00A2119F" w:rsidP="00E165A4">
      <w:pPr>
        <w:spacing w:after="0" w:line="240" w:lineRule="auto"/>
        <w:rPr>
          <w:rFonts w:ascii="Times New Roman" w:hAnsi="Times New Roman" w:cs="Times New Roman"/>
          <w:b/>
          <w:bCs/>
          <w:sz w:val="20"/>
          <w:lang w:eastAsia="es-ES_tradnl"/>
        </w:rPr>
      </w:pPr>
    </w:p>
    <w:p w14:paraId="27AEAA0A" w14:textId="7C54A68F" w:rsidR="00E165A4" w:rsidRPr="00A2119F" w:rsidRDefault="00E165A4" w:rsidP="00E165A4">
      <w:pPr>
        <w:spacing w:after="0" w:line="240" w:lineRule="auto"/>
        <w:rPr>
          <w:rFonts w:ascii="Times New Roman" w:hAnsi="Times New Roman" w:cs="Times New Roman"/>
          <w:sz w:val="20"/>
          <w:lang w:eastAsia="es-ES_tradnl"/>
        </w:rPr>
      </w:pPr>
      <w:r w:rsidRPr="00A2119F">
        <w:rPr>
          <w:rFonts w:ascii="Times New Roman" w:hAnsi="Times New Roman" w:cs="Times New Roman"/>
          <w:b/>
          <w:bCs/>
          <w:sz w:val="20"/>
          <w:lang w:eastAsia="es-ES_tradnl"/>
        </w:rPr>
        <w:t xml:space="preserve">Artículo 5. </w:t>
      </w:r>
      <w:r w:rsidRPr="00A2119F">
        <w:rPr>
          <w:rFonts w:ascii="Times New Roman" w:hAnsi="Times New Roman" w:cs="Times New Roman"/>
          <w:i/>
          <w:iCs/>
          <w:sz w:val="20"/>
          <w:lang w:eastAsia="es-ES_tradnl"/>
        </w:rPr>
        <w:t>Señalización de obstáculos y peligros.</w:t>
      </w:r>
    </w:p>
    <w:p w14:paraId="27AEAA0B" w14:textId="77777777" w:rsidR="00E165A4" w:rsidRPr="00A2119F" w:rsidRDefault="00E165A4" w:rsidP="00E165A4">
      <w:pPr>
        <w:spacing w:after="0" w:line="240" w:lineRule="auto"/>
        <w:rPr>
          <w:rFonts w:ascii="Times New Roman" w:hAnsi="Times New Roman" w:cs="Times New Roman"/>
          <w:sz w:val="20"/>
          <w:lang w:eastAsia="es-ES_tradnl"/>
        </w:rPr>
      </w:pPr>
      <w:r w:rsidRPr="00A2119F">
        <w:rPr>
          <w:rFonts w:ascii="Times New Roman" w:hAnsi="Times New Roman" w:cs="Times New Roman"/>
          <w:sz w:val="20"/>
          <w:lang w:eastAsia="es-ES_tradnl"/>
        </w:rPr>
        <w:t>1. Quienes hubieran creado sobre la vía algún obstáculo o peligro deberán hacerlo desaparecer lo antes posible, y adoptarán entre tanto las medidas necesarias para que pueda ser advertido por los demás usuarios y para que no se dificulte la circulación (artículo 10.3 del texto articulado).</w:t>
      </w:r>
    </w:p>
    <w:p w14:paraId="27AEAA0C" w14:textId="77777777" w:rsidR="00E165A4" w:rsidRPr="00A2119F" w:rsidRDefault="00E165A4" w:rsidP="00E165A4">
      <w:pPr>
        <w:spacing w:after="0" w:line="240" w:lineRule="auto"/>
        <w:rPr>
          <w:rFonts w:ascii="Times New Roman" w:hAnsi="Times New Roman" w:cs="Times New Roman"/>
          <w:sz w:val="20"/>
          <w:lang w:eastAsia="es-ES_tradnl"/>
        </w:rPr>
      </w:pPr>
      <w:r w:rsidRPr="00A2119F">
        <w:rPr>
          <w:rFonts w:ascii="Times New Roman" w:hAnsi="Times New Roman" w:cs="Times New Roman"/>
          <w:sz w:val="20"/>
          <w:shd w:val="clear" w:color="auto" w:fill="DBE5F1" w:themeFill="accent1" w:themeFillTint="33"/>
          <w:lang w:eastAsia="es-ES_tradnl"/>
        </w:rPr>
        <w:t xml:space="preserve">2. No se considerarán obstáculos en la calzada los </w:t>
      </w:r>
      <w:r w:rsidRPr="00A2119F">
        <w:rPr>
          <w:rFonts w:ascii="Times New Roman" w:hAnsi="Times New Roman" w:cs="Times New Roman"/>
          <w:b/>
          <w:sz w:val="20"/>
          <w:highlight w:val="cyan"/>
          <w:shd w:val="clear" w:color="auto" w:fill="DBE5F1" w:themeFill="accent1" w:themeFillTint="33"/>
          <w:lang w:eastAsia="es-ES_tradnl"/>
        </w:rPr>
        <w:t>resaltos</w:t>
      </w:r>
      <w:r w:rsidRPr="00A2119F">
        <w:rPr>
          <w:rFonts w:ascii="Times New Roman" w:hAnsi="Times New Roman" w:cs="Times New Roman"/>
          <w:sz w:val="20"/>
          <w:highlight w:val="cyan"/>
          <w:shd w:val="clear" w:color="auto" w:fill="DBE5F1" w:themeFill="accent1" w:themeFillTint="33"/>
          <w:lang w:eastAsia="es-ES_tradnl"/>
        </w:rPr>
        <w:t xml:space="preserve"> </w:t>
      </w:r>
      <w:r w:rsidRPr="00A2119F">
        <w:rPr>
          <w:rFonts w:ascii="Times New Roman" w:hAnsi="Times New Roman" w:cs="Times New Roman"/>
          <w:b/>
          <w:sz w:val="20"/>
          <w:highlight w:val="cyan"/>
          <w:shd w:val="clear" w:color="auto" w:fill="DBE5F1" w:themeFill="accent1" w:themeFillTint="33"/>
          <w:lang w:eastAsia="es-ES_tradnl"/>
        </w:rPr>
        <w:t>en los pasos para peatones</w:t>
      </w:r>
      <w:r w:rsidRPr="00A2119F">
        <w:rPr>
          <w:rFonts w:ascii="Times New Roman" w:hAnsi="Times New Roman" w:cs="Times New Roman"/>
          <w:sz w:val="20"/>
          <w:shd w:val="clear" w:color="auto" w:fill="DBE5F1" w:themeFill="accent1" w:themeFillTint="33"/>
          <w:lang w:eastAsia="es-ES_tradnl"/>
        </w:rPr>
        <w:t xml:space="preserve"> y </w:t>
      </w:r>
      <w:r w:rsidRPr="00A2119F">
        <w:rPr>
          <w:rFonts w:ascii="Times New Roman" w:hAnsi="Times New Roman" w:cs="Times New Roman"/>
          <w:b/>
          <w:sz w:val="20"/>
          <w:highlight w:val="cyan"/>
          <w:shd w:val="clear" w:color="auto" w:fill="DBE5F1" w:themeFill="accent1" w:themeFillTint="33"/>
          <w:lang w:eastAsia="es-ES_tradnl"/>
        </w:rPr>
        <w:t>bandas transversales</w:t>
      </w:r>
      <w:r w:rsidRPr="00A2119F">
        <w:rPr>
          <w:rFonts w:ascii="Times New Roman" w:hAnsi="Times New Roman" w:cs="Times New Roman"/>
          <w:sz w:val="20"/>
          <w:shd w:val="clear" w:color="auto" w:fill="DBE5F1" w:themeFill="accent1" w:themeFillTint="33"/>
          <w:lang w:eastAsia="es-ES_tradnl"/>
        </w:rPr>
        <w:t>, siempre que cumplan la regulación básica establecida al efecto por el Ministerio de Fomento y se garantice la seguridad vial de los usuarios y, en particular, de los ciclistas</w:t>
      </w:r>
      <w:r w:rsidRPr="00A2119F">
        <w:rPr>
          <w:rFonts w:ascii="Times New Roman" w:hAnsi="Times New Roman" w:cs="Times New Roman"/>
          <w:sz w:val="20"/>
          <w:lang w:eastAsia="es-ES_tradnl"/>
        </w:rPr>
        <w:t>.</w:t>
      </w:r>
    </w:p>
    <w:p w14:paraId="27AEAA0D" w14:textId="77777777" w:rsidR="00E165A4" w:rsidRPr="00A2119F" w:rsidRDefault="00E165A4" w:rsidP="00E165A4">
      <w:pPr>
        <w:spacing w:after="0" w:line="240" w:lineRule="auto"/>
        <w:rPr>
          <w:rFonts w:ascii="Times New Roman" w:hAnsi="Times New Roman" w:cs="Times New Roman"/>
          <w:sz w:val="20"/>
          <w:lang w:eastAsia="es-ES_tradnl"/>
        </w:rPr>
      </w:pPr>
      <w:r w:rsidRPr="00A2119F">
        <w:rPr>
          <w:rFonts w:ascii="Times New Roman" w:hAnsi="Times New Roman" w:cs="Times New Roman"/>
          <w:sz w:val="20"/>
          <w:lang w:eastAsia="es-ES_tradnl"/>
        </w:rPr>
        <w:t>(…)</w:t>
      </w:r>
    </w:p>
    <w:p w14:paraId="27AEAA0E" w14:textId="77777777" w:rsidR="00E165A4" w:rsidRPr="00A2119F" w:rsidRDefault="00E165A4" w:rsidP="00E165A4">
      <w:pPr>
        <w:spacing w:after="0" w:line="240" w:lineRule="auto"/>
        <w:rPr>
          <w:rFonts w:ascii="Times New Roman" w:hAnsi="Times New Roman" w:cs="Times New Roman"/>
          <w:sz w:val="20"/>
          <w:lang w:eastAsia="es-ES_tradnl"/>
        </w:rPr>
      </w:pPr>
      <w:r w:rsidRPr="00A2119F">
        <w:rPr>
          <w:rFonts w:ascii="Times New Roman" w:hAnsi="Times New Roman" w:cs="Times New Roman"/>
          <w:sz w:val="20"/>
          <w:lang w:eastAsia="es-ES_tradnl"/>
        </w:rPr>
        <w:t xml:space="preserve">P-15. </w:t>
      </w:r>
      <w:r w:rsidRPr="00A2119F">
        <w:rPr>
          <w:rFonts w:ascii="Times New Roman" w:hAnsi="Times New Roman" w:cs="Times New Roman"/>
          <w:b/>
          <w:sz w:val="20"/>
          <w:lang w:eastAsia="es-ES_tradnl"/>
        </w:rPr>
        <w:t>Perfil irregular</w:t>
      </w:r>
      <w:r w:rsidRPr="00A2119F">
        <w:rPr>
          <w:rFonts w:ascii="Times New Roman" w:hAnsi="Times New Roman" w:cs="Times New Roman"/>
          <w:sz w:val="20"/>
          <w:lang w:eastAsia="es-ES_tradnl"/>
        </w:rPr>
        <w:t>. Peligro por la proximidad de un resalto o badén en la vía o pavimento en mal estado.</w:t>
      </w:r>
    </w:p>
    <w:p w14:paraId="27AEAA0F" w14:textId="77777777" w:rsidR="00E165A4" w:rsidRPr="00A2119F" w:rsidRDefault="00E165A4" w:rsidP="00E165A4">
      <w:pPr>
        <w:spacing w:after="0" w:line="240" w:lineRule="auto"/>
        <w:rPr>
          <w:rFonts w:ascii="Times New Roman" w:hAnsi="Times New Roman" w:cs="Times New Roman"/>
          <w:sz w:val="20"/>
          <w:lang w:eastAsia="es-ES_tradnl"/>
        </w:rPr>
      </w:pPr>
      <w:r w:rsidRPr="00A2119F">
        <w:rPr>
          <w:rFonts w:ascii="Times New Roman" w:hAnsi="Times New Roman" w:cs="Times New Roman"/>
          <w:sz w:val="20"/>
          <w:lang w:eastAsia="es-ES_tradnl"/>
        </w:rPr>
        <w:t xml:space="preserve">P-15 a. </w:t>
      </w:r>
      <w:r w:rsidRPr="00A2119F">
        <w:rPr>
          <w:rFonts w:ascii="Times New Roman" w:hAnsi="Times New Roman" w:cs="Times New Roman"/>
          <w:b/>
          <w:sz w:val="20"/>
          <w:lang w:eastAsia="es-ES_tradnl"/>
        </w:rPr>
        <w:t>Resalto</w:t>
      </w:r>
      <w:r w:rsidRPr="00A2119F">
        <w:rPr>
          <w:rFonts w:ascii="Times New Roman" w:hAnsi="Times New Roman" w:cs="Times New Roman"/>
          <w:sz w:val="20"/>
          <w:lang w:eastAsia="es-ES_tradnl"/>
        </w:rPr>
        <w:t>. Peligro por la proximidad de un resalto en la vía.</w:t>
      </w:r>
    </w:p>
    <w:p w14:paraId="27AEAA10" w14:textId="77777777" w:rsidR="00E165A4" w:rsidRPr="00A2119F" w:rsidRDefault="00E165A4" w:rsidP="00E165A4">
      <w:pPr>
        <w:spacing w:after="0" w:line="240" w:lineRule="auto"/>
        <w:rPr>
          <w:rFonts w:ascii="Times New Roman" w:hAnsi="Times New Roman" w:cs="Times New Roman"/>
          <w:sz w:val="20"/>
          <w:lang w:eastAsia="es-ES_tradnl"/>
        </w:rPr>
      </w:pPr>
      <w:r w:rsidRPr="00A2119F">
        <w:rPr>
          <w:rFonts w:ascii="Times New Roman" w:hAnsi="Times New Roman" w:cs="Times New Roman"/>
          <w:sz w:val="20"/>
          <w:lang w:eastAsia="es-ES_tradnl"/>
        </w:rPr>
        <w:t xml:space="preserve">P-15 b. </w:t>
      </w:r>
      <w:r w:rsidRPr="00A2119F">
        <w:rPr>
          <w:rFonts w:ascii="Times New Roman" w:hAnsi="Times New Roman" w:cs="Times New Roman"/>
          <w:b/>
          <w:sz w:val="20"/>
          <w:lang w:eastAsia="es-ES_tradnl"/>
        </w:rPr>
        <w:t>Badén</w:t>
      </w:r>
      <w:r w:rsidRPr="00A2119F">
        <w:rPr>
          <w:rFonts w:ascii="Times New Roman" w:hAnsi="Times New Roman" w:cs="Times New Roman"/>
          <w:sz w:val="20"/>
          <w:lang w:eastAsia="es-ES_tradnl"/>
        </w:rPr>
        <w:t>. Peligro por la proximidad de un badén en la vía.</w:t>
      </w:r>
    </w:p>
    <w:p w14:paraId="27AEAA11" w14:textId="77777777" w:rsidR="00E165A4" w:rsidRPr="00A2119F" w:rsidRDefault="00E165A4" w:rsidP="00E165A4">
      <w:pPr>
        <w:rPr>
          <w:rFonts w:ascii="Times New Roman" w:hAnsi="Times New Roman" w:cs="Times New Roman"/>
          <w:sz w:val="20"/>
          <w:lang w:eastAsia="es-ES_tradnl"/>
        </w:rPr>
      </w:pPr>
    </w:p>
    <w:p w14:paraId="27AEAA12" w14:textId="77777777" w:rsidR="00E165A4" w:rsidRPr="00A2119F" w:rsidRDefault="00E165A4" w:rsidP="00E165A4">
      <w:pPr>
        <w:rPr>
          <w:rFonts w:ascii="Times New Roman" w:hAnsi="Times New Roman" w:cs="Times New Roman"/>
          <w:sz w:val="20"/>
          <w:lang w:eastAsia="es-ES_tradnl"/>
        </w:rPr>
      </w:pPr>
      <w:r w:rsidRPr="00A2119F">
        <w:rPr>
          <w:rFonts w:ascii="Times New Roman" w:hAnsi="Times New Roman" w:cs="Times New Roman"/>
          <w:noProof/>
          <w:sz w:val="20"/>
          <w:lang w:val="eu-ES" w:eastAsia="eu-ES"/>
        </w:rPr>
        <w:drawing>
          <wp:inline distT="0" distB="0" distL="0" distR="0" wp14:anchorId="27AEAE2C" wp14:editId="27AEAE2D">
            <wp:extent cx="3619500" cy="1303020"/>
            <wp:effectExtent l="0" t="0" r="0" b="0"/>
            <wp:docPr id="214" name="Irudi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19500" cy="1303020"/>
                    </a:xfrm>
                    <a:prstGeom prst="rect">
                      <a:avLst/>
                    </a:prstGeom>
                  </pic:spPr>
                </pic:pic>
              </a:graphicData>
            </a:graphic>
          </wp:inline>
        </w:drawing>
      </w:r>
    </w:p>
    <w:p w14:paraId="27AEAA13" w14:textId="77777777" w:rsidR="00E165A4" w:rsidRPr="00A2119F" w:rsidRDefault="00E165A4" w:rsidP="00E165A4">
      <w:pPr>
        <w:tabs>
          <w:tab w:val="left" w:pos="340"/>
        </w:tabs>
        <w:spacing w:after="0" w:line="220" w:lineRule="atLeast"/>
        <w:rPr>
          <w:rFonts w:ascii="Times New Roman" w:eastAsia="Times New Roman" w:hAnsi="Times New Roman" w:cs="Times New Roman"/>
          <w:sz w:val="20"/>
          <w:lang w:eastAsia="es-ES_tradnl"/>
        </w:rPr>
      </w:pPr>
    </w:p>
    <w:p w14:paraId="27AEAA14" w14:textId="77777777" w:rsidR="00E165A4" w:rsidRPr="00D16A5E" w:rsidRDefault="00E165A4" w:rsidP="00D16A5E">
      <w:pPr>
        <w:pStyle w:val="2izenburua"/>
        <w:rPr>
          <w:color w:val="000000" w:themeColor="text1"/>
          <w:sz w:val="22"/>
          <w:lang w:val="eu-ES"/>
        </w:rPr>
      </w:pPr>
      <w:r w:rsidRPr="00D16A5E">
        <w:rPr>
          <w:color w:val="000000" w:themeColor="text1"/>
          <w:sz w:val="22"/>
          <w:lang w:val="eu-ES"/>
        </w:rPr>
        <w:t>ZIRKULAZIO ERREGELAMENDU OROKORRA_IDABATIK</w:t>
      </w:r>
    </w:p>
    <w:p w14:paraId="27AEAA15" w14:textId="77777777" w:rsidR="00E165A4" w:rsidRPr="00000968" w:rsidRDefault="00E165A4" w:rsidP="00E165A4">
      <w:pPr>
        <w:rPr>
          <w:lang w:eastAsia="es-ES_tradnl"/>
        </w:rPr>
      </w:pPr>
    </w:p>
    <w:p w14:paraId="27AEAA16" w14:textId="77777777" w:rsidR="00E165A4" w:rsidRPr="00A2119F" w:rsidRDefault="00E165A4" w:rsidP="00E165A4">
      <w:pPr>
        <w:shd w:val="clear" w:color="auto" w:fill="FFFFFF"/>
        <w:rPr>
          <w:rFonts w:ascii="Verdana" w:hAnsi="Verdana" w:cs="Arial"/>
          <w:color w:val="666666"/>
          <w:sz w:val="16"/>
          <w:szCs w:val="18"/>
        </w:rPr>
      </w:pPr>
      <w:r w:rsidRPr="00A2119F">
        <w:rPr>
          <w:rFonts w:ascii="Verdana" w:hAnsi="Verdana" w:cs="Arial"/>
          <w:color w:val="666666"/>
          <w:sz w:val="16"/>
          <w:szCs w:val="18"/>
        </w:rPr>
        <w:t>1. 2006/11/23|1428/2003 Errege Dekretua, Zirkulazio Araudi Orokorra|Oinarrizko itzulpenak [6123]|Garraioa, Posta;Administrazio-zuzenb</w:t>
      </w:r>
    </w:p>
    <w:p w14:paraId="27AEAA17" w14:textId="77777777" w:rsidR="00E165A4" w:rsidRPr="00A2119F" w:rsidRDefault="00E165A4" w:rsidP="00E165A4">
      <w:pPr>
        <w:pStyle w:val="bloquetextotitulo1"/>
        <w:rPr>
          <w:rFonts w:ascii="Verdana" w:hAnsi="Verdana" w:cs="Arial"/>
          <w:sz w:val="16"/>
          <w:szCs w:val="18"/>
        </w:rPr>
      </w:pPr>
      <w:r w:rsidRPr="00A2119F">
        <w:rPr>
          <w:rFonts w:ascii="Verdana" w:hAnsi="Verdana" w:cs="Arial"/>
          <w:sz w:val="16"/>
          <w:szCs w:val="18"/>
        </w:rPr>
        <w:t xml:space="preserve">Sorburu-hizkuntza: </w:t>
      </w:r>
      <w:hyperlink r:id="rId11" w:history="1">
        <w:r w:rsidRPr="00A2119F">
          <w:rPr>
            <w:rStyle w:val="Hiperesteka"/>
            <w:rFonts w:ascii="Verdana" w:eastAsiaTheme="majorEastAsia" w:hAnsi="Verdana" w:cs="Arial"/>
            <w:sz w:val="16"/>
            <w:szCs w:val="18"/>
          </w:rPr>
          <w:t>ES</w:t>
        </w:r>
      </w:hyperlink>
    </w:p>
    <w:p w14:paraId="27AEAA18" w14:textId="77777777" w:rsidR="00E165A4" w:rsidRPr="00A2119F" w:rsidRDefault="00E165A4" w:rsidP="00E165A4">
      <w:pPr>
        <w:pStyle w:val="bloquetexto1"/>
        <w:shd w:val="clear" w:color="auto" w:fill="FFFFFF"/>
        <w:rPr>
          <w:rFonts w:ascii="Verdana" w:hAnsi="Verdana" w:cs="Arial"/>
          <w:color w:val="666666"/>
          <w:sz w:val="16"/>
          <w:szCs w:val="18"/>
        </w:rPr>
      </w:pPr>
      <w:r w:rsidRPr="00A2119F">
        <w:rPr>
          <w:rFonts w:ascii="Verdana" w:hAnsi="Verdana" w:cs="Arial"/>
          <w:color w:val="666666"/>
          <w:sz w:val="16"/>
          <w:szCs w:val="18"/>
        </w:rPr>
        <w:t xml:space="preserve">No se considerarán obstáculos en la calzada los </w:t>
      </w:r>
      <w:r w:rsidRPr="00A2119F">
        <w:rPr>
          <w:rFonts w:ascii="Verdana" w:hAnsi="Verdana" w:cs="Arial"/>
          <w:b/>
          <w:color w:val="666666"/>
          <w:sz w:val="16"/>
          <w:szCs w:val="18"/>
        </w:rPr>
        <w:t>resaltos</w:t>
      </w:r>
      <w:r w:rsidRPr="00A2119F">
        <w:rPr>
          <w:rFonts w:ascii="Verdana" w:hAnsi="Verdana" w:cs="Arial"/>
          <w:color w:val="666666"/>
          <w:sz w:val="16"/>
          <w:szCs w:val="18"/>
        </w:rPr>
        <w:t xml:space="preserve"> </w:t>
      </w:r>
      <w:r w:rsidRPr="00A2119F">
        <w:rPr>
          <w:rFonts w:ascii="Verdana" w:hAnsi="Verdana" w:cs="Arial"/>
          <w:b/>
          <w:color w:val="666666"/>
          <w:sz w:val="16"/>
          <w:szCs w:val="18"/>
        </w:rPr>
        <w:t>en los pasos para peatones</w:t>
      </w:r>
      <w:r w:rsidRPr="00A2119F">
        <w:rPr>
          <w:rFonts w:ascii="Verdana" w:hAnsi="Verdana" w:cs="Arial"/>
          <w:color w:val="666666"/>
          <w:sz w:val="16"/>
          <w:szCs w:val="18"/>
        </w:rPr>
        <w:t xml:space="preserve"> y </w:t>
      </w:r>
      <w:r w:rsidRPr="00A2119F">
        <w:rPr>
          <w:rFonts w:ascii="Verdana" w:hAnsi="Verdana" w:cs="Arial"/>
          <w:b/>
          <w:color w:val="666666"/>
          <w:sz w:val="16"/>
          <w:szCs w:val="18"/>
        </w:rPr>
        <w:t>bandas transversales</w:t>
      </w:r>
      <w:r w:rsidRPr="00A2119F">
        <w:rPr>
          <w:rFonts w:ascii="Verdana" w:hAnsi="Verdana" w:cs="Arial"/>
          <w:color w:val="666666"/>
          <w:sz w:val="16"/>
          <w:szCs w:val="18"/>
        </w:rPr>
        <w:t>, siempre que cumplan la regulación básica establecida al efecto por el Ministerio de Fomento y se garantice la seguridad vial de los usuarios y, en particular, de los ciclistas.</w:t>
      </w:r>
    </w:p>
    <w:p w14:paraId="27AEAA19" w14:textId="77777777" w:rsidR="00E165A4" w:rsidRPr="00A2119F" w:rsidRDefault="00E165A4" w:rsidP="00E165A4">
      <w:pPr>
        <w:pStyle w:val="bloquetextotitulo1"/>
        <w:rPr>
          <w:rFonts w:ascii="Verdana" w:hAnsi="Verdana" w:cs="Arial"/>
          <w:sz w:val="16"/>
          <w:szCs w:val="18"/>
        </w:rPr>
      </w:pPr>
      <w:r w:rsidRPr="00A2119F">
        <w:rPr>
          <w:rFonts w:ascii="Verdana" w:hAnsi="Verdana" w:cs="Arial"/>
          <w:sz w:val="16"/>
          <w:szCs w:val="18"/>
        </w:rPr>
        <w:t xml:space="preserve">Xede-hizkuntza: </w:t>
      </w:r>
      <w:hyperlink r:id="rId12" w:history="1">
        <w:r w:rsidRPr="00A2119F">
          <w:rPr>
            <w:rStyle w:val="Hiperesteka"/>
            <w:rFonts w:ascii="Verdana" w:eastAsiaTheme="majorEastAsia" w:hAnsi="Verdana" w:cs="Arial"/>
            <w:sz w:val="16"/>
            <w:szCs w:val="18"/>
          </w:rPr>
          <w:t>EU</w:t>
        </w:r>
      </w:hyperlink>
    </w:p>
    <w:p w14:paraId="27AEAA1A" w14:textId="77777777" w:rsidR="00E165A4" w:rsidRPr="00A2119F" w:rsidRDefault="00E165A4" w:rsidP="00E165A4">
      <w:pPr>
        <w:pStyle w:val="bloquetexto1"/>
        <w:shd w:val="clear" w:color="auto" w:fill="FFFFFF"/>
        <w:rPr>
          <w:rFonts w:ascii="Verdana" w:hAnsi="Verdana" w:cs="Arial"/>
          <w:color w:val="666666"/>
          <w:sz w:val="16"/>
          <w:szCs w:val="18"/>
        </w:rPr>
      </w:pPr>
      <w:r w:rsidRPr="00A2119F">
        <w:rPr>
          <w:rFonts w:ascii="Verdana" w:hAnsi="Verdana" w:cs="Arial"/>
          <w:b/>
          <w:color w:val="666666"/>
          <w:sz w:val="16"/>
          <w:szCs w:val="18"/>
        </w:rPr>
        <w:t>Oinezkoentzako pasaleku goratuak</w:t>
      </w:r>
      <w:r w:rsidRPr="00A2119F">
        <w:rPr>
          <w:rFonts w:ascii="Verdana" w:hAnsi="Verdana" w:cs="Arial"/>
          <w:color w:val="666666"/>
          <w:sz w:val="16"/>
          <w:szCs w:val="18"/>
        </w:rPr>
        <w:t xml:space="preserve"> eta </w:t>
      </w:r>
      <w:r w:rsidRPr="00A2119F">
        <w:rPr>
          <w:rFonts w:ascii="Verdana" w:hAnsi="Verdana" w:cs="Arial"/>
          <w:b/>
          <w:color w:val="666666"/>
          <w:sz w:val="16"/>
          <w:szCs w:val="18"/>
        </w:rPr>
        <w:t>zeharkako bandak</w:t>
      </w:r>
      <w:r w:rsidRPr="00A2119F">
        <w:rPr>
          <w:rFonts w:ascii="Verdana" w:hAnsi="Verdana" w:cs="Arial"/>
          <w:color w:val="666666"/>
          <w:sz w:val="16"/>
          <w:szCs w:val="18"/>
        </w:rPr>
        <w:t xml:space="preserve"> ez dira galtzadako oztopotzat hartuko baldin eta Sustapen Ministerioaren berariazko oinarrizko araudia betetzen badute eta erabiltzaileen eta, bereziki, txirrindularien bide-segurtasuna bermatzen badute.</w:t>
      </w:r>
    </w:p>
    <w:p w14:paraId="27AEAA1B" w14:textId="77777777" w:rsidR="00E165A4" w:rsidRPr="00A2119F" w:rsidRDefault="00E165A4" w:rsidP="00E165A4">
      <w:pPr>
        <w:shd w:val="clear" w:color="auto" w:fill="FFFFFF"/>
        <w:rPr>
          <w:rFonts w:ascii="Verdana" w:hAnsi="Verdana" w:cs="Arial"/>
          <w:color w:val="666666"/>
          <w:sz w:val="16"/>
          <w:szCs w:val="18"/>
          <w:lang w:val="eu-ES"/>
        </w:rPr>
      </w:pPr>
    </w:p>
    <w:p w14:paraId="27AEAA1C" w14:textId="77777777" w:rsidR="00E165A4" w:rsidRPr="00567E5D" w:rsidRDefault="00E165A4" w:rsidP="00E165A4">
      <w:pPr>
        <w:shd w:val="clear" w:color="auto" w:fill="FFFFFF"/>
        <w:rPr>
          <w:rFonts w:ascii="Verdana" w:hAnsi="Verdana" w:cs="Arial"/>
          <w:color w:val="666666"/>
          <w:sz w:val="16"/>
          <w:szCs w:val="18"/>
          <w:lang w:val="eu-ES"/>
        </w:rPr>
      </w:pPr>
      <w:r w:rsidRPr="00567E5D">
        <w:rPr>
          <w:rFonts w:ascii="Verdana" w:hAnsi="Verdana" w:cs="Arial"/>
          <w:color w:val="666666"/>
          <w:sz w:val="16"/>
          <w:szCs w:val="18"/>
          <w:lang w:val="eu-ES"/>
        </w:rPr>
        <w:t>15. 2006/11/23|1428/2003 Errege Dekretua, Zirkulazio Araudi Orokorra|Oinarrizko itzulpenak [6123]|Garraioa, Posta;Administrazio-zuzenb</w:t>
      </w:r>
    </w:p>
    <w:p w14:paraId="27AEAA1D" w14:textId="77777777" w:rsidR="00E165A4" w:rsidRPr="00A2119F" w:rsidRDefault="00E165A4" w:rsidP="00E165A4">
      <w:pPr>
        <w:pStyle w:val="bloquetextotitulo1"/>
        <w:rPr>
          <w:rFonts w:ascii="Verdana" w:hAnsi="Verdana" w:cs="Arial"/>
          <w:sz w:val="16"/>
          <w:szCs w:val="18"/>
        </w:rPr>
      </w:pPr>
      <w:r w:rsidRPr="00A2119F">
        <w:rPr>
          <w:rFonts w:ascii="Verdana" w:hAnsi="Verdana" w:cs="Arial"/>
          <w:sz w:val="16"/>
          <w:szCs w:val="18"/>
        </w:rPr>
        <w:t xml:space="preserve">Sorburu-hizkuntza: </w:t>
      </w:r>
      <w:hyperlink r:id="rId13" w:history="1">
        <w:r w:rsidRPr="00A2119F">
          <w:rPr>
            <w:rStyle w:val="Hiperesteka"/>
            <w:rFonts w:ascii="Verdana" w:eastAsiaTheme="majorEastAsia" w:hAnsi="Verdana" w:cs="Arial"/>
            <w:sz w:val="16"/>
            <w:szCs w:val="18"/>
          </w:rPr>
          <w:t>ES</w:t>
        </w:r>
      </w:hyperlink>
    </w:p>
    <w:p w14:paraId="27AEAA1E" w14:textId="77777777" w:rsidR="00E165A4" w:rsidRPr="00A2119F" w:rsidRDefault="00E165A4" w:rsidP="00E165A4">
      <w:pPr>
        <w:pStyle w:val="bloquetexto1"/>
        <w:shd w:val="clear" w:color="auto" w:fill="FFFFFF"/>
        <w:rPr>
          <w:rFonts w:ascii="Verdana" w:hAnsi="Verdana" w:cs="Arial"/>
          <w:color w:val="666666"/>
          <w:sz w:val="16"/>
          <w:szCs w:val="18"/>
        </w:rPr>
      </w:pPr>
      <w:r w:rsidRPr="00A2119F">
        <w:rPr>
          <w:rFonts w:ascii="Verdana" w:hAnsi="Verdana" w:cs="Arial"/>
          <w:color w:val="666666"/>
          <w:sz w:val="16"/>
          <w:szCs w:val="18"/>
        </w:rPr>
        <w:t xml:space="preserve">P-15. </w:t>
      </w:r>
      <w:r w:rsidRPr="00A2119F">
        <w:rPr>
          <w:rFonts w:ascii="Verdana" w:hAnsi="Verdana" w:cs="Arial"/>
          <w:b/>
          <w:color w:val="666666"/>
          <w:sz w:val="16"/>
          <w:szCs w:val="18"/>
        </w:rPr>
        <w:t>Perfil irregular</w:t>
      </w:r>
      <w:r w:rsidRPr="00A2119F">
        <w:rPr>
          <w:rFonts w:ascii="Verdana" w:hAnsi="Verdana" w:cs="Arial"/>
          <w:color w:val="666666"/>
          <w:sz w:val="16"/>
          <w:szCs w:val="18"/>
        </w:rPr>
        <w:t xml:space="preserve">. Peligro por la proximidad de un </w:t>
      </w:r>
      <w:r w:rsidRPr="00A2119F">
        <w:rPr>
          <w:rFonts w:ascii="Verdana" w:hAnsi="Verdana" w:cs="Arial"/>
          <w:b/>
          <w:color w:val="666666"/>
          <w:sz w:val="16"/>
          <w:szCs w:val="18"/>
        </w:rPr>
        <w:t>resalto</w:t>
      </w:r>
      <w:r w:rsidRPr="00A2119F">
        <w:rPr>
          <w:rFonts w:ascii="Verdana" w:hAnsi="Verdana" w:cs="Arial"/>
          <w:color w:val="666666"/>
          <w:sz w:val="16"/>
          <w:szCs w:val="18"/>
        </w:rPr>
        <w:t xml:space="preserve"> o </w:t>
      </w:r>
      <w:r w:rsidRPr="00A2119F">
        <w:rPr>
          <w:rFonts w:ascii="Verdana" w:hAnsi="Verdana" w:cs="Arial"/>
          <w:b/>
          <w:color w:val="666666"/>
          <w:sz w:val="16"/>
          <w:szCs w:val="18"/>
        </w:rPr>
        <w:t>badén</w:t>
      </w:r>
      <w:r w:rsidRPr="00A2119F">
        <w:rPr>
          <w:rFonts w:ascii="Verdana" w:hAnsi="Verdana" w:cs="Arial"/>
          <w:color w:val="666666"/>
          <w:sz w:val="16"/>
          <w:szCs w:val="18"/>
        </w:rPr>
        <w:t xml:space="preserve"> en la vía o pavimento en mal estado.</w:t>
      </w:r>
    </w:p>
    <w:p w14:paraId="27AEAA1F" w14:textId="77777777" w:rsidR="00E165A4" w:rsidRPr="00A2119F" w:rsidRDefault="00E165A4" w:rsidP="00E165A4">
      <w:pPr>
        <w:pStyle w:val="bloquetextotitulo1"/>
        <w:rPr>
          <w:rFonts w:ascii="Verdana" w:hAnsi="Verdana" w:cs="Arial"/>
          <w:sz w:val="16"/>
          <w:szCs w:val="18"/>
        </w:rPr>
      </w:pPr>
      <w:r w:rsidRPr="00A2119F">
        <w:rPr>
          <w:rFonts w:ascii="Verdana" w:hAnsi="Verdana" w:cs="Arial"/>
          <w:sz w:val="16"/>
          <w:szCs w:val="18"/>
        </w:rPr>
        <w:t xml:space="preserve">Xede-hizkuntza: </w:t>
      </w:r>
      <w:hyperlink r:id="rId14" w:history="1">
        <w:r w:rsidRPr="00A2119F">
          <w:rPr>
            <w:rStyle w:val="Hiperesteka"/>
            <w:rFonts w:ascii="Verdana" w:eastAsiaTheme="majorEastAsia" w:hAnsi="Verdana" w:cs="Arial"/>
            <w:sz w:val="16"/>
            <w:szCs w:val="18"/>
          </w:rPr>
          <w:t>EU</w:t>
        </w:r>
      </w:hyperlink>
    </w:p>
    <w:p w14:paraId="27AEAA20" w14:textId="77777777" w:rsidR="00E165A4" w:rsidRPr="00A2119F" w:rsidRDefault="00E165A4" w:rsidP="00E165A4">
      <w:pPr>
        <w:pStyle w:val="bloquetexto1"/>
        <w:shd w:val="clear" w:color="auto" w:fill="FFFFFF"/>
        <w:rPr>
          <w:rFonts w:ascii="Verdana" w:hAnsi="Verdana" w:cs="Arial"/>
          <w:color w:val="666666"/>
          <w:sz w:val="16"/>
          <w:szCs w:val="18"/>
        </w:rPr>
      </w:pPr>
      <w:r w:rsidRPr="00A2119F">
        <w:rPr>
          <w:rFonts w:ascii="Verdana" w:hAnsi="Verdana" w:cs="Arial"/>
          <w:color w:val="666666"/>
          <w:sz w:val="16"/>
          <w:szCs w:val="18"/>
        </w:rPr>
        <w:t xml:space="preserve">P-15. </w:t>
      </w:r>
      <w:r w:rsidRPr="00A2119F">
        <w:rPr>
          <w:rFonts w:ascii="Verdana" w:hAnsi="Verdana" w:cs="Arial"/>
          <w:b/>
          <w:color w:val="666666"/>
          <w:sz w:val="16"/>
          <w:szCs w:val="18"/>
        </w:rPr>
        <w:t>Zoru irregularra</w:t>
      </w:r>
      <w:r w:rsidRPr="00A2119F">
        <w:rPr>
          <w:rFonts w:ascii="Verdana" w:hAnsi="Verdana" w:cs="Arial"/>
          <w:color w:val="666666"/>
          <w:sz w:val="16"/>
          <w:szCs w:val="18"/>
        </w:rPr>
        <w:t xml:space="preserve">. Arriskua, bidean </w:t>
      </w:r>
      <w:r w:rsidRPr="00A2119F">
        <w:rPr>
          <w:rFonts w:ascii="Verdana" w:hAnsi="Verdana" w:cs="Arial"/>
          <w:b/>
          <w:color w:val="666666"/>
          <w:sz w:val="16"/>
          <w:szCs w:val="18"/>
        </w:rPr>
        <w:t>konkorren</w:t>
      </w:r>
      <w:r w:rsidRPr="00A2119F">
        <w:rPr>
          <w:rFonts w:ascii="Verdana" w:hAnsi="Verdana" w:cs="Arial"/>
          <w:color w:val="666666"/>
          <w:sz w:val="16"/>
          <w:szCs w:val="18"/>
        </w:rPr>
        <w:t xml:space="preserve"> bat edo </w:t>
      </w:r>
      <w:r w:rsidRPr="00A2119F">
        <w:rPr>
          <w:rFonts w:ascii="Verdana" w:hAnsi="Verdana" w:cs="Arial"/>
          <w:b/>
          <w:color w:val="666666"/>
          <w:sz w:val="16"/>
          <w:szCs w:val="18"/>
        </w:rPr>
        <w:t>zuloguneren</w:t>
      </w:r>
      <w:r w:rsidRPr="00A2119F">
        <w:rPr>
          <w:rFonts w:ascii="Verdana" w:hAnsi="Verdana" w:cs="Arial"/>
          <w:color w:val="666666"/>
          <w:sz w:val="16"/>
          <w:szCs w:val="18"/>
        </w:rPr>
        <w:t xml:space="preserve"> bat nahikoa hurbil dagoelako, edo zoladura gaizki dagoelako.</w:t>
      </w:r>
    </w:p>
    <w:p w14:paraId="27AEAA21" w14:textId="77777777" w:rsidR="00E165A4" w:rsidRPr="00A2119F" w:rsidRDefault="00E165A4" w:rsidP="00E165A4">
      <w:pPr>
        <w:shd w:val="clear" w:color="auto" w:fill="FFFFFF"/>
        <w:rPr>
          <w:rFonts w:ascii="Verdana" w:hAnsi="Verdana" w:cs="Arial"/>
          <w:color w:val="666666"/>
          <w:sz w:val="16"/>
          <w:szCs w:val="18"/>
          <w:lang w:val="eu-ES"/>
        </w:rPr>
      </w:pPr>
      <w:r w:rsidRPr="00A2119F">
        <w:rPr>
          <w:rFonts w:ascii="Verdana" w:hAnsi="Verdana" w:cs="Arial"/>
          <w:color w:val="666666"/>
          <w:sz w:val="16"/>
          <w:szCs w:val="18"/>
          <w:lang w:val="eu-ES"/>
        </w:rPr>
        <w:lastRenderedPageBreak/>
        <w:t>16. 2006/11/23|1428/2003 Errege Dekretua, Zirkulazio Araudi Orokorra|Oinarrizko itzulpenak [6123]|Garraioa, Posta;Administrazio-zuzenb</w:t>
      </w:r>
    </w:p>
    <w:p w14:paraId="27AEAA22" w14:textId="77777777" w:rsidR="00E165A4" w:rsidRPr="00A2119F" w:rsidRDefault="00E165A4" w:rsidP="00E165A4">
      <w:pPr>
        <w:pStyle w:val="bloquetextotitulo1"/>
        <w:rPr>
          <w:rFonts w:ascii="Verdana" w:hAnsi="Verdana" w:cs="Arial"/>
          <w:sz w:val="16"/>
          <w:szCs w:val="18"/>
        </w:rPr>
      </w:pPr>
      <w:r w:rsidRPr="00A2119F">
        <w:rPr>
          <w:rFonts w:ascii="Verdana" w:hAnsi="Verdana" w:cs="Arial"/>
          <w:sz w:val="16"/>
          <w:szCs w:val="18"/>
        </w:rPr>
        <w:t xml:space="preserve">Sorburu-hizkuntza: </w:t>
      </w:r>
      <w:hyperlink r:id="rId15" w:history="1">
        <w:r w:rsidRPr="00A2119F">
          <w:rPr>
            <w:rStyle w:val="Hiperesteka"/>
            <w:rFonts w:ascii="Verdana" w:eastAsiaTheme="majorEastAsia" w:hAnsi="Verdana" w:cs="Arial"/>
            <w:sz w:val="16"/>
            <w:szCs w:val="18"/>
          </w:rPr>
          <w:t>ES</w:t>
        </w:r>
      </w:hyperlink>
    </w:p>
    <w:p w14:paraId="27AEAA23" w14:textId="77777777" w:rsidR="00E165A4" w:rsidRPr="00A2119F" w:rsidRDefault="00E165A4" w:rsidP="00E165A4">
      <w:pPr>
        <w:pStyle w:val="bloquetexto1"/>
        <w:shd w:val="clear" w:color="auto" w:fill="FFFFFF"/>
        <w:rPr>
          <w:rFonts w:ascii="Verdana" w:hAnsi="Verdana" w:cs="Arial"/>
          <w:color w:val="666666"/>
          <w:sz w:val="16"/>
          <w:szCs w:val="18"/>
        </w:rPr>
      </w:pPr>
      <w:r w:rsidRPr="00A2119F">
        <w:rPr>
          <w:rFonts w:ascii="Verdana" w:hAnsi="Verdana" w:cs="Arial"/>
          <w:color w:val="666666"/>
          <w:sz w:val="16"/>
          <w:szCs w:val="18"/>
        </w:rPr>
        <w:t xml:space="preserve">P-15 a. </w:t>
      </w:r>
      <w:r w:rsidRPr="00A2119F">
        <w:rPr>
          <w:rFonts w:ascii="Verdana" w:hAnsi="Verdana" w:cs="Arial"/>
          <w:b/>
          <w:color w:val="666666"/>
          <w:sz w:val="16"/>
          <w:szCs w:val="18"/>
        </w:rPr>
        <w:t>Resalto</w:t>
      </w:r>
      <w:r w:rsidRPr="00A2119F">
        <w:rPr>
          <w:rFonts w:ascii="Verdana" w:hAnsi="Verdana" w:cs="Arial"/>
          <w:color w:val="666666"/>
          <w:sz w:val="16"/>
          <w:szCs w:val="18"/>
        </w:rPr>
        <w:t>. Peligro por la proximidad de un resalto en la vía.</w:t>
      </w:r>
    </w:p>
    <w:p w14:paraId="27AEAA24" w14:textId="77777777" w:rsidR="00E165A4" w:rsidRPr="00A2119F" w:rsidRDefault="00E165A4" w:rsidP="00E165A4">
      <w:pPr>
        <w:pStyle w:val="bloquetextotitulo1"/>
        <w:rPr>
          <w:rFonts w:ascii="Verdana" w:hAnsi="Verdana" w:cs="Arial"/>
          <w:sz w:val="16"/>
          <w:szCs w:val="18"/>
        </w:rPr>
      </w:pPr>
      <w:r w:rsidRPr="00A2119F">
        <w:rPr>
          <w:rFonts w:ascii="Verdana" w:hAnsi="Verdana" w:cs="Arial"/>
          <w:sz w:val="16"/>
          <w:szCs w:val="18"/>
        </w:rPr>
        <w:t xml:space="preserve">Xede-hizkuntza: </w:t>
      </w:r>
      <w:hyperlink r:id="rId16" w:history="1">
        <w:r w:rsidRPr="00A2119F">
          <w:rPr>
            <w:rStyle w:val="Hiperesteka"/>
            <w:rFonts w:ascii="Verdana" w:eastAsiaTheme="majorEastAsia" w:hAnsi="Verdana" w:cs="Arial"/>
            <w:sz w:val="16"/>
            <w:szCs w:val="18"/>
          </w:rPr>
          <w:t>EU</w:t>
        </w:r>
      </w:hyperlink>
    </w:p>
    <w:p w14:paraId="27AEAA25" w14:textId="77777777" w:rsidR="00E165A4" w:rsidRPr="00A2119F" w:rsidRDefault="00E165A4" w:rsidP="00E165A4">
      <w:pPr>
        <w:pStyle w:val="bloquetexto1"/>
        <w:shd w:val="clear" w:color="auto" w:fill="FFFFFF"/>
        <w:rPr>
          <w:rFonts w:ascii="Verdana" w:hAnsi="Verdana" w:cs="Arial"/>
          <w:color w:val="666666"/>
          <w:sz w:val="16"/>
          <w:szCs w:val="18"/>
        </w:rPr>
      </w:pPr>
      <w:r w:rsidRPr="00A2119F">
        <w:rPr>
          <w:rFonts w:ascii="Verdana" w:hAnsi="Verdana" w:cs="Arial"/>
          <w:color w:val="666666"/>
          <w:sz w:val="16"/>
          <w:szCs w:val="18"/>
        </w:rPr>
        <w:t xml:space="preserve">P-15 a. </w:t>
      </w:r>
      <w:r w:rsidRPr="00A2119F">
        <w:rPr>
          <w:rFonts w:ascii="Verdana" w:hAnsi="Verdana" w:cs="Arial"/>
          <w:b/>
          <w:color w:val="666666"/>
          <w:sz w:val="16"/>
          <w:szCs w:val="18"/>
        </w:rPr>
        <w:t>Konkorra</w:t>
      </w:r>
      <w:r w:rsidRPr="00A2119F">
        <w:rPr>
          <w:rFonts w:ascii="Verdana" w:hAnsi="Verdana" w:cs="Arial"/>
          <w:color w:val="666666"/>
          <w:sz w:val="16"/>
          <w:szCs w:val="18"/>
        </w:rPr>
        <w:t>. Arriskua, bidean konkor bat nahikoa hurbil dagoelako.</w:t>
      </w:r>
    </w:p>
    <w:p w14:paraId="27AEAA26" w14:textId="77777777" w:rsidR="00E165A4" w:rsidRPr="00A2119F" w:rsidRDefault="00E165A4" w:rsidP="00E165A4">
      <w:pPr>
        <w:spacing w:after="0" w:line="240" w:lineRule="auto"/>
        <w:rPr>
          <w:rFonts w:ascii="Times New Roman" w:hAnsi="Times New Roman" w:cs="Times New Roman"/>
          <w:sz w:val="18"/>
          <w:szCs w:val="20"/>
          <w:lang w:val="eu-ES"/>
        </w:rPr>
      </w:pPr>
    </w:p>
    <w:p w14:paraId="0EC7BB50" w14:textId="3D8E3087" w:rsidR="00D16A5E" w:rsidRPr="00A2119F" w:rsidRDefault="00D16A5E" w:rsidP="00D16A5E">
      <w:pPr>
        <w:pStyle w:val="1izenburua"/>
        <w:rPr>
          <w:color w:val="000000" w:themeColor="text1"/>
        </w:rPr>
      </w:pPr>
      <w:r>
        <w:rPr>
          <w:color w:val="000000" w:themeColor="text1"/>
        </w:rPr>
        <w:t>AZTERKETA: Abiadura-murriztaileak_legeria</w:t>
      </w:r>
    </w:p>
    <w:p w14:paraId="27AEAA2A" w14:textId="77777777" w:rsidR="00E165A4" w:rsidRPr="00BF5FE7" w:rsidRDefault="00E165A4" w:rsidP="00E165A4">
      <w:pPr>
        <w:pStyle w:val="2izenburua"/>
        <w:rPr>
          <w:color w:val="000000" w:themeColor="text1"/>
          <w:sz w:val="22"/>
          <w:lang w:val="eu-ES"/>
        </w:rPr>
      </w:pPr>
      <w:r w:rsidRPr="00BF5FE7">
        <w:rPr>
          <w:color w:val="000000" w:themeColor="text1"/>
          <w:sz w:val="22"/>
          <w:lang w:val="eu-ES"/>
        </w:rPr>
        <w:t>Orden FOM/3053/2008</w:t>
      </w:r>
    </w:p>
    <w:p w14:paraId="27AEAA2B" w14:textId="77777777" w:rsidR="00E165A4" w:rsidRDefault="00E165A4" w:rsidP="00E165A4">
      <w:pPr>
        <w:autoSpaceDE w:val="0"/>
        <w:autoSpaceDN w:val="0"/>
        <w:adjustRightInd w:val="0"/>
        <w:spacing w:after="0" w:line="240" w:lineRule="auto"/>
        <w:rPr>
          <w:rFonts w:ascii="Arial" w:hAnsi="Arial" w:cs="Arial"/>
          <w:sz w:val="24"/>
          <w:szCs w:val="24"/>
          <w:lang w:val="eu-ES"/>
        </w:rPr>
      </w:pPr>
    </w:p>
    <w:p w14:paraId="27AEAA2C" w14:textId="77777777" w:rsidR="00E165A4" w:rsidRPr="00A46515" w:rsidRDefault="00E165A4" w:rsidP="00E165A4">
      <w:pPr>
        <w:spacing w:after="0" w:line="240" w:lineRule="auto"/>
        <w:rPr>
          <w:rFonts w:ascii="Times New Roman" w:hAnsi="Times New Roman" w:cs="Times New Roman"/>
          <w:b/>
          <w:sz w:val="20"/>
        </w:rPr>
      </w:pPr>
      <w:r w:rsidRPr="00A46515">
        <w:rPr>
          <w:rFonts w:ascii="Times New Roman" w:hAnsi="Times New Roman" w:cs="Times New Roman"/>
          <w:b/>
          <w:sz w:val="20"/>
        </w:rPr>
        <w:t>INSTRUCCIÓN TÉCNICA PARA LA INSTALACIÓN DE REDUCTORES DE VELOCIDAD Y BANDAS TRANSVERSALES DE ALERTA EN CARRETERAS EN LA RED DE CARRETERAS DEL ESTADO</w:t>
      </w:r>
    </w:p>
    <w:p w14:paraId="27AEAA2D" w14:textId="77777777" w:rsidR="00E165A4" w:rsidRDefault="00E165A4" w:rsidP="00E165A4">
      <w:pPr>
        <w:pStyle w:val="Zerrenda-paragrafoa"/>
        <w:spacing w:after="0" w:line="240" w:lineRule="auto"/>
        <w:rPr>
          <w:rFonts w:ascii="Times New Roman" w:hAnsi="Times New Roman" w:cs="Times New Roman"/>
          <w:sz w:val="20"/>
        </w:rPr>
      </w:pPr>
    </w:p>
    <w:p w14:paraId="27AEAA2E" w14:textId="77777777" w:rsidR="00E165A4" w:rsidRPr="00A46515" w:rsidRDefault="00E165A4" w:rsidP="00E165A4">
      <w:pPr>
        <w:pStyle w:val="Zerrenda-paragrafoa"/>
        <w:numPr>
          <w:ilvl w:val="0"/>
          <w:numId w:val="1"/>
        </w:numPr>
        <w:spacing w:after="0" w:line="240" w:lineRule="auto"/>
        <w:rPr>
          <w:rFonts w:ascii="Times New Roman" w:hAnsi="Times New Roman" w:cs="Times New Roman"/>
          <w:b/>
          <w:sz w:val="20"/>
        </w:rPr>
      </w:pPr>
      <w:r w:rsidRPr="00A46515">
        <w:rPr>
          <w:rFonts w:ascii="Times New Roman" w:hAnsi="Times New Roman" w:cs="Times New Roman"/>
          <w:b/>
          <w:sz w:val="20"/>
        </w:rPr>
        <w:t>OBJETO</w:t>
      </w:r>
    </w:p>
    <w:p w14:paraId="27AEAA2F" w14:textId="77777777" w:rsidR="00E165A4" w:rsidRPr="00075524" w:rsidRDefault="00E165A4" w:rsidP="00E165A4">
      <w:pPr>
        <w:spacing w:after="0" w:line="240" w:lineRule="auto"/>
        <w:rPr>
          <w:rFonts w:ascii="Times New Roman" w:hAnsi="Times New Roman" w:cs="Times New Roman"/>
          <w:sz w:val="20"/>
        </w:rPr>
      </w:pPr>
      <w:r w:rsidRPr="00075524">
        <w:rPr>
          <w:rFonts w:ascii="Times New Roman" w:hAnsi="Times New Roman" w:cs="Times New Roman"/>
          <w:sz w:val="20"/>
        </w:rPr>
        <w:t>El objeto de esta norma es el establecimiento de los criterios básicos que deben ser considerados en el proyecto y la ejecución e instalación de “</w:t>
      </w:r>
      <w:r w:rsidRPr="00FB1143">
        <w:rPr>
          <w:rFonts w:ascii="Times New Roman" w:hAnsi="Times New Roman" w:cs="Times New Roman"/>
          <w:b/>
          <w:sz w:val="20"/>
        </w:rPr>
        <w:t>reductores de velocidad</w:t>
      </w:r>
      <w:r w:rsidRPr="00075524">
        <w:rPr>
          <w:rFonts w:ascii="Times New Roman" w:hAnsi="Times New Roman" w:cs="Times New Roman"/>
          <w:sz w:val="20"/>
        </w:rPr>
        <w:t xml:space="preserve"> (</w:t>
      </w:r>
      <w:r w:rsidRPr="00FB1143">
        <w:rPr>
          <w:rFonts w:ascii="Times New Roman" w:hAnsi="Times New Roman" w:cs="Times New Roman"/>
          <w:b/>
          <w:sz w:val="20"/>
        </w:rPr>
        <w:t>RDV</w:t>
      </w:r>
      <w:r w:rsidRPr="00075524">
        <w:rPr>
          <w:rFonts w:ascii="Times New Roman" w:hAnsi="Times New Roman" w:cs="Times New Roman"/>
          <w:sz w:val="20"/>
        </w:rPr>
        <w:t>)” y “</w:t>
      </w:r>
      <w:r w:rsidRPr="00FB1143">
        <w:rPr>
          <w:rFonts w:ascii="Times New Roman" w:hAnsi="Times New Roman" w:cs="Times New Roman"/>
          <w:b/>
          <w:sz w:val="20"/>
        </w:rPr>
        <w:t>bandas transversales de alerta</w:t>
      </w:r>
      <w:r w:rsidRPr="00075524">
        <w:rPr>
          <w:rFonts w:ascii="Times New Roman" w:hAnsi="Times New Roman" w:cs="Times New Roman"/>
          <w:sz w:val="20"/>
        </w:rPr>
        <w:t xml:space="preserve"> (</w:t>
      </w:r>
      <w:r w:rsidRPr="00FB1143">
        <w:rPr>
          <w:rFonts w:ascii="Times New Roman" w:hAnsi="Times New Roman" w:cs="Times New Roman"/>
          <w:b/>
          <w:sz w:val="20"/>
        </w:rPr>
        <w:t>BTA</w:t>
      </w:r>
      <w:r w:rsidRPr="00075524">
        <w:rPr>
          <w:rFonts w:ascii="Times New Roman" w:hAnsi="Times New Roman" w:cs="Times New Roman"/>
          <w:sz w:val="20"/>
        </w:rPr>
        <w:t>)”.</w:t>
      </w:r>
    </w:p>
    <w:p w14:paraId="27AEAA30" w14:textId="77777777" w:rsidR="00E165A4" w:rsidRPr="00075524" w:rsidRDefault="00E165A4" w:rsidP="00E165A4">
      <w:pPr>
        <w:spacing w:after="0" w:line="240" w:lineRule="auto"/>
        <w:rPr>
          <w:rFonts w:ascii="Times New Roman" w:hAnsi="Times New Roman" w:cs="Times New Roman"/>
          <w:sz w:val="20"/>
        </w:rPr>
      </w:pPr>
      <w:r w:rsidRPr="00075524">
        <w:rPr>
          <w:rFonts w:ascii="Times New Roman" w:hAnsi="Times New Roman" w:cs="Times New Roman"/>
          <w:sz w:val="20"/>
        </w:rPr>
        <w:t xml:space="preserve">En general se consideran </w:t>
      </w:r>
      <w:r w:rsidRPr="00CA3EC9">
        <w:rPr>
          <w:rFonts w:ascii="Times New Roman" w:hAnsi="Times New Roman" w:cs="Times New Roman"/>
          <w:sz w:val="20"/>
          <w:shd w:val="clear" w:color="auto" w:fill="EAF1DD" w:themeFill="accent3" w:themeFillTint="33"/>
        </w:rPr>
        <w:t>dos tipos diferenciados de dispositivos</w:t>
      </w:r>
      <w:r w:rsidRPr="00075524">
        <w:rPr>
          <w:rFonts w:ascii="Times New Roman" w:hAnsi="Times New Roman" w:cs="Times New Roman"/>
          <w:sz w:val="20"/>
        </w:rPr>
        <w:t xml:space="preserve">: </w:t>
      </w:r>
      <w:r w:rsidRPr="00CA3EC9">
        <w:rPr>
          <w:rFonts w:ascii="Times New Roman" w:hAnsi="Times New Roman" w:cs="Times New Roman"/>
          <w:sz w:val="20"/>
          <w:shd w:val="clear" w:color="auto" w:fill="EAF1DD" w:themeFill="accent3" w:themeFillTint="33"/>
        </w:rPr>
        <w:t>aquellos en los que la finalidad es mantener una velocidad reducida de circulación a lo largo de ciertos tramos,</w:t>
      </w:r>
      <w:r w:rsidRPr="00075524">
        <w:rPr>
          <w:rFonts w:ascii="Times New Roman" w:hAnsi="Times New Roman" w:cs="Times New Roman"/>
          <w:sz w:val="20"/>
        </w:rPr>
        <w:t xml:space="preserve"> y </w:t>
      </w:r>
      <w:r w:rsidRPr="00CA3EC9">
        <w:rPr>
          <w:rFonts w:ascii="Times New Roman" w:hAnsi="Times New Roman" w:cs="Times New Roman"/>
          <w:sz w:val="20"/>
          <w:shd w:val="clear" w:color="auto" w:fill="EAF1DD" w:themeFill="accent3" w:themeFillTint="33"/>
        </w:rPr>
        <w:t>aquellos en los que la finalidad es la advertencia a los usuarios de la necesidad de realizar alguna acción preventiva (por ejemplo: reducir la velocidad</w:t>
      </w:r>
      <w:r w:rsidRPr="00075524">
        <w:rPr>
          <w:rFonts w:ascii="Times New Roman" w:hAnsi="Times New Roman" w:cs="Times New Roman"/>
          <w:sz w:val="20"/>
        </w:rPr>
        <w:t>).</w:t>
      </w:r>
    </w:p>
    <w:p w14:paraId="27AEAA31" w14:textId="77777777" w:rsidR="00E165A4" w:rsidRDefault="00E165A4" w:rsidP="00E165A4">
      <w:pPr>
        <w:spacing w:after="0" w:line="240" w:lineRule="auto"/>
        <w:rPr>
          <w:rFonts w:ascii="Times New Roman" w:hAnsi="Times New Roman" w:cs="Times New Roman"/>
          <w:sz w:val="20"/>
        </w:rPr>
      </w:pPr>
      <w:r w:rsidRPr="00CA3EC9">
        <w:rPr>
          <w:rFonts w:ascii="Times New Roman" w:hAnsi="Times New Roman" w:cs="Times New Roman"/>
          <w:sz w:val="20"/>
          <w:shd w:val="clear" w:color="auto" w:fill="EAF1DD" w:themeFill="accent3" w:themeFillTint="33"/>
        </w:rPr>
        <w:t>El primer grupo lo componen los “</w:t>
      </w:r>
      <w:r w:rsidRPr="00CA3EC9">
        <w:rPr>
          <w:rFonts w:ascii="Times New Roman" w:hAnsi="Times New Roman" w:cs="Times New Roman"/>
          <w:b/>
          <w:sz w:val="20"/>
          <w:shd w:val="clear" w:color="auto" w:fill="EAF1DD" w:themeFill="accent3" w:themeFillTint="33"/>
        </w:rPr>
        <w:t>reductores de velocidad</w:t>
      </w:r>
      <w:r w:rsidRPr="00075524">
        <w:rPr>
          <w:rFonts w:ascii="Times New Roman" w:hAnsi="Times New Roman" w:cs="Times New Roman"/>
          <w:sz w:val="20"/>
        </w:rPr>
        <w:t xml:space="preserve">” (cuyas ventajas destacadas son el mantenimiento efectivo de la velocidad en valores reducidos y la identificación y protección de los pasos de peatones), y </w:t>
      </w:r>
      <w:r w:rsidRPr="00CA3EC9">
        <w:rPr>
          <w:rFonts w:ascii="Times New Roman" w:hAnsi="Times New Roman" w:cs="Times New Roman"/>
          <w:sz w:val="20"/>
          <w:shd w:val="clear" w:color="auto" w:fill="EAF1DD" w:themeFill="accent3" w:themeFillTint="33"/>
        </w:rPr>
        <w:t>el segundo las “</w:t>
      </w:r>
      <w:r w:rsidRPr="00CA3EC9">
        <w:rPr>
          <w:rFonts w:ascii="Times New Roman" w:hAnsi="Times New Roman" w:cs="Times New Roman"/>
          <w:b/>
          <w:sz w:val="20"/>
          <w:shd w:val="clear" w:color="auto" w:fill="EAF1DD" w:themeFill="accent3" w:themeFillTint="33"/>
        </w:rPr>
        <w:t>bandas transversales de alerta</w:t>
      </w:r>
      <w:r w:rsidRPr="00CA3EC9">
        <w:rPr>
          <w:rFonts w:ascii="Times New Roman" w:hAnsi="Times New Roman" w:cs="Times New Roman"/>
          <w:sz w:val="20"/>
          <w:shd w:val="clear" w:color="auto" w:fill="EAF1DD" w:themeFill="accent3" w:themeFillTint="33"/>
        </w:rPr>
        <w:t>”</w:t>
      </w:r>
      <w:r w:rsidRPr="00075524">
        <w:rPr>
          <w:rFonts w:ascii="Times New Roman" w:hAnsi="Times New Roman" w:cs="Times New Roman"/>
          <w:sz w:val="20"/>
        </w:rPr>
        <w:t>.</w:t>
      </w:r>
    </w:p>
    <w:p w14:paraId="27AEAA32" w14:textId="77777777" w:rsidR="00E165A4" w:rsidRPr="00075524" w:rsidRDefault="00E165A4" w:rsidP="00E165A4">
      <w:pPr>
        <w:spacing w:after="0" w:line="240" w:lineRule="auto"/>
        <w:rPr>
          <w:rFonts w:ascii="Times New Roman" w:hAnsi="Times New Roman" w:cs="Times New Roman"/>
          <w:sz w:val="20"/>
        </w:rPr>
      </w:pPr>
    </w:p>
    <w:p w14:paraId="27AEAA33" w14:textId="77777777" w:rsidR="00E165A4" w:rsidRPr="00A46515" w:rsidRDefault="00E165A4" w:rsidP="00E165A4">
      <w:pPr>
        <w:pStyle w:val="Zerrenda-paragrafoa"/>
        <w:numPr>
          <w:ilvl w:val="0"/>
          <w:numId w:val="1"/>
        </w:numPr>
        <w:spacing w:after="0" w:line="240" w:lineRule="auto"/>
        <w:rPr>
          <w:rFonts w:ascii="Times New Roman" w:hAnsi="Times New Roman" w:cs="Times New Roman"/>
          <w:b/>
          <w:sz w:val="20"/>
        </w:rPr>
      </w:pPr>
      <w:r w:rsidRPr="00A46515">
        <w:rPr>
          <w:rFonts w:ascii="Times New Roman" w:hAnsi="Times New Roman" w:cs="Times New Roman"/>
          <w:b/>
          <w:sz w:val="20"/>
        </w:rPr>
        <w:t>ÁMBITO DE APLICACIÓN</w:t>
      </w:r>
    </w:p>
    <w:p w14:paraId="27AEAA34" w14:textId="77777777" w:rsidR="00E165A4" w:rsidRDefault="00E165A4" w:rsidP="00E165A4">
      <w:pPr>
        <w:spacing w:after="0" w:line="240" w:lineRule="auto"/>
        <w:rPr>
          <w:rFonts w:ascii="Times New Roman" w:hAnsi="Times New Roman" w:cs="Times New Roman"/>
          <w:sz w:val="20"/>
        </w:rPr>
      </w:pPr>
      <w:r w:rsidRPr="00075524">
        <w:rPr>
          <w:rFonts w:ascii="Times New Roman" w:hAnsi="Times New Roman" w:cs="Times New Roman"/>
          <w:sz w:val="20"/>
        </w:rPr>
        <w:t>Esta norma básica será de aplicación en todos aquellos puntos de la Red de Carreteras del Estado donde sea necesaria la instalación de “reductores de velocidad (RDV)” y “bandas transversales”.</w:t>
      </w:r>
    </w:p>
    <w:p w14:paraId="27AEAA35" w14:textId="77777777" w:rsidR="0042360E" w:rsidRDefault="0042360E" w:rsidP="00E165A4">
      <w:pPr>
        <w:spacing w:after="0" w:line="240" w:lineRule="auto"/>
        <w:rPr>
          <w:rFonts w:ascii="Times New Roman" w:hAnsi="Times New Roman" w:cs="Times New Roman"/>
          <w:sz w:val="20"/>
        </w:rPr>
      </w:pPr>
    </w:p>
    <w:p w14:paraId="27AEAA36" w14:textId="77777777" w:rsidR="0042360E" w:rsidRPr="00A46515" w:rsidRDefault="0042360E" w:rsidP="0042360E">
      <w:pPr>
        <w:spacing w:after="0" w:line="240" w:lineRule="auto"/>
        <w:rPr>
          <w:rFonts w:ascii="Times New Roman" w:hAnsi="Times New Roman" w:cs="Times New Roman"/>
          <w:b/>
          <w:sz w:val="20"/>
        </w:rPr>
      </w:pPr>
      <w:r>
        <w:rPr>
          <w:rFonts w:ascii="Times New Roman" w:hAnsi="Times New Roman" w:cs="Times New Roman"/>
          <w:b/>
          <w:sz w:val="20"/>
        </w:rPr>
        <w:t>3</w:t>
      </w:r>
      <w:r w:rsidRPr="00A46515">
        <w:rPr>
          <w:rFonts w:ascii="Times New Roman" w:hAnsi="Times New Roman" w:cs="Times New Roman"/>
          <w:b/>
          <w:sz w:val="20"/>
        </w:rPr>
        <w:t xml:space="preserve">. </w:t>
      </w:r>
      <w:r>
        <w:rPr>
          <w:rFonts w:ascii="Times New Roman" w:hAnsi="Times New Roman" w:cs="Times New Roman"/>
          <w:b/>
          <w:sz w:val="20"/>
        </w:rPr>
        <w:t>REDUCTORES DE VELOCIDAD</w:t>
      </w:r>
    </w:p>
    <w:p w14:paraId="27AEAA37" w14:textId="77777777" w:rsidR="00E165A4" w:rsidRDefault="00E165A4" w:rsidP="00E165A4">
      <w:pPr>
        <w:spacing w:after="0" w:line="240" w:lineRule="auto"/>
        <w:rPr>
          <w:rFonts w:ascii="Times New Roman" w:hAnsi="Times New Roman" w:cs="Times New Roman"/>
          <w:sz w:val="20"/>
        </w:rPr>
      </w:pPr>
    </w:p>
    <w:p w14:paraId="27AEAA38" w14:textId="77777777" w:rsidR="00E165A4" w:rsidRPr="00A46515" w:rsidRDefault="00E165A4" w:rsidP="00E165A4">
      <w:pPr>
        <w:spacing w:after="0" w:line="240" w:lineRule="auto"/>
        <w:rPr>
          <w:rFonts w:ascii="Times New Roman" w:hAnsi="Times New Roman" w:cs="Times New Roman"/>
          <w:b/>
          <w:sz w:val="20"/>
        </w:rPr>
      </w:pPr>
      <w:r>
        <w:rPr>
          <w:rFonts w:ascii="Times New Roman" w:hAnsi="Times New Roman" w:cs="Times New Roman"/>
          <w:b/>
          <w:sz w:val="20"/>
        </w:rPr>
        <w:t xml:space="preserve">3.1 </w:t>
      </w:r>
      <w:r w:rsidRPr="00A46515">
        <w:rPr>
          <w:rFonts w:ascii="Times New Roman" w:hAnsi="Times New Roman" w:cs="Times New Roman"/>
          <w:b/>
          <w:sz w:val="20"/>
        </w:rPr>
        <w:t>Definición</w:t>
      </w:r>
    </w:p>
    <w:p w14:paraId="27AEAA39" w14:textId="77777777" w:rsidR="00E165A4" w:rsidRDefault="00E165A4" w:rsidP="00E165A4">
      <w:pPr>
        <w:spacing w:after="0" w:line="240" w:lineRule="auto"/>
        <w:rPr>
          <w:rFonts w:ascii="Times New Roman" w:hAnsi="Times New Roman" w:cs="Times New Roman"/>
          <w:sz w:val="20"/>
        </w:rPr>
      </w:pPr>
    </w:p>
    <w:p w14:paraId="27AEAA3A" w14:textId="77777777" w:rsidR="00E165A4" w:rsidRPr="00075524" w:rsidRDefault="00E165A4" w:rsidP="00E165A4">
      <w:pPr>
        <w:spacing w:after="0" w:line="240" w:lineRule="auto"/>
        <w:rPr>
          <w:rFonts w:ascii="Times New Roman" w:hAnsi="Times New Roman" w:cs="Times New Roman"/>
          <w:sz w:val="20"/>
        </w:rPr>
      </w:pPr>
      <w:r w:rsidRPr="00075524">
        <w:rPr>
          <w:rFonts w:ascii="Times New Roman" w:hAnsi="Times New Roman" w:cs="Times New Roman"/>
          <w:sz w:val="20"/>
        </w:rPr>
        <w:t>Son dispositivos colocados sobre la superficie de la rodadura, cuya finalidad es la de mantener unas velocidades de circulación reducidas a lo largo de ciertos tramos de vía.</w:t>
      </w:r>
    </w:p>
    <w:p w14:paraId="27AEAA3B" w14:textId="77777777" w:rsidR="00E165A4" w:rsidRPr="00075524" w:rsidRDefault="00E165A4" w:rsidP="00E165A4">
      <w:pPr>
        <w:spacing w:after="0" w:line="240" w:lineRule="auto"/>
        <w:rPr>
          <w:rFonts w:ascii="Times New Roman" w:hAnsi="Times New Roman" w:cs="Times New Roman"/>
          <w:sz w:val="20"/>
        </w:rPr>
      </w:pPr>
      <w:r w:rsidRPr="00CA3EC9">
        <w:rPr>
          <w:rFonts w:ascii="Times New Roman" w:hAnsi="Times New Roman" w:cs="Times New Roman"/>
          <w:sz w:val="20"/>
          <w:shd w:val="clear" w:color="auto" w:fill="F2F2F2" w:themeFill="background1" w:themeFillShade="F2"/>
        </w:rPr>
        <w:t>Su efectividad reside en el hecho de crear una aceleración vertical en los vehículos al atravesar los dispositivos, que transmite incomodidad a los conductores y ocupantes cuando se circula a velocidades superiores a las establecidas.</w:t>
      </w:r>
    </w:p>
    <w:p w14:paraId="27AEAA3C" w14:textId="77777777" w:rsidR="00E165A4" w:rsidRPr="00075524" w:rsidRDefault="00E165A4" w:rsidP="00E165A4">
      <w:pPr>
        <w:spacing w:after="0" w:line="240" w:lineRule="auto"/>
        <w:rPr>
          <w:rFonts w:ascii="Times New Roman" w:hAnsi="Times New Roman" w:cs="Times New Roman"/>
          <w:sz w:val="20"/>
        </w:rPr>
      </w:pPr>
      <w:r w:rsidRPr="00075524">
        <w:rPr>
          <w:rFonts w:ascii="Times New Roman" w:hAnsi="Times New Roman" w:cs="Times New Roman"/>
          <w:sz w:val="20"/>
        </w:rPr>
        <w:t>Los reductores de velocidad (RDV) más comúnmente utilizados se clasifican, atendiendo a su geometría, en los siguientes tipos:</w:t>
      </w:r>
    </w:p>
    <w:p w14:paraId="27AEAA3D" w14:textId="77777777" w:rsidR="00E165A4" w:rsidRDefault="00E165A4" w:rsidP="00E165A4">
      <w:pPr>
        <w:spacing w:after="0" w:line="240" w:lineRule="auto"/>
        <w:rPr>
          <w:rFonts w:ascii="Times New Roman" w:hAnsi="Times New Roman" w:cs="Times New Roman"/>
          <w:sz w:val="20"/>
        </w:rPr>
      </w:pPr>
    </w:p>
    <w:p w14:paraId="27AEAA3E" w14:textId="77777777" w:rsidR="00E165A4" w:rsidRDefault="00E165A4" w:rsidP="00E165A4">
      <w:pPr>
        <w:spacing w:after="0" w:line="240" w:lineRule="auto"/>
        <w:rPr>
          <w:rFonts w:ascii="Times New Roman" w:hAnsi="Times New Roman" w:cs="Times New Roman"/>
          <w:sz w:val="20"/>
        </w:rPr>
      </w:pPr>
      <w:r w:rsidRPr="00075524">
        <w:rPr>
          <w:rFonts w:ascii="Times New Roman" w:hAnsi="Times New Roman" w:cs="Times New Roman"/>
          <w:sz w:val="20"/>
        </w:rPr>
        <w:t>-</w:t>
      </w:r>
      <w:r w:rsidRPr="00A46515">
        <w:rPr>
          <w:rFonts w:ascii="Times New Roman" w:hAnsi="Times New Roman" w:cs="Times New Roman"/>
          <w:b/>
          <w:sz w:val="20"/>
        </w:rPr>
        <w:t>Reductores de velocidad de sección transversal trapezoidal</w:t>
      </w:r>
      <w:r w:rsidRPr="00075524">
        <w:rPr>
          <w:rFonts w:ascii="Times New Roman" w:hAnsi="Times New Roman" w:cs="Times New Roman"/>
          <w:sz w:val="20"/>
        </w:rPr>
        <w:t xml:space="preserve"> (</w:t>
      </w:r>
      <w:r w:rsidRPr="00A46515">
        <w:rPr>
          <w:rFonts w:ascii="Times New Roman" w:hAnsi="Times New Roman" w:cs="Times New Roman"/>
          <w:b/>
          <w:sz w:val="20"/>
        </w:rPr>
        <w:t>paso peatonal sobreelevado</w:t>
      </w:r>
      <w:r w:rsidRPr="00075524">
        <w:rPr>
          <w:rFonts w:ascii="Times New Roman" w:hAnsi="Times New Roman" w:cs="Times New Roman"/>
          <w:sz w:val="20"/>
        </w:rPr>
        <w:t>). Estos dispositivos cumplen la función de pasos peatonales, situándose su rasante a un nivel ligeramente superior al del firme. A efectos legales le son de aplicación las disposiciones vigentes relativas tanto a pasos de peatones como a reductores de velocidad.</w:t>
      </w:r>
    </w:p>
    <w:p w14:paraId="27AEAA3F" w14:textId="77777777" w:rsidR="00E165A4" w:rsidRPr="00075524" w:rsidRDefault="00E165A4" w:rsidP="00E165A4">
      <w:pPr>
        <w:spacing w:after="0" w:line="240" w:lineRule="auto"/>
        <w:rPr>
          <w:rFonts w:ascii="Times New Roman" w:hAnsi="Times New Roman" w:cs="Times New Roman"/>
          <w:sz w:val="20"/>
        </w:rPr>
      </w:pPr>
    </w:p>
    <w:p w14:paraId="27AEAA40" w14:textId="77777777" w:rsidR="00E165A4" w:rsidRDefault="00E165A4" w:rsidP="00E165A4">
      <w:pPr>
        <w:spacing w:after="0" w:line="240" w:lineRule="auto"/>
        <w:rPr>
          <w:rFonts w:ascii="Times New Roman" w:hAnsi="Times New Roman" w:cs="Times New Roman"/>
          <w:sz w:val="20"/>
        </w:rPr>
      </w:pPr>
      <w:r>
        <w:rPr>
          <w:rFonts w:ascii="Times New Roman" w:hAnsi="Times New Roman" w:cs="Times New Roman"/>
          <w:sz w:val="20"/>
        </w:rPr>
        <w:t>-</w:t>
      </w:r>
      <w:r w:rsidRPr="00075524">
        <w:rPr>
          <w:rFonts w:ascii="Times New Roman" w:hAnsi="Times New Roman" w:cs="Times New Roman"/>
          <w:sz w:val="20"/>
        </w:rPr>
        <w:t xml:space="preserve"> </w:t>
      </w:r>
      <w:r w:rsidRPr="00A46515">
        <w:rPr>
          <w:rFonts w:ascii="Times New Roman" w:hAnsi="Times New Roman" w:cs="Times New Roman"/>
          <w:b/>
          <w:sz w:val="20"/>
        </w:rPr>
        <w:t>Reductores de velocidad de lomo de asno</w:t>
      </w:r>
      <w:r>
        <w:rPr>
          <w:rFonts w:ascii="Times New Roman" w:hAnsi="Times New Roman" w:cs="Times New Roman"/>
          <w:sz w:val="20"/>
        </w:rPr>
        <w:t>. Son dispositivos de sección transversal de segmento circular.</w:t>
      </w:r>
    </w:p>
    <w:p w14:paraId="27AEAA41" w14:textId="77777777" w:rsidR="00E165A4" w:rsidRDefault="00E165A4" w:rsidP="00E165A4">
      <w:pPr>
        <w:spacing w:after="0" w:line="240" w:lineRule="auto"/>
        <w:rPr>
          <w:rFonts w:ascii="Times New Roman" w:hAnsi="Times New Roman" w:cs="Times New Roman"/>
          <w:sz w:val="20"/>
        </w:rPr>
      </w:pPr>
    </w:p>
    <w:p w14:paraId="27AEAA42" w14:textId="77777777" w:rsidR="00E165A4" w:rsidRDefault="00E165A4" w:rsidP="00E165A4">
      <w:pPr>
        <w:spacing w:after="0" w:line="240" w:lineRule="auto"/>
        <w:rPr>
          <w:rFonts w:ascii="Times New Roman" w:hAnsi="Times New Roman" w:cs="Times New Roman"/>
          <w:sz w:val="20"/>
        </w:rPr>
      </w:pPr>
      <w:r>
        <w:rPr>
          <w:rFonts w:ascii="Times New Roman" w:hAnsi="Times New Roman" w:cs="Times New Roman"/>
          <w:sz w:val="20"/>
        </w:rPr>
        <w:t>Atendiendo a su ejecución, se pueden diferenciar los siguientes:</w:t>
      </w:r>
    </w:p>
    <w:p w14:paraId="27AEAA43" w14:textId="77777777" w:rsidR="00E165A4" w:rsidRDefault="00E165A4" w:rsidP="00E165A4">
      <w:pPr>
        <w:spacing w:after="0" w:line="240" w:lineRule="auto"/>
        <w:rPr>
          <w:rFonts w:ascii="Times New Roman" w:hAnsi="Times New Roman" w:cs="Times New Roman"/>
          <w:sz w:val="20"/>
        </w:rPr>
      </w:pPr>
      <w:r>
        <w:rPr>
          <w:rFonts w:ascii="Times New Roman" w:hAnsi="Times New Roman" w:cs="Times New Roman"/>
          <w:sz w:val="20"/>
        </w:rPr>
        <w:t>-Ejecutados totalmente in situ.</w:t>
      </w:r>
    </w:p>
    <w:p w14:paraId="27AEAA44" w14:textId="77777777" w:rsidR="00E165A4" w:rsidRDefault="00E165A4" w:rsidP="00E165A4">
      <w:pPr>
        <w:spacing w:after="0" w:line="240" w:lineRule="auto"/>
        <w:rPr>
          <w:rFonts w:ascii="Times New Roman" w:hAnsi="Times New Roman" w:cs="Times New Roman"/>
          <w:sz w:val="20"/>
        </w:rPr>
      </w:pPr>
      <w:r>
        <w:rPr>
          <w:rFonts w:ascii="Times New Roman" w:hAnsi="Times New Roman" w:cs="Times New Roman"/>
          <w:sz w:val="20"/>
        </w:rPr>
        <w:t>-Prefabricados</w:t>
      </w:r>
    </w:p>
    <w:p w14:paraId="27AEAA45" w14:textId="77777777" w:rsidR="00E165A4" w:rsidRDefault="00E165A4" w:rsidP="00E165A4">
      <w:pPr>
        <w:spacing w:after="0" w:line="240" w:lineRule="auto"/>
        <w:rPr>
          <w:rFonts w:ascii="Times New Roman" w:hAnsi="Times New Roman" w:cs="Times New Roman"/>
          <w:sz w:val="20"/>
        </w:rPr>
      </w:pPr>
    </w:p>
    <w:p w14:paraId="27AEAA46" w14:textId="77777777" w:rsidR="00E165A4" w:rsidRPr="00A46515" w:rsidRDefault="00E165A4" w:rsidP="00E165A4">
      <w:pPr>
        <w:spacing w:after="0" w:line="240" w:lineRule="auto"/>
        <w:rPr>
          <w:rFonts w:ascii="Times New Roman" w:hAnsi="Times New Roman" w:cs="Times New Roman"/>
          <w:b/>
          <w:sz w:val="20"/>
        </w:rPr>
      </w:pPr>
      <w:r w:rsidRPr="00A46515">
        <w:rPr>
          <w:rFonts w:ascii="Times New Roman" w:hAnsi="Times New Roman" w:cs="Times New Roman"/>
          <w:b/>
          <w:sz w:val="20"/>
        </w:rPr>
        <w:t>4. BANDAS TRANSVERSALES DE ALERTA (BTA)</w:t>
      </w:r>
    </w:p>
    <w:p w14:paraId="27AEAA47" w14:textId="77777777" w:rsidR="00E165A4" w:rsidRDefault="00E165A4" w:rsidP="00E165A4">
      <w:pPr>
        <w:spacing w:after="0" w:line="240" w:lineRule="auto"/>
        <w:rPr>
          <w:rFonts w:ascii="Times New Roman" w:hAnsi="Times New Roman" w:cs="Times New Roman"/>
          <w:sz w:val="20"/>
        </w:rPr>
      </w:pPr>
    </w:p>
    <w:p w14:paraId="27AEAA48" w14:textId="77777777" w:rsidR="00E165A4" w:rsidRDefault="00E165A4" w:rsidP="00E165A4">
      <w:pPr>
        <w:spacing w:after="0" w:line="240" w:lineRule="auto"/>
        <w:rPr>
          <w:rFonts w:ascii="Times New Roman" w:hAnsi="Times New Roman" w:cs="Times New Roman"/>
          <w:sz w:val="20"/>
        </w:rPr>
      </w:pPr>
      <w:r>
        <w:rPr>
          <w:rFonts w:ascii="Times New Roman" w:hAnsi="Times New Roman" w:cs="Times New Roman"/>
          <w:sz w:val="20"/>
        </w:rPr>
        <w:lastRenderedPageBreak/>
        <w:t>Su función es actuar como señal de advertencia acústica y vibratoria, y alertar a los conductores de que puede ser necesario realizar alguna acción preventiva. Dicha acción preventiva deberá deducirse de la señalización que se dispondrá en las proximidades, y que, gracias a la combinación con la BTA, cumplirá su misión con mejores resultados.</w:t>
      </w:r>
    </w:p>
    <w:p w14:paraId="27AEAA49" w14:textId="77777777" w:rsidR="00E165A4" w:rsidRDefault="00E165A4" w:rsidP="00E165A4">
      <w:pPr>
        <w:spacing w:after="0" w:line="240" w:lineRule="auto"/>
        <w:rPr>
          <w:rFonts w:ascii="Times New Roman" w:hAnsi="Times New Roman" w:cs="Times New Roman"/>
          <w:sz w:val="20"/>
        </w:rPr>
      </w:pPr>
    </w:p>
    <w:p w14:paraId="27AEAA4A" w14:textId="77777777" w:rsidR="00E165A4" w:rsidRPr="00A46515" w:rsidRDefault="00E165A4" w:rsidP="00E165A4">
      <w:pPr>
        <w:spacing w:after="0" w:line="240" w:lineRule="auto"/>
        <w:rPr>
          <w:rFonts w:ascii="Times New Roman" w:hAnsi="Times New Roman" w:cs="Times New Roman"/>
          <w:b/>
          <w:sz w:val="20"/>
        </w:rPr>
      </w:pPr>
      <w:r w:rsidRPr="00A46515">
        <w:rPr>
          <w:rFonts w:ascii="Times New Roman" w:hAnsi="Times New Roman" w:cs="Times New Roman"/>
          <w:b/>
          <w:sz w:val="20"/>
        </w:rPr>
        <w:t>4.1 Definición</w:t>
      </w:r>
    </w:p>
    <w:p w14:paraId="27AEAA4B" w14:textId="77777777" w:rsidR="00E165A4" w:rsidRDefault="00E165A4" w:rsidP="00E165A4">
      <w:pPr>
        <w:spacing w:after="0" w:line="240" w:lineRule="auto"/>
        <w:rPr>
          <w:rFonts w:ascii="Times New Roman" w:hAnsi="Times New Roman" w:cs="Times New Roman"/>
          <w:sz w:val="20"/>
        </w:rPr>
      </w:pPr>
      <w:r>
        <w:rPr>
          <w:rFonts w:ascii="Times New Roman" w:hAnsi="Times New Roman" w:cs="Times New Roman"/>
          <w:sz w:val="20"/>
        </w:rPr>
        <w:t>Las bandas transversales de alerta son unos dispositivos modificadores de la superficie de rodadura de la calzada, cuyo objetivo es transmitir al conductor la necesidad de extremar la atención en su aproximación a un tramo en el que existe un riesgo vial superior al percibido subjetivamente, empleando para ello la transmisión de vibraciones o ruidos derivados de su acción sobre el sistema de suspensión y amortiguación del vehículo.</w:t>
      </w:r>
    </w:p>
    <w:p w14:paraId="27AEAA4C" w14:textId="77777777" w:rsidR="00E165A4" w:rsidRDefault="00E165A4" w:rsidP="00E165A4">
      <w:pPr>
        <w:spacing w:after="0" w:line="240" w:lineRule="auto"/>
        <w:rPr>
          <w:rFonts w:ascii="Times New Roman" w:hAnsi="Times New Roman" w:cs="Times New Roman"/>
          <w:sz w:val="20"/>
        </w:rPr>
      </w:pPr>
    </w:p>
    <w:p w14:paraId="27AEAA4D" w14:textId="77777777" w:rsidR="00E165A4" w:rsidRDefault="00E165A4" w:rsidP="00E165A4">
      <w:pPr>
        <w:spacing w:after="0" w:line="240" w:lineRule="auto"/>
        <w:rPr>
          <w:rFonts w:ascii="Times New Roman" w:hAnsi="Times New Roman" w:cs="Times New Roman"/>
          <w:sz w:val="20"/>
        </w:rPr>
      </w:pPr>
      <w:r>
        <w:rPr>
          <w:rFonts w:ascii="Times New Roman" w:hAnsi="Times New Roman" w:cs="Times New Roman"/>
          <w:sz w:val="20"/>
        </w:rPr>
        <w:t>Si bien existe gran variedad de dispositivos cuyas características  y fines se ajustan al concepto expuesto, las BTA se pueden clasificar en tres grupos:</w:t>
      </w:r>
    </w:p>
    <w:p w14:paraId="27AEAA4E" w14:textId="77777777" w:rsidR="00E165A4" w:rsidRDefault="00E165A4" w:rsidP="00E165A4">
      <w:pPr>
        <w:spacing w:after="0" w:line="240" w:lineRule="auto"/>
        <w:rPr>
          <w:rFonts w:ascii="Times New Roman" w:hAnsi="Times New Roman" w:cs="Times New Roman"/>
          <w:sz w:val="20"/>
        </w:rPr>
      </w:pPr>
    </w:p>
    <w:p w14:paraId="27AEAA4F" w14:textId="77777777" w:rsidR="00E165A4" w:rsidRDefault="00E165A4" w:rsidP="00E165A4">
      <w:pPr>
        <w:spacing w:after="0" w:line="240" w:lineRule="auto"/>
        <w:rPr>
          <w:rFonts w:ascii="Times New Roman" w:hAnsi="Times New Roman" w:cs="Times New Roman"/>
          <w:sz w:val="20"/>
        </w:rPr>
      </w:pPr>
      <w:r>
        <w:rPr>
          <w:rFonts w:ascii="Times New Roman" w:hAnsi="Times New Roman" w:cs="Times New Roman"/>
          <w:sz w:val="20"/>
        </w:rPr>
        <w:t>-</w:t>
      </w:r>
      <w:r w:rsidRPr="00A46515">
        <w:rPr>
          <w:rFonts w:ascii="Times New Roman" w:hAnsi="Times New Roman" w:cs="Times New Roman"/>
          <w:b/>
          <w:sz w:val="20"/>
        </w:rPr>
        <w:t>Fresadas</w:t>
      </w:r>
      <w:r>
        <w:rPr>
          <w:rFonts w:ascii="Times New Roman" w:hAnsi="Times New Roman" w:cs="Times New Roman"/>
          <w:sz w:val="20"/>
        </w:rPr>
        <w:t>. Quedan por debajo de la rasante del pavimento.</w:t>
      </w:r>
    </w:p>
    <w:p w14:paraId="27AEAA50" w14:textId="77777777" w:rsidR="00E165A4" w:rsidRDefault="00E165A4" w:rsidP="00E165A4">
      <w:pPr>
        <w:spacing w:after="0" w:line="240" w:lineRule="auto"/>
        <w:rPr>
          <w:rFonts w:ascii="Times New Roman" w:hAnsi="Times New Roman" w:cs="Times New Roman"/>
          <w:sz w:val="20"/>
        </w:rPr>
      </w:pPr>
      <w:r>
        <w:rPr>
          <w:rFonts w:ascii="Times New Roman" w:hAnsi="Times New Roman" w:cs="Times New Roman"/>
          <w:sz w:val="20"/>
        </w:rPr>
        <w:t>-</w:t>
      </w:r>
      <w:r w:rsidRPr="00A46515">
        <w:rPr>
          <w:rFonts w:ascii="Times New Roman" w:hAnsi="Times New Roman" w:cs="Times New Roman"/>
          <w:b/>
          <w:sz w:val="20"/>
        </w:rPr>
        <w:t>Resaltadas</w:t>
      </w:r>
      <w:r>
        <w:rPr>
          <w:rFonts w:ascii="Times New Roman" w:hAnsi="Times New Roman" w:cs="Times New Roman"/>
          <w:sz w:val="20"/>
        </w:rPr>
        <w:t>. Quedan por encima de la rasante del pavimento.</w:t>
      </w:r>
    </w:p>
    <w:p w14:paraId="27AEAA51" w14:textId="77777777" w:rsidR="00E165A4" w:rsidRDefault="00E165A4" w:rsidP="00E165A4">
      <w:pPr>
        <w:autoSpaceDE w:val="0"/>
        <w:autoSpaceDN w:val="0"/>
        <w:adjustRightInd w:val="0"/>
        <w:spacing w:after="0" w:line="240" w:lineRule="auto"/>
        <w:rPr>
          <w:rFonts w:ascii="Arial" w:hAnsi="Arial" w:cs="Arial"/>
          <w:sz w:val="24"/>
          <w:szCs w:val="24"/>
          <w:lang w:val="eu-ES"/>
        </w:rPr>
      </w:pPr>
      <w:r>
        <w:rPr>
          <w:rFonts w:ascii="Times New Roman" w:hAnsi="Times New Roman" w:cs="Times New Roman"/>
          <w:sz w:val="20"/>
        </w:rPr>
        <w:t>-</w:t>
      </w:r>
      <w:r w:rsidRPr="00A46515">
        <w:rPr>
          <w:rFonts w:ascii="Times New Roman" w:hAnsi="Times New Roman" w:cs="Times New Roman"/>
          <w:b/>
          <w:sz w:val="20"/>
        </w:rPr>
        <w:t>A</w:t>
      </w:r>
      <w:r>
        <w:rPr>
          <w:rFonts w:ascii="Times New Roman" w:hAnsi="Times New Roman" w:cs="Times New Roman"/>
          <w:sz w:val="20"/>
        </w:rPr>
        <w:t xml:space="preserve"> </w:t>
      </w:r>
      <w:r w:rsidRPr="00A46515">
        <w:rPr>
          <w:rFonts w:ascii="Times New Roman" w:hAnsi="Times New Roman" w:cs="Times New Roman"/>
          <w:b/>
          <w:sz w:val="20"/>
        </w:rPr>
        <w:t>nivel</w:t>
      </w:r>
      <w:r>
        <w:rPr>
          <w:rFonts w:ascii="Times New Roman" w:hAnsi="Times New Roman" w:cs="Times New Roman"/>
          <w:sz w:val="20"/>
        </w:rPr>
        <w:t>. Con distinta textura a la del pavimento, quedan sensiblemente al mismo nivel</w:t>
      </w:r>
    </w:p>
    <w:p w14:paraId="27AEAA52" w14:textId="77777777" w:rsidR="00E165A4" w:rsidRPr="001D2205" w:rsidRDefault="00E165A4" w:rsidP="00E165A4">
      <w:pPr>
        <w:autoSpaceDE w:val="0"/>
        <w:autoSpaceDN w:val="0"/>
        <w:adjustRightInd w:val="0"/>
        <w:spacing w:after="0" w:line="240" w:lineRule="auto"/>
        <w:rPr>
          <w:rFonts w:ascii="Arial" w:hAnsi="Arial" w:cs="Arial"/>
          <w:sz w:val="24"/>
          <w:szCs w:val="24"/>
          <w:lang w:val="eu-ES"/>
        </w:rPr>
      </w:pPr>
    </w:p>
    <w:p w14:paraId="27AEAA53" w14:textId="77777777" w:rsidR="00E165A4" w:rsidRPr="0083471D" w:rsidRDefault="00E165A4" w:rsidP="00E165A4">
      <w:pPr>
        <w:pStyle w:val="2izenburua"/>
        <w:rPr>
          <w:color w:val="000000" w:themeColor="text1"/>
          <w:sz w:val="22"/>
          <w:lang w:val="eu-ES"/>
        </w:rPr>
      </w:pPr>
      <w:r w:rsidRPr="0083471D">
        <w:rPr>
          <w:color w:val="000000" w:themeColor="text1"/>
          <w:sz w:val="22"/>
          <w:lang w:val="eu-ES"/>
        </w:rPr>
        <w:t>ORDEN de 22 de octubre de 2018, de la Consejera de Desarrollo Económico e Infraestructuras, de aprobación de la instrucción técnica para la instalación de reductores de velocidad en las travesías de la Red de Carreteras del País Vasco.</w:t>
      </w:r>
    </w:p>
    <w:p w14:paraId="27AEAA54" w14:textId="77777777" w:rsidR="00E165A4" w:rsidRPr="001D2205" w:rsidRDefault="00E165A4" w:rsidP="00E165A4">
      <w:pPr>
        <w:autoSpaceDE w:val="0"/>
        <w:autoSpaceDN w:val="0"/>
        <w:adjustRightInd w:val="0"/>
        <w:spacing w:after="0" w:line="240" w:lineRule="auto"/>
        <w:rPr>
          <w:rFonts w:ascii="Times New Roman" w:hAnsi="Times New Roman" w:cs="Times New Roman"/>
          <w:color w:val="000000"/>
          <w:sz w:val="18"/>
          <w:szCs w:val="24"/>
          <w:lang w:val="eu-ES"/>
        </w:rPr>
      </w:pPr>
      <w:r w:rsidRPr="001D2205">
        <w:rPr>
          <w:rFonts w:ascii="Times New Roman" w:hAnsi="Times New Roman" w:cs="Times New Roman"/>
          <w:color w:val="000000"/>
          <w:sz w:val="18"/>
          <w:szCs w:val="24"/>
          <w:lang w:val="eu-ES"/>
        </w:rPr>
        <w:t xml:space="preserve">ANEXO INSTRUCCIÓN TÉCNICA PARA LA INSTALACIÓN DE REDUCTORES DE VELOCIDAD EN LAS TRAVESÍAS DE LAS CARRETERAS DEL PAÍS VASCO </w:t>
      </w:r>
    </w:p>
    <w:p w14:paraId="27AEAA55" w14:textId="77777777" w:rsidR="00E165A4" w:rsidRDefault="00E165A4" w:rsidP="00E165A4"/>
    <w:p w14:paraId="27AEAA56" w14:textId="77777777" w:rsidR="00E165A4" w:rsidRDefault="00E165A4" w:rsidP="00E165A4">
      <w:pPr>
        <w:pStyle w:val="2izenburua"/>
        <w:rPr>
          <w:color w:val="000000" w:themeColor="text1"/>
          <w:sz w:val="22"/>
          <w:lang w:val="eu-ES"/>
        </w:rPr>
      </w:pPr>
      <w:r w:rsidRPr="0083471D">
        <w:rPr>
          <w:color w:val="000000" w:themeColor="text1"/>
          <w:sz w:val="22"/>
          <w:lang w:val="eu-ES"/>
        </w:rPr>
        <w:t>AGINDUA, 2018ko urriaren 22koa, Ekonomiaren Garapeneko eta Azpiegituretako sailburuarena,</w:t>
      </w:r>
      <w:r>
        <w:rPr>
          <w:color w:val="000000" w:themeColor="text1"/>
          <w:sz w:val="22"/>
          <w:lang w:val="eu-ES"/>
        </w:rPr>
        <w:t xml:space="preserve"> </w:t>
      </w:r>
      <w:r w:rsidRPr="0083471D">
        <w:rPr>
          <w:color w:val="000000" w:themeColor="text1"/>
          <w:sz w:val="22"/>
          <w:lang w:val="eu-ES"/>
        </w:rPr>
        <w:t>Euskal Autonomia Erkidegoko errepide-sareko zeharbideetan abiadura-murriztaileak instalatzeko</w:t>
      </w:r>
      <w:r>
        <w:rPr>
          <w:color w:val="000000" w:themeColor="text1"/>
          <w:sz w:val="22"/>
          <w:lang w:val="eu-ES"/>
        </w:rPr>
        <w:t xml:space="preserve"> </w:t>
      </w:r>
      <w:r w:rsidRPr="0083471D">
        <w:rPr>
          <w:color w:val="000000" w:themeColor="text1"/>
          <w:sz w:val="22"/>
          <w:lang w:val="eu-ES"/>
        </w:rPr>
        <w:t>instrukzio teknikoa onartzeko dena.</w:t>
      </w:r>
    </w:p>
    <w:p w14:paraId="27AEAA57" w14:textId="77777777" w:rsidR="00E165A4" w:rsidRPr="0083471D" w:rsidRDefault="00E165A4" w:rsidP="00E165A4">
      <w:pPr>
        <w:autoSpaceDE w:val="0"/>
        <w:autoSpaceDN w:val="0"/>
        <w:adjustRightInd w:val="0"/>
        <w:spacing w:after="0" w:line="240" w:lineRule="auto"/>
        <w:rPr>
          <w:rFonts w:ascii="Times New Roman" w:hAnsi="Times New Roman" w:cs="Times New Roman"/>
          <w:color w:val="000000"/>
          <w:sz w:val="18"/>
          <w:szCs w:val="24"/>
          <w:lang w:val="eu-ES"/>
        </w:rPr>
      </w:pPr>
    </w:p>
    <w:p w14:paraId="27AEAA58" w14:textId="77777777" w:rsidR="00E165A4" w:rsidRPr="0083471D" w:rsidRDefault="00E165A4" w:rsidP="00E165A4">
      <w:pPr>
        <w:autoSpaceDE w:val="0"/>
        <w:autoSpaceDN w:val="0"/>
        <w:adjustRightInd w:val="0"/>
        <w:spacing w:after="0" w:line="240" w:lineRule="auto"/>
        <w:rPr>
          <w:rFonts w:ascii="Times New Roman" w:hAnsi="Times New Roman" w:cs="Times New Roman"/>
          <w:color w:val="000000"/>
          <w:sz w:val="18"/>
          <w:szCs w:val="24"/>
          <w:lang w:val="eu-ES"/>
        </w:rPr>
      </w:pPr>
      <w:r w:rsidRPr="0083471D">
        <w:rPr>
          <w:rFonts w:ascii="Times New Roman" w:hAnsi="Times New Roman" w:cs="Times New Roman"/>
          <w:color w:val="000000"/>
          <w:sz w:val="18"/>
          <w:szCs w:val="24"/>
          <w:lang w:val="eu-ES"/>
        </w:rPr>
        <w:t xml:space="preserve">ERANSKINA EAE-KO ERREPIDEETAKO ZEHARBIDEETAN ABIADURA-MURRIZTAILEAK INSTALATZEKO INSTRUKZIO TEKNIKOA </w:t>
      </w:r>
    </w:p>
    <w:p w14:paraId="27AEAA59" w14:textId="77777777" w:rsidR="00E165A4" w:rsidRPr="0083471D" w:rsidRDefault="00E165A4" w:rsidP="00E165A4">
      <w:pPr>
        <w:rPr>
          <w:lang w:val="eu-ES"/>
        </w:rPr>
      </w:pPr>
    </w:p>
    <w:tbl>
      <w:tblPr>
        <w:tblStyle w:val="Saretaduntaula"/>
        <w:tblW w:w="0" w:type="auto"/>
        <w:tblLook w:val="04A0" w:firstRow="1" w:lastRow="0" w:firstColumn="1" w:lastColumn="0" w:noHBand="0" w:noVBand="1"/>
      </w:tblPr>
      <w:tblGrid>
        <w:gridCol w:w="4749"/>
        <w:gridCol w:w="4539"/>
      </w:tblGrid>
      <w:tr w:rsidR="00E165A4" w:rsidRPr="00755B4F" w14:paraId="27AEAA5F" w14:textId="77777777" w:rsidTr="00433CC6">
        <w:trPr>
          <w:trHeight w:val="2274"/>
        </w:trPr>
        <w:tc>
          <w:tcPr>
            <w:tcW w:w="4749" w:type="dxa"/>
          </w:tcPr>
          <w:p w14:paraId="27AEAA5A" w14:textId="77777777" w:rsidR="00E165A4" w:rsidRPr="008E7A04" w:rsidRDefault="00E165A4" w:rsidP="00433CC6">
            <w:pPr>
              <w:autoSpaceDE w:val="0"/>
              <w:autoSpaceDN w:val="0"/>
              <w:adjustRightInd w:val="0"/>
              <w:rPr>
                <w:rFonts w:ascii="Times New Roman" w:hAnsi="Times New Roman" w:cs="Times New Roman"/>
                <w:color w:val="000000"/>
                <w:sz w:val="20"/>
                <w:szCs w:val="20"/>
                <w:lang w:val="eu-ES"/>
              </w:rPr>
            </w:pPr>
            <w:r w:rsidRPr="001D2205">
              <w:rPr>
                <w:rFonts w:ascii="Times New Roman" w:hAnsi="Times New Roman" w:cs="Times New Roman"/>
                <w:color w:val="000000"/>
                <w:sz w:val="20"/>
                <w:szCs w:val="20"/>
                <w:lang w:val="eu-ES"/>
              </w:rPr>
              <w:t xml:space="preserve">3.– Ámbito de aplicación. </w:t>
            </w:r>
          </w:p>
          <w:p w14:paraId="27AEAA5B" w14:textId="77777777" w:rsidR="00E165A4" w:rsidRPr="008E7A04" w:rsidRDefault="00E165A4" w:rsidP="00433CC6">
            <w:pPr>
              <w:autoSpaceDE w:val="0"/>
              <w:autoSpaceDN w:val="0"/>
              <w:adjustRightInd w:val="0"/>
              <w:rPr>
                <w:rFonts w:ascii="Times New Roman" w:hAnsi="Times New Roman" w:cs="Times New Roman"/>
                <w:color w:val="000000"/>
                <w:sz w:val="20"/>
                <w:szCs w:val="20"/>
                <w:lang w:val="eu-ES"/>
              </w:rPr>
            </w:pPr>
            <w:r w:rsidRPr="001D2205">
              <w:rPr>
                <w:rFonts w:ascii="Times New Roman" w:hAnsi="Times New Roman" w:cs="Times New Roman"/>
                <w:color w:val="000000"/>
                <w:sz w:val="20"/>
                <w:szCs w:val="20"/>
                <w:lang w:val="eu-ES"/>
              </w:rPr>
              <w:t xml:space="preserve">Esta Instrucción Técnica será de aplicación a los nuevos reductores de velocidad que, a partir de la aprobación de la misma, se implanten en tramos de carretera que tengan la consideración de travesías pertenecientes a las redes de carreteras de los Territorios Históricos de la Comunidad Autónoma del País Vasco. </w:t>
            </w:r>
          </w:p>
        </w:tc>
        <w:tc>
          <w:tcPr>
            <w:tcW w:w="4539" w:type="dxa"/>
          </w:tcPr>
          <w:p w14:paraId="27AEAA5C" w14:textId="77777777" w:rsidR="00E165A4" w:rsidRPr="008E7A04" w:rsidRDefault="00E165A4" w:rsidP="00433CC6">
            <w:pPr>
              <w:autoSpaceDE w:val="0"/>
              <w:autoSpaceDN w:val="0"/>
              <w:adjustRightInd w:val="0"/>
              <w:rPr>
                <w:rFonts w:ascii="Times New Roman" w:hAnsi="Times New Roman" w:cs="Times New Roman"/>
                <w:color w:val="000000"/>
                <w:sz w:val="20"/>
                <w:szCs w:val="20"/>
                <w:lang w:val="eu-ES"/>
              </w:rPr>
            </w:pPr>
            <w:r w:rsidRPr="008E7A04">
              <w:rPr>
                <w:rFonts w:ascii="Times New Roman" w:hAnsi="Times New Roman" w:cs="Times New Roman"/>
                <w:sz w:val="20"/>
                <w:szCs w:val="20"/>
                <w:lang w:val="eu-ES"/>
              </w:rPr>
              <w:t>3.– Aplikazio-eremua.</w:t>
            </w:r>
          </w:p>
          <w:p w14:paraId="27AEAA5D" w14:textId="77777777" w:rsidR="00E165A4" w:rsidRPr="008E7A04" w:rsidRDefault="00E165A4" w:rsidP="00433CC6">
            <w:pPr>
              <w:autoSpaceDE w:val="0"/>
              <w:autoSpaceDN w:val="0"/>
              <w:adjustRightInd w:val="0"/>
              <w:rPr>
                <w:rFonts w:ascii="Times New Roman" w:hAnsi="Times New Roman" w:cs="Times New Roman"/>
                <w:sz w:val="20"/>
                <w:szCs w:val="20"/>
                <w:lang w:val="eu-ES"/>
              </w:rPr>
            </w:pPr>
            <w:r w:rsidRPr="008E7A04">
              <w:rPr>
                <w:rFonts w:ascii="Times New Roman" w:hAnsi="Times New Roman" w:cs="Times New Roman"/>
                <w:sz w:val="20"/>
                <w:szCs w:val="20"/>
                <w:lang w:val="eu-ES"/>
              </w:rPr>
              <w:t xml:space="preserve">Euskal Autonomia Erkidegoko lurralde historikoetako errepide-sareetako zeharbideetan instrukzio teknikoa onartu ondoren ezartzen dituzten abiadura-murriztaileei aplikatuko zaie instrukzio tekniko hau. </w:t>
            </w:r>
          </w:p>
          <w:p w14:paraId="27AEAA5E" w14:textId="77777777" w:rsidR="00E165A4" w:rsidRPr="008E7A04" w:rsidRDefault="00E165A4" w:rsidP="00433CC6">
            <w:pPr>
              <w:autoSpaceDE w:val="0"/>
              <w:autoSpaceDN w:val="0"/>
              <w:adjustRightInd w:val="0"/>
              <w:rPr>
                <w:rFonts w:ascii="Times New Roman" w:hAnsi="Times New Roman" w:cs="Times New Roman"/>
                <w:color w:val="000000"/>
                <w:sz w:val="20"/>
                <w:szCs w:val="20"/>
                <w:lang w:val="eu-ES"/>
              </w:rPr>
            </w:pPr>
          </w:p>
        </w:tc>
      </w:tr>
      <w:tr w:rsidR="00E165A4" w:rsidRPr="00755B4F" w14:paraId="27AEAA65" w14:textId="77777777" w:rsidTr="00433CC6">
        <w:trPr>
          <w:trHeight w:val="3562"/>
        </w:trPr>
        <w:tc>
          <w:tcPr>
            <w:tcW w:w="4749" w:type="dxa"/>
          </w:tcPr>
          <w:p w14:paraId="27AEAA60" w14:textId="77777777" w:rsidR="00E165A4" w:rsidRPr="008E7A04" w:rsidRDefault="00E165A4" w:rsidP="00433CC6">
            <w:pPr>
              <w:autoSpaceDE w:val="0"/>
              <w:autoSpaceDN w:val="0"/>
              <w:adjustRightInd w:val="0"/>
              <w:rPr>
                <w:rFonts w:ascii="Times New Roman" w:hAnsi="Times New Roman" w:cs="Times New Roman"/>
                <w:color w:val="000000"/>
                <w:sz w:val="20"/>
                <w:szCs w:val="20"/>
                <w:lang w:val="eu-ES"/>
              </w:rPr>
            </w:pPr>
            <w:r w:rsidRPr="001D2205">
              <w:rPr>
                <w:rFonts w:ascii="Times New Roman" w:hAnsi="Times New Roman" w:cs="Times New Roman"/>
                <w:color w:val="000000"/>
                <w:sz w:val="20"/>
                <w:szCs w:val="20"/>
                <w:lang w:val="eu-ES"/>
              </w:rPr>
              <w:t xml:space="preserve">4.– Definiciones. </w:t>
            </w:r>
          </w:p>
          <w:p w14:paraId="27AEAA61" w14:textId="77777777" w:rsidR="00E165A4" w:rsidRPr="008E7A04" w:rsidRDefault="00E165A4" w:rsidP="00433CC6">
            <w:pPr>
              <w:autoSpaceDE w:val="0"/>
              <w:autoSpaceDN w:val="0"/>
              <w:adjustRightInd w:val="0"/>
              <w:rPr>
                <w:rFonts w:ascii="Times New Roman" w:hAnsi="Times New Roman" w:cs="Times New Roman"/>
                <w:color w:val="000000"/>
                <w:sz w:val="20"/>
                <w:szCs w:val="20"/>
                <w:lang w:val="eu-ES"/>
              </w:rPr>
            </w:pPr>
            <w:r w:rsidRPr="001D2205">
              <w:rPr>
                <w:rFonts w:ascii="Times New Roman" w:hAnsi="Times New Roman" w:cs="Times New Roman"/>
                <w:b/>
                <w:bCs/>
                <w:color w:val="000000"/>
                <w:sz w:val="20"/>
                <w:szCs w:val="20"/>
                <w:lang w:val="eu-ES"/>
              </w:rPr>
              <w:t>Reductores de velocidad (RV)</w:t>
            </w:r>
            <w:r w:rsidRPr="001D2205">
              <w:rPr>
                <w:rFonts w:ascii="Times New Roman" w:hAnsi="Times New Roman" w:cs="Times New Roman"/>
                <w:color w:val="000000"/>
                <w:sz w:val="20"/>
                <w:szCs w:val="20"/>
                <w:lang w:val="eu-ES"/>
              </w:rPr>
              <w:t xml:space="preserve">: son dispositivos colocados en la superficie de rodadura de la carretera, cuya finalidad es mantener una velocidad reducida y predeterminada a lo largo de un tramo de la misma. </w:t>
            </w:r>
            <w:r w:rsidRPr="00857B71">
              <w:rPr>
                <w:rFonts w:ascii="Times New Roman" w:hAnsi="Times New Roman" w:cs="Times New Roman"/>
                <w:color w:val="000000"/>
                <w:sz w:val="20"/>
                <w:szCs w:val="20"/>
                <w:lang w:val="eu-ES"/>
              </w:rPr>
              <w:t>Estos dispositivos modifican la rasante de la vía elevándola unos centímetros a lo largo de una longitud determinada</w:t>
            </w:r>
            <w:r w:rsidRPr="001D2205">
              <w:rPr>
                <w:rFonts w:ascii="Times New Roman" w:hAnsi="Times New Roman" w:cs="Times New Roman"/>
                <w:color w:val="000000"/>
                <w:sz w:val="20"/>
                <w:szCs w:val="20"/>
                <w:lang w:val="eu-ES"/>
              </w:rPr>
              <w:t xml:space="preserve">, y su efectividad está basada en la incomodidad que la aceleración vertical que se genera en los vehículos al atravesar los dispositivos trasmite a los ocupantes, obligando al conductor a reducir la velocidad. </w:t>
            </w:r>
          </w:p>
        </w:tc>
        <w:tc>
          <w:tcPr>
            <w:tcW w:w="4539" w:type="dxa"/>
          </w:tcPr>
          <w:p w14:paraId="27AEAA62" w14:textId="77777777" w:rsidR="00E165A4" w:rsidRPr="008E7A04" w:rsidRDefault="00E165A4" w:rsidP="00433CC6">
            <w:pPr>
              <w:autoSpaceDE w:val="0"/>
              <w:autoSpaceDN w:val="0"/>
              <w:adjustRightInd w:val="0"/>
              <w:rPr>
                <w:rFonts w:ascii="Times New Roman" w:hAnsi="Times New Roman" w:cs="Times New Roman"/>
                <w:sz w:val="20"/>
                <w:szCs w:val="20"/>
                <w:lang w:val="eu-ES"/>
              </w:rPr>
            </w:pPr>
            <w:r w:rsidRPr="008E7A04">
              <w:rPr>
                <w:rFonts w:ascii="Times New Roman" w:hAnsi="Times New Roman" w:cs="Times New Roman"/>
                <w:sz w:val="20"/>
                <w:szCs w:val="20"/>
                <w:lang w:val="eu-ES"/>
              </w:rPr>
              <w:t xml:space="preserve">4.– Definizioak. </w:t>
            </w:r>
          </w:p>
          <w:p w14:paraId="27AEAA63" w14:textId="77777777" w:rsidR="00E165A4" w:rsidRPr="008E7A04" w:rsidRDefault="00E165A4" w:rsidP="00433CC6">
            <w:pPr>
              <w:autoSpaceDE w:val="0"/>
              <w:autoSpaceDN w:val="0"/>
              <w:adjustRightInd w:val="0"/>
              <w:rPr>
                <w:rFonts w:ascii="Times New Roman" w:hAnsi="Times New Roman" w:cs="Times New Roman"/>
                <w:sz w:val="20"/>
                <w:szCs w:val="20"/>
                <w:lang w:val="eu-ES"/>
              </w:rPr>
            </w:pPr>
            <w:r w:rsidRPr="008E7A04">
              <w:rPr>
                <w:rFonts w:ascii="Times New Roman" w:hAnsi="Times New Roman" w:cs="Times New Roman"/>
                <w:b/>
                <w:bCs/>
                <w:sz w:val="20"/>
                <w:szCs w:val="20"/>
                <w:lang w:val="eu-ES"/>
              </w:rPr>
              <w:t>Abiadura-murriztaileak (AM)</w:t>
            </w:r>
            <w:r w:rsidRPr="008E7A04">
              <w:rPr>
                <w:rFonts w:ascii="Times New Roman" w:hAnsi="Times New Roman" w:cs="Times New Roman"/>
                <w:sz w:val="20"/>
                <w:szCs w:val="20"/>
                <w:lang w:val="eu-ES"/>
              </w:rPr>
              <w:t xml:space="preserve">: errepideko errodatze-azaleran ezarritako gailuak dira, haren zati batean abiadura txikia eta aurrez finkatua edukitzea xedetzat dutenak. </w:t>
            </w:r>
            <w:r w:rsidRPr="00CA3EC9">
              <w:rPr>
                <w:rFonts w:ascii="Times New Roman" w:hAnsi="Times New Roman" w:cs="Times New Roman"/>
                <w:sz w:val="20"/>
                <w:szCs w:val="20"/>
                <w:shd w:val="clear" w:color="auto" w:fill="F2F2F2" w:themeFill="background1" w:themeFillShade="F2"/>
                <w:lang w:val="eu-ES"/>
              </w:rPr>
              <w:t>Gailu horiek bidearen sestra zentimetro batzuk igotzen dute luzera jakin batean, eta eraginkorrak dira ibilgailuak gailu horien gainetik igarotzean sortzen den azelerazio bertikala deserosoa delako ibilgailuko bidaiarientzat, eta ondorioz, abiadura moteldu behar izaten du gidariak</w:t>
            </w:r>
            <w:r w:rsidRPr="008E7A04">
              <w:rPr>
                <w:rFonts w:ascii="Times New Roman" w:hAnsi="Times New Roman" w:cs="Times New Roman"/>
                <w:sz w:val="20"/>
                <w:szCs w:val="20"/>
                <w:lang w:val="eu-ES"/>
              </w:rPr>
              <w:t xml:space="preserve">. </w:t>
            </w:r>
          </w:p>
          <w:p w14:paraId="27AEAA64" w14:textId="77777777" w:rsidR="00E165A4" w:rsidRPr="008E7A04" w:rsidRDefault="00E165A4" w:rsidP="00433CC6">
            <w:pPr>
              <w:autoSpaceDE w:val="0"/>
              <w:autoSpaceDN w:val="0"/>
              <w:adjustRightInd w:val="0"/>
              <w:rPr>
                <w:rFonts w:ascii="Times New Roman" w:hAnsi="Times New Roman" w:cs="Times New Roman"/>
                <w:color w:val="000000"/>
                <w:sz w:val="20"/>
                <w:szCs w:val="20"/>
                <w:lang w:val="eu-ES"/>
              </w:rPr>
            </w:pPr>
          </w:p>
        </w:tc>
      </w:tr>
      <w:tr w:rsidR="00E165A4" w:rsidRPr="008E7A04" w14:paraId="27AEAA69" w14:textId="77777777" w:rsidTr="00433CC6">
        <w:tc>
          <w:tcPr>
            <w:tcW w:w="4749" w:type="dxa"/>
          </w:tcPr>
          <w:p w14:paraId="27AEAA66" w14:textId="77777777" w:rsidR="00E165A4" w:rsidRPr="008E7A04" w:rsidRDefault="00E165A4" w:rsidP="00433CC6">
            <w:pPr>
              <w:autoSpaceDE w:val="0"/>
              <w:autoSpaceDN w:val="0"/>
              <w:adjustRightInd w:val="0"/>
              <w:rPr>
                <w:rFonts w:ascii="Times New Roman" w:hAnsi="Times New Roman" w:cs="Times New Roman"/>
                <w:color w:val="000000"/>
                <w:sz w:val="20"/>
                <w:szCs w:val="20"/>
                <w:lang w:val="eu-ES"/>
              </w:rPr>
            </w:pPr>
            <w:r w:rsidRPr="001D2205">
              <w:rPr>
                <w:rFonts w:ascii="Times New Roman" w:hAnsi="Times New Roman" w:cs="Times New Roman"/>
                <w:color w:val="000000"/>
                <w:sz w:val="20"/>
                <w:szCs w:val="20"/>
                <w:lang w:val="eu-ES"/>
              </w:rPr>
              <w:t>A los efectos de esta Instrucción Técnica se c</w:t>
            </w:r>
            <w:r w:rsidRPr="008E7A04">
              <w:rPr>
                <w:rFonts w:ascii="Times New Roman" w:hAnsi="Times New Roman" w:cs="Times New Roman"/>
                <w:color w:val="000000"/>
                <w:sz w:val="20"/>
                <w:szCs w:val="20"/>
                <w:lang w:val="eu-ES"/>
              </w:rPr>
              <w:t>onsideran:</w:t>
            </w:r>
          </w:p>
        </w:tc>
        <w:tc>
          <w:tcPr>
            <w:tcW w:w="4539" w:type="dxa"/>
          </w:tcPr>
          <w:p w14:paraId="27AEAA67" w14:textId="77777777" w:rsidR="00E165A4" w:rsidRPr="008E7A04" w:rsidRDefault="00E165A4" w:rsidP="00433CC6">
            <w:pPr>
              <w:autoSpaceDE w:val="0"/>
              <w:autoSpaceDN w:val="0"/>
              <w:adjustRightInd w:val="0"/>
              <w:rPr>
                <w:rFonts w:ascii="Times New Roman" w:hAnsi="Times New Roman" w:cs="Times New Roman"/>
                <w:color w:val="000000"/>
                <w:sz w:val="20"/>
                <w:szCs w:val="20"/>
                <w:lang w:val="eu-ES"/>
              </w:rPr>
            </w:pPr>
            <w:r w:rsidRPr="008E7A04">
              <w:rPr>
                <w:rFonts w:ascii="Times New Roman" w:hAnsi="Times New Roman" w:cs="Times New Roman"/>
                <w:color w:val="000000"/>
                <w:sz w:val="20"/>
                <w:szCs w:val="20"/>
                <w:lang w:val="eu-ES"/>
              </w:rPr>
              <w:t xml:space="preserve">Instrukzio tekniko horren ondorioetarako, honako gailu hauek daude: </w:t>
            </w:r>
          </w:p>
          <w:p w14:paraId="27AEAA68" w14:textId="77777777" w:rsidR="00E165A4" w:rsidRPr="008E7A04" w:rsidRDefault="00E165A4" w:rsidP="00433CC6">
            <w:pPr>
              <w:autoSpaceDE w:val="0"/>
              <w:autoSpaceDN w:val="0"/>
              <w:adjustRightInd w:val="0"/>
              <w:rPr>
                <w:rFonts w:ascii="Times New Roman" w:hAnsi="Times New Roman" w:cs="Times New Roman"/>
                <w:color w:val="000000"/>
                <w:sz w:val="20"/>
                <w:szCs w:val="20"/>
                <w:lang w:val="eu-ES"/>
              </w:rPr>
            </w:pPr>
          </w:p>
        </w:tc>
      </w:tr>
      <w:tr w:rsidR="00E165A4" w:rsidRPr="00755B4F" w14:paraId="27AEAA73" w14:textId="77777777" w:rsidTr="00433CC6">
        <w:tc>
          <w:tcPr>
            <w:tcW w:w="4749" w:type="dxa"/>
          </w:tcPr>
          <w:p w14:paraId="27AEAA6A" w14:textId="77777777" w:rsidR="00E165A4" w:rsidRPr="008E7A04" w:rsidRDefault="00E165A4" w:rsidP="00433CC6">
            <w:pPr>
              <w:autoSpaceDE w:val="0"/>
              <w:autoSpaceDN w:val="0"/>
              <w:adjustRightInd w:val="0"/>
              <w:rPr>
                <w:rFonts w:ascii="Times New Roman" w:hAnsi="Times New Roman" w:cs="Times New Roman"/>
                <w:b/>
                <w:bCs/>
                <w:color w:val="000000"/>
                <w:sz w:val="20"/>
                <w:szCs w:val="20"/>
                <w:lang w:val="eu-ES"/>
              </w:rPr>
            </w:pPr>
          </w:p>
          <w:p w14:paraId="27AEAA6B" w14:textId="77777777" w:rsidR="00E165A4" w:rsidRDefault="00E165A4" w:rsidP="00433CC6">
            <w:pPr>
              <w:autoSpaceDE w:val="0"/>
              <w:autoSpaceDN w:val="0"/>
              <w:adjustRightInd w:val="0"/>
              <w:rPr>
                <w:rFonts w:ascii="Times New Roman" w:hAnsi="Times New Roman" w:cs="Times New Roman"/>
                <w:color w:val="000000"/>
                <w:sz w:val="20"/>
                <w:szCs w:val="20"/>
                <w:lang w:val="eu-ES"/>
              </w:rPr>
            </w:pPr>
            <w:r w:rsidRPr="001D2205">
              <w:rPr>
                <w:rFonts w:ascii="Times New Roman" w:hAnsi="Times New Roman" w:cs="Times New Roman"/>
                <w:b/>
                <w:bCs/>
                <w:color w:val="000000"/>
                <w:sz w:val="20"/>
                <w:szCs w:val="20"/>
                <w:lang w:val="eu-ES"/>
              </w:rPr>
              <w:t>Reductores de velocidad de sección transversal trapezoidal</w:t>
            </w:r>
            <w:r w:rsidRPr="001D2205">
              <w:rPr>
                <w:rFonts w:ascii="Times New Roman" w:hAnsi="Times New Roman" w:cs="Times New Roman"/>
                <w:color w:val="000000"/>
                <w:sz w:val="20"/>
                <w:szCs w:val="20"/>
                <w:lang w:val="eu-ES"/>
              </w:rPr>
              <w:t>: (</w:t>
            </w:r>
            <w:r w:rsidRPr="007E5AB0">
              <w:rPr>
                <w:rFonts w:ascii="Times New Roman" w:hAnsi="Times New Roman" w:cs="Times New Roman"/>
                <w:color w:val="000000"/>
                <w:sz w:val="20"/>
                <w:szCs w:val="20"/>
                <w:highlight w:val="cyan"/>
                <w:lang w:val="eu-ES"/>
              </w:rPr>
              <w:t>pasos peatonales sobreelevados</w:t>
            </w:r>
            <w:r w:rsidRPr="001D2205">
              <w:rPr>
                <w:rFonts w:ascii="Times New Roman" w:hAnsi="Times New Roman" w:cs="Times New Roman"/>
                <w:color w:val="000000"/>
                <w:sz w:val="20"/>
                <w:szCs w:val="20"/>
                <w:lang w:val="eu-ES"/>
              </w:rPr>
              <w:t xml:space="preserve">). Estos dispositivos cumplen la función de pasos peatonales, situándose su rasante a un nivel ligeramente superior al del firme. A efectos legales les son de aplicación las disposiciones vigentes relativas tanto a pasos peatonales como a reductores de velocidad. </w:t>
            </w:r>
          </w:p>
          <w:p w14:paraId="27AEAA6C" w14:textId="77777777" w:rsidR="00E165A4" w:rsidRDefault="00E165A4" w:rsidP="00433CC6">
            <w:pPr>
              <w:autoSpaceDE w:val="0"/>
              <w:autoSpaceDN w:val="0"/>
              <w:adjustRightInd w:val="0"/>
              <w:rPr>
                <w:rFonts w:ascii="Times New Roman" w:hAnsi="Times New Roman" w:cs="Times New Roman"/>
                <w:color w:val="000000"/>
                <w:sz w:val="20"/>
                <w:szCs w:val="20"/>
                <w:lang w:val="eu-ES"/>
              </w:rPr>
            </w:pPr>
          </w:p>
          <w:p w14:paraId="27AEAA6D" w14:textId="77777777" w:rsidR="00E165A4" w:rsidRPr="008E7A04" w:rsidRDefault="00E165A4" w:rsidP="00433CC6">
            <w:pPr>
              <w:autoSpaceDE w:val="0"/>
              <w:autoSpaceDN w:val="0"/>
              <w:adjustRightInd w:val="0"/>
              <w:rPr>
                <w:rFonts w:ascii="Times New Roman" w:hAnsi="Times New Roman" w:cs="Times New Roman"/>
                <w:color w:val="000000"/>
                <w:sz w:val="20"/>
                <w:szCs w:val="20"/>
                <w:lang w:val="eu-ES"/>
              </w:rPr>
            </w:pPr>
            <w:r w:rsidRPr="001D2205">
              <w:rPr>
                <w:rFonts w:ascii="Times New Roman" w:hAnsi="Times New Roman" w:cs="Times New Roman"/>
                <w:color w:val="000000"/>
                <w:sz w:val="20"/>
                <w:szCs w:val="20"/>
                <w:lang w:val="eu-ES"/>
              </w:rPr>
              <w:t>Se consideran, a efectos de su construcción, los ejecutados totalmente «in situ».</w:t>
            </w:r>
          </w:p>
        </w:tc>
        <w:tc>
          <w:tcPr>
            <w:tcW w:w="4539" w:type="dxa"/>
          </w:tcPr>
          <w:p w14:paraId="27AEAA6E" w14:textId="77777777" w:rsidR="00E165A4" w:rsidRPr="008E7A04" w:rsidRDefault="00E165A4" w:rsidP="00433CC6">
            <w:pPr>
              <w:autoSpaceDE w:val="0"/>
              <w:autoSpaceDN w:val="0"/>
              <w:adjustRightInd w:val="0"/>
              <w:rPr>
                <w:rFonts w:ascii="Times New Roman" w:hAnsi="Times New Roman" w:cs="Times New Roman"/>
                <w:color w:val="000000"/>
                <w:sz w:val="20"/>
                <w:szCs w:val="20"/>
                <w:lang w:val="eu-ES"/>
              </w:rPr>
            </w:pPr>
          </w:p>
          <w:p w14:paraId="27AEAA6F" w14:textId="77777777" w:rsidR="00E165A4" w:rsidRPr="008E7A04" w:rsidRDefault="00E165A4" w:rsidP="00433CC6">
            <w:pPr>
              <w:autoSpaceDE w:val="0"/>
              <w:autoSpaceDN w:val="0"/>
              <w:adjustRightInd w:val="0"/>
              <w:rPr>
                <w:rFonts w:ascii="Times New Roman" w:hAnsi="Times New Roman" w:cs="Times New Roman"/>
                <w:sz w:val="20"/>
                <w:szCs w:val="20"/>
                <w:lang w:val="eu-ES"/>
              </w:rPr>
            </w:pPr>
            <w:r w:rsidRPr="008E7A04">
              <w:rPr>
                <w:rFonts w:ascii="Times New Roman" w:hAnsi="Times New Roman" w:cs="Times New Roman"/>
                <w:b/>
                <w:bCs/>
                <w:sz w:val="20"/>
                <w:szCs w:val="20"/>
                <w:lang w:val="eu-ES"/>
              </w:rPr>
              <w:t>Zeharkako sekzio trapezoidaleko abiadura-murriztaileak</w:t>
            </w:r>
            <w:r w:rsidRPr="008E7A04">
              <w:rPr>
                <w:rFonts w:ascii="Times New Roman" w:hAnsi="Times New Roman" w:cs="Times New Roman"/>
                <w:sz w:val="20"/>
                <w:szCs w:val="20"/>
                <w:lang w:val="eu-ES"/>
              </w:rPr>
              <w:t>: (</w:t>
            </w:r>
            <w:r w:rsidRPr="007E5AB0">
              <w:rPr>
                <w:rFonts w:ascii="Times New Roman" w:hAnsi="Times New Roman" w:cs="Times New Roman"/>
                <w:sz w:val="20"/>
                <w:szCs w:val="20"/>
                <w:highlight w:val="cyan"/>
                <w:lang w:val="eu-ES"/>
              </w:rPr>
              <w:t>oinezkoen pasabide goratuak</w:t>
            </w:r>
            <w:r w:rsidRPr="008E7A04">
              <w:rPr>
                <w:rFonts w:ascii="Times New Roman" w:hAnsi="Times New Roman" w:cs="Times New Roman"/>
                <w:sz w:val="20"/>
                <w:szCs w:val="20"/>
                <w:lang w:val="eu-ES"/>
              </w:rPr>
              <w:t xml:space="preserve">). Gailu horiek oinezkoen pasabideen funtzioa betetzen dute, eta bide-zoruaren maila baino goraxeago dute sestra. Lege-ondorioetarako, oinezkoen pasabideei zein abiadura-murriztaileei buruz indarrean diren xedapenak aplikagarri zaizkie. </w:t>
            </w:r>
          </w:p>
          <w:p w14:paraId="27AEAA70" w14:textId="77777777" w:rsidR="00E165A4" w:rsidRDefault="00E165A4" w:rsidP="00433CC6">
            <w:pPr>
              <w:autoSpaceDE w:val="0"/>
              <w:autoSpaceDN w:val="0"/>
              <w:adjustRightInd w:val="0"/>
              <w:rPr>
                <w:rFonts w:ascii="Times New Roman" w:hAnsi="Times New Roman" w:cs="Times New Roman"/>
                <w:b/>
                <w:bCs/>
                <w:color w:val="000000"/>
                <w:sz w:val="20"/>
                <w:szCs w:val="20"/>
                <w:lang w:val="eu-ES"/>
              </w:rPr>
            </w:pPr>
          </w:p>
          <w:p w14:paraId="27AEAA71" w14:textId="77777777" w:rsidR="00E165A4" w:rsidRPr="008E7A04" w:rsidRDefault="00E165A4" w:rsidP="00433CC6">
            <w:pPr>
              <w:autoSpaceDE w:val="0"/>
              <w:autoSpaceDN w:val="0"/>
              <w:adjustRightInd w:val="0"/>
              <w:rPr>
                <w:rFonts w:ascii="Times New Roman" w:hAnsi="Times New Roman" w:cs="Times New Roman"/>
                <w:sz w:val="20"/>
                <w:szCs w:val="20"/>
                <w:lang w:val="eu-ES"/>
              </w:rPr>
            </w:pPr>
            <w:r w:rsidRPr="008E7A04">
              <w:rPr>
                <w:rFonts w:ascii="Times New Roman" w:hAnsi="Times New Roman" w:cs="Times New Roman"/>
                <w:sz w:val="20"/>
                <w:szCs w:val="20"/>
                <w:lang w:val="eu-ES"/>
              </w:rPr>
              <w:t xml:space="preserve">Haien eraikuntzaren ondorioetarako, guztiz in situ egindakoak hartzen dira horrelakotzat. </w:t>
            </w:r>
          </w:p>
          <w:p w14:paraId="27AEAA72" w14:textId="77777777" w:rsidR="00E165A4" w:rsidRPr="008E7A04" w:rsidRDefault="00E165A4" w:rsidP="00433CC6">
            <w:pPr>
              <w:autoSpaceDE w:val="0"/>
              <w:autoSpaceDN w:val="0"/>
              <w:adjustRightInd w:val="0"/>
              <w:rPr>
                <w:rFonts w:ascii="Times New Roman" w:hAnsi="Times New Roman" w:cs="Times New Roman"/>
                <w:b/>
                <w:bCs/>
                <w:color w:val="000000"/>
                <w:sz w:val="20"/>
                <w:szCs w:val="20"/>
                <w:lang w:val="eu-ES"/>
              </w:rPr>
            </w:pPr>
          </w:p>
        </w:tc>
      </w:tr>
      <w:tr w:rsidR="00E165A4" w:rsidRPr="00755B4F" w14:paraId="27AEAA79" w14:textId="77777777" w:rsidTr="00433CC6">
        <w:trPr>
          <w:trHeight w:val="2044"/>
        </w:trPr>
        <w:tc>
          <w:tcPr>
            <w:tcW w:w="4749" w:type="dxa"/>
          </w:tcPr>
          <w:p w14:paraId="27AEAA74" w14:textId="77777777" w:rsidR="00E165A4" w:rsidRDefault="00E165A4" w:rsidP="00433CC6">
            <w:pPr>
              <w:autoSpaceDE w:val="0"/>
              <w:autoSpaceDN w:val="0"/>
              <w:adjustRightInd w:val="0"/>
              <w:rPr>
                <w:rFonts w:ascii="Times New Roman" w:hAnsi="Times New Roman" w:cs="Times New Roman"/>
                <w:color w:val="000000"/>
                <w:sz w:val="20"/>
                <w:szCs w:val="20"/>
                <w:lang w:val="eu-ES"/>
              </w:rPr>
            </w:pPr>
            <w:r w:rsidRPr="001D2205">
              <w:rPr>
                <w:rFonts w:ascii="Times New Roman" w:hAnsi="Times New Roman" w:cs="Times New Roman"/>
                <w:b/>
                <w:bCs/>
                <w:color w:val="000000"/>
                <w:sz w:val="20"/>
                <w:szCs w:val="20"/>
                <w:lang w:val="eu-ES"/>
              </w:rPr>
              <w:t xml:space="preserve">Reductores de velocidad tipo «lomo de asno»: </w:t>
            </w:r>
            <w:r w:rsidRPr="001D2205">
              <w:rPr>
                <w:rFonts w:ascii="Times New Roman" w:hAnsi="Times New Roman" w:cs="Times New Roman"/>
                <w:color w:val="000000"/>
                <w:sz w:val="20"/>
                <w:szCs w:val="20"/>
                <w:lang w:val="eu-ES"/>
              </w:rPr>
              <w:t xml:space="preserve">Son dispositivos que elevan unos centímetros la rasante de la carretera a lo largo de varios metros, según una sección transversal circular. </w:t>
            </w:r>
          </w:p>
          <w:p w14:paraId="27AEAA75" w14:textId="77777777" w:rsidR="00E165A4" w:rsidRPr="008E7A04" w:rsidRDefault="00E165A4" w:rsidP="00433CC6">
            <w:pPr>
              <w:autoSpaceDE w:val="0"/>
              <w:autoSpaceDN w:val="0"/>
              <w:adjustRightInd w:val="0"/>
              <w:rPr>
                <w:rFonts w:ascii="Times New Roman" w:hAnsi="Times New Roman" w:cs="Times New Roman"/>
                <w:color w:val="000000"/>
                <w:sz w:val="20"/>
                <w:szCs w:val="20"/>
                <w:lang w:val="eu-ES"/>
              </w:rPr>
            </w:pPr>
            <w:r w:rsidRPr="001D2205">
              <w:rPr>
                <w:rFonts w:ascii="Times New Roman" w:hAnsi="Times New Roman" w:cs="Times New Roman"/>
                <w:color w:val="000000"/>
                <w:sz w:val="20"/>
                <w:szCs w:val="20"/>
                <w:lang w:val="eu-ES"/>
              </w:rPr>
              <w:t>Se consideran, a efectos de su construcción, los ejecutados totalmente «in situ».</w:t>
            </w:r>
          </w:p>
        </w:tc>
        <w:tc>
          <w:tcPr>
            <w:tcW w:w="4539" w:type="dxa"/>
          </w:tcPr>
          <w:p w14:paraId="27AEAA76" w14:textId="77777777" w:rsidR="00E165A4" w:rsidRDefault="00E165A4" w:rsidP="00433CC6">
            <w:pPr>
              <w:autoSpaceDE w:val="0"/>
              <w:autoSpaceDN w:val="0"/>
              <w:adjustRightInd w:val="0"/>
              <w:rPr>
                <w:rFonts w:ascii="Times New Roman" w:hAnsi="Times New Roman" w:cs="Times New Roman"/>
                <w:sz w:val="20"/>
                <w:szCs w:val="20"/>
                <w:lang w:val="eu-ES"/>
              </w:rPr>
            </w:pPr>
            <w:r w:rsidRPr="008E7A04">
              <w:rPr>
                <w:rFonts w:ascii="Times New Roman" w:hAnsi="Times New Roman" w:cs="Times New Roman"/>
                <w:b/>
                <w:bCs/>
                <w:sz w:val="20"/>
                <w:szCs w:val="20"/>
                <w:lang w:val="eu-ES"/>
              </w:rPr>
              <w:t>«Mando-bizkar» erako abiadura-murriztaileak</w:t>
            </w:r>
            <w:r w:rsidRPr="008E7A04">
              <w:rPr>
                <w:rFonts w:ascii="Times New Roman" w:hAnsi="Times New Roman" w:cs="Times New Roman"/>
                <w:sz w:val="20"/>
                <w:szCs w:val="20"/>
                <w:lang w:val="eu-ES"/>
              </w:rPr>
              <w:t xml:space="preserve">: Gailu horiek errepidea zentimetro batzuk igotzen dute zenbait metroan, zeharkako sekzio zirkular baten arabera. </w:t>
            </w:r>
          </w:p>
          <w:p w14:paraId="27AEAA77" w14:textId="77777777" w:rsidR="00E165A4" w:rsidRDefault="00E165A4" w:rsidP="00433CC6">
            <w:pPr>
              <w:autoSpaceDE w:val="0"/>
              <w:autoSpaceDN w:val="0"/>
              <w:adjustRightInd w:val="0"/>
              <w:rPr>
                <w:rFonts w:ascii="Times New Roman" w:hAnsi="Times New Roman" w:cs="Times New Roman"/>
                <w:sz w:val="20"/>
                <w:szCs w:val="20"/>
                <w:lang w:val="eu-ES"/>
              </w:rPr>
            </w:pPr>
            <w:r w:rsidRPr="008E7A04">
              <w:rPr>
                <w:rFonts w:ascii="Times New Roman" w:hAnsi="Times New Roman" w:cs="Times New Roman"/>
                <w:sz w:val="20"/>
                <w:szCs w:val="20"/>
                <w:lang w:val="eu-ES"/>
              </w:rPr>
              <w:t>Haien eraikuntzaren ondorioetarako, guztiz in situ egindakoak hartzen dira horrelakotzat.</w:t>
            </w:r>
          </w:p>
          <w:p w14:paraId="27AEAA78" w14:textId="77777777" w:rsidR="00E165A4" w:rsidRPr="008E7A04" w:rsidRDefault="00E165A4" w:rsidP="00433CC6">
            <w:pPr>
              <w:autoSpaceDE w:val="0"/>
              <w:autoSpaceDN w:val="0"/>
              <w:adjustRightInd w:val="0"/>
              <w:rPr>
                <w:rFonts w:ascii="Times New Roman" w:hAnsi="Times New Roman" w:cs="Times New Roman"/>
                <w:sz w:val="20"/>
                <w:szCs w:val="20"/>
                <w:lang w:val="eu-ES"/>
              </w:rPr>
            </w:pPr>
          </w:p>
        </w:tc>
      </w:tr>
      <w:tr w:rsidR="00E165A4" w:rsidRPr="008E7A04" w14:paraId="27AEAA7D" w14:textId="77777777" w:rsidTr="00433CC6">
        <w:tc>
          <w:tcPr>
            <w:tcW w:w="4749" w:type="dxa"/>
          </w:tcPr>
          <w:p w14:paraId="27AEAA7A" w14:textId="77777777" w:rsidR="00E165A4" w:rsidRPr="008E7A04" w:rsidRDefault="00E165A4" w:rsidP="00433CC6">
            <w:pPr>
              <w:autoSpaceDE w:val="0"/>
              <w:autoSpaceDN w:val="0"/>
              <w:adjustRightInd w:val="0"/>
              <w:rPr>
                <w:rFonts w:ascii="Times New Roman" w:hAnsi="Times New Roman" w:cs="Times New Roman"/>
                <w:color w:val="000000"/>
                <w:sz w:val="20"/>
                <w:szCs w:val="20"/>
                <w:lang w:val="eu-ES"/>
              </w:rPr>
            </w:pPr>
            <w:r w:rsidRPr="001D2205">
              <w:rPr>
                <w:rFonts w:ascii="Times New Roman" w:hAnsi="Times New Roman" w:cs="Times New Roman"/>
                <w:b/>
                <w:bCs/>
                <w:color w:val="000000"/>
                <w:sz w:val="20"/>
                <w:szCs w:val="20"/>
                <w:lang w:val="eu-ES"/>
              </w:rPr>
              <w:t>Reductores de velocidad prefabricados</w:t>
            </w:r>
            <w:r w:rsidRPr="001D2205">
              <w:rPr>
                <w:rFonts w:ascii="Times New Roman" w:hAnsi="Times New Roman" w:cs="Times New Roman"/>
                <w:color w:val="000000"/>
                <w:sz w:val="20"/>
                <w:szCs w:val="20"/>
                <w:lang w:val="eu-ES"/>
              </w:rPr>
              <w:t xml:space="preserve">: De forma generalmente abombada </w:t>
            </w:r>
            <w:r w:rsidRPr="008E7A04">
              <w:rPr>
                <w:rFonts w:ascii="Times New Roman" w:hAnsi="Times New Roman" w:cs="Times New Roman"/>
                <w:color w:val="000000"/>
                <w:sz w:val="20"/>
                <w:szCs w:val="20"/>
                <w:lang w:val="eu-ES"/>
              </w:rPr>
              <w:t>que se utilizan como resalto en el firme. Se componen de módulos que se ensamblan y se fijan al pavimento.</w:t>
            </w:r>
          </w:p>
        </w:tc>
        <w:tc>
          <w:tcPr>
            <w:tcW w:w="4539" w:type="dxa"/>
          </w:tcPr>
          <w:p w14:paraId="27AEAA7B" w14:textId="77777777" w:rsidR="00E165A4" w:rsidRPr="008E7A04" w:rsidRDefault="00E165A4" w:rsidP="00433CC6">
            <w:pPr>
              <w:autoSpaceDE w:val="0"/>
              <w:autoSpaceDN w:val="0"/>
              <w:adjustRightInd w:val="0"/>
              <w:rPr>
                <w:rFonts w:ascii="Times New Roman" w:hAnsi="Times New Roman" w:cs="Times New Roman"/>
                <w:sz w:val="20"/>
                <w:szCs w:val="20"/>
                <w:lang w:val="eu-ES"/>
              </w:rPr>
            </w:pPr>
            <w:r w:rsidRPr="008E7A04">
              <w:rPr>
                <w:rFonts w:ascii="Times New Roman" w:hAnsi="Times New Roman" w:cs="Times New Roman"/>
                <w:b/>
                <w:bCs/>
                <w:sz w:val="20"/>
                <w:szCs w:val="20"/>
                <w:lang w:val="eu-ES"/>
              </w:rPr>
              <w:t>Abiadura-murriztaile prefabrikatuak</w:t>
            </w:r>
            <w:r w:rsidRPr="008E7A04">
              <w:rPr>
                <w:rFonts w:ascii="Times New Roman" w:hAnsi="Times New Roman" w:cs="Times New Roman"/>
                <w:sz w:val="20"/>
                <w:szCs w:val="20"/>
                <w:lang w:val="eu-ES"/>
              </w:rPr>
              <w:t xml:space="preserve">: Itxura sabeldua dute oro har, eta bide-zoruko irtengune gisa erabiltzen dira. Hainbat moduluz osatuta daude, eta horiek muntatu eta zoladurara finkatzen dira. </w:t>
            </w:r>
          </w:p>
          <w:p w14:paraId="27AEAA7C" w14:textId="77777777" w:rsidR="00E165A4" w:rsidRPr="008E7A04" w:rsidRDefault="00E165A4" w:rsidP="00433CC6">
            <w:pPr>
              <w:autoSpaceDE w:val="0"/>
              <w:autoSpaceDN w:val="0"/>
              <w:adjustRightInd w:val="0"/>
              <w:rPr>
                <w:rFonts w:ascii="Times New Roman" w:hAnsi="Times New Roman" w:cs="Times New Roman"/>
                <w:b/>
                <w:bCs/>
                <w:color w:val="000000"/>
                <w:sz w:val="20"/>
                <w:szCs w:val="20"/>
                <w:lang w:val="eu-ES"/>
              </w:rPr>
            </w:pPr>
          </w:p>
        </w:tc>
      </w:tr>
    </w:tbl>
    <w:p w14:paraId="27AEAA7E" w14:textId="77777777" w:rsidR="00E165A4" w:rsidRDefault="00E165A4" w:rsidP="00E165A4"/>
    <w:tbl>
      <w:tblPr>
        <w:tblStyle w:val="Saretaduntaula"/>
        <w:tblW w:w="0" w:type="auto"/>
        <w:tblLook w:val="04A0" w:firstRow="1" w:lastRow="0" w:firstColumn="1" w:lastColumn="0" w:noHBand="0" w:noVBand="1"/>
      </w:tblPr>
      <w:tblGrid>
        <w:gridCol w:w="4688"/>
        <w:gridCol w:w="4600"/>
      </w:tblGrid>
      <w:tr w:rsidR="00E165A4" w:rsidRPr="00755B4F" w14:paraId="27AEAA87" w14:textId="77777777" w:rsidTr="00433CC6">
        <w:tc>
          <w:tcPr>
            <w:tcW w:w="4749" w:type="dxa"/>
          </w:tcPr>
          <w:p w14:paraId="27AEAA7F" w14:textId="77777777" w:rsidR="00E165A4" w:rsidRPr="004D4073" w:rsidRDefault="00E165A4" w:rsidP="00433CC6">
            <w:pPr>
              <w:autoSpaceDE w:val="0"/>
              <w:autoSpaceDN w:val="0"/>
              <w:adjustRightInd w:val="0"/>
              <w:rPr>
                <w:rFonts w:ascii="Times New Roman" w:hAnsi="Times New Roman" w:cs="Times New Roman"/>
                <w:b/>
                <w:color w:val="000000"/>
                <w:sz w:val="20"/>
                <w:szCs w:val="20"/>
                <w:lang w:val="eu-ES"/>
              </w:rPr>
            </w:pPr>
            <w:r w:rsidRPr="000E00A5">
              <w:rPr>
                <w:rFonts w:ascii="Times New Roman" w:hAnsi="Times New Roman" w:cs="Times New Roman"/>
                <w:b/>
                <w:color w:val="000000"/>
                <w:sz w:val="20"/>
                <w:szCs w:val="20"/>
                <w:lang w:val="eu-ES"/>
              </w:rPr>
              <w:t xml:space="preserve">9.1.2.– Señalización vertical. </w:t>
            </w:r>
          </w:p>
          <w:p w14:paraId="27AEAA80" w14:textId="77777777" w:rsidR="00E165A4" w:rsidRDefault="00E165A4" w:rsidP="00433CC6">
            <w:pPr>
              <w:autoSpaceDE w:val="0"/>
              <w:autoSpaceDN w:val="0"/>
              <w:adjustRightInd w:val="0"/>
              <w:rPr>
                <w:rFonts w:ascii="Times New Roman" w:hAnsi="Times New Roman" w:cs="Times New Roman"/>
                <w:color w:val="000000"/>
                <w:sz w:val="20"/>
                <w:szCs w:val="20"/>
                <w:lang w:val="eu-ES"/>
              </w:rPr>
            </w:pPr>
          </w:p>
          <w:p w14:paraId="27AEAA81" w14:textId="77777777" w:rsidR="00E165A4" w:rsidRPr="000E00A5" w:rsidRDefault="00E165A4" w:rsidP="00433CC6">
            <w:pPr>
              <w:autoSpaceDE w:val="0"/>
              <w:autoSpaceDN w:val="0"/>
              <w:adjustRightInd w:val="0"/>
              <w:rPr>
                <w:rFonts w:ascii="Times New Roman" w:hAnsi="Times New Roman" w:cs="Times New Roman"/>
                <w:color w:val="000000"/>
                <w:sz w:val="20"/>
                <w:szCs w:val="20"/>
                <w:lang w:val="eu-ES"/>
              </w:rPr>
            </w:pPr>
            <w:r w:rsidRPr="000E00A5">
              <w:rPr>
                <w:rFonts w:ascii="Times New Roman" w:hAnsi="Times New Roman" w:cs="Times New Roman"/>
                <w:color w:val="000000"/>
                <w:sz w:val="20"/>
                <w:szCs w:val="20"/>
                <w:lang w:val="eu-ES"/>
              </w:rPr>
              <w:t xml:space="preserve">Se contemplan cuatro tipos de señalización vertical: de entrada al tramo afectado por la reducción de velocidad, de aproximación, de situación y de restablecimiento de la señalización correspondiente a la travesía una vez pasado el tramo afectado por la reducción de velocidad. </w:t>
            </w:r>
          </w:p>
          <w:p w14:paraId="27AEAA82" w14:textId="77777777" w:rsidR="00E165A4" w:rsidRPr="000E00A5" w:rsidRDefault="00E165A4" w:rsidP="00433CC6">
            <w:pPr>
              <w:autoSpaceDE w:val="0"/>
              <w:autoSpaceDN w:val="0"/>
              <w:adjustRightInd w:val="0"/>
              <w:rPr>
                <w:rFonts w:ascii="Times New Roman" w:hAnsi="Times New Roman" w:cs="Times New Roman"/>
                <w:b/>
                <w:bCs/>
                <w:color w:val="000000"/>
                <w:sz w:val="20"/>
                <w:szCs w:val="20"/>
                <w:lang w:val="eu-ES"/>
              </w:rPr>
            </w:pPr>
          </w:p>
        </w:tc>
        <w:tc>
          <w:tcPr>
            <w:tcW w:w="4539" w:type="dxa"/>
          </w:tcPr>
          <w:p w14:paraId="27AEAA83"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
                <w:bCs/>
                <w:sz w:val="20"/>
                <w:szCs w:val="20"/>
                <w:lang w:val="eu-ES"/>
              </w:rPr>
              <w:t>9.1.2.– Zutikako seinaleak</w:t>
            </w:r>
            <w:r w:rsidRPr="004D4073">
              <w:rPr>
                <w:rFonts w:ascii="Times New Roman" w:hAnsi="Times New Roman" w:cs="Times New Roman"/>
                <w:bCs/>
                <w:sz w:val="20"/>
                <w:szCs w:val="20"/>
                <w:lang w:val="eu-ES"/>
              </w:rPr>
              <w:t>.</w:t>
            </w:r>
          </w:p>
          <w:p w14:paraId="27AEAA84" w14:textId="77777777" w:rsidR="00E165A4" w:rsidRDefault="00E165A4" w:rsidP="00433CC6">
            <w:pPr>
              <w:autoSpaceDE w:val="0"/>
              <w:autoSpaceDN w:val="0"/>
              <w:adjustRightInd w:val="0"/>
              <w:rPr>
                <w:rFonts w:ascii="Times New Roman" w:hAnsi="Times New Roman" w:cs="Times New Roman"/>
                <w:bCs/>
                <w:sz w:val="20"/>
                <w:szCs w:val="20"/>
                <w:lang w:val="eu-ES"/>
              </w:rPr>
            </w:pPr>
          </w:p>
          <w:p w14:paraId="27AEAA85"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Zutikako lau seinale mota daude: abiadura-murriztapenak eragindako zatian sartzeko seinaleak,</w:t>
            </w:r>
          </w:p>
          <w:p w14:paraId="27AEAA86"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hurbiltzekoak, kokatzekoak eta, abiadura-murriztapenak eragindako zatia igaro ondoren, zeharbideko</w:t>
            </w:r>
            <w:r>
              <w:rPr>
                <w:rFonts w:ascii="Times New Roman" w:hAnsi="Times New Roman" w:cs="Times New Roman"/>
                <w:bCs/>
                <w:sz w:val="20"/>
                <w:szCs w:val="20"/>
                <w:lang w:val="eu-ES"/>
              </w:rPr>
              <w:t xml:space="preserve"> </w:t>
            </w:r>
            <w:r w:rsidRPr="004D4073">
              <w:rPr>
                <w:rFonts w:ascii="Times New Roman" w:hAnsi="Times New Roman" w:cs="Times New Roman"/>
                <w:bCs/>
                <w:sz w:val="20"/>
                <w:szCs w:val="20"/>
                <w:lang w:val="eu-ES"/>
              </w:rPr>
              <w:t>seinaleztapena berrezartzekoak.</w:t>
            </w:r>
          </w:p>
        </w:tc>
      </w:tr>
      <w:tr w:rsidR="00E165A4" w:rsidRPr="00755B4F" w14:paraId="27AEAA9C" w14:textId="77777777" w:rsidTr="00433CC6">
        <w:tc>
          <w:tcPr>
            <w:tcW w:w="4749" w:type="dxa"/>
          </w:tcPr>
          <w:p w14:paraId="27AEAA88" w14:textId="77777777" w:rsidR="00E165A4" w:rsidRDefault="00E165A4" w:rsidP="00433CC6">
            <w:pPr>
              <w:autoSpaceDE w:val="0"/>
              <w:autoSpaceDN w:val="0"/>
              <w:adjustRightInd w:val="0"/>
              <w:rPr>
                <w:rFonts w:ascii="Times New Roman" w:hAnsi="Times New Roman" w:cs="Times New Roman"/>
                <w:color w:val="000000"/>
                <w:sz w:val="20"/>
                <w:szCs w:val="20"/>
                <w:lang w:val="eu-ES"/>
              </w:rPr>
            </w:pPr>
            <w:r w:rsidRPr="000E00A5">
              <w:rPr>
                <w:rFonts w:ascii="Times New Roman" w:hAnsi="Times New Roman" w:cs="Times New Roman"/>
                <w:b/>
                <w:color w:val="000000"/>
                <w:sz w:val="20"/>
                <w:szCs w:val="20"/>
                <w:lang w:val="eu-ES"/>
              </w:rPr>
              <w:t>9.1.2.1.– De entrada a la travesía</w:t>
            </w:r>
            <w:r w:rsidRPr="000E00A5">
              <w:rPr>
                <w:rFonts w:ascii="Times New Roman" w:hAnsi="Times New Roman" w:cs="Times New Roman"/>
                <w:color w:val="000000"/>
                <w:sz w:val="20"/>
                <w:szCs w:val="20"/>
                <w:lang w:val="eu-ES"/>
              </w:rPr>
              <w:t xml:space="preserve">. </w:t>
            </w:r>
          </w:p>
          <w:p w14:paraId="27AEAA89" w14:textId="77777777" w:rsidR="00E165A4" w:rsidRPr="00857B71" w:rsidRDefault="00E165A4" w:rsidP="00433CC6">
            <w:pPr>
              <w:autoSpaceDE w:val="0"/>
              <w:autoSpaceDN w:val="0"/>
              <w:adjustRightInd w:val="0"/>
              <w:rPr>
                <w:rFonts w:ascii="Times New Roman" w:hAnsi="Times New Roman" w:cs="Times New Roman"/>
                <w:bCs/>
                <w:sz w:val="20"/>
                <w:szCs w:val="20"/>
                <w:lang w:val="eu-ES"/>
              </w:rPr>
            </w:pPr>
            <w:r w:rsidRPr="000E00A5">
              <w:rPr>
                <w:rFonts w:ascii="Times New Roman" w:hAnsi="Times New Roman" w:cs="Times New Roman"/>
                <w:color w:val="000000"/>
                <w:sz w:val="20"/>
                <w:szCs w:val="20"/>
                <w:lang w:val="eu-ES"/>
              </w:rPr>
              <w:t xml:space="preserve">En las entradas a la travesía, en la misma sección donde se ubique la señal de poblado S-500, o en sus inmediaciones, </w:t>
            </w:r>
            <w:r w:rsidRPr="00857B71">
              <w:rPr>
                <w:rFonts w:ascii="Times New Roman" w:hAnsi="Times New Roman" w:cs="Times New Roman"/>
                <w:bCs/>
                <w:sz w:val="20"/>
                <w:szCs w:val="20"/>
                <w:lang w:val="eu-ES"/>
              </w:rPr>
              <w:t xml:space="preserve">los dispositivos reductores de velocidad deberán ir precedidos de las señales siguientes: </w:t>
            </w:r>
          </w:p>
          <w:p w14:paraId="27AEAA8A" w14:textId="77777777" w:rsidR="00E165A4" w:rsidRPr="000E00A5" w:rsidRDefault="00E165A4" w:rsidP="00433CC6">
            <w:pPr>
              <w:autoSpaceDE w:val="0"/>
              <w:autoSpaceDN w:val="0"/>
              <w:adjustRightInd w:val="0"/>
              <w:rPr>
                <w:rFonts w:ascii="Times New Roman" w:hAnsi="Times New Roman" w:cs="Times New Roman"/>
                <w:color w:val="000000"/>
                <w:sz w:val="20"/>
                <w:szCs w:val="20"/>
                <w:lang w:val="eu-ES"/>
              </w:rPr>
            </w:pPr>
            <w:r w:rsidRPr="000E00A5">
              <w:rPr>
                <w:rFonts w:ascii="Times New Roman" w:hAnsi="Times New Roman" w:cs="Times New Roman"/>
                <w:color w:val="000000"/>
                <w:sz w:val="20"/>
                <w:szCs w:val="20"/>
                <w:lang w:val="eu-ES"/>
              </w:rPr>
              <w:t xml:space="preserve">▪ R-301, de limitación de velocidad, </w:t>
            </w:r>
          </w:p>
          <w:p w14:paraId="27AEAA8B" w14:textId="77777777" w:rsidR="00E165A4" w:rsidRPr="000E00A5" w:rsidRDefault="00E165A4" w:rsidP="00433CC6">
            <w:pPr>
              <w:autoSpaceDE w:val="0"/>
              <w:autoSpaceDN w:val="0"/>
              <w:adjustRightInd w:val="0"/>
              <w:rPr>
                <w:rFonts w:ascii="Times New Roman" w:hAnsi="Times New Roman" w:cs="Times New Roman"/>
                <w:color w:val="000000"/>
                <w:sz w:val="20"/>
                <w:szCs w:val="20"/>
                <w:lang w:val="eu-ES"/>
              </w:rPr>
            </w:pPr>
            <w:r w:rsidRPr="000E00A5">
              <w:rPr>
                <w:rFonts w:ascii="Times New Roman" w:hAnsi="Times New Roman" w:cs="Times New Roman"/>
                <w:color w:val="000000"/>
                <w:sz w:val="20"/>
                <w:szCs w:val="20"/>
                <w:lang w:val="eu-ES"/>
              </w:rPr>
              <w:t xml:space="preserve">▪ </w:t>
            </w:r>
            <w:r w:rsidRPr="000E00A5">
              <w:rPr>
                <w:rFonts w:ascii="Times New Roman" w:hAnsi="Times New Roman" w:cs="Times New Roman"/>
                <w:color w:val="000000"/>
                <w:sz w:val="20"/>
                <w:szCs w:val="20"/>
                <w:highlight w:val="cyan"/>
                <w:lang w:val="eu-ES"/>
              </w:rPr>
              <w:t>P-15a, de advertencia de resalto</w:t>
            </w:r>
            <w:r w:rsidRPr="000E00A5">
              <w:rPr>
                <w:rFonts w:ascii="Times New Roman" w:hAnsi="Times New Roman" w:cs="Times New Roman"/>
                <w:color w:val="000000"/>
                <w:sz w:val="20"/>
                <w:szCs w:val="20"/>
                <w:lang w:val="eu-ES"/>
              </w:rPr>
              <w:t xml:space="preserve">, </w:t>
            </w:r>
          </w:p>
          <w:p w14:paraId="27AEAA8C" w14:textId="77777777" w:rsidR="00E165A4" w:rsidRPr="000E00A5" w:rsidRDefault="00E165A4" w:rsidP="00433CC6">
            <w:pPr>
              <w:autoSpaceDE w:val="0"/>
              <w:autoSpaceDN w:val="0"/>
              <w:adjustRightInd w:val="0"/>
              <w:rPr>
                <w:rFonts w:ascii="Times New Roman" w:hAnsi="Times New Roman" w:cs="Times New Roman"/>
                <w:color w:val="000000"/>
                <w:sz w:val="20"/>
                <w:szCs w:val="20"/>
                <w:lang w:val="eu-ES"/>
              </w:rPr>
            </w:pPr>
            <w:r w:rsidRPr="000E00A5">
              <w:rPr>
                <w:rFonts w:ascii="Times New Roman" w:hAnsi="Times New Roman" w:cs="Times New Roman"/>
                <w:color w:val="000000"/>
                <w:sz w:val="20"/>
                <w:szCs w:val="20"/>
                <w:lang w:val="eu-ES"/>
              </w:rPr>
              <w:t xml:space="preserve">▪ P-20, de advertencia de peligro de proximidad a un lugar frecuentado por peatones. </w:t>
            </w:r>
          </w:p>
          <w:p w14:paraId="27AEAA8D" w14:textId="77777777" w:rsidR="00E165A4" w:rsidRDefault="00E165A4" w:rsidP="00433CC6">
            <w:pPr>
              <w:autoSpaceDE w:val="0"/>
              <w:autoSpaceDN w:val="0"/>
              <w:adjustRightInd w:val="0"/>
              <w:rPr>
                <w:rFonts w:ascii="Times New Roman" w:hAnsi="Times New Roman" w:cs="Times New Roman"/>
                <w:color w:val="000000"/>
                <w:sz w:val="20"/>
                <w:szCs w:val="20"/>
                <w:lang w:val="eu-ES"/>
              </w:rPr>
            </w:pPr>
          </w:p>
          <w:p w14:paraId="27AEAA8E" w14:textId="77777777" w:rsidR="00E165A4" w:rsidRPr="000E00A5" w:rsidRDefault="00E165A4" w:rsidP="00433CC6">
            <w:pPr>
              <w:autoSpaceDE w:val="0"/>
              <w:autoSpaceDN w:val="0"/>
              <w:adjustRightInd w:val="0"/>
              <w:rPr>
                <w:rFonts w:ascii="Times New Roman" w:hAnsi="Times New Roman" w:cs="Times New Roman"/>
                <w:color w:val="000000"/>
                <w:sz w:val="20"/>
                <w:szCs w:val="20"/>
                <w:lang w:val="eu-ES"/>
              </w:rPr>
            </w:pPr>
            <w:r w:rsidRPr="000E00A5">
              <w:rPr>
                <w:rFonts w:ascii="Times New Roman" w:hAnsi="Times New Roman" w:cs="Times New Roman"/>
                <w:color w:val="000000"/>
                <w:sz w:val="20"/>
                <w:szCs w:val="20"/>
                <w:lang w:val="eu-ES"/>
              </w:rPr>
              <w:t xml:space="preserve">Estas señales se escogerán , ya sean algunas de ellas o todas , atendiendo a las características del tramo y de los dispositivos de reducción de velocidad, pudiéndose conjugar la disposición individualizada de cada señal con la disposición conjunta de varias de ellas dentro de un cartel, facilitando así la disposición idónea para cada caso concreto. </w:t>
            </w:r>
          </w:p>
          <w:p w14:paraId="27AEAA8F" w14:textId="77777777" w:rsidR="00E165A4" w:rsidRPr="000E00A5" w:rsidRDefault="00E165A4" w:rsidP="00433CC6">
            <w:pPr>
              <w:autoSpaceDE w:val="0"/>
              <w:autoSpaceDN w:val="0"/>
              <w:adjustRightInd w:val="0"/>
              <w:rPr>
                <w:rFonts w:ascii="Times New Roman" w:hAnsi="Times New Roman" w:cs="Times New Roman"/>
                <w:color w:val="000000"/>
                <w:sz w:val="20"/>
                <w:szCs w:val="20"/>
                <w:lang w:val="eu-ES"/>
              </w:rPr>
            </w:pPr>
            <w:r w:rsidRPr="000E00A5">
              <w:rPr>
                <w:rFonts w:ascii="Times New Roman" w:hAnsi="Times New Roman" w:cs="Times New Roman"/>
                <w:color w:val="000000"/>
                <w:sz w:val="20"/>
                <w:szCs w:val="20"/>
                <w:lang w:val="eu-ES"/>
              </w:rPr>
              <w:t xml:space="preserve">En el caso de pasos peatonales sobreelevados se podrán disponer carteles amarillo fluorescente con señales R-301 y P-15a, y, en su caso, elementos luminosos intermitentes o texto de advertencia o ambos. </w:t>
            </w:r>
          </w:p>
          <w:p w14:paraId="27AEAA90" w14:textId="77777777" w:rsidR="00E165A4" w:rsidRPr="000E00A5" w:rsidRDefault="00E165A4" w:rsidP="00433CC6">
            <w:pPr>
              <w:autoSpaceDE w:val="0"/>
              <w:autoSpaceDN w:val="0"/>
              <w:adjustRightInd w:val="0"/>
              <w:rPr>
                <w:rFonts w:ascii="Times New Roman" w:hAnsi="Times New Roman" w:cs="Times New Roman"/>
                <w:b/>
                <w:bCs/>
                <w:color w:val="000000"/>
                <w:sz w:val="20"/>
                <w:szCs w:val="20"/>
                <w:lang w:val="eu-ES"/>
              </w:rPr>
            </w:pPr>
          </w:p>
        </w:tc>
        <w:tc>
          <w:tcPr>
            <w:tcW w:w="4539" w:type="dxa"/>
          </w:tcPr>
          <w:p w14:paraId="27AEAA91" w14:textId="77777777" w:rsidR="00E165A4"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
                <w:bCs/>
                <w:sz w:val="20"/>
                <w:szCs w:val="20"/>
                <w:lang w:val="eu-ES"/>
              </w:rPr>
              <w:t>9.1.2.1.– Zeharbidean sartzekoa</w:t>
            </w:r>
            <w:r w:rsidRPr="004D4073">
              <w:rPr>
                <w:rFonts w:ascii="Times New Roman" w:hAnsi="Times New Roman" w:cs="Times New Roman"/>
                <w:bCs/>
                <w:sz w:val="20"/>
                <w:szCs w:val="20"/>
                <w:lang w:val="eu-ES"/>
              </w:rPr>
              <w:t xml:space="preserve">. </w:t>
            </w:r>
          </w:p>
          <w:p w14:paraId="27AEAA92" w14:textId="77777777" w:rsidR="00E165A4"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 xml:space="preserve">Zeharbideko sarreretan, S-500 herri-seinalea dagoen sekzio berean, edo haren inguruan, </w:t>
            </w:r>
            <w:r w:rsidRPr="00857B71">
              <w:rPr>
                <w:rFonts w:ascii="Times New Roman" w:hAnsi="Times New Roman" w:cs="Times New Roman"/>
                <w:bCs/>
                <w:sz w:val="20"/>
                <w:szCs w:val="20"/>
                <w:lang w:val="eu-ES"/>
              </w:rPr>
              <w:t>abiadura-murriztaileen aurretik honako seinale hauek egon beharko dira</w:t>
            </w:r>
            <w:r w:rsidRPr="004D4073">
              <w:rPr>
                <w:rFonts w:ascii="Times New Roman" w:hAnsi="Times New Roman" w:cs="Times New Roman"/>
                <w:bCs/>
                <w:sz w:val="20"/>
                <w:szCs w:val="20"/>
                <w:lang w:val="eu-ES"/>
              </w:rPr>
              <w:t>:</w:t>
            </w:r>
          </w:p>
          <w:p w14:paraId="27AEAA93" w14:textId="77777777" w:rsidR="00E165A4"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 xml:space="preserve"> ▪ R-301, abiadura mugatzen duten seinaleak, </w:t>
            </w:r>
          </w:p>
          <w:p w14:paraId="27AEAA94" w14:textId="77777777" w:rsidR="00E165A4"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 xml:space="preserve">▪ </w:t>
            </w:r>
            <w:r w:rsidRPr="004D4073">
              <w:rPr>
                <w:rFonts w:ascii="Times New Roman" w:hAnsi="Times New Roman" w:cs="Times New Roman"/>
                <w:bCs/>
                <w:sz w:val="20"/>
                <w:szCs w:val="20"/>
                <w:highlight w:val="cyan"/>
                <w:lang w:val="eu-ES"/>
              </w:rPr>
              <w:t>15a, irtengunea ohartarazteko seinaleak</w:t>
            </w:r>
            <w:r w:rsidRPr="004D4073">
              <w:rPr>
                <w:rFonts w:ascii="Times New Roman" w:hAnsi="Times New Roman" w:cs="Times New Roman"/>
                <w:bCs/>
                <w:sz w:val="20"/>
                <w:szCs w:val="20"/>
                <w:lang w:val="eu-ES"/>
              </w:rPr>
              <w:t>,</w:t>
            </w:r>
          </w:p>
          <w:p w14:paraId="27AEAA95" w14:textId="77777777" w:rsidR="00E165A4"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 xml:space="preserve"> </w:t>
            </w:r>
            <w:r w:rsidRPr="004D4073">
              <w:rPr>
                <w:rFonts w:ascii="Times New Roman" w:hAnsi="Times New Roman" w:cs="Times New Roman" w:hint="eastAsia"/>
                <w:bCs/>
                <w:sz w:val="20"/>
                <w:szCs w:val="20"/>
                <w:lang w:val="eu-ES"/>
              </w:rPr>
              <w:t>▪</w:t>
            </w:r>
            <w:r w:rsidRPr="004D4073">
              <w:rPr>
                <w:rFonts w:ascii="Times New Roman" w:hAnsi="Times New Roman" w:cs="Times New Roman"/>
                <w:bCs/>
                <w:sz w:val="20"/>
                <w:szCs w:val="20"/>
                <w:lang w:val="eu-ES"/>
              </w:rPr>
              <w:t xml:space="preserve"> 20, oinezkoak ibili ohi diren toki bat nahikoa hurbil dagoelako arriskua ohartaraztekoa. </w:t>
            </w:r>
          </w:p>
          <w:p w14:paraId="27AEAA96" w14:textId="77777777" w:rsidR="00E165A4" w:rsidRDefault="00E165A4" w:rsidP="00433CC6">
            <w:pPr>
              <w:autoSpaceDE w:val="0"/>
              <w:autoSpaceDN w:val="0"/>
              <w:adjustRightInd w:val="0"/>
              <w:rPr>
                <w:rFonts w:ascii="Times New Roman" w:hAnsi="Times New Roman" w:cs="Times New Roman"/>
                <w:bCs/>
                <w:sz w:val="20"/>
                <w:szCs w:val="20"/>
                <w:lang w:val="eu-ES"/>
              </w:rPr>
            </w:pPr>
          </w:p>
          <w:p w14:paraId="27AEAA97" w14:textId="77777777" w:rsidR="00E165A4"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 xml:space="preserve">Seinale horiek -haietako batzuk edo guztiak- bide-zatiaren eta abiadura-murriztaileen ezaugarrien arabera hautatuko dira, eta seinale bakoitza bakarrik agertu ahal izango da edo elkarrekin multzoan kartel baten barruan, kasuan-kasuan aukera onena zein den. </w:t>
            </w:r>
          </w:p>
          <w:p w14:paraId="27AEAA98" w14:textId="77777777" w:rsidR="00E165A4" w:rsidRDefault="00E165A4" w:rsidP="00433CC6">
            <w:pPr>
              <w:autoSpaceDE w:val="0"/>
              <w:autoSpaceDN w:val="0"/>
              <w:adjustRightInd w:val="0"/>
              <w:rPr>
                <w:rFonts w:ascii="Times New Roman" w:hAnsi="Times New Roman" w:cs="Times New Roman"/>
                <w:bCs/>
                <w:sz w:val="20"/>
                <w:szCs w:val="20"/>
                <w:lang w:val="eu-ES"/>
              </w:rPr>
            </w:pPr>
          </w:p>
          <w:p w14:paraId="27AEAA99" w14:textId="77777777" w:rsidR="00E165A4" w:rsidRDefault="00E165A4" w:rsidP="00433CC6">
            <w:pPr>
              <w:autoSpaceDE w:val="0"/>
              <w:autoSpaceDN w:val="0"/>
              <w:adjustRightInd w:val="0"/>
              <w:rPr>
                <w:rFonts w:ascii="Times New Roman" w:hAnsi="Times New Roman" w:cs="Times New Roman"/>
                <w:bCs/>
                <w:sz w:val="20"/>
                <w:szCs w:val="20"/>
                <w:lang w:val="eu-ES"/>
              </w:rPr>
            </w:pPr>
          </w:p>
          <w:p w14:paraId="27AEAA9A"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 xml:space="preserve">Oinezkoen pasabide goratuen kasuan R-301 eta P-15a seinaleak dituzten hori fluoreszentezko kartelak jarri ahal izango dira, eta, hala badagokio, argi keinukariak edo ohartarazteko testua edo biak. </w:t>
            </w:r>
          </w:p>
          <w:p w14:paraId="27AEAA9B"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p>
        </w:tc>
      </w:tr>
      <w:tr w:rsidR="00E165A4" w:rsidRPr="00755B4F" w14:paraId="27AEAA9F" w14:textId="77777777" w:rsidTr="00433CC6">
        <w:tc>
          <w:tcPr>
            <w:tcW w:w="4749" w:type="dxa"/>
          </w:tcPr>
          <w:p w14:paraId="27AEAA9D" w14:textId="77777777" w:rsidR="00E165A4" w:rsidRPr="000E00A5" w:rsidRDefault="00E165A4" w:rsidP="00433CC6">
            <w:pPr>
              <w:autoSpaceDE w:val="0"/>
              <w:autoSpaceDN w:val="0"/>
              <w:adjustRightInd w:val="0"/>
              <w:rPr>
                <w:rFonts w:ascii="Times New Roman" w:hAnsi="Times New Roman" w:cs="Times New Roman"/>
                <w:b/>
                <w:bCs/>
                <w:color w:val="000000"/>
                <w:sz w:val="20"/>
                <w:szCs w:val="20"/>
                <w:lang w:val="eu-ES"/>
              </w:rPr>
            </w:pPr>
          </w:p>
        </w:tc>
        <w:tc>
          <w:tcPr>
            <w:tcW w:w="4539" w:type="dxa"/>
          </w:tcPr>
          <w:p w14:paraId="27AEAA9E"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p>
        </w:tc>
      </w:tr>
      <w:tr w:rsidR="00E165A4" w:rsidRPr="00755B4F" w14:paraId="27AEAAB4" w14:textId="77777777" w:rsidTr="00433CC6">
        <w:tc>
          <w:tcPr>
            <w:tcW w:w="4749" w:type="dxa"/>
          </w:tcPr>
          <w:p w14:paraId="27AEAAA0" w14:textId="77777777" w:rsidR="00E165A4" w:rsidRPr="004D4073" w:rsidRDefault="00E165A4" w:rsidP="00433CC6">
            <w:pPr>
              <w:autoSpaceDE w:val="0"/>
              <w:autoSpaceDN w:val="0"/>
              <w:adjustRightInd w:val="0"/>
              <w:rPr>
                <w:rFonts w:ascii="Times New Roman" w:hAnsi="Times New Roman" w:cs="Times New Roman"/>
                <w:b/>
                <w:bCs/>
                <w:color w:val="000000"/>
                <w:sz w:val="20"/>
                <w:szCs w:val="20"/>
                <w:lang w:val="eu-ES"/>
              </w:rPr>
            </w:pPr>
            <w:r w:rsidRPr="004D4073">
              <w:rPr>
                <w:rFonts w:ascii="Times New Roman" w:hAnsi="Times New Roman" w:cs="Times New Roman"/>
                <w:b/>
                <w:bCs/>
                <w:color w:val="000000"/>
                <w:sz w:val="20"/>
                <w:szCs w:val="20"/>
                <w:lang w:val="eu-ES"/>
              </w:rPr>
              <w:t>9.1.2.2.– De aproximación al reductor de velocidad.</w:t>
            </w:r>
          </w:p>
          <w:p w14:paraId="27AEAAA1"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p>
          <w:p w14:paraId="27AEAAA2"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r w:rsidRPr="000E00A5">
              <w:rPr>
                <w:rFonts w:ascii="Times New Roman" w:hAnsi="Times New Roman" w:cs="Times New Roman"/>
                <w:bCs/>
                <w:color w:val="000000"/>
                <w:sz w:val="20"/>
                <w:szCs w:val="20"/>
                <w:lang w:val="eu-ES"/>
              </w:rPr>
              <w:t>La señalización vertical en aproximación a un reductor de velocidad aislado o a un grupo de</w:t>
            </w:r>
            <w:r>
              <w:rPr>
                <w:rFonts w:ascii="Times New Roman" w:hAnsi="Times New Roman" w:cs="Times New Roman"/>
                <w:bCs/>
                <w:color w:val="000000"/>
                <w:sz w:val="20"/>
                <w:szCs w:val="20"/>
                <w:lang w:val="eu-ES"/>
              </w:rPr>
              <w:t xml:space="preserve"> </w:t>
            </w:r>
            <w:r w:rsidRPr="000E00A5">
              <w:rPr>
                <w:rFonts w:ascii="Times New Roman" w:hAnsi="Times New Roman" w:cs="Times New Roman"/>
                <w:bCs/>
                <w:color w:val="000000"/>
                <w:sz w:val="20"/>
                <w:szCs w:val="20"/>
                <w:lang w:val="eu-ES"/>
              </w:rPr>
              <w:t>reductores sucesivos estará compuesta en general por las señales:</w:t>
            </w:r>
          </w:p>
          <w:p w14:paraId="27AEAAA3"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r w:rsidRPr="000E00A5">
              <w:rPr>
                <w:rFonts w:ascii="Times New Roman" w:hAnsi="Times New Roman" w:cs="Times New Roman"/>
                <w:bCs/>
                <w:color w:val="000000"/>
                <w:sz w:val="20"/>
                <w:szCs w:val="20"/>
                <w:lang w:val="eu-ES"/>
              </w:rPr>
              <w:t>▪ R-301, de limitación de velocidad,</w:t>
            </w:r>
          </w:p>
          <w:p w14:paraId="27AEAAA4"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r w:rsidRPr="000E00A5">
              <w:rPr>
                <w:rFonts w:ascii="Times New Roman" w:hAnsi="Times New Roman" w:cs="Times New Roman"/>
                <w:bCs/>
                <w:color w:val="000000"/>
                <w:sz w:val="20"/>
                <w:szCs w:val="20"/>
                <w:lang w:val="eu-ES"/>
              </w:rPr>
              <w:t xml:space="preserve">▪ </w:t>
            </w:r>
            <w:r w:rsidRPr="004D4073">
              <w:rPr>
                <w:rFonts w:ascii="Times New Roman" w:hAnsi="Times New Roman" w:cs="Times New Roman"/>
                <w:bCs/>
                <w:color w:val="000000"/>
                <w:sz w:val="20"/>
                <w:szCs w:val="20"/>
                <w:highlight w:val="cyan"/>
                <w:lang w:val="eu-ES"/>
              </w:rPr>
              <w:t>P-15a, de advertencia de resalto</w:t>
            </w:r>
            <w:r w:rsidRPr="000E00A5">
              <w:rPr>
                <w:rFonts w:ascii="Times New Roman" w:hAnsi="Times New Roman" w:cs="Times New Roman"/>
                <w:bCs/>
                <w:color w:val="000000"/>
                <w:sz w:val="20"/>
                <w:szCs w:val="20"/>
                <w:lang w:val="eu-ES"/>
              </w:rPr>
              <w:t>,</w:t>
            </w:r>
          </w:p>
          <w:p w14:paraId="27AEAAA5"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r w:rsidRPr="000E00A5">
              <w:rPr>
                <w:rFonts w:ascii="Times New Roman" w:hAnsi="Times New Roman" w:cs="Times New Roman"/>
                <w:bCs/>
                <w:color w:val="000000"/>
                <w:sz w:val="20"/>
                <w:szCs w:val="20"/>
                <w:lang w:val="eu-ES"/>
              </w:rPr>
              <w:t>▪ P-20, de advertencia de peligro por proximidad a un lugar frecuentado por peatones.</w:t>
            </w:r>
          </w:p>
          <w:p w14:paraId="27AEAAA6"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r w:rsidRPr="000E00A5">
              <w:rPr>
                <w:rFonts w:ascii="Times New Roman" w:hAnsi="Times New Roman" w:cs="Times New Roman"/>
                <w:bCs/>
                <w:color w:val="000000"/>
                <w:sz w:val="20"/>
                <w:szCs w:val="20"/>
                <w:lang w:val="eu-ES"/>
              </w:rPr>
              <w:t>Dispuestas en ese mismo orden según el sentido de la marcha de los vehículos.</w:t>
            </w:r>
          </w:p>
          <w:p w14:paraId="27AEAAA7"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r w:rsidRPr="000E00A5">
              <w:rPr>
                <w:rFonts w:ascii="Times New Roman" w:hAnsi="Times New Roman" w:cs="Times New Roman"/>
                <w:bCs/>
                <w:color w:val="000000"/>
                <w:sz w:val="20"/>
                <w:szCs w:val="20"/>
                <w:lang w:val="eu-ES"/>
              </w:rPr>
              <w:t>La señal P-20 se dispondrá obligatoriamente en el caso de reductores de velocidad de tipo</w:t>
            </w:r>
          </w:p>
          <w:p w14:paraId="27AEAAA8"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r w:rsidRPr="000E00A5">
              <w:rPr>
                <w:rFonts w:ascii="Times New Roman" w:hAnsi="Times New Roman" w:cs="Times New Roman"/>
                <w:bCs/>
                <w:color w:val="000000"/>
                <w:sz w:val="20"/>
                <w:szCs w:val="20"/>
                <w:lang w:val="eu-ES"/>
              </w:rPr>
              <w:t>trapezoidal con función de paso de peatones y será recomendable en el caso de un paso de</w:t>
            </w:r>
          </w:p>
          <w:p w14:paraId="27AEAAA9"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r w:rsidRPr="000E00A5">
              <w:rPr>
                <w:rFonts w:ascii="Times New Roman" w:hAnsi="Times New Roman" w:cs="Times New Roman"/>
                <w:bCs/>
                <w:color w:val="000000"/>
                <w:sz w:val="20"/>
                <w:szCs w:val="20"/>
                <w:lang w:val="eu-ES"/>
              </w:rPr>
              <w:t>peatones situado a continuación de los reductores de velocidad, así como en el caso de presencia</w:t>
            </w:r>
          </w:p>
          <w:p w14:paraId="27AEAAAA"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r w:rsidRPr="000E00A5">
              <w:rPr>
                <w:rFonts w:ascii="Times New Roman" w:hAnsi="Times New Roman" w:cs="Times New Roman"/>
                <w:bCs/>
                <w:color w:val="000000"/>
                <w:sz w:val="20"/>
                <w:szCs w:val="20"/>
                <w:lang w:val="eu-ES"/>
              </w:rPr>
              <w:t>significativa de peatones en las márgenes con riesgo de invasión de la calzada por parte de los</w:t>
            </w:r>
          </w:p>
          <w:p w14:paraId="27AEAAAB"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r w:rsidRPr="000E00A5">
              <w:rPr>
                <w:rFonts w:ascii="Times New Roman" w:hAnsi="Times New Roman" w:cs="Times New Roman"/>
                <w:bCs/>
                <w:color w:val="000000"/>
                <w:sz w:val="20"/>
                <w:szCs w:val="20"/>
                <w:lang w:val="eu-ES"/>
              </w:rPr>
              <w:t>mismos.</w:t>
            </w:r>
          </w:p>
          <w:p w14:paraId="27AEAAAC"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p>
        </w:tc>
        <w:tc>
          <w:tcPr>
            <w:tcW w:w="4539" w:type="dxa"/>
          </w:tcPr>
          <w:p w14:paraId="27AEAAAD" w14:textId="77777777" w:rsidR="00E165A4" w:rsidRPr="004D4073" w:rsidRDefault="00E165A4" w:rsidP="00433CC6">
            <w:pPr>
              <w:autoSpaceDE w:val="0"/>
              <w:autoSpaceDN w:val="0"/>
              <w:adjustRightInd w:val="0"/>
              <w:rPr>
                <w:rFonts w:ascii="Times New Roman" w:hAnsi="Times New Roman" w:cs="Times New Roman"/>
                <w:b/>
                <w:bCs/>
                <w:sz w:val="20"/>
                <w:szCs w:val="20"/>
                <w:lang w:val="eu-ES"/>
              </w:rPr>
            </w:pPr>
            <w:r w:rsidRPr="004D4073">
              <w:rPr>
                <w:rFonts w:ascii="Times New Roman" w:hAnsi="Times New Roman" w:cs="Times New Roman"/>
                <w:b/>
                <w:bCs/>
                <w:sz w:val="20"/>
                <w:szCs w:val="20"/>
                <w:lang w:val="eu-ES"/>
              </w:rPr>
              <w:t>9.1.2.2.– Abiadura-murriztailera hurbiltzekoa.</w:t>
            </w:r>
          </w:p>
          <w:p w14:paraId="27AEAAAE" w14:textId="77777777" w:rsidR="00E165A4"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 xml:space="preserve"> </w:t>
            </w:r>
          </w:p>
          <w:p w14:paraId="27AEAAAF" w14:textId="77777777" w:rsidR="00E165A4"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 xml:space="preserve">Abiadura-murriztaile isolatu bat edo ondoz ondo dauden murriztaileen talde bat hurbil dagoela adierazteko seinaleztapen bertikala honako seinale hauez osatuta egongo da: </w:t>
            </w:r>
          </w:p>
          <w:p w14:paraId="27AEAAB0" w14:textId="77777777" w:rsidR="00E165A4"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 xml:space="preserve">▪ R-301, abiadura mugatzen duten seinaleak, </w:t>
            </w:r>
          </w:p>
          <w:p w14:paraId="27AEAAB1" w14:textId="77777777" w:rsidR="00E165A4"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 xml:space="preserve">▪ </w:t>
            </w:r>
            <w:r w:rsidRPr="004D4073">
              <w:rPr>
                <w:rFonts w:ascii="Times New Roman" w:hAnsi="Times New Roman" w:cs="Times New Roman"/>
                <w:bCs/>
                <w:sz w:val="20"/>
                <w:szCs w:val="20"/>
                <w:highlight w:val="cyan"/>
                <w:lang w:val="eu-ES"/>
              </w:rPr>
              <w:t>P-15a, irtengunea ohartarazteko seinaleak</w:t>
            </w:r>
            <w:r w:rsidRPr="004D4073">
              <w:rPr>
                <w:rFonts w:ascii="Times New Roman" w:hAnsi="Times New Roman" w:cs="Times New Roman"/>
                <w:bCs/>
                <w:sz w:val="20"/>
                <w:szCs w:val="20"/>
                <w:lang w:val="eu-ES"/>
              </w:rPr>
              <w:t xml:space="preserve">, </w:t>
            </w:r>
          </w:p>
          <w:p w14:paraId="27AEAAB2"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 xml:space="preserve">▪ P-20, Oinezkoak ibili ohi diren toki bat nahikoa hurbil dagoelako arriskua ohartaraztekoa. Eta hurrenkera horretan ezarriko dira ibilgailuen martxaren noranzkoaren arabera. P-20 nahitaez ezarriko da oinezkoentzako pasaguneko funtzioa duten abiadura-murriztaile trapezoidalen kasuan, eta gomendagarria izango da abiadura-murriztaileen ondoren dagoen oinezkoentzako pasagune baten kasuan, baita bide-ertzetan oinezko ugari badaude eta galtzadan sartzeko arriskua badago ere. </w:t>
            </w:r>
          </w:p>
          <w:p w14:paraId="27AEAAB3"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p>
        </w:tc>
      </w:tr>
      <w:tr w:rsidR="00E165A4" w:rsidRPr="00755B4F" w14:paraId="27AEAAC7" w14:textId="77777777" w:rsidTr="00433CC6">
        <w:tc>
          <w:tcPr>
            <w:tcW w:w="4749" w:type="dxa"/>
          </w:tcPr>
          <w:p w14:paraId="27AEAAB5" w14:textId="77777777" w:rsidR="00E165A4" w:rsidRDefault="00E165A4" w:rsidP="00433CC6">
            <w:pPr>
              <w:autoSpaceDE w:val="0"/>
              <w:autoSpaceDN w:val="0"/>
              <w:adjustRightInd w:val="0"/>
              <w:rPr>
                <w:rFonts w:ascii="Times New Roman" w:hAnsi="Times New Roman" w:cs="Times New Roman"/>
                <w:bCs/>
                <w:color w:val="000000"/>
                <w:sz w:val="20"/>
                <w:szCs w:val="20"/>
                <w:lang w:val="eu-ES"/>
              </w:rPr>
            </w:pPr>
            <w:r w:rsidRPr="000E00A5">
              <w:rPr>
                <w:rFonts w:ascii="Times New Roman" w:hAnsi="Times New Roman" w:cs="Times New Roman"/>
                <w:bCs/>
                <w:color w:val="000000"/>
                <w:sz w:val="20"/>
                <w:szCs w:val="20"/>
                <w:lang w:val="eu-ES"/>
              </w:rPr>
              <w:t xml:space="preserve">Si el reductor de velocidad aislado o primero del grupo se encontrara próximo a la puerta de entrada del tramo a considerar, se estudiará la validez de las señales allí dispuestas a los efectos descritos en este apartado, viniendo a sustituir total o parcialmente a la señalización específica de aproximación al reductor de velocidad. </w:t>
            </w:r>
          </w:p>
          <w:p w14:paraId="27AEAAB6" w14:textId="77777777" w:rsidR="00E165A4" w:rsidRDefault="00E165A4" w:rsidP="00433CC6">
            <w:pPr>
              <w:autoSpaceDE w:val="0"/>
              <w:autoSpaceDN w:val="0"/>
              <w:adjustRightInd w:val="0"/>
              <w:rPr>
                <w:rFonts w:ascii="Times New Roman" w:hAnsi="Times New Roman" w:cs="Times New Roman"/>
                <w:bCs/>
                <w:color w:val="000000"/>
                <w:sz w:val="20"/>
                <w:szCs w:val="20"/>
                <w:lang w:val="eu-ES"/>
              </w:rPr>
            </w:pPr>
          </w:p>
          <w:p w14:paraId="27AEAAB7" w14:textId="77777777" w:rsidR="00E165A4" w:rsidRDefault="00E165A4" w:rsidP="00433CC6">
            <w:pPr>
              <w:autoSpaceDE w:val="0"/>
              <w:autoSpaceDN w:val="0"/>
              <w:adjustRightInd w:val="0"/>
              <w:rPr>
                <w:rFonts w:ascii="Times New Roman" w:hAnsi="Times New Roman" w:cs="Times New Roman"/>
                <w:bCs/>
                <w:color w:val="000000"/>
                <w:sz w:val="20"/>
                <w:szCs w:val="20"/>
                <w:lang w:val="eu-ES"/>
              </w:rPr>
            </w:pPr>
            <w:r w:rsidRPr="000E00A5">
              <w:rPr>
                <w:rFonts w:ascii="Times New Roman" w:hAnsi="Times New Roman" w:cs="Times New Roman"/>
                <w:bCs/>
                <w:color w:val="000000"/>
                <w:sz w:val="20"/>
                <w:szCs w:val="20"/>
                <w:lang w:val="eu-ES"/>
              </w:rPr>
              <w:t xml:space="preserve">La señal P-15a se instalará siempre en la aproximación de un reductor de velocidad aislado. La señal P-15 precederá al primero cuando haya más de un reductor de velocidad y se acompañará por un cartel S-810 de indicación de longitud del tramo afectado por el grupo de reductores de velocidad. </w:t>
            </w:r>
          </w:p>
          <w:p w14:paraId="27AEAAB8" w14:textId="77777777" w:rsidR="00E165A4" w:rsidRDefault="00E165A4" w:rsidP="00433CC6">
            <w:pPr>
              <w:autoSpaceDE w:val="0"/>
              <w:autoSpaceDN w:val="0"/>
              <w:adjustRightInd w:val="0"/>
              <w:rPr>
                <w:rFonts w:ascii="Times New Roman" w:hAnsi="Times New Roman" w:cs="Times New Roman"/>
                <w:bCs/>
                <w:color w:val="000000"/>
                <w:sz w:val="20"/>
                <w:szCs w:val="20"/>
                <w:lang w:val="eu-ES"/>
              </w:rPr>
            </w:pPr>
          </w:p>
          <w:p w14:paraId="27AEAAB9" w14:textId="77777777" w:rsidR="00E165A4" w:rsidRDefault="00E165A4" w:rsidP="00433CC6">
            <w:pPr>
              <w:autoSpaceDE w:val="0"/>
              <w:autoSpaceDN w:val="0"/>
              <w:adjustRightInd w:val="0"/>
              <w:rPr>
                <w:rFonts w:ascii="Times New Roman" w:hAnsi="Times New Roman" w:cs="Times New Roman"/>
                <w:bCs/>
                <w:color w:val="000000"/>
                <w:sz w:val="20"/>
                <w:szCs w:val="20"/>
                <w:lang w:val="eu-ES"/>
              </w:rPr>
            </w:pPr>
            <w:r w:rsidRPr="000E00A5">
              <w:rPr>
                <w:rFonts w:ascii="Times New Roman" w:hAnsi="Times New Roman" w:cs="Times New Roman"/>
                <w:bCs/>
                <w:color w:val="000000"/>
                <w:sz w:val="20"/>
                <w:szCs w:val="20"/>
                <w:lang w:val="eu-ES"/>
              </w:rPr>
              <w:t xml:space="preserve">La señal R-301 se instalará siempre en el caso en que la velocidad correspondiente a las características geométricas del reductor sea inferior al límite de velocidad existente en el tramo previo, colocada bien antes del reductor de velocidad o conjuntamente con la señal P-15a. </w:t>
            </w:r>
          </w:p>
          <w:p w14:paraId="27AEAABA" w14:textId="77777777" w:rsidR="00E165A4" w:rsidRDefault="00E165A4" w:rsidP="00433CC6">
            <w:pPr>
              <w:autoSpaceDE w:val="0"/>
              <w:autoSpaceDN w:val="0"/>
              <w:adjustRightInd w:val="0"/>
              <w:rPr>
                <w:rFonts w:ascii="Times New Roman" w:hAnsi="Times New Roman" w:cs="Times New Roman"/>
                <w:bCs/>
                <w:color w:val="000000"/>
                <w:sz w:val="20"/>
                <w:szCs w:val="20"/>
                <w:lang w:val="eu-ES"/>
              </w:rPr>
            </w:pPr>
          </w:p>
          <w:p w14:paraId="27AEAABB"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r w:rsidRPr="000E00A5">
              <w:rPr>
                <w:rFonts w:ascii="Times New Roman" w:hAnsi="Times New Roman" w:cs="Times New Roman"/>
                <w:bCs/>
                <w:color w:val="000000"/>
                <w:sz w:val="20"/>
                <w:szCs w:val="20"/>
                <w:lang w:val="eu-ES"/>
              </w:rPr>
              <w:t xml:space="preserve">La distancia entre la señal R-301 y la línea de detención del paso de peatones será igual o superior a la distancia de parada correspondiente a la limitación de velocidad relativa a las características geométricas del reductor de velocidad y tendrá un valor mínimo de 25 m. </w:t>
            </w:r>
          </w:p>
          <w:p w14:paraId="27AEAABC"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p>
        </w:tc>
        <w:tc>
          <w:tcPr>
            <w:tcW w:w="4539" w:type="dxa"/>
          </w:tcPr>
          <w:p w14:paraId="27AEAABD" w14:textId="77777777" w:rsidR="00E165A4"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 xml:space="preserve">Abiadura-murriztaile isolatua edo taldeko lehena dena delako bide-zatiko sarrerako atetik gertu badago, bertan ezarritako seinaleek atal honetan azaldutako ondorioetarako balio duten aztertuko da, eta abiadura-murriztailea hurbil dagoela adierazteko seinale espezifikoak guztiz edo zati batez ordeztuko dituzte. </w:t>
            </w:r>
          </w:p>
          <w:p w14:paraId="27AEAABE" w14:textId="77777777" w:rsidR="00E165A4" w:rsidRDefault="00E165A4" w:rsidP="00433CC6">
            <w:pPr>
              <w:autoSpaceDE w:val="0"/>
              <w:autoSpaceDN w:val="0"/>
              <w:adjustRightInd w:val="0"/>
              <w:rPr>
                <w:rFonts w:ascii="Times New Roman" w:hAnsi="Times New Roman" w:cs="Times New Roman"/>
                <w:bCs/>
                <w:sz w:val="20"/>
                <w:szCs w:val="20"/>
                <w:lang w:val="eu-ES"/>
              </w:rPr>
            </w:pPr>
          </w:p>
          <w:p w14:paraId="27AEAABF" w14:textId="77777777" w:rsidR="00E165A4" w:rsidRDefault="00E165A4" w:rsidP="00433CC6">
            <w:pPr>
              <w:autoSpaceDE w:val="0"/>
              <w:autoSpaceDN w:val="0"/>
              <w:adjustRightInd w:val="0"/>
              <w:rPr>
                <w:rFonts w:ascii="Times New Roman" w:hAnsi="Times New Roman" w:cs="Times New Roman"/>
                <w:bCs/>
                <w:sz w:val="20"/>
                <w:szCs w:val="20"/>
                <w:lang w:val="eu-ES"/>
              </w:rPr>
            </w:pPr>
          </w:p>
          <w:p w14:paraId="27AEAAC0" w14:textId="77777777" w:rsidR="00E165A4"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 xml:space="preserve">P-15a abiadura-murriztaile isolatu batetik hurbil ezarriko da beti. P-15 seinalea lehenaren aurretik egongo da abiadura-murriztaile bat baino gehiago dagoenean, eta abiadura-murriztaileen taldeak eragindako zatiaren luzera adierazten duen S-810 kartelarekin batera egongo da. </w:t>
            </w:r>
          </w:p>
          <w:p w14:paraId="27AEAAC1" w14:textId="77777777" w:rsidR="00E165A4" w:rsidRDefault="00E165A4" w:rsidP="00433CC6">
            <w:pPr>
              <w:autoSpaceDE w:val="0"/>
              <w:autoSpaceDN w:val="0"/>
              <w:adjustRightInd w:val="0"/>
              <w:rPr>
                <w:rFonts w:ascii="Times New Roman" w:hAnsi="Times New Roman" w:cs="Times New Roman"/>
                <w:bCs/>
                <w:sz w:val="20"/>
                <w:szCs w:val="20"/>
                <w:lang w:val="eu-ES"/>
              </w:rPr>
            </w:pPr>
          </w:p>
          <w:p w14:paraId="27AEAAC2" w14:textId="77777777" w:rsidR="00E165A4"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 xml:space="preserve">R-301 seinalea beti ezarriko da murriztailearen ezaugarri geometrikoei dagokien abiadura txikiagoa bada aurretiko bide-zatian dagoen abiadura-muga baino. Abiadura-murriztailearen aurretik edo P-15a seinalearekin batera ezarriko da. </w:t>
            </w:r>
          </w:p>
          <w:p w14:paraId="27AEAAC3" w14:textId="77777777" w:rsidR="00E165A4" w:rsidRDefault="00E165A4" w:rsidP="00433CC6">
            <w:pPr>
              <w:autoSpaceDE w:val="0"/>
              <w:autoSpaceDN w:val="0"/>
              <w:adjustRightInd w:val="0"/>
              <w:rPr>
                <w:rFonts w:ascii="Times New Roman" w:hAnsi="Times New Roman" w:cs="Times New Roman"/>
                <w:bCs/>
                <w:sz w:val="20"/>
                <w:szCs w:val="20"/>
                <w:lang w:val="eu-ES"/>
              </w:rPr>
            </w:pPr>
          </w:p>
          <w:p w14:paraId="27AEAAC4" w14:textId="77777777" w:rsidR="00E165A4" w:rsidRDefault="00E165A4" w:rsidP="00433CC6">
            <w:pPr>
              <w:autoSpaceDE w:val="0"/>
              <w:autoSpaceDN w:val="0"/>
              <w:adjustRightInd w:val="0"/>
              <w:rPr>
                <w:rFonts w:ascii="Times New Roman" w:hAnsi="Times New Roman" w:cs="Times New Roman"/>
                <w:bCs/>
                <w:sz w:val="20"/>
                <w:szCs w:val="20"/>
                <w:lang w:val="eu-ES"/>
              </w:rPr>
            </w:pPr>
          </w:p>
          <w:p w14:paraId="27AEAAC5"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 xml:space="preserve">R-301 seinalearen eta oinezkoentzako pasaguneko gera-markaren arteko tartea hau izango da: abiadura-murriztailearen ezaugarri geometrikoen araberako abiadura-mugari dagokion geratze-tartea adinakoa edo handiagoa; eta gutxienez 25 metrokoa izango da. </w:t>
            </w:r>
          </w:p>
          <w:p w14:paraId="27AEAAC6"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p>
        </w:tc>
      </w:tr>
      <w:tr w:rsidR="00E165A4" w:rsidRPr="000E00A5" w14:paraId="27AEAACA" w14:textId="77777777" w:rsidTr="00433CC6">
        <w:tc>
          <w:tcPr>
            <w:tcW w:w="4749" w:type="dxa"/>
          </w:tcPr>
          <w:p w14:paraId="27AEAAC8" w14:textId="77777777" w:rsidR="00E165A4" w:rsidRPr="000E00A5" w:rsidRDefault="00E165A4" w:rsidP="00433CC6">
            <w:pPr>
              <w:autoSpaceDE w:val="0"/>
              <w:autoSpaceDN w:val="0"/>
              <w:adjustRightInd w:val="0"/>
              <w:rPr>
                <w:rFonts w:ascii="Times New Roman" w:hAnsi="Times New Roman" w:cs="Times New Roman"/>
                <w:b/>
                <w:bCs/>
                <w:color w:val="000000"/>
                <w:sz w:val="20"/>
                <w:szCs w:val="20"/>
                <w:lang w:val="eu-ES"/>
              </w:rPr>
            </w:pPr>
            <w:r>
              <w:rPr>
                <w:noProof/>
                <w:lang w:val="eu-ES" w:eastAsia="eu-ES"/>
              </w:rPr>
              <w:drawing>
                <wp:inline distT="0" distB="0" distL="0" distR="0" wp14:anchorId="27AEAE2E" wp14:editId="27AEAE2F">
                  <wp:extent cx="2908300" cy="1624802"/>
                  <wp:effectExtent l="0" t="0" r="6350" b="0"/>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08300" cy="1624802"/>
                          </a:xfrm>
                          <a:prstGeom prst="rect">
                            <a:avLst/>
                          </a:prstGeom>
                        </pic:spPr>
                      </pic:pic>
                    </a:graphicData>
                  </a:graphic>
                </wp:inline>
              </w:drawing>
            </w:r>
          </w:p>
        </w:tc>
        <w:tc>
          <w:tcPr>
            <w:tcW w:w="4539" w:type="dxa"/>
          </w:tcPr>
          <w:p w14:paraId="27AEAAC9"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r>
              <w:rPr>
                <w:noProof/>
                <w:lang w:val="eu-ES" w:eastAsia="eu-ES"/>
              </w:rPr>
              <w:drawing>
                <wp:inline distT="0" distB="0" distL="0" distR="0" wp14:anchorId="27AEAE30" wp14:editId="27AEAE31">
                  <wp:extent cx="2852911" cy="1435100"/>
                  <wp:effectExtent l="0" t="0" r="5080" b="0"/>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55778" cy="1436542"/>
                          </a:xfrm>
                          <a:prstGeom prst="rect">
                            <a:avLst/>
                          </a:prstGeom>
                        </pic:spPr>
                      </pic:pic>
                    </a:graphicData>
                  </a:graphic>
                </wp:inline>
              </w:drawing>
            </w:r>
          </w:p>
        </w:tc>
      </w:tr>
      <w:tr w:rsidR="00E165A4" w:rsidRPr="000E00A5" w14:paraId="27AEAAD4" w14:textId="77777777" w:rsidTr="00433CC6">
        <w:tc>
          <w:tcPr>
            <w:tcW w:w="4749" w:type="dxa"/>
          </w:tcPr>
          <w:p w14:paraId="27AEAACB" w14:textId="77777777" w:rsidR="00E165A4" w:rsidRPr="004D4073" w:rsidRDefault="00E165A4" w:rsidP="00433CC6">
            <w:pPr>
              <w:autoSpaceDE w:val="0"/>
              <w:autoSpaceDN w:val="0"/>
              <w:adjustRightInd w:val="0"/>
              <w:rPr>
                <w:rFonts w:ascii="Times New Roman" w:hAnsi="Times New Roman" w:cs="Times New Roman"/>
                <w:b/>
                <w:bCs/>
                <w:color w:val="000000"/>
                <w:sz w:val="20"/>
                <w:szCs w:val="20"/>
                <w:lang w:val="eu-ES"/>
              </w:rPr>
            </w:pPr>
            <w:r w:rsidRPr="004D4073">
              <w:rPr>
                <w:rFonts w:ascii="Times New Roman" w:hAnsi="Times New Roman" w:cs="Times New Roman"/>
                <w:b/>
                <w:bCs/>
                <w:color w:val="000000"/>
                <w:sz w:val="20"/>
                <w:szCs w:val="20"/>
                <w:lang w:val="eu-ES"/>
              </w:rPr>
              <w:t xml:space="preserve">9.1.2.3.– De situación. </w:t>
            </w:r>
          </w:p>
          <w:p w14:paraId="27AEAACC"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r w:rsidRPr="000E00A5">
              <w:rPr>
                <w:rFonts w:ascii="Times New Roman" w:hAnsi="Times New Roman" w:cs="Times New Roman"/>
                <w:bCs/>
                <w:color w:val="000000"/>
                <w:sz w:val="20"/>
                <w:szCs w:val="20"/>
                <w:lang w:val="eu-ES"/>
              </w:rPr>
              <w:t xml:space="preserve">En los reductores de velocidad tipo trapezoidal se colocará al menos una señal S-13 inmediatamente antes del paso peatonal y, al menos en el más próximo a la entrada a la travesía, se deberá colocar luminosa o sobre fondo amarillo fluorescente. Si se considerase que esta señal no será percibida con la suficiente antelación, se estudiará la conveniencia de poner la señal S-13 en banderola. </w:t>
            </w:r>
          </w:p>
          <w:p w14:paraId="27AEAACD"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p>
        </w:tc>
        <w:tc>
          <w:tcPr>
            <w:tcW w:w="4539" w:type="dxa"/>
          </w:tcPr>
          <w:p w14:paraId="27AEAACE" w14:textId="77777777" w:rsidR="00E165A4" w:rsidRPr="004D4073" w:rsidRDefault="00E165A4" w:rsidP="00433CC6">
            <w:pPr>
              <w:autoSpaceDE w:val="0"/>
              <w:autoSpaceDN w:val="0"/>
              <w:adjustRightInd w:val="0"/>
              <w:rPr>
                <w:rFonts w:ascii="Times New Roman" w:hAnsi="Times New Roman" w:cs="Times New Roman"/>
                <w:b/>
                <w:bCs/>
                <w:sz w:val="20"/>
                <w:szCs w:val="20"/>
                <w:lang w:val="eu-ES"/>
              </w:rPr>
            </w:pPr>
            <w:r w:rsidRPr="004D4073">
              <w:rPr>
                <w:rFonts w:ascii="Times New Roman" w:hAnsi="Times New Roman" w:cs="Times New Roman"/>
                <w:b/>
                <w:bCs/>
                <w:sz w:val="20"/>
                <w:szCs w:val="20"/>
                <w:lang w:val="eu-ES"/>
              </w:rPr>
              <w:t>9.1.2.3.– Kokatzekoa.</w:t>
            </w:r>
          </w:p>
          <w:p w14:paraId="27AEAACF"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Abiadura-murriztaile trapezoidaletan gutxienez S-13 seinale bat ezarriko da oinezkoen pasabidea</w:t>
            </w:r>
          </w:p>
          <w:p w14:paraId="27AEAAD0"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baino lehen eta, gutxienez zeharbideko sarreratik hurbilen dagoen murriztailean, argi-seinale bat edo</w:t>
            </w:r>
          </w:p>
          <w:p w14:paraId="27AEAAD1"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atzealde hori fluoreszentearen gaineko seinale bat ezarri beharko da. Uste bada seinale hori behar</w:t>
            </w:r>
          </w:p>
          <w:p w14:paraId="27AEAAD2"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besteko aurrerapenaz ez dutela ikusiko, S-13 seinalea banderatxo batean jartzea komeni den</w:t>
            </w:r>
          </w:p>
          <w:p w14:paraId="27AEAAD3"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aztertuko da.</w:t>
            </w:r>
          </w:p>
        </w:tc>
      </w:tr>
      <w:tr w:rsidR="00E165A4" w:rsidRPr="00755B4F" w14:paraId="27AEAADE" w14:textId="77777777" w:rsidTr="00433CC6">
        <w:tc>
          <w:tcPr>
            <w:tcW w:w="4749" w:type="dxa"/>
          </w:tcPr>
          <w:p w14:paraId="27AEAAD5" w14:textId="77777777" w:rsidR="00E165A4" w:rsidRPr="004D4073" w:rsidRDefault="00E165A4" w:rsidP="00433CC6">
            <w:pPr>
              <w:autoSpaceDE w:val="0"/>
              <w:autoSpaceDN w:val="0"/>
              <w:adjustRightInd w:val="0"/>
              <w:rPr>
                <w:rFonts w:ascii="Times New Roman" w:hAnsi="Times New Roman" w:cs="Times New Roman"/>
                <w:b/>
                <w:bCs/>
                <w:color w:val="000000"/>
                <w:sz w:val="20"/>
                <w:szCs w:val="20"/>
                <w:lang w:val="eu-ES"/>
              </w:rPr>
            </w:pPr>
            <w:r w:rsidRPr="004D4073">
              <w:rPr>
                <w:rFonts w:ascii="Times New Roman" w:hAnsi="Times New Roman" w:cs="Times New Roman"/>
                <w:b/>
                <w:bCs/>
                <w:color w:val="000000"/>
                <w:sz w:val="20"/>
                <w:szCs w:val="20"/>
                <w:lang w:val="eu-ES"/>
              </w:rPr>
              <w:t>9.1.2.4.– De restablecimiento.</w:t>
            </w:r>
          </w:p>
          <w:p w14:paraId="27AEAAD6"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r w:rsidRPr="000E00A5">
              <w:rPr>
                <w:rFonts w:ascii="Times New Roman" w:hAnsi="Times New Roman" w:cs="Times New Roman"/>
                <w:bCs/>
                <w:color w:val="000000"/>
                <w:sz w:val="20"/>
                <w:szCs w:val="20"/>
                <w:lang w:val="eu-ES"/>
              </w:rPr>
              <w:t>En el caso que la velocidad correspondiente a las características geométricas del reductor sea</w:t>
            </w:r>
          </w:p>
          <w:p w14:paraId="27AEAAD7"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r w:rsidRPr="000E00A5">
              <w:rPr>
                <w:rFonts w:ascii="Times New Roman" w:hAnsi="Times New Roman" w:cs="Times New Roman"/>
                <w:bCs/>
                <w:color w:val="000000"/>
                <w:sz w:val="20"/>
                <w:szCs w:val="20"/>
                <w:lang w:val="eu-ES"/>
              </w:rPr>
              <w:t>inferior al límite de velocidad existente en el tramo previo, se restablecerá la velocidad genérica de la</w:t>
            </w:r>
          </w:p>
          <w:p w14:paraId="27AEAAD8"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r w:rsidRPr="000E00A5">
              <w:rPr>
                <w:rFonts w:ascii="Times New Roman" w:hAnsi="Times New Roman" w:cs="Times New Roman"/>
                <w:bCs/>
                <w:color w:val="000000"/>
                <w:sz w:val="20"/>
                <w:szCs w:val="20"/>
                <w:lang w:val="eu-ES"/>
              </w:rPr>
              <w:t>travesía una vez pasado el tramo afectado por la reducción de velocidad, salvo cuando la señal de</w:t>
            </w:r>
          </w:p>
          <w:p w14:paraId="27AEAAD9"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r w:rsidRPr="000E00A5">
              <w:rPr>
                <w:rFonts w:ascii="Times New Roman" w:hAnsi="Times New Roman" w:cs="Times New Roman"/>
                <w:bCs/>
                <w:color w:val="000000"/>
                <w:sz w:val="20"/>
                <w:szCs w:val="20"/>
                <w:lang w:val="eu-ES"/>
              </w:rPr>
              <w:t>limitación de velocidad R-301 del reductor se coloque conjuntamente con la señal P-15a de</w:t>
            </w:r>
          </w:p>
          <w:p w14:paraId="27AEAADA"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r w:rsidRPr="000E00A5">
              <w:rPr>
                <w:rFonts w:ascii="Times New Roman" w:hAnsi="Times New Roman" w:cs="Times New Roman"/>
                <w:bCs/>
                <w:color w:val="000000"/>
                <w:sz w:val="20"/>
                <w:szCs w:val="20"/>
                <w:lang w:val="eu-ES"/>
              </w:rPr>
              <w:t>advertencia de resalto.</w:t>
            </w:r>
          </w:p>
        </w:tc>
        <w:tc>
          <w:tcPr>
            <w:tcW w:w="4539" w:type="dxa"/>
          </w:tcPr>
          <w:p w14:paraId="27AEAADB" w14:textId="77777777" w:rsidR="00E165A4" w:rsidRPr="004D4073" w:rsidRDefault="00E165A4" w:rsidP="00433CC6">
            <w:pPr>
              <w:autoSpaceDE w:val="0"/>
              <w:autoSpaceDN w:val="0"/>
              <w:adjustRightInd w:val="0"/>
              <w:rPr>
                <w:rFonts w:ascii="Times New Roman" w:hAnsi="Times New Roman" w:cs="Times New Roman"/>
                <w:b/>
                <w:bCs/>
                <w:sz w:val="20"/>
                <w:szCs w:val="20"/>
                <w:lang w:val="eu-ES"/>
              </w:rPr>
            </w:pPr>
            <w:r w:rsidRPr="004D4073">
              <w:rPr>
                <w:rFonts w:ascii="Times New Roman" w:hAnsi="Times New Roman" w:cs="Times New Roman"/>
                <w:b/>
                <w:bCs/>
                <w:sz w:val="20"/>
                <w:szCs w:val="20"/>
                <w:lang w:val="eu-ES"/>
              </w:rPr>
              <w:t xml:space="preserve">9.1.2.4.– Berrezartzekoa. </w:t>
            </w:r>
          </w:p>
          <w:p w14:paraId="27AEAADC"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r w:rsidRPr="004D4073">
              <w:rPr>
                <w:rFonts w:ascii="Times New Roman" w:hAnsi="Times New Roman" w:cs="Times New Roman"/>
                <w:bCs/>
                <w:sz w:val="20"/>
                <w:szCs w:val="20"/>
                <w:lang w:val="eu-ES"/>
              </w:rPr>
              <w:t xml:space="preserve">Murriztailearen ezaugarri geometrikoei dagokien abiadura aurretiko bide-zatian dagoen abiadura-muga baino txikiagoa bada, zeharbideko abiadura orokorra berrezarriko da abiadura-murriztapenak eragindako bide-zatia igaro ondoren, betiere abiadura mugatzeko R-301 seinalea irtengunea ohartarazteko P-15a seinalearekin batera ezartzen bada murriztailean. </w:t>
            </w:r>
          </w:p>
          <w:p w14:paraId="27AEAADD"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p>
        </w:tc>
      </w:tr>
      <w:tr w:rsidR="00E165A4" w:rsidRPr="00755B4F" w14:paraId="27AEAAE1" w14:textId="77777777" w:rsidTr="00433CC6">
        <w:tc>
          <w:tcPr>
            <w:tcW w:w="4749" w:type="dxa"/>
          </w:tcPr>
          <w:p w14:paraId="27AEAADF"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p>
        </w:tc>
        <w:tc>
          <w:tcPr>
            <w:tcW w:w="4539" w:type="dxa"/>
          </w:tcPr>
          <w:p w14:paraId="27AEAAE0"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p>
        </w:tc>
      </w:tr>
    </w:tbl>
    <w:p w14:paraId="27AEAAE2" w14:textId="77777777" w:rsidR="00E165A4" w:rsidRPr="00A2119F" w:rsidRDefault="00E165A4" w:rsidP="00E165A4">
      <w:pPr>
        <w:rPr>
          <w:lang w:val="eu-ES"/>
        </w:rPr>
      </w:pPr>
    </w:p>
    <w:p w14:paraId="27AEAAE3" w14:textId="77777777" w:rsidR="00E165A4" w:rsidRPr="00A2119F" w:rsidRDefault="00E165A4" w:rsidP="00E165A4">
      <w:pPr>
        <w:rPr>
          <w:lang w:val="eu-ES"/>
        </w:rPr>
      </w:pPr>
    </w:p>
    <w:p w14:paraId="27AEAAE4" w14:textId="77777777" w:rsidR="00E165A4" w:rsidRPr="00B60640" w:rsidRDefault="00E165A4" w:rsidP="00E165A4">
      <w:pPr>
        <w:pStyle w:val="2izenburua"/>
        <w:rPr>
          <w:color w:val="000000" w:themeColor="text1"/>
          <w:sz w:val="22"/>
          <w:lang w:val="eu-ES"/>
        </w:rPr>
      </w:pPr>
      <w:r w:rsidRPr="00B60640">
        <w:rPr>
          <w:color w:val="000000" w:themeColor="text1"/>
          <w:sz w:val="22"/>
          <w:lang w:val="eu-ES"/>
        </w:rPr>
        <w:t>DECRETO FORAL de la Diputación Foral de Bizkaia 88/2010,de 22 de junio,por la que se aprueba la Instrucción Técnica para la instalación de Reductores de velocidad y Bandas Transversales de Alerta, en las travesías de la red de carreteras del Territorio Histórico de Bizkaia.</w:t>
      </w:r>
    </w:p>
    <w:p w14:paraId="27AEAAE5" w14:textId="77777777" w:rsidR="00E165A4" w:rsidRDefault="00E165A4" w:rsidP="00E165A4">
      <w:pPr>
        <w:pStyle w:val="2izenburua"/>
        <w:rPr>
          <w:color w:val="000000" w:themeColor="text1"/>
          <w:sz w:val="22"/>
          <w:lang w:val="eu-ES"/>
        </w:rPr>
      </w:pPr>
      <w:r w:rsidRPr="00B60640">
        <w:rPr>
          <w:color w:val="000000" w:themeColor="text1"/>
          <w:sz w:val="22"/>
          <w:lang w:val="eu-ES"/>
        </w:rPr>
        <w:t>Bizkaiko Foru Aldundiaren 88/2010 FORU DEKRETUA, ekainaren 22koa.Honen bidez,Bizkaiko Lurralde Historikoko errepide-sareko zeharbideetan abiadura-murriztaileak eta alertako zeharkako bandak jartzeko instrukzio teknikoa onartzen da.</w:t>
      </w:r>
    </w:p>
    <w:p w14:paraId="27AEAAE6" w14:textId="77777777" w:rsidR="00E165A4" w:rsidRPr="00B60640" w:rsidRDefault="00E165A4" w:rsidP="00E165A4">
      <w:pPr>
        <w:rPr>
          <w:lang w:val="eu-ES"/>
        </w:rPr>
      </w:pPr>
    </w:p>
    <w:tbl>
      <w:tblPr>
        <w:tblStyle w:val="Saretaduntaula"/>
        <w:tblW w:w="0" w:type="auto"/>
        <w:tblLook w:val="04A0" w:firstRow="1" w:lastRow="0" w:firstColumn="1" w:lastColumn="0" w:noHBand="0" w:noVBand="1"/>
      </w:tblPr>
      <w:tblGrid>
        <w:gridCol w:w="4749"/>
        <w:gridCol w:w="4539"/>
      </w:tblGrid>
      <w:tr w:rsidR="00E165A4" w:rsidRPr="00755B4F" w14:paraId="27AEAAF8" w14:textId="77777777" w:rsidTr="00433CC6">
        <w:tc>
          <w:tcPr>
            <w:tcW w:w="4749" w:type="dxa"/>
          </w:tcPr>
          <w:p w14:paraId="27AEAAE7" w14:textId="77777777" w:rsidR="00E165A4" w:rsidRPr="0053384E" w:rsidRDefault="00E165A4" w:rsidP="00433CC6">
            <w:pPr>
              <w:autoSpaceDE w:val="0"/>
              <w:autoSpaceDN w:val="0"/>
              <w:adjustRightInd w:val="0"/>
              <w:rPr>
                <w:rFonts w:ascii="Times New Roman" w:hAnsi="Times New Roman" w:cs="Times New Roman"/>
                <w:bCs/>
                <w:color w:val="000000"/>
                <w:sz w:val="20"/>
                <w:szCs w:val="20"/>
                <w:lang w:val="eu-ES"/>
              </w:rPr>
            </w:pPr>
            <w:r w:rsidRPr="0053384E">
              <w:rPr>
                <w:rFonts w:ascii="Times New Roman" w:hAnsi="Times New Roman" w:cs="Times New Roman"/>
                <w:bCs/>
                <w:color w:val="000000"/>
                <w:sz w:val="20"/>
                <w:szCs w:val="20"/>
                <w:lang w:val="eu-ES"/>
              </w:rPr>
              <w:t>2. DEFINICIONES</w:t>
            </w:r>
          </w:p>
          <w:p w14:paraId="27AEAAE8" w14:textId="77777777" w:rsidR="00E165A4" w:rsidRDefault="00E165A4" w:rsidP="00433CC6">
            <w:pPr>
              <w:autoSpaceDE w:val="0"/>
              <w:autoSpaceDN w:val="0"/>
              <w:adjustRightInd w:val="0"/>
              <w:rPr>
                <w:rFonts w:ascii="Times New Roman" w:hAnsi="Times New Roman" w:cs="Times New Roman"/>
                <w:bCs/>
                <w:color w:val="000000"/>
                <w:sz w:val="20"/>
                <w:szCs w:val="20"/>
                <w:lang w:val="eu-ES"/>
              </w:rPr>
            </w:pPr>
            <w:r w:rsidRPr="0053384E">
              <w:rPr>
                <w:rFonts w:ascii="Times New Roman" w:hAnsi="Times New Roman" w:cs="Times New Roman"/>
                <w:b/>
                <w:bCs/>
                <w:color w:val="000000"/>
                <w:sz w:val="20"/>
                <w:szCs w:val="20"/>
                <w:lang w:val="eu-ES"/>
              </w:rPr>
              <w:t>Reductores de velocidad (RV):</w:t>
            </w:r>
            <w:r w:rsidRPr="0053384E">
              <w:rPr>
                <w:rFonts w:ascii="Times New Roman" w:hAnsi="Times New Roman" w:cs="Times New Roman"/>
                <w:bCs/>
                <w:color w:val="000000"/>
                <w:sz w:val="20"/>
                <w:szCs w:val="20"/>
                <w:lang w:val="eu-ES"/>
              </w:rPr>
              <w:t xml:space="preserve"> Dispositivos colocados sobre</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la superficie de rodadura, cuya finalidad es la de mantener unas</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velocidades de circulación reducidas a lo largo de ciertos tramos</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de vía.</w:t>
            </w:r>
          </w:p>
          <w:p w14:paraId="27AEAAE9" w14:textId="77777777" w:rsidR="00E165A4" w:rsidRPr="0053384E" w:rsidRDefault="00E165A4" w:rsidP="00433CC6">
            <w:pPr>
              <w:autoSpaceDE w:val="0"/>
              <w:autoSpaceDN w:val="0"/>
              <w:adjustRightInd w:val="0"/>
              <w:rPr>
                <w:rFonts w:ascii="Times New Roman" w:hAnsi="Times New Roman" w:cs="Times New Roman"/>
                <w:bCs/>
                <w:color w:val="000000"/>
                <w:sz w:val="20"/>
                <w:szCs w:val="20"/>
                <w:lang w:val="eu-ES"/>
              </w:rPr>
            </w:pPr>
          </w:p>
          <w:p w14:paraId="27AEAAEA" w14:textId="77777777" w:rsidR="00E165A4" w:rsidRPr="0053384E" w:rsidRDefault="00E165A4" w:rsidP="00433CC6">
            <w:pPr>
              <w:autoSpaceDE w:val="0"/>
              <w:autoSpaceDN w:val="0"/>
              <w:adjustRightInd w:val="0"/>
              <w:rPr>
                <w:rFonts w:ascii="Times New Roman" w:hAnsi="Times New Roman" w:cs="Times New Roman"/>
                <w:bCs/>
                <w:color w:val="000000"/>
                <w:sz w:val="20"/>
                <w:szCs w:val="20"/>
                <w:lang w:val="eu-ES"/>
              </w:rPr>
            </w:pPr>
            <w:r w:rsidRPr="0053384E">
              <w:rPr>
                <w:rFonts w:ascii="Times New Roman" w:hAnsi="Times New Roman" w:cs="Times New Roman"/>
                <w:bCs/>
                <w:color w:val="000000"/>
                <w:sz w:val="20"/>
                <w:szCs w:val="20"/>
                <w:lang w:val="eu-ES"/>
              </w:rPr>
              <w:t xml:space="preserve">Su efectividad reside en el hecho de crear una </w:t>
            </w:r>
            <w:r>
              <w:rPr>
                <w:rFonts w:ascii="Times New Roman" w:hAnsi="Times New Roman" w:cs="Times New Roman"/>
                <w:bCs/>
                <w:color w:val="000000"/>
                <w:sz w:val="20"/>
                <w:szCs w:val="20"/>
                <w:lang w:val="eu-ES"/>
              </w:rPr>
              <w:t xml:space="preserve"> a</w:t>
            </w:r>
            <w:r w:rsidRPr="0053384E">
              <w:rPr>
                <w:rFonts w:ascii="Times New Roman" w:hAnsi="Times New Roman" w:cs="Times New Roman"/>
                <w:bCs/>
                <w:color w:val="000000"/>
                <w:sz w:val="20"/>
                <w:szCs w:val="20"/>
                <w:lang w:val="eu-ES"/>
              </w:rPr>
              <w:t>celeración vertical</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en los vehículos al atravesar los dispositivos, que transmite</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incomodidad a los conductores y ocupantes cuando se circula a</w:t>
            </w:r>
          </w:p>
          <w:p w14:paraId="27AEAAEB" w14:textId="77777777" w:rsidR="00E165A4" w:rsidRDefault="00E165A4" w:rsidP="00433CC6">
            <w:pPr>
              <w:autoSpaceDE w:val="0"/>
              <w:autoSpaceDN w:val="0"/>
              <w:adjustRightInd w:val="0"/>
              <w:rPr>
                <w:rFonts w:ascii="Times New Roman" w:hAnsi="Times New Roman" w:cs="Times New Roman"/>
                <w:bCs/>
                <w:color w:val="000000"/>
                <w:sz w:val="20"/>
                <w:szCs w:val="20"/>
                <w:lang w:val="eu-ES"/>
              </w:rPr>
            </w:pPr>
            <w:r w:rsidRPr="0053384E">
              <w:rPr>
                <w:rFonts w:ascii="Times New Roman" w:hAnsi="Times New Roman" w:cs="Times New Roman"/>
                <w:bCs/>
                <w:color w:val="000000"/>
                <w:sz w:val="20"/>
                <w:szCs w:val="20"/>
                <w:lang w:val="eu-ES"/>
              </w:rPr>
              <w:t>velocidades superiores a las establecidas.</w:t>
            </w:r>
          </w:p>
          <w:p w14:paraId="27AEAAEC" w14:textId="77777777" w:rsidR="00E165A4" w:rsidRDefault="00E165A4" w:rsidP="00433CC6">
            <w:pPr>
              <w:autoSpaceDE w:val="0"/>
              <w:autoSpaceDN w:val="0"/>
              <w:adjustRightInd w:val="0"/>
              <w:rPr>
                <w:rFonts w:ascii="Times New Roman" w:hAnsi="Times New Roman" w:cs="Times New Roman"/>
                <w:bCs/>
                <w:color w:val="000000"/>
                <w:sz w:val="20"/>
                <w:szCs w:val="20"/>
                <w:lang w:val="eu-ES"/>
              </w:rPr>
            </w:pPr>
          </w:p>
          <w:p w14:paraId="27AEAAED" w14:textId="77777777" w:rsidR="00E165A4" w:rsidRPr="0053384E" w:rsidRDefault="00E165A4" w:rsidP="00433CC6">
            <w:pPr>
              <w:autoSpaceDE w:val="0"/>
              <w:autoSpaceDN w:val="0"/>
              <w:adjustRightInd w:val="0"/>
              <w:rPr>
                <w:rFonts w:ascii="Times New Roman" w:hAnsi="Times New Roman" w:cs="Times New Roman"/>
                <w:bCs/>
                <w:color w:val="000000"/>
                <w:sz w:val="20"/>
                <w:szCs w:val="20"/>
                <w:lang w:val="eu-ES"/>
              </w:rPr>
            </w:pPr>
            <w:r w:rsidRPr="0053384E">
              <w:rPr>
                <w:rFonts w:ascii="Times New Roman" w:hAnsi="Times New Roman" w:cs="Times New Roman"/>
                <w:bCs/>
                <w:color w:val="000000"/>
                <w:sz w:val="20"/>
                <w:szCs w:val="20"/>
                <w:lang w:val="eu-ES"/>
              </w:rPr>
              <w:t>El objetivo principal que tienen estos pasos es conseguir, que</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a lo largo de la travesía, sea cual sea su longitud, se mantenga una</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velocidad de circulación que ya debería haberse visto reducida con</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otras medidas (señalización, glorietas, etc,..) normalmente dispuestas</w:t>
            </w:r>
          </w:p>
          <w:p w14:paraId="27AEAAEE" w14:textId="77777777" w:rsidR="00E165A4" w:rsidRDefault="00E165A4" w:rsidP="00433CC6">
            <w:pPr>
              <w:autoSpaceDE w:val="0"/>
              <w:autoSpaceDN w:val="0"/>
              <w:adjustRightInd w:val="0"/>
              <w:rPr>
                <w:rFonts w:ascii="Times New Roman" w:hAnsi="Times New Roman" w:cs="Times New Roman"/>
                <w:bCs/>
                <w:color w:val="000000"/>
                <w:sz w:val="20"/>
                <w:szCs w:val="20"/>
                <w:lang w:val="eu-ES"/>
              </w:rPr>
            </w:pPr>
            <w:r w:rsidRPr="0053384E">
              <w:rPr>
                <w:rFonts w:ascii="Times New Roman" w:hAnsi="Times New Roman" w:cs="Times New Roman"/>
                <w:bCs/>
                <w:color w:val="000000"/>
                <w:sz w:val="20"/>
                <w:szCs w:val="20"/>
                <w:lang w:val="eu-ES"/>
              </w:rPr>
              <w:t>al principio de la misma.</w:t>
            </w:r>
          </w:p>
          <w:p w14:paraId="27AEAAEF" w14:textId="77777777" w:rsidR="00E165A4" w:rsidRPr="000E00A5" w:rsidRDefault="00E165A4" w:rsidP="00433CC6">
            <w:pPr>
              <w:autoSpaceDE w:val="0"/>
              <w:autoSpaceDN w:val="0"/>
              <w:adjustRightInd w:val="0"/>
              <w:rPr>
                <w:rFonts w:ascii="Times New Roman" w:hAnsi="Times New Roman" w:cs="Times New Roman"/>
                <w:bCs/>
                <w:color w:val="000000"/>
                <w:sz w:val="20"/>
                <w:szCs w:val="20"/>
                <w:lang w:val="eu-ES"/>
              </w:rPr>
            </w:pPr>
          </w:p>
        </w:tc>
        <w:tc>
          <w:tcPr>
            <w:tcW w:w="4539" w:type="dxa"/>
          </w:tcPr>
          <w:p w14:paraId="27AEAAF0" w14:textId="77777777" w:rsidR="00E165A4" w:rsidRPr="0053384E" w:rsidRDefault="00E165A4" w:rsidP="00433CC6">
            <w:pPr>
              <w:autoSpaceDE w:val="0"/>
              <w:autoSpaceDN w:val="0"/>
              <w:adjustRightInd w:val="0"/>
              <w:rPr>
                <w:rFonts w:ascii="Times New Roman" w:hAnsi="Times New Roman" w:cs="Times New Roman"/>
                <w:b/>
                <w:bCs/>
                <w:sz w:val="20"/>
                <w:szCs w:val="20"/>
                <w:lang w:val="eu-ES"/>
              </w:rPr>
            </w:pPr>
            <w:r w:rsidRPr="0053384E">
              <w:rPr>
                <w:rFonts w:ascii="Times New Roman" w:hAnsi="Times New Roman" w:cs="Times New Roman"/>
                <w:bCs/>
                <w:sz w:val="20"/>
                <w:szCs w:val="20"/>
                <w:lang w:val="eu-ES"/>
              </w:rPr>
              <w:t xml:space="preserve">2. </w:t>
            </w:r>
            <w:r w:rsidRPr="0053384E">
              <w:rPr>
                <w:rFonts w:ascii="Times New Roman" w:hAnsi="Times New Roman" w:cs="Times New Roman"/>
                <w:b/>
                <w:bCs/>
                <w:sz w:val="20"/>
                <w:szCs w:val="20"/>
                <w:lang w:val="eu-ES"/>
              </w:rPr>
              <w:t>DEFINIZIOAK</w:t>
            </w:r>
          </w:p>
          <w:p w14:paraId="27AEAAF1" w14:textId="77777777" w:rsidR="00E165A4" w:rsidRPr="0053384E" w:rsidRDefault="00E165A4" w:rsidP="00433CC6">
            <w:pPr>
              <w:autoSpaceDE w:val="0"/>
              <w:autoSpaceDN w:val="0"/>
              <w:adjustRightInd w:val="0"/>
              <w:rPr>
                <w:rFonts w:ascii="Times New Roman" w:hAnsi="Times New Roman" w:cs="Times New Roman"/>
                <w:bCs/>
                <w:sz w:val="20"/>
                <w:szCs w:val="20"/>
                <w:lang w:val="eu-ES"/>
              </w:rPr>
            </w:pPr>
            <w:r w:rsidRPr="0053384E">
              <w:rPr>
                <w:rFonts w:ascii="Times New Roman" w:hAnsi="Times New Roman" w:cs="Times New Roman"/>
                <w:b/>
                <w:bCs/>
                <w:sz w:val="20"/>
                <w:szCs w:val="20"/>
                <w:lang w:val="eu-ES"/>
              </w:rPr>
              <w:t>Abiadura-murriztaileak (AM):</w:t>
            </w:r>
            <w:r w:rsidRPr="0053384E">
              <w:rPr>
                <w:rFonts w:ascii="Times New Roman" w:hAnsi="Times New Roman" w:cs="Times New Roman"/>
                <w:bCs/>
                <w:sz w:val="20"/>
                <w:szCs w:val="20"/>
                <w:lang w:val="eu-ES"/>
              </w:rPr>
              <w:t xml:space="preserve"> Bideetan jarritako gailu hauen</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xedea bideko zati jakin batzuetan zirkulazio-abiadura murriztuak</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mantentzea da.</w:t>
            </w:r>
          </w:p>
          <w:p w14:paraId="27AEAAF2" w14:textId="77777777" w:rsidR="00E165A4" w:rsidRDefault="00E165A4" w:rsidP="00433CC6">
            <w:pPr>
              <w:autoSpaceDE w:val="0"/>
              <w:autoSpaceDN w:val="0"/>
              <w:adjustRightInd w:val="0"/>
              <w:rPr>
                <w:rFonts w:ascii="Times New Roman" w:hAnsi="Times New Roman" w:cs="Times New Roman"/>
                <w:bCs/>
                <w:sz w:val="20"/>
                <w:szCs w:val="20"/>
                <w:lang w:val="eu-ES"/>
              </w:rPr>
            </w:pPr>
          </w:p>
          <w:p w14:paraId="27AEAAF3" w14:textId="77777777" w:rsidR="00E165A4" w:rsidRDefault="00E165A4" w:rsidP="00433CC6">
            <w:pPr>
              <w:autoSpaceDE w:val="0"/>
              <w:autoSpaceDN w:val="0"/>
              <w:adjustRightInd w:val="0"/>
              <w:rPr>
                <w:rFonts w:ascii="Times New Roman" w:hAnsi="Times New Roman" w:cs="Times New Roman"/>
                <w:bCs/>
                <w:sz w:val="20"/>
                <w:szCs w:val="20"/>
                <w:lang w:val="eu-ES"/>
              </w:rPr>
            </w:pPr>
            <w:r w:rsidRPr="0053384E">
              <w:rPr>
                <w:rFonts w:ascii="Times New Roman" w:hAnsi="Times New Roman" w:cs="Times New Roman"/>
                <w:bCs/>
                <w:sz w:val="20"/>
                <w:szCs w:val="20"/>
                <w:lang w:val="eu-ES"/>
              </w:rPr>
              <w:t>Gailu horiek zeharkatzean, ibilgailuetan azelerazio bertikala sortzen</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da eta horrek deserosotasuna eragiten die gidari eta bidaiariei,</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baldin eta ezarritakoa baino arinago badoaz.</w:t>
            </w:r>
          </w:p>
          <w:p w14:paraId="27AEAAF4" w14:textId="77777777" w:rsidR="00E165A4" w:rsidRDefault="00E165A4" w:rsidP="00433CC6">
            <w:pPr>
              <w:autoSpaceDE w:val="0"/>
              <w:autoSpaceDN w:val="0"/>
              <w:adjustRightInd w:val="0"/>
              <w:rPr>
                <w:rFonts w:ascii="Times New Roman" w:hAnsi="Times New Roman" w:cs="Times New Roman"/>
                <w:bCs/>
                <w:sz w:val="20"/>
                <w:szCs w:val="20"/>
                <w:lang w:val="eu-ES"/>
              </w:rPr>
            </w:pPr>
          </w:p>
          <w:p w14:paraId="27AEAAF5" w14:textId="77777777" w:rsidR="00E165A4" w:rsidRDefault="00E165A4" w:rsidP="00433CC6">
            <w:pPr>
              <w:autoSpaceDE w:val="0"/>
              <w:autoSpaceDN w:val="0"/>
              <w:adjustRightInd w:val="0"/>
              <w:rPr>
                <w:rFonts w:ascii="Times New Roman" w:hAnsi="Times New Roman" w:cs="Times New Roman"/>
                <w:bCs/>
                <w:sz w:val="20"/>
                <w:szCs w:val="20"/>
                <w:lang w:val="eu-ES"/>
              </w:rPr>
            </w:pPr>
          </w:p>
          <w:p w14:paraId="27AEAAF6" w14:textId="77777777" w:rsidR="00E165A4" w:rsidRPr="0053384E" w:rsidRDefault="00E165A4" w:rsidP="00433CC6">
            <w:pPr>
              <w:autoSpaceDE w:val="0"/>
              <w:autoSpaceDN w:val="0"/>
              <w:adjustRightInd w:val="0"/>
              <w:rPr>
                <w:rFonts w:ascii="Times New Roman" w:hAnsi="Times New Roman" w:cs="Times New Roman"/>
                <w:bCs/>
                <w:sz w:val="20"/>
                <w:szCs w:val="20"/>
                <w:lang w:val="eu-ES"/>
              </w:rPr>
            </w:pPr>
            <w:r w:rsidRPr="0053384E">
              <w:rPr>
                <w:rFonts w:ascii="Times New Roman" w:hAnsi="Times New Roman" w:cs="Times New Roman"/>
                <w:bCs/>
                <w:sz w:val="20"/>
                <w:szCs w:val="20"/>
                <w:lang w:val="eu-ES"/>
              </w:rPr>
              <w:t>Pasabide horien helburu nagusia zeharbidean zehar (luzera</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edozein dela ere) zirkulazio-abiadura murriztua mantentzea da.Abiadura</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hori aurretik murriztu beharko litzateke, bidearen hasieran jarri</w:t>
            </w:r>
          </w:p>
          <w:p w14:paraId="27AEAAF7"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r w:rsidRPr="0053384E">
              <w:rPr>
                <w:rFonts w:ascii="Times New Roman" w:hAnsi="Times New Roman" w:cs="Times New Roman"/>
                <w:bCs/>
                <w:sz w:val="20"/>
                <w:szCs w:val="20"/>
                <w:lang w:val="eu-ES"/>
              </w:rPr>
              <w:t>ohi diren beste neurri batzuei esker (seinaleak, glorietak, etab.).</w:t>
            </w:r>
          </w:p>
        </w:tc>
      </w:tr>
      <w:tr w:rsidR="00E165A4" w:rsidRPr="000E00A5" w14:paraId="27AEAAFC" w14:textId="77777777" w:rsidTr="00433CC6">
        <w:tc>
          <w:tcPr>
            <w:tcW w:w="4749" w:type="dxa"/>
          </w:tcPr>
          <w:p w14:paraId="27AEAAF9" w14:textId="77777777" w:rsidR="00E165A4" w:rsidRDefault="00E165A4" w:rsidP="00433CC6">
            <w:pPr>
              <w:autoSpaceDE w:val="0"/>
              <w:autoSpaceDN w:val="0"/>
              <w:adjustRightInd w:val="0"/>
              <w:rPr>
                <w:rFonts w:ascii="Times New Roman" w:hAnsi="Times New Roman" w:cs="Times New Roman"/>
                <w:bCs/>
                <w:color w:val="000000"/>
                <w:sz w:val="20"/>
                <w:szCs w:val="20"/>
                <w:lang w:val="eu-ES"/>
              </w:rPr>
            </w:pPr>
            <w:r w:rsidRPr="0053384E">
              <w:rPr>
                <w:rFonts w:ascii="Times New Roman" w:hAnsi="Times New Roman" w:cs="Times New Roman"/>
                <w:bCs/>
                <w:color w:val="000000"/>
                <w:sz w:val="20"/>
                <w:szCs w:val="20"/>
                <w:lang w:val="eu-ES"/>
              </w:rPr>
              <w:t>Los Reductores de velocidad se clasifican, atendiendo a su</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geometría en los siguientes tipos:</w:t>
            </w:r>
          </w:p>
          <w:p w14:paraId="27AEAAFA" w14:textId="77777777" w:rsidR="00E165A4" w:rsidRPr="0053384E" w:rsidRDefault="00E165A4" w:rsidP="00433CC6">
            <w:pPr>
              <w:autoSpaceDE w:val="0"/>
              <w:autoSpaceDN w:val="0"/>
              <w:adjustRightInd w:val="0"/>
              <w:rPr>
                <w:rFonts w:ascii="Times New Roman" w:hAnsi="Times New Roman" w:cs="Times New Roman"/>
                <w:bCs/>
                <w:color w:val="000000"/>
                <w:sz w:val="20"/>
                <w:szCs w:val="20"/>
                <w:lang w:val="eu-ES"/>
              </w:rPr>
            </w:pPr>
          </w:p>
        </w:tc>
        <w:tc>
          <w:tcPr>
            <w:tcW w:w="4539" w:type="dxa"/>
          </w:tcPr>
          <w:p w14:paraId="27AEAAFB"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r w:rsidRPr="0053384E">
              <w:rPr>
                <w:rFonts w:ascii="Times New Roman" w:hAnsi="Times New Roman" w:cs="Times New Roman"/>
                <w:bCs/>
                <w:sz w:val="20"/>
                <w:szCs w:val="20"/>
                <w:lang w:val="eu-ES"/>
              </w:rPr>
              <w:t>Abiadura-murriztaileak geometriaren arabera sailkatzen dira.</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Hona hemen bi motak:</w:t>
            </w:r>
          </w:p>
        </w:tc>
      </w:tr>
      <w:tr w:rsidR="00E165A4" w:rsidRPr="000E00A5" w14:paraId="27AEAB01" w14:textId="77777777" w:rsidTr="00433CC6">
        <w:tc>
          <w:tcPr>
            <w:tcW w:w="4749" w:type="dxa"/>
          </w:tcPr>
          <w:p w14:paraId="27AEAAFD" w14:textId="77777777" w:rsidR="00E165A4" w:rsidRPr="0053384E" w:rsidRDefault="00E165A4" w:rsidP="00433CC6">
            <w:pPr>
              <w:autoSpaceDE w:val="0"/>
              <w:autoSpaceDN w:val="0"/>
              <w:adjustRightInd w:val="0"/>
              <w:rPr>
                <w:rFonts w:ascii="Times New Roman" w:hAnsi="Times New Roman" w:cs="Times New Roman"/>
                <w:bCs/>
                <w:color w:val="000000"/>
                <w:sz w:val="20"/>
                <w:szCs w:val="20"/>
                <w:lang w:val="eu-ES"/>
              </w:rPr>
            </w:pPr>
            <w:r w:rsidRPr="0053384E">
              <w:rPr>
                <w:rFonts w:ascii="Times New Roman" w:hAnsi="Times New Roman" w:cs="Times New Roman"/>
                <w:bCs/>
                <w:color w:val="000000"/>
                <w:sz w:val="20"/>
                <w:szCs w:val="20"/>
                <w:lang w:val="eu-ES"/>
              </w:rPr>
              <w:t xml:space="preserve">— </w:t>
            </w:r>
            <w:r w:rsidRPr="0053384E">
              <w:rPr>
                <w:rFonts w:ascii="Times New Roman" w:hAnsi="Times New Roman" w:cs="Times New Roman"/>
                <w:b/>
                <w:bCs/>
                <w:i/>
                <w:color w:val="000000"/>
                <w:sz w:val="20"/>
                <w:szCs w:val="20"/>
                <w:lang w:val="eu-ES"/>
              </w:rPr>
              <w:t>Reductores de velocidad de sección transversal trapezoidal o Pasos peatonales sobreelevados (PPS</w:t>
            </w:r>
            <w:r w:rsidRPr="0053384E">
              <w:rPr>
                <w:rFonts w:ascii="Times New Roman" w:hAnsi="Times New Roman" w:cs="Times New Roman"/>
                <w:bCs/>
                <w:i/>
                <w:color w:val="000000"/>
                <w:sz w:val="20"/>
                <w:szCs w:val="20"/>
                <w:lang w:val="eu-ES"/>
              </w:rPr>
              <w:t>):</w:t>
            </w:r>
            <w:r w:rsidRPr="0053384E">
              <w:rPr>
                <w:rFonts w:ascii="Times New Roman" w:hAnsi="Times New Roman" w:cs="Times New Roman"/>
                <w:bCs/>
                <w:color w:val="000000"/>
                <w:sz w:val="20"/>
                <w:szCs w:val="20"/>
                <w:lang w:val="eu-ES"/>
              </w:rPr>
              <w:t xml:space="preserve"> Cumplen la</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función de pasos peatonales, situándose su rasante a un</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nivel ligeramente superior al del firme de la calzada, de</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manera que los vehículos se ven obligados a superar una</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pequeña rampa de acceso para continuar su trayectoria.A</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efectos legales, a este tipo de reductores de velocidad le</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son de aplicación las disposiciones vigentes relativas</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tanto a pasos de peatones como a reductores de velocidad</w:t>
            </w:r>
          </w:p>
        </w:tc>
        <w:tc>
          <w:tcPr>
            <w:tcW w:w="4539" w:type="dxa"/>
          </w:tcPr>
          <w:p w14:paraId="27AEAAFE" w14:textId="77777777" w:rsidR="00E165A4" w:rsidRPr="0053384E" w:rsidRDefault="00E165A4" w:rsidP="00433CC6">
            <w:pPr>
              <w:autoSpaceDE w:val="0"/>
              <w:autoSpaceDN w:val="0"/>
              <w:adjustRightInd w:val="0"/>
              <w:rPr>
                <w:rFonts w:ascii="Times New Roman" w:hAnsi="Times New Roman" w:cs="Times New Roman"/>
                <w:bCs/>
                <w:sz w:val="20"/>
                <w:szCs w:val="20"/>
                <w:lang w:val="eu-ES"/>
              </w:rPr>
            </w:pPr>
            <w:r w:rsidRPr="0053384E">
              <w:rPr>
                <w:rFonts w:ascii="Times New Roman" w:hAnsi="Times New Roman" w:cs="Times New Roman"/>
                <w:bCs/>
                <w:sz w:val="20"/>
                <w:szCs w:val="20"/>
                <w:lang w:val="eu-ES"/>
              </w:rPr>
              <w:t xml:space="preserve">— </w:t>
            </w:r>
            <w:r w:rsidRPr="0053384E">
              <w:rPr>
                <w:rFonts w:ascii="Times New Roman" w:hAnsi="Times New Roman" w:cs="Times New Roman"/>
                <w:b/>
                <w:bCs/>
                <w:i/>
                <w:sz w:val="20"/>
                <w:szCs w:val="20"/>
                <w:lang w:val="eu-ES"/>
              </w:rPr>
              <w:t>Zeharkako ebakidura trapezoidaleko abiadura-murriztaileak edo oinezkoen pasabide goratuak (OPG):</w:t>
            </w:r>
            <w:r w:rsidRPr="0053384E">
              <w:rPr>
                <w:rFonts w:ascii="Times New Roman" w:hAnsi="Times New Roman" w:cs="Times New Roman"/>
                <w:bCs/>
                <w:sz w:val="20"/>
                <w:szCs w:val="20"/>
                <w:lang w:val="eu-ES"/>
              </w:rPr>
              <w:t xml:space="preserve"> Oinezkoen pasabideen</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funtzioa dute.Sestra galtzadaren zorua baino pixka</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bat gorago dago, eta, ondorioz, ibilgailuak sarbide-arrapala</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txikia gainditu behar dute, beren bidea jarraitzeko. Legezko</w:t>
            </w:r>
          </w:p>
          <w:p w14:paraId="27AEAAFF" w14:textId="77777777" w:rsidR="00E165A4" w:rsidRPr="0053384E" w:rsidRDefault="00E165A4" w:rsidP="00433CC6">
            <w:pPr>
              <w:autoSpaceDE w:val="0"/>
              <w:autoSpaceDN w:val="0"/>
              <w:adjustRightInd w:val="0"/>
              <w:rPr>
                <w:rFonts w:ascii="Times New Roman" w:hAnsi="Times New Roman" w:cs="Times New Roman"/>
                <w:bCs/>
                <w:sz w:val="20"/>
                <w:szCs w:val="20"/>
                <w:lang w:val="eu-ES"/>
              </w:rPr>
            </w:pPr>
            <w:r w:rsidRPr="0053384E">
              <w:rPr>
                <w:rFonts w:ascii="Times New Roman" w:hAnsi="Times New Roman" w:cs="Times New Roman"/>
                <w:bCs/>
                <w:sz w:val="20"/>
                <w:szCs w:val="20"/>
                <w:lang w:val="eu-ES"/>
              </w:rPr>
              <w:t>ondorioetarako, abiadura-murriztaile hauetan oinezkoen pasabideei</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nahiz abiadura-murriztaileei buruzko indarreko lege</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xedapenak</w:t>
            </w:r>
          </w:p>
          <w:p w14:paraId="27AEAB00"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r w:rsidRPr="0053384E">
              <w:rPr>
                <w:rFonts w:ascii="Times New Roman" w:hAnsi="Times New Roman" w:cs="Times New Roman"/>
                <w:bCs/>
                <w:sz w:val="20"/>
                <w:szCs w:val="20"/>
                <w:lang w:val="eu-ES"/>
              </w:rPr>
              <w:t>aplikatuko dira.</w:t>
            </w:r>
          </w:p>
        </w:tc>
      </w:tr>
      <w:tr w:rsidR="00E165A4" w:rsidRPr="00755B4F" w14:paraId="27AEAB0C" w14:textId="77777777" w:rsidTr="00433CC6">
        <w:tc>
          <w:tcPr>
            <w:tcW w:w="4749" w:type="dxa"/>
          </w:tcPr>
          <w:p w14:paraId="27AEAB02" w14:textId="77777777" w:rsidR="00E165A4" w:rsidRPr="0053384E" w:rsidRDefault="00E165A4" w:rsidP="00433CC6">
            <w:pPr>
              <w:autoSpaceDE w:val="0"/>
              <w:autoSpaceDN w:val="0"/>
              <w:adjustRightInd w:val="0"/>
              <w:rPr>
                <w:rFonts w:ascii="Times New Roman" w:hAnsi="Times New Roman" w:cs="Times New Roman"/>
                <w:bCs/>
                <w:color w:val="000000"/>
                <w:sz w:val="20"/>
                <w:szCs w:val="20"/>
                <w:lang w:val="eu-ES"/>
              </w:rPr>
            </w:pPr>
            <w:r w:rsidRPr="0053384E">
              <w:rPr>
                <w:rFonts w:ascii="Times New Roman" w:hAnsi="Times New Roman" w:cs="Times New Roman"/>
                <w:bCs/>
                <w:color w:val="000000"/>
                <w:sz w:val="20"/>
                <w:szCs w:val="20"/>
                <w:lang w:val="eu-ES"/>
              </w:rPr>
              <w:t xml:space="preserve">— </w:t>
            </w:r>
            <w:r w:rsidRPr="0053384E">
              <w:rPr>
                <w:rFonts w:ascii="Times New Roman" w:hAnsi="Times New Roman" w:cs="Times New Roman"/>
                <w:b/>
                <w:bCs/>
                <w:i/>
                <w:color w:val="000000"/>
                <w:sz w:val="20"/>
                <w:szCs w:val="20"/>
                <w:lang w:val="eu-ES"/>
              </w:rPr>
              <w:t>Reductores de velocidad de sección lomo de asno (RVLA</w:t>
            </w:r>
            <w:r w:rsidRPr="0053384E">
              <w:rPr>
                <w:rFonts w:ascii="Times New Roman" w:hAnsi="Times New Roman" w:cs="Times New Roman"/>
                <w:b/>
                <w:bCs/>
                <w:color w:val="000000"/>
                <w:sz w:val="20"/>
                <w:szCs w:val="20"/>
                <w:lang w:val="eu-ES"/>
              </w:rPr>
              <w:t>):</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Dispositivos de sección transversal de segmento circular.</w:t>
            </w:r>
          </w:p>
          <w:p w14:paraId="27AEAB03" w14:textId="77777777" w:rsidR="00E165A4" w:rsidRPr="0053384E" w:rsidRDefault="00E165A4" w:rsidP="00433CC6">
            <w:pPr>
              <w:autoSpaceDE w:val="0"/>
              <w:autoSpaceDN w:val="0"/>
              <w:adjustRightInd w:val="0"/>
              <w:rPr>
                <w:rFonts w:ascii="Times New Roman" w:hAnsi="Times New Roman" w:cs="Times New Roman"/>
                <w:bCs/>
                <w:color w:val="000000"/>
                <w:sz w:val="20"/>
                <w:szCs w:val="20"/>
                <w:lang w:val="eu-ES"/>
              </w:rPr>
            </w:pPr>
            <w:r w:rsidRPr="0053384E">
              <w:rPr>
                <w:rFonts w:ascii="Times New Roman" w:hAnsi="Times New Roman" w:cs="Times New Roman"/>
                <w:bCs/>
                <w:color w:val="000000"/>
                <w:sz w:val="20"/>
                <w:szCs w:val="20"/>
                <w:lang w:val="eu-ES"/>
              </w:rPr>
              <w:t>Este tipo de reductores de velocidad pueden clasificarse en</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otras dos tipologías diferentes:</w:t>
            </w:r>
          </w:p>
          <w:p w14:paraId="27AEAB04" w14:textId="77777777" w:rsidR="00E165A4" w:rsidRPr="0053384E" w:rsidRDefault="00E165A4" w:rsidP="00433CC6">
            <w:pPr>
              <w:autoSpaceDE w:val="0"/>
              <w:autoSpaceDN w:val="0"/>
              <w:adjustRightInd w:val="0"/>
              <w:rPr>
                <w:rFonts w:ascii="Times New Roman" w:hAnsi="Times New Roman" w:cs="Times New Roman"/>
                <w:bCs/>
                <w:color w:val="000000"/>
                <w:sz w:val="20"/>
                <w:szCs w:val="20"/>
                <w:lang w:val="eu-ES"/>
              </w:rPr>
            </w:pPr>
            <w:r w:rsidRPr="0053384E">
              <w:rPr>
                <w:rFonts w:ascii="Times New Roman" w:hAnsi="Times New Roman" w:cs="Times New Roman"/>
                <w:bCs/>
                <w:color w:val="000000"/>
                <w:sz w:val="20"/>
                <w:szCs w:val="20"/>
                <w:lang w:val="eu-ES"/>
              </w:rPr>
              <w:t>• Ejecutados totalmente in situ:Consisten en una ligera sobreelevación</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de la superficie realizadas a base de aglomerado</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de características análogas a las de la capa de rodadura</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del firme y con unas dimensiones concretas y</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reguladas en la presente instrucción.</w:t>
            </w:r>
          </w:p>
          <w:p w14:paraId="27AEAB05" w14:textId="77777777" w:rsidR="00E165A4" w:rsidRPr="0053384E" w:rsidRDefault="00E165A4" w:rsidP="00433CC6">
            <w:pPr>
              <w:autoSpaceDE w:val="0"/>
              <w:autoSpaceDN w:val="0"/>
              <w:adjustRightInd w:val="0"/>
              <w:rPr>
                <w:rFonts w:ascii="Times New Roman" w:hAnsi="Times New Roman" w:cs="Times New Roman"/>
                <w:bCs/>
                <w:color w:val="000000"/>
                <w:sz w:val="20"/>
                <w:szCs w:val="20"/>
                <w:lang w:val="eu-ES"/>
              </w:rPr>
            </w:pPr>
            <w:r w:rsidRPr="0053384E">
              <w:rPr>
                <w:rFonts w:ascii="Times New Roman" w:hAnsi="Times New Roman" w:cs="Times New Roman"/>
                <w:bCs/>
                <w:color w:val="000000"/>
                <w:sz w:val="20"/>
                <w:szCs w:val="20"/>
                <w:lang w:val="eu-ES"/>
              </w:rPr>
              <w:t>• Prefabricados: Generalmente se componen de módulos</w:t>
            </w:r>
          </w:p>
          <w:p w14:paraId="27AEAB06" w14:textId="77777777" w:rsidR="00E165A4" w:rsidRPr="0053384E" w:rsidRDefault="00E165A4" w:rsidP="00433CC6">
            <w:pPr>
              <w:autoSpaceDE w:val="0"/>
              <w:autoSpaceDN w:val="0"/>
              <w:adjustRightInd w:val="0"/>
              <w:rPr>
                <w:rFonts w:ascii="Times New Roman" w:hAnsi="Times New Roman" w:cs="Times New Roman"/>
                <w:bCs/>
                <w:color w:val="000000"/>
                <w:sz w:val="20"/>
                <w:szCs w:val="20"/>
                <w:lang w:val="eu-ES"/>
              </w:rPr>
            </w:pPr>
            <w:r w:rsidRPr="0053384E">
              <w:rPr>
                <w:rFonts w:ascii="Times New Roman" w:hAnsi="Times New Roman" w:cs="Times New Roman"/>
                <w:bCs/>
                <w:color w:val="000000"/>
                <w:sz w:val="20"/>
                <w:szCs w:val="20"/>
                <w:lang w:val="eu-ES"/>
              </w:rPr>
              <w:t>que se ensamblan y fijan al pavimento. Sólo serán instalados</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para uso provisional en obras.</w:t>
            </w:r>
          </w:p>
        </w:tc>
        <w:tc>
          <w:tcPr>
            <w:tcW w:w="4539" w:type="dxa"/>
          </w:tcPr>
          <w:p w14:paraId="27AEAB07" w14:textId="77777777" w:rsidR="00E165A4" w:rsidRPr="0053384E" w:rsidRDefault="00E165A4" w:rsidP="00433CC6">
            <w:pPr>
              <w:autoSpaceDE w:val="0"/>
              <w:autoSpaceDN w:val="0"/>
              <w:adjustRightInd w:val="0"/>
              <w:rPr>
                <w:rFonts w:ascii="Times New Roman" w:hAnsi="Times New Roman" w:cs="Times New Roman"/>
                <w:bCs/>
                <w:i/>
                <w:iCs/>
                <w:sz w:val="20"/>
                <w:szCs w:val="20"/>
                <w:lang w:val="eu-ES"/>
              </w:rPr>
            </w:pPr>
            <w:r w:rsidRPr="0053384E">
              <w:rPr>
                <w:rFonts w:ascii="Times New Roman" w:hAnsi="Times New Roman" w:cs="Times New Roman"/>
                <w:b/>
                <w:bCs/>
                <w:sz w:val="20"/>
                <w:szCs w:val="20"/>
                <w:lang w:val="eu-ES"/>
              </w:rPr>
              <w:t xml:space="preserve">— </w:t>
            </w:r>
            <w:r w:rsidRPr="0053384E">
              <w:rPr>
                <w:rFonts w:ascii="Times New Roman" w:hAnsi="Times New Roman" w:cs="Times New Roman"/>
                <w:b/>
                <w:bCs/>
                <w:i/>
                <w:iCs/>
                <w:sz w:val="20"/>
                <w:szCs w:val="20"/>
                <w:lang w:val="eu-ES"/>
              </w:rPr>
              <w:t>Mando-bizkar ebakidurako abiadura-murriztaileak (ABAM</w:t>
            </w:r>
            <w:r w:rsidRPr="0053384E">
              <w:rPr>
                <w:rFonts w:ascii="Times New Roman" w:hAnsi="Times New Roman" w:cs="Times New Roman"/>
                <w:bCs/>
                <w:i/>
                <w:iCs/>
                <w:sz w:val="20"/>
                <w:szCs w:val="20"/>
                <w:lang w:val="eu-ES"/>
              </w:rPr>
              <w:t>):</w:t>
            </w:r>
          </w:p>
          <w:p w14:paraId="27AEAB08" w14:textId="77777777" w:rsidR="00E165A4" w:rsidRPr="0053384E" w:rsidRDefault="00E165A4" w:rsidP="00433CC6">
            <w:pPr>
              <w:autoSpaceDE w:val="0"/>
              <w:autoSpaceDN w:val="0"/>
              <w:adjustRightInd w:val="0"/>
              <w:rPr>
                <w:rFonts w:ascii="Times New Roman" w:hAnsi="Times New Roman" w:cs="Times New Roman"/>
                <w:bCs/>
                <w:sz w:val="20"/>
                <w:szCs w:val="20"/>
                <w:lang w:val="eu-ES"/>
              </w:rPr>
            </w:pPr>
            <w:r w:rsidRPr="0053384E">
              <w:rPr>
                <w:rFonts w:ascii="Times New Roman" w:hAnsi="Times New Roman" w:cs="Times New Roman"/>
                <w:bCs/>
                <w:sz w:val="20"/>
                <w:szCs w:val="20"/>
                <w:lang w:val="eu-ES"/>
              </w:rPr>
              <w:t>Segmentu zirkularreko zeharkako ebakidurako gailuak.</w:t>
            </w:r>
          </w:p>
          <w:p w14:paraId="27AEAB09" w14:textId="77777777" w:rsidR="00E165A4" w:rsidRPr="0053384E" w:rsidRDefault="00E165A4" w:rsidP="00433CC6">
            <w:pPr>
              <w:autoSpaceDE w:val="0"/>
              <w:autoSpaceDN w:val="0"/>
              <w:adjustRightInd w:val="0"/>
              <w:rPr>
                <w:rFonts w:ascii="Times New Roman" w:hAnsi="Times New Roman" w:cs="Times New Roman"/>
                <w:bCs/>
                <w:sz w:val="20"/>
                <w:szCs w:val="20"/>
                <w:lang w:val="eu-ES"/>
              </w:rPr>
            </w:pPr>
            <w:r w:rsidRPr="0053384E">
              <w:rPr>
                <w:rFonts w:ascii="Times New Roman" w:hAnsi="Times New Roman" w:cs="Times New Roman"/>
                <w:bCs/>
                <w:sz w:val="20"/>
                <w:szCs w:val="20"/>
                <w:lang w:val="eu-ES"/>
              </w:rPr>
              <w:t>Abiadura-murriztaile hauek beste bi tipologiatan bereiz daitezke:</w:t>
            </w:r>
          </w:p>
          <w:p w14:paraId="27AEAB0A" w14:textId="77777777" w:rsidR="00E165A4" w:rsidRPr="0053384E" w:rsidRDefault="00E165A4" w:rsidP="00433CC6">
            <w:pPr>
              <w:autoSpaceDE w:val="0"/>
              <w:autoSpaceDN w:val="0"/>
              <w:adjustRightInd w:val="0"/>
              <w:rPr>
                <w:rFonts w:ascii="Times New Roman" w:hAnsi="Times New Roman" w:cs="Times New Roman"/>
                <w:bCs/>
                <w:sz w:val="20"/>
                <w:szCs w:val="20"/>
                <w:lang w:val="eu-ES"/>
              </w:rPr>
            </w:pPr>
            <w:r w:rsidRPr="0053384E">
              <w:rPr>
                <w:rFonts w:ascii="Times New Roman" w:hAnsi="Times New Roman" w:cs="Times New Roman"/>
                <w:bCs/>
                <w:sz w:val="20"/>
                <w:szCs w:val="20"/>
                <w:lang w:val="eu-ES"/>
              </w:rPr>
              <w:t>• Guztiz in situ egindakoak.Gainazala baino pixka bat altuago</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egindakoak, zoruaren errodadurako geruzaren antzeko</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ezaugarriak dituzten aglomeratuzko oinarrian, instrukzio</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honetan araututako dimentsio zehatzei jarraiki.</w:t>
            </w:r>
          </w:p>
          <w:p w14:paraId="27AEAB0B"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r w:rsidRPr="0053384E">
              <w:rPr>
                <w:rFonts w:ascii="Times New Roman" w:hAnsi="Times New Roman" w:cs="Times New Roman"/>
                <w:bCs/>
                <w:sz w:val="20"/>
                <w:szCs w:val="20"/>
                <w:lang w:val="eu-ES"/>
              </w:rPr>
              <w:t>• Aurrefabrikatuak. Normalean zoladurara mihiztatu eta</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finkatzen diren moduluak dira.Obretan behin-behienean</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erabiltzeko baino ez dira jartzen.</w:t>
            </w:r>
          </w:p>
        </w:tc>
      </w:tr>
      <w:tr w:rsidR="00E165A4" w:rsidRPr="000E00A5" w14:paraId="27AEAB19" w14:textId="77777777" w:rsidTr="00433CC6">
        <w:tc>
          <w:tcPr>
            <w:tcW w:w="4749" w:type="dxa"/>
          </w:tcPr>
          <w:p w14:paraId="27AEAB0D" w14:textId="77777777" w:rsidR="00E165A4" w:rsidRPr="00F41DC7" w:rsidRDefault="00E165A4" w:rsidP="00433CC6">
            <w:pPr>
              <w:autoSpaceDE w:val="0"/>
              <w:autoSpaceDN w:val="0"/>
              <w:adjustRightInd w:val="0"/>
              <w:rPr>
                <w:rFonts w:ascii="Times New Roman" w:hAnsi="Times New Roman" w:cs="Times New Roman"/>
                <w:bCs/>
                <w:sz w:val="20"/>
                <w:szCs w:val="20"/>
                <w:lang w:val="eu-ES"/>
              </w:rPr>
            </w:pPr>
            <w:r w:rsidRPr="0053384E">
              <w:rPr>
                <w:rFonts w:ascii="Times New Roman" w:hAnsi="Times New Roman" w:cs="Times New Roman"/>
                <w:b/>
                <w:bCs/>
                <w:color w:val="000000"/>
                <w:sz w:val="20"/>
                <w:szCs w:val="20"/>
                <w:lang w:val="eu-ES"/>
              </w:rPr>
              <w:t>Bandas transversales de alerta (BTA):</w:t>
            </w:r>
            <w:r w:rsidRPr="0053384E">
              <w:rPr>
                <w:rFonts w:ascii="Times New Roman" w:hAnsi="Times New Roman" w:cs="Times New Roman"/>
                <w:bCs/>
                <w:color w:val="000000"/>
                <w:sz w:val="20"/>
                <w:szCs w:val="20"/>
                <w:lang w:val="eu-ES"/>
              </w:rPr>
              <w:t xml:space="preserve"> Son unos </w:t>
            </w:r>
            <w:r w:rsidRPr="00F41DC7">
              <w:rPr>
                <w:rFonts w:ascii="Times New Roman" w:hAnsi="Times New Roman" w:cs="Times New Roman"/>
                <w:b/>
                <w:bCs/>
                <w:color w:val="000000"/>
                <w:sz w:val="20"/>
                <w:szCs w:val="20"/>
                <w:lang w:val="eu-ES"/>
              </w:rPr>
              <w:t>dispositivos</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 xml:space="preserve">modificadores de la superficie de rodadura de la calzada, </w:t>
            </w:r>
            <w:r w:rsidRPr="00F41DC7">
              <w:rPr>
                <w:rFonts w:ascii="Times New Roman" w:hAnsi="Times New Roman" w:cs="Times New Roman"/>
                <w:bCs/>
                <w:sz w:val="20"/>
                <w:szCs w:val="20"/>
                <w:lang w:val="eu-ES"/>
              </w:rPr>
              <w:t>cuyo objetivo es transmitir al conductor la necesidad de extremar la atención en su aproximación a un tramo en el que existe un riesgo vial superior</w:t>
            </w:r>
          </w:p>
          <w:p w14:paraId="27AEAB0E" w14:textId="77777777" w:rsidR="00E165A4" w:rsidRPr="0053384E" w:rsidRDefault="00E165A4" w:rsidP="00433CC6">
            <w:pPr>
              <w:autoSpaceDE w:val="0"/>
              <w:autoSpaceDN w:val="0"/>
              <w:adjustRightInd w:val="0"/>
              <w:rPr>
                <w:rFonts w:ascii="Times New Roman" w:hAnsi="Times New Roman" w:cs="Times New Roman"/>
                <w:bCs/>
                <w:color w:val="000000"/>
                <w:sz w:val="20"/>
                <w:szCs w:val="20"/>
                <w:lang w:val="eu-ES"/>
              </w:rPr>
            </w:pPr>
            <w:r w:rsidRPr="00F41DC7">
              <w:rPr>
                <w:rFonts w:ascii="Times New Roman" w:hAnsi="Times New Roman" w:cs="Times New Roman"/>
                <w:bCs/>
                <w:sz w:val="20"/>
                <w:szCs w:val="20"/>
                <w:lang w:val="eu-ES"/>
              </w:rPr>
              <w:t>al percibido subjetivamente</w:t>
            </w:r>
            <w:r w:rsidRPr="0053384E">
              <w:rPr>
                <w:rFonts w:ascii="Times New Roman" w:hAnsi="Times New Roman" w:cs="Times New Roman"/>
                <w:bCs/>
                <w:color w:val="000000"/>
                <w:sz w:val="20"/>
                <w:szCs w:val="20"/>
                <w:lang w:val="eu-ES"/>
              </w:rPr>
              <w:t>, empleando para ello la transmisión</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de vibraciones o ruidos derivados de su acción sobre el sistema</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de suspensión y amortiguación del vehículo.</w:t>
            </w:r>
          </w:p>
          <w:p w14:paraId="27AEAB0F" w14:textId="77777777" w:rsidR="00E165A4" w:rsidRPr="0053384E" w:rsidRDefault="00E165A4" w:rsidP="00433CC6">
            <w:pPr>
              <w:autoSpaceDE w:val="0"/>
              <w:autoSpaceDN w:val="0"/>
              <w:adjustRightInd w:val="0"/>
              <w:rPr>
                <w:rFonts w:ascii="Times New Roman" w:hAnsi="Times New Roman" w:cs="Times New Roman"/>
                <w:bCs/>
                <w:color w:val="000000"/>
                <w:sz w:val="20"/>
                <w:szCs w:val="20"/>
                <w:lang w:val="eu-ES"/>
              </w:rPr>
            </w:pPr>
            <w:r w:rsidRPr="0053384E">
              <w:rPr>
                <w:rFonts w:ascii="Times New Roman" w:hAnsi="Times New Roman" w:cs="Times New Roman"/>
                <w:bCs/>
                <w:color w:val="000000"/>
                <w:sz w:val="20"/>
                <w:szCs w:val="20"/>
                <w:lang w:val="eu-ES"/>
              </w:rPr>
              <w:t>Las BTA se pueden clasificar en tres grupos:</w:t>
            </w:r>
          </w:p>
          <w:p w14:paraId="27AEAB10" w14:textId="77777777" w:rsidR="00E165A4" w:rsidRPr="0053384E" w:rsidRDefault="00E165A4" w:rsidP="00433CC6">
            <w:pPr>
              <w:autoSpaceDE w:val="0"/>
              <w:autoSpaceDN w:val="0"/>
              <w:adjustRightInd w:val="0"/>
              <w:rPr>
                <w:rFonts w:ascii="Times New Roman" w:hAnsi="Times New Roman" w:cs="Times New Roman"/>
                <w:bCs/>
                <w:color w:val="000000"/>
                <w:sz w:val="20"/>
                <w:szCs w:val="20"/>
                <w:lang w:val="eu-ES"/>
              </w:rPr>
            </w:pPr>
            <w:r w:rsidRPr="0053384E">
              <w:rPr>
                <w:rFonts w:ascii="Times New Roman" w:hAnsi="Times New Roman" w:cs="Times New Roman"/>
                <w:bCs/>
                <w:color w:val="000000"/>
                <w:sz w:val="20"/>
                <w:szCs w:val="20"/>
                <w:lang w:val="eu-ES"/>
              </w:rPr>
              <w:t xml:space="preserve">— </w:t>
            </w:r>
            <w:r w:rsidRPr="00733EA1">
              <w:rPr>
                <w:rFonts w:ascii="Times New Roman" w:hAnsi="Times New Roman" w:cs="Times New Roman"/>
                <w:b/>
                <w:bCs/>
                <w:color w:val="000000"/>
                <w:sz w:val="20"/>
                <w:szCs w:val="20"/>
                <w:lang w:val="eu-ES"/>
              </w:rPr>
              <w:t>Fresadas</w:t>
            </w:r>
            <w:r w:rsidRPr="0053384E">
              <w:rPr>
                <w:rFonts w:ascii="Times New Roman" w:hAnsi="Times New Roman" w:cs="Times New Roman"/>
                <w:bCs/>
                <w:color w:val="000000"/>
                <w:sz w:val="20"/>
                <w:szCs w:val="20"/>
                <w:lang w:val="eu-ES"/>
              </w:rPr>
              <w:t>:Quedan por debajo de la rasante del pavimento.</w:t>
            </w:r>
          </w:p>
          <w:p w14:paraId="27AEAB11" w14:textId="77777777" w:rsidR="00E165A4" w:rsidRPr="0053384E" w:rsidRDefault="00E165A4" w:rsidP="00433CC6">
            <w:pPr>
              <w:autoSpaceDE w:val="0"/>
              <w:autoSpaceDN w:val="0"/>
              <w:adjustRightInd w:val="0"/>
              <w:rPr>
                <w:rFonts w:ascii="Times New Roman" w:hAnsi="Times New Roman" w:cs="Times New Roman"/>
                <w:bCs/>
                <w:color w:val="000000"/>
                <w:sz w:val="20"/>
                <w:szCs w:val="20"/>
                <w:lang w:val="eu-ES"/>
              </w:rPr>
            </w:pPr>
            <w:r w:rsidRPr="0053384E">
              <w:rPr>
                <w:rFonts w:ascii="Times New Roman" w:hAnsi="Times New Roman" w:cs="Times New Roman"/>
                <w:bCs/>
                <w:color w:val="000000"/>
                <w:sz w:val="20"/>
                <w:szCs w:val="20"/>
                <w:lang w:val="eu-ES"/>
              </w:rPr>
              <w:t xml:space="preserve">— </w:t>
            </w:r>
            <w:r w:rsidRPr="00733EA1">
              <w:rPr>
                <w:rFonts w:ascii="Times New Roman" w:hAnsi="Times New Roman" w:cs="Times New Roman"/>
                <w:b/>
                <w:bCs/>
                <w:color w:val="000000"/>
                <w:sz w:val="20"/>
                <w:szCs w:val="20"/>
                <w:lang w:val="eu-ES"/>
              </w:rPr>
              <w:t>Resaltadas</w:t>
            </w:r>
            <w:r w:rsidRPr="0053384E">
              <w:rPr>
                <w:rFonts w:ascii="Times New Roman" w:hAnsi="Times New Roman" w:cs="Times New Roman"/>
                <w:bCs/>
                <w:color w:val="000000"/>
                <w:sz w:val="20"/>
                <w:szCs w:val="20"/>
                <w:lang w:val="eu-ES"/>
              </w:rPr>
              <w:t>:Quedan por encima de la rasante del pavimento</w:t>
            </w:r>
          </w:p>
          <w:p w14:paraId="27AEAB12" w14:textId="77777777" w:rsidR="00E165A4" w:rsidRPr="0053384E" w:rsidRDefault="00E165A4" w:rsidP="00433CC6">
            <w:pPr>
              <w:autoSpaceDE w:val="0"/>
              <w:autoSpaceDN w:val="0"/>
              <w:adjustRightInd w:val="0"/>
              <w:rPr>
                <w:rFonts w:ascii="Times New Roman" w:hAnsi="Times New Roman" w:cs="Times New Roman"/>
                <w:bCs/>
                <w:color w:val="000000"/>
                <w:sz w:val="20"/>
                <w:szCs w:val="20"/>
                <w:lang w:val="eu-ES"/>
              </w:rPr>
            </w:pPr>
            <w:r w:rsidRPr="0053384E">
              <w:rPr>
                <w:rFonts w:ascii="Times New Roman" w:hAnsi="Times New Roman" w:cs="Times New Roman"/>
                <w:bCs/>
                <w:color w:val="000000"/>
                <w:sz w:val="20"/>
                <w:szCs w:val="20"/>
                <w:lang w:val="eu-ES"/>
              </w:rPr>
              <w:t xml:space="preserve">— </w:t>
            </w:r>
            <w:r w:rsidRPr="00733EA1">
              <w:rPr>
                <w:rFonts w:ascii="Times New Roman" w:hAnsi="Times New Roman" w:cs="Times New Roman"/>
                <w:b/>
                <w:bCs/>
                <w:color w:val="000000"/>
                <w:sz w:val="20"/>
                <w:szCs w:val="20"/>
                <w:lang w:val="eu-ES"/>
              </w:rPr>
              <w:t>A nivel</w:t>
            </w:r>
            <w:r w:rsidRPr="0053384E">
              <w:rPr>
                <w:rFonts w:ascii="Times New Roman" w:hAnsi="Times New Roman" w:cs="Times New Roman"/>
                <w:bCs/>
                <w:color w:val="000000"/>
                <w:sz w:val="20"/>
                <w:szCs w:val="20"/>
                <w:lang w:val="eu-ES"/>
              </w:rPr>
              <w:t>:Con distinta textura a la del pavimento, quedan sensiblemente</w:t>
            </w:r>
            <w:r>
              <w:rPr>
                <w:rFonts w:ascii="Times New Roman" w:hAnsi="Times New Roman" w:cs="Times New Roman"/>
                <w:bCs/>
                <w:color w:val="000000"/>
                <w:sz w:val="20"/>
                <w:szCs w:val="20"/>
                <w:lang w:val="eu-ES"/>
              </w:rPr>
              <w:t xml:space="preserve"> </w:t>
            </w:r>
            <w:r w:rsidRPr="0053384E">
              <w:rPr>
                <w:rFonts w:ascii="Times New Roman" w:hAnsi="Times New Roman" w:cs="Times New Roman"/>
                <w:bCs/>
                <w:color w:val="000000"/>
                <w:sz w:val="20"/>
                <w:szCs w:val="20"/>
                <w:lang w:val="eu-ES"/>
              </w:rPr>
              <w:t>al mismo nivel del pavimento.</w:t>
            </w:r>
          </w:p>
        </w:tc>
        <w:tc>
          <w:tcPr>
            <w:tcW w:w="4539" w:type="dxa"/>
          </w:tcPr>
          <w:p w14:paraId="27AEAB13" w14:textId="77777777" w:rsidR="00E165A4" w:rsidRPr="0053384E" w:rsidRDefault="00E165A4" w:rsidP="00433CC6">
            <w:pPr>
              <w:autoSpaceDE w:val="0"/>
              <w:autoSpaceDN w:val="0"/>
              <w:adjustRightInd w:val="0"/>
              <w:rPr>
                <w:rFonts w:ascii="Times New Roman" w:hAnsi="Times New Roman" w:cs="Times New Roman"/>
                <w:bCs/>
                <w:sz w:val="20"/>
                <w:szCs w:val="20"/>
                <w:lang w:val="eu-ES"/>
              </w:rPr>
            </w:pPr>
            <w:r w:rsidRPr="00733EA1">
              <w:rPr>
                <w:rFonts w:ascii="Times New Roman" w:hAnsi="Times New Roman" w:cs="Times New Roman"/>
                <w:b/>
                <w:bCs/>
                <w:sz w:val="20"/>
                <w:szCs w:val="20"/>
                <w:lang w:val="eu-ES"/>
              </w:rPr>
              <w:t>Alertako zeharkako bandak (AZB</w:t>
            </w:r>
            <w:r w:rsidRPr="0053384E">
              <w:rPr>
                <w:rFonts w:ascii="Times New Roman" w:hAnsi="Times New Roman" w:cs="Times New Roman"/>
                <w:bCs/>
                <w:sz w:val="20"/>
                <w:szCs w:val="20"/>
                <w:lang w:val="eu-ES"/>
              </w:rPr>
              <w:t>):Galtzadako errodaduraren</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gainazala aldatzen duten gailuak dira. Horien bidez, gidariari jakinarazi</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nahi zaio subjektiboki antzemandakoa baino bide-arrisku handiagoa</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duen zati batera hurbiltzen ari dela eta arreta handia jarri</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behar duela. Horretarako, bibrazioak eta zaratak helarazten dira,</w:t>
            </w:r>
          </w:p>
          <w:p w14:paraId="27AEAB14" w14:textId="77777777" w:rsidR="00E165A4" w:rsidRPr="0053384E" w:rsidRDefault="00E165A4" w:rsidP="00433CC6">
            <w:pPr>
              <w:autoSpaceDE w:val="0"/>
              <w:autoSpaceDN w:val="0"/>
              <w:adjustRightInd w:val="0"/>
              <w:rPr>
                <w:rFonts w:ascii="Times New Roman" w:hAnsi="Times New Roman" w:cs="Times New Roman"/>
                <w:bCs/>
                <w:sz w:val="20"/>
                <w:szCs w:val="20"/>
                <w:lang w:val="eu-ES"/>
              </w:rPr>
            </w:pPr>
            <w:r w:rsidRPr="0053384E">
              <w:rPr>
                <w:rFonts w:ascii="Times New Roman" w:hAnsi="Times New Roman" w:cs="Times New Roman"/>
                <w:bCs/>
                <w:sz w:val="20"/>
                <w:szCs w:val="20"/>
                <w:lang w:val="eu-ES"/>
              </w:rPr>
              <w:t>ibilgailuaren esekidura eta moteldurako sisteman duen eraginaren</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bidez.</w:t>
            </w:r>
          </w:p>
          <w:p w14:paraId="27AEAB15" w14:textId="77777777" w:rsidR="00E165A4" w:rsidRPr="0053384E" w:rsidRDefault="00E165A4" w:rsidP="00433CC6">
            <w:pPr>
              <w:autoSpaceDE w:val="0"/>
              <w:autoSpaceDN w:val="0"/>
              <w:adjustRightInd w:val="0"/>
              <w:rPr>
                <w:rFonts w:ascii="Times New Roman" w:hAnsi="Times New Roman" w:cs="Times New Roman"/>
                <w:bCs/>
                <w:sz w:val="20"/>
                <w:szCs w:val="20"/>
                <w:lang w:val="eu-ES"/>
              </w:rPr>
            </w:pPr>
            <w:r w:rsidRPr="0053384E">
              <w:rPr>
                <w:rFonts w:ascii="Times New Roman" w:hAnsi="Times New Roman" w:cs="Times New Roman"/>
                <w:bCs/>
                <w:sz w:val="20"/>
                <w:szCs w:val="20"/>
                <w:lang w:val="eu-ES"/>
              </w:rPr>
              <w:t>AZBak hiru taldetan sailka daitezke:</w:t>
            </w:r>
          </w:p>
          <w:p w14:paraId="27AEAB16" w14:textId="77777777" w:rsidR="00E165A4" w:rsidRPr="0053384E" w:rsidRDefault="00E165A4" w:rsidP="00433CC6">
            <w:pPr>
              <w:autoSpaceDE w:val="0"/>
              <w:autoSpaceDN w:val="0"/>
              <w:adjustRightInd w:val="0"/>
              <w:rPr>
                <w:rFonts w:ascii="Times New Roman" w:hAnsi="Times New Roman" w:cs="Times New Roman"/>
                <w:bCs/>
                <w:sz w:val="20"/>
                <w:szCs w:val="20"/>
                <w:lang w:val="eu-ES"/>
              </w:rPr>
            </w:pPr>
            <w:r w:rsidRPr="0053384E">
              <w:rPr>
                <w:rFonts w:ascii="Times New Roman" w:hAnsi="Times New Roman" w:cs="Times New Roman"/>
                <w:bCs/>
                <w:sz w:val="20"/>
                <w:szCs w:val="20"/>
                <w:lang w:val="eu-ES"/>
              </w:rPr>
              <w:t xml:space="preserve">— </w:t>
            </w:r>
            <w:r w:rsidRPr="00733EA1">
              <w:rPr>
                <w:rFonts w:ascii="Times New Roman" w:hAnsi="Times New Roman" w:cs="Times New Roman"/>
                <w:b/>
                <w:bCs/>
                <w:sz w:val="20"/>
                <w:szCs w:val="20"/>
                <w:lang w:val="eu-ES"/>
              </w:rPr>
              <w:t>Fresatuak</w:t>
            </w:r>
            <w:r w:rsidRPr="0053384E">
              <w:rPr>
                <w:rFonts w:ascii="Times New Roman" w:hAnsi="Times New Roman" w:cs="Times New Roman"/>
                <w:bCs/>
                <w:sz w:val="20"/>
                <w:szCs w:val="20"/>
                <w:lang w:val="eu-ES"/>
              </w:rPr>
              <w:t>: zoladuraren sestraren azpitik daude.</w:t>
            </w:r>
          </w:p>
          <w:p w14:paraId="27AEAB17" w14:textId="77777777" w:rsidR="00E165A4" w:rsidRPr="0053384E" w:rsidRDefault="00E165A4" w:rsidP="00433CC6">
            <w:pPr>
              <w:autoSpaceDE w:val="0"/>
              <w:autoSpaceDN w:val="0"/>
              <w:adjustRightInd w:val="0"/>
              <w:rPr>
                <w:rFonts w:ascii="Times New Roman" w:hAnsi="Times New Roman" w:cs="Times New Roman"/>
                <w:bCs/>
                <w:sz w:val="20"/>
                <w:szCs w:val="20"/>
                <w:lang w:val="eu-ES"/>
              </w:rPr>
            </w:pPr>
            <w:r w:rsidRPr="0053384E">
              <w:rPr>
                <w:rFonts w:ascii="Times New Roman" w:hAnsi="Times New Roman" w:cs="Times New Roman"/>
                <w:bCs/>
                <w:sz w:val="20"/>
                <w:szCs w:val="20"/>
                <w:lang w:val="eu-ES"/>
              </w:rPr>
              <w:t xml:space="preserve">— </w:t>
            </w:r>
            <w:r w:rsidRPr="00733EA1">
              <w:rPr>
                <w:rFonts w:ascii="Times New Roman" w:hAnsi="Times New Roman" w:cs="Times New Roman"/>
                <w:b/>
                <w:bCs/>
                <w:sz w:val="20"/>
                <w:szCs w:val="20"/>
                <w:lang w:val="eu-ES"/>
              </w:rPr>
              <w:t>Irtenak</w:t>
            </w:r>
            <w:r w:rsidRPr="0053384E">
              <w:rPr>
                <w:rFonts w:ascii="Times New Roman" w:hAnsi="Times New Roman" w:cs="Times New Roman"/>
                <w:bCs/>
                <w:sz w:val="20"/>
                <w:szCs w:val="20"/>
                <w:lang w:val="eu-ES"/>
              </w:rPr>
              <w:t>: zoladuraren sestraren gainetik daude.</w:t>
            </w:r>
          </w:p>
          <w:p w14:paraId="27AEAB18"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r w:rsidRPr="0053384E">
              <w:rPr>
                <w:rFonts w:ascii="Times New Roman" w:hAnsi="Times New Roman" w:cs="Times New Roman"/>
                <w:bCs/>
                <w:sz w:val="20"/>
                <w:szCs w:val="20"/>
                <w:lang w:val="eu-ES"/>
              </w:rPr>
              <w:t xml:space="preserve">— </w:t>
            </w:r>
            <w:r w:rsidRPr="00733EA1">
              <w:rPr>
                <w:rFonts w:ascii="Times New Roman" w:hAnsi="Times New Roman" w:cs="Times New Roman"/>
                <w:b/>
                <w:bCs/>
                <w:sz w:val="20"/>
                <w:szCs w:val="20"/>
                <w:lang w:val="eu-ES"/>
              </w:rPr>
              <w:t>Maila berekoak</w:t>
            </w:r>
            <w:r w:rsidRPr="0053384E">
              <w:rPr>
                <w:rFonts w:ascii="Times New Roman" w:hAnsi="Times New Roman" w:cs="Times New Roman"/>
                <w:bCs/>
                <w:sz w:val="20"/>
                <w:szCs w:val="20"/>
                <w:lang w:val="eu-ES"/>
              </w:rPr>
              <w:t>: zoladurarena ez bezalako ehundura daukate</w:t>
            </w:r>
            <w:r>
              <w:rPr>
                <w:rFonts w:ascii="Times New Roman" w:hAnsi="Times New Roman" w:cs="Times New Roman"/>
                <w:bCs/>
                <w:sz w:val="20"/>
                <w:szCs w:val="20"/>
                <w:lang w:val="eu-ES"/>
              </w:rPr>
              <w:t xml:space="preserve"> </w:t>
            </w:r>
            <w:r w:rsidRPr="0053384E">
              <w:rPr>
                <w:rFonts w:ascii="Times New Roman" w:hAnsi="Times New Roman" w:cs="Times New Roman"/>
                <w:bCs/>
                <w:sz w:val="20"/>
                <w:szCs w:val="20"/>
                <w:lang w:val="eu-ES"/>
              </w:rPr>
              <w:t>eta zoladuraren ia maila berean daude.</w:t>
            </w:r>
          </w:p>
        </w:tc>
      </w:tr>
      <w:tr w:rsidR="00E165A4" w:rsidRPr="000E00A5" w14:paraId="27AEAB1C" w14:textId="77777777" w:rsidTr="00433CC6">
        <w:tc>
          <w:tcPr>
            <w:tcW w:w="4749" w:type="dxa"/>
          </w:tcPr>
          <w:p w14:paraId="27AEAB1A" w14:textId="77777777" w:rsidR="00E165A4" w:rsidRPr="0053384E" w:rsidRDefault="00E165A4" w:rsidP="00433CC6">
            <w:pPr>
              <w:autoSpaceDE w:val="0"/>
              <w:autoSpaceDN w:val="0"/>
              <w:adjustRightInd w:val="0"/>
              <w:rPr>
                <w:rFonts w:ascii="Times New Roman" w:hAnsi="Times New Roman" w:cs="Times New Roman"/>
                <w:bCs/>
                <w:color w:val="000000"/>
                <w:sz w:val="20"/>
                <w:szCs w:val="20"/>
                <w:lang w:val="eu-ES"/>
              </w:rPr>
            </w:pPr>
          </w:p>
        </w:tc>
        <w:tc>
          <w:tcPr>
            <w:tcW w:w="4539" w:type="dxa"/>
          </w:tcPr>
          <w:p w14:paraId="27AEAB1B"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p>
        </w:tc>
      </w:tr>
    </w:tbl>
    <w:p w14:paraId="27AEAB1D" w14:textId="77777777" w:rsidR="00E165A4" w:rsidRDefault="00E165A4" w:rsidP="00E165A4"/>
    <w:p w14:paraId="27AEAB1E" w14:textId="77777777" w:rsidR="00E165A4" w:rsidRPr="00B60640" w:rsidRDefault="00E165A4" w:rsidP="00E165A4">
      <w:pPr>
        <w:pStyle w:val="2izenburua"/>
        <w:rPr>
          <w:color w:val="000000" w:themeColor="text1"/>
          <w:sz w:val="22"/>
          <w:lang w:val="eu-ES"/>
        </w:rPr>
      </w:pPr>
      <w:r w:rsidRPr="00B60640">
        <w:rPr>
          <w:color w:val="000000" w:themeColor="text1"/>
          <w:sz w:val="22"/>
          <w:lang w:val="eu-ES"/>
        </w:rPr>
        <w:t>Ayuntamiento de Bilbao</w:t>
      </w:r>
      <w:r>
        <w:rPr>
          <w:color w:val="000000" w:themeColor="text1"/>
          <w:sz w:val="22"/>
          <w:lang w:val="eu-ES"/>
        </w:rPr>
        <w:t xml:space="preserve"> </w:t>
      </w:r>
      <w:r w:rsidRPr="00B60640">
        <w:rPr>
          <w:color w:val="000000" w:themeColor="text1"/>
          <w:sz w:val="22"/>
          <w:lang w:val="eu-ES"/>
        </w:rPr>
        <w:t>ANUNCIO</w:t>
      </w:r>
    </w:p>
    <w:p w14:paraId="27AEAB1F" w14:textId="77777777" w:rsidR="00E165A4" w:rsidRDefault="00E165A4" w:rsidP="00E165A4">
      <w:pPr>
        <w:pStyle w:val="2izenburua"/>
        <w:rPr>
          <w:color w:val="000000" w:themeColor="text1"/>
          <w:sz w:val="22"/>
          <w:lang w:val="eu-ES"/>
        </w:rPr>
      </w:pPr>
      <w:r w:rsidRPr="00B60640">
        <w:rPr>
          <w:color w:val="000000" w:themeColor="text1"/>
          <w:sz w:val="22"/>
          <w:lang w:val="eu-ES"/>
        </w:rPr>
        <w:t>El Área de Circulación y Transportes informa que, con fecha 14 de julio de 2010, ha quedado aprobada, con carácter definitivo, la Ordenanza Municipal de reductores de velocidad y nuevos pasos</w:t>
      </w:r>
      <w:r>
        <w:rPr>
          <w:color w:val="000000" w:themeColor="text1"/>
          <w:sz w:val="22"/>
          <w:lang w:val="eu-ES"/>
        </w:rPr>
        <w:t xml:space="preserve"> </w:t>
      </w:r>
      <w:r w:rsidRPr="00B60640">
        <w:rPr>
          <w:color w:val="000000" w:themeColor="text1"/>
          <w:sz w:val="22"/>
          <w:lang w:val="eu-ES"/>
        </w:rPr>
        <w:t>de peatones</w:t>
      </w:r>
    </w:p>
    <w:p w14:paraId="27AEAB20" w14:textId="77777777" w:rsidR="00E165A4" w:rsidRPr="00B60640" w:rsidRDefault="00E165A4" w:rsidP="00E165A4">
      <w:pPr>
        <w:rPr>
          <w:lang w:val="eu-ES"/>
        </w:rPr>
      </w:pPr>
    </w:p>
    <w:p w14:paraId="27AEAB21" w14:textId="77777777" w:rsidR="00E165A4" w:rsidRPr="00B60640" w:rsidRDefault="00E165A4" w:rsidP="00E165A4">
      <w:pPr>
        <w:pStyle w:val="2izenburua"/>
        <w:rPr>
          <w:color w:val="000000" w:themeColor="text1"/>
          <w:sz w:val="22"/>
          <w:lang w:val="eu-ES"/>
        </w:rPr>
      </w:pPr>
      <w:r w:rsidRPr="00B60640">
        <w:rPr>
          <w:color w:val="000000" w:themeColor="text1"/>
          <w:sz w:val="22"/>
          <w:lang w:val="eu-ES"/>
        </w:rPr>
        <w:t>Bilboko Udala</w:t>
      </w:r>
      <w:r>
        <w:rPr>
          <w:color w:val="000000" w:themeColor="text1"/>
          <w:sz w:val="22"/>
          <w:lang w:val="eu-ES"/>
        </w:rPr>
        <w:t xml:space="preserve"> </w:t>
      </w:r>
      <w:r w:rsidRPr="00B60640">
        <w:rPr>
          <w:color w:val="000000" w:themeColor="text1"/>
          <w:sz w:val="22"/>
          <w:lang w:val="eu-ES"/>
        </w:rPr>
        <w:t>IRAGARKIA</w:t>
      </w:r>
    </w:p>
    <w:p w14:paraId="27AEAB22" w14:textId="77777777" w:rsidR="00E165A4" w:rsidRPr="00B60640" w:rsidRDefault="00E165A4" w:rsidP="00E165A4">
      <w:pPr>
        <w:pStyle w:val="2izenburua"/>
        <w:rPr>
          <w:color w:val="000000" w:themeColor="text1"/>
          <w:sz w:val="22"/>
          <w:lang w:val="eu-ES"/>
        </w:rPr>
      </w:pPr>
      <w:r w:rsidRPr="00B60640">
        <w:rPr>
          <w:color w:val="000000" w:themeColor="text1"/>
          <w:sz w:val="22"/>
          <w:lang w:val="eu-ES"/>
        </w:rPr>
        <w:t>Zirkulazio eta Garraio Sailak jakinarazten du 2010eko uztailaren 14an behin betiko onartu zela abiadura-erreduktoreen eta oinezkoen pasabide berrien ordenantza.</w:t>
      </w:r>
    </w:p>
    <w:p w14:paraId="27AEAB23" w14:textId="77777777" w:rsidR="00E165A4" w:rsidRPr="00A2119F" w:rsidRDefault="00E165A4" w:rsidP="00E165A4">
      <w:pPr>
        <w:rPr>
          <w:lang w:val="eu-ES"/>
        </w:rPr>
      </w:pPr>
    </w:p>
    <w:tbl>
      <w:tblPr>
        <w:tblStyle w:val="Saretaduntaula"/>
        <w:tblW w:w="0" w:type="auto"/>
        <w:tblLook w:val="04A0" w:firstRow="1" w:lastRow="0" w:firstColumn="1" w:lastColumn="0" w:noHBand="0" w:noVBand="1"/>
      </w:tblPr>
      <w:tblGrid>
        <w:gridCol w:w="4749"/>
        <w:gridCol w:w="4539"/>
      </w:tblGrid>
      <w:tr w:rsidR="00E165A4" w:rsidRPr="00755B4F" w14:paraId="27AEAB26" w14:textId="77777777" w:rsidTr="00433CC6">
        <w:tc>
          <w:tcPr>
            <w:tcW w:w="4749" w:type="dxa"/>
          </w:tcPr>
          <w:p w14:paraId="27AEAB24" w14:textId="77777777" w:rsidR="00E165A4" w:rsidRPr="0053384E" w:rsidRDefault="00E165A4" w:rsidP="00433CC6">
            <w:pPr>
              <w:autoSpaceDE w:val="0"/>
              <w:autoSpaceDN w:val="0"/>
              <w:adjustRightInd w:val="0"/>
              <w:rPr>
                <w:rFonts w:ascii="Times New Roman" w:hAnsi="Times New Roman" w:cs="Times New Roman"/>
                <w:bCs/>
                <w:color w:val="000000"/>
                <w:sz w:val="20"/>
                <w:szCs w:val="20"/>
                <w:lang w:val="eu-ES"/>
              </w:rPr>
            </w:pPr>
          </w:p>
        </w:tc>
        <w:tc>
          <w:tcPr>
            <w:tcW w:w="4539" w:type="dxa"/>
          </w:tcPr>
          <w:p w14:paraId="27AEAB25"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p>
        </w:tc>
      </w:tr>
      <w:tr w:rsidR="00E165A4" w:rsidRPr="000E00A5" w14:paraId="27AEAB4A" w14:textId="77777777" w:rsidTr="00433CC6">
        <w:tc>
          <w:tcPr>
            <w:tcW w:w="4749" w:type="dxa"/>
          </w:tcPr>
          <w:p w14:paraId="27AEAB27" w14:textId="77777777" w:rsidR="00E165A4" w:rsidRDefault="00E165A4" w:rsidP="00433CC6">
            <w:pPr>
              <w:autoSpaceDE w:val="0"/>
              <w:autoSpaceDN w:val="0"/>
              <w:adjustRightInd w:val="0"/>
              <w:rPr>
                <w:rFonts w:ascii="Helvetica" w:hAnsi="Helvetica" w:cs="Helvetica"/>
                <w:sz w:val="16"/>
                <w:szCs w:val="16"/>
                <w:lang w:val="eu-ES"/>
              </w:rPr>
            </w:pPr>
            <w:r>
              <w:rPr>
                <w:rFonts w:ascii="Helvetica" w:hAnsi="Helvetica" w:cs="Helvetica"/>
                <w:sz w:val="16"/>
                <w:szCs w:val="16"/>
                <w:lang w:val="eu-ES"/>
              </w:rPr>
              <w:t>CAPÍTULO III</w:t>
            </w:r>
          </w:p>
          <w:p w14:paraId="27AEAB28" w14:textId="77777777" w:rsidR="00E165A4" w:rsidRDefault="00E165A4" w:rsidP="00433CC6">
            <w:pPr>
              <w:autoSpaceDE w:val="0"/>
              <w:autoSpaceDN w:val="0"/>
              <w:adjustRightInd w:val="0"/>
              <w:rPr>
                <w:rFonts w:ascii="Helvetica-Bold" w:hAnsi="Helvetica-Bold" w:cs="Helvetica-Bold"/>
                <w:b/>
                <w:bCs/>
                <w:sz w:val="16"/>
                <w:szCs w:val="16"/>
                <w:lang w:val="eu-ES"/>
              </w:rPr>
            </w:pPr>
            <w:r>
              <w:rPr>
                <w:rFonts w:ascii="Helvetica-Bold" w:hAnsi="Helvetica-Bold" w:cs="Helvetica-Bold"/>
                <w:b/>
                <w:bCs/>
                <w:sz w:val="16"/>
                <w:szCs w:val="16"/>
                <w:lang w:val="eu-ES"/>
              </w:rPr>
              <w:t>REDUCTORES DE VELOCIDAD</w:t>
            </w:r>
          </w:p>
          <w:p w14:paraId="27AEAB29"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S</w:t>
            </w:r>
            <w:r>
              <w:rPr>
                <w:rFonts w:ascii="Helvetica" w:hAnsi="Helvetica" w:cs="Helvetica"/>
                <w:sz w:val="14"/>
                <w:szCs w:val="14"/>
                <w:lang w:val="eu-ES"/>
              </w:rPr>
              <w:t xml:space="preserve">ECCIÓN </w:t>
            </w:r>
            <w:r>
              <w:rPr>
                <w:rFonts w:ascii="Helvetica" w:hAnsi="Helvetica" w:cs="Helvetica"/>
                <w:sz w:val="18"/>
                <w:szCs w:val="18"/>
                <w:lang w:val="eu-ES"/>
              </w:rPr>
              <w:t>1.ª</w:t>
            </w:r>
          </w:p>
          <w:p w14:paraId="27AEAB2A" w14:textId="77777777" w:rsidR="00E165A4" w:rsidRDefault="00E165A4" w:rsidP="00433CC6">
            <w:pPr>
              <w:autoSpaceDE w:val="0"/>
              <w:autoSpaceDN w:val="0"/>
              <w:adjustRightInd w:val="0"/>
              <w:rPr>
                <w:rFonts w:ascii="Helvetica-Bold" w:hAnsi="Helvetica-Bold" w:cs="Helvetica-Bold"/>
                <w:b/>
                <w:bCs/>
                <w:sz w:val="14"/>
                <w:szCs w:val="14"/>
                <w:lang w:val="eu-ES"/>
              </w:rPr>
            </w:pPr>
            <w:r>
              <w:rPr>
                <w:rFonts w:ascii="Helvetica-Bold" w:hAnsi="Helvetica-Bold" w:cs="Helvetica-Bold"/>
                <w:b/>
                <w:bCs/>
                <w:sz w:val="18"/>
                <w:szCs w:val="18"/>
                <w:lang w:val="eu-ES"/>
              </w:rPr>
              <w:t>D</w:t>
            </w:r>
            <w:r>
              <w:rPr>
                <w:rFonts w:ascii="Helvetica-Bold" w:hAnsi="Helvetica-Bold" w:cs="Helvetica-Bold"/>
                <w:b/>
                <w:bCs/>
                <w:sz w:val="14"/>
                <w:szCs w:val="14"/>
                <w:lang w:val="eu-ES"/>
              </w:rPr>
              <w:t>ISPOSICIONES GENERALES</w:t>
            </w:r>
          </w:p>
          <w:p w14:paraId="27AEAB2B" w14:textId="77777777" w:rsidR="00E165A4" w:rsidRDefault="00E165A4" w:rsidP="00433CC6">
            <w:pPr>
              <w:autoSpaceDE w:val="0"/>
              <w:autoSpaceDN w:val="0"/>
              <w:adjustRightInd w:val="0"/>
              <w:rPr>
                <w:rFonts w:ascii="Helvetica-BoldOblique" w:hAnsi="Helvetica-BoldOblique" w:cs="Helvetica-BoldOblique"/>
                <w:b/>
                <w:bCs/>
                <w:i/>
                <w:iCs/>
                <w:sz w:val="18"/>
                <w:szCs w:val="18"/>
                <w:lang w:val="eu-ES"/>
              </w:rPr>
            </w:pPr>
            <w:r>
              <w:rPr>
                <w:rFonts w:ascii="Helvetica-Bold" w:hAnsi="Helvetica-Bold" w:cs="Helvetica-Bold"/>
                <w:b/>
                <w:bCs/>
                <w:sz w:val="18"/>
                <w:szCs w:val="18"/>
                <w:lang w:val="eu-ES"/>
              </w:rPr>
              <w:t>Artículo 5.—</w:t>
            </w:r>
            <w:r>
              <w:rPr>
                <w:rFonts w:ascii="Helvetica-BoldOblique" w:hAnsi="Helvetica-BoldOblique" w:cs="Helvetica-BoldOblique"/>
                <w:b/>
                <w:bCs/>
                <w:i/>
                <w:iCs/>
                <w:sz w:val="18"/>
                <w:szCs w:val="18"/>
                <w:lang w:val="eu-ES"/>
              </w:rPr>
              <w:t>Definición y clasificación</w:t>
            </w:r>
          </w:p>
          <w:p w14:paraId="27AEAB2C"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1. Se entiende por «reductor de velocidad» el dispositivo colocado en la calzada, con el fin de reducir, de manera eficaz, la velocidad de circulación.</w:t>
            </w:r>
          </w:p>
          <w:p w14:paraId="27AEAB2D" w14:textId="77777777" w:rsidR="00E165A4" w:rsidRDefault="00E165A4" w:rsidP="00433CC6">
            <w:pPr>
              <w:autoSpaceDE w:val="0"/>
              <w:autoSpaceDN w:val="0"/>
              <w:adjustRightInd w:val="0"/>
              <w:rPr>
                <w:rFonts w:ascii="Helvetica" w:hAnsi="Helvetica" w:cs="Helvetica"/>
                <w:sz w:val="18"/>
                <w:szCs w:val="18"/>
                <w:lang w:val="eu-ES"/>
              </w:rPr>
            </w:pPr>
          </w:p>
          <w:p w14:paraId="27AEAB2E"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2. Los reductores de velocidad obedecen a la siguientes clasificaciones:</w:t>
            </w:r>
          </w:p>
          <w:p w14:paraId="27AEAB2F" w14:textId="77777777" w:rsidR="00E165A4" w:rsidRDefault="00E165A4" w:rsidP="00433CC6">
            <w:pPr>
              <w:autoSpaceDE w:val="0"/>
              <w:autoSpaceDN w:val="0"/>
              <w:adjustRightInd w:val="0"/>
              <w:rPr>
                <w:rFonts w:ascii="Helvetica" w:hAnsi="Helvetica" w:cs="Helvetica"/>
                <w:sz w:val="18"/>
                <w:szCs w:val="18"/>
                <w:lang w:val="eu-ES"/>
              </w:rPr>
            </w:pPr>
          </w:p>
          <w:p w14:paraId="27AEAB30"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1.º Por su geometría:</w:t>
            </w:r>
          </w:p>
          <w:p w14:paraId="27AEAB31"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 xml:space="preserve">a) </w:t>
            </w:r>
            <w:r w:rsidRPr="008E49BD">
              <w:rPr>
                <w:rFonts w:ascii="Helvetica" w:hAnsi="Helvetica" w:cs="Helvetica"/>
                <w:sz w:val="18"/>
                <w:szCs w:val="18"/>
                <w:highlight w:val="cyan"/>
                <w:lang w:val="eu-ES"/>
              </w:rPr>
              <w:t>Pasos de peatones resaltados (PPRs</w:t>
            </w:r>
            <w:r>
              <w:rPr>
                <w:rFonts w:ascii="Helvetica" w:hAnsi="Helvetica" w:cs="Helvetica"/>
                <w:sz w:val="18"/>
                <w:szCs w:val="18"/>
                <w:lang w:val="eu-ES"/>
              </w:rPr>
              <w:t>.).</w:t>
            </w:r>
          </w:p>
          <w:p w14:paraId="27AEAB32"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b) Cojines europeos.</w:t>
            </w:r>
          </w:p>
          <w:p w14:paraId="27AEAB33"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 xml:space="preserve">c) </w:t>
            </w:r>
            <w:r w:rsidRPr="008E49BD">
              <w:rPr>
                <w:rFonts w:ascii="Helvetica" w:hAnsi="Helvetica" w:cs="Helvetica"/>
                <w:sz w:val="18"/>
                <w:szCs w:val="18"/>
                <w:highlight w:val="cyan"/>
                <w:lang w:val="eu-ES"/>
              </w:rPr>
              <w:t>Badenes (lomo de asno).</w:t>
            </w:r>
          </w:p>
          <w:p w14:paraId="27AEAB34" w14:textId="77777777" w:rsidR="00E165A4" w:rsidRDefault="00E165A4" w:rsidP="00433CC6">
            <w:pPr>
              <w:autoSpaceDE w:val="0"/>
              <w:autoSpaceDN w:val="0"/>
              <w:adjustRightInd w:val="0"/>
              <w:rPr>
                <w:rFonts w:ascii="Helvetica" w:hAnsi="Helvetica" w:cs="Helvetica"/>
                <w:sz w:val="18"/>
                <w:szCs w:val="18"/>
                <w:lang w:val="eu-ES"/>
              </w:rPr>
            </w:pPr>
          </w:p>
          <w:p w14:paraId="27AEAB35"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2.º Por su ejecución:</w:t>
            </w:r>
          </w:p>
          <w:p w14:paraId="27AEAB36"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a) Ejecutados «in situ».</w:t>
            </w:r>
          </w:p>
          <w:p w14:paraId="27AEAB37" w14:textId="77777777" w:rsidR="00E165A4" w:rsidRPr="0053384E" w:rsidRDefault="00E165A4" w:rsidP="00433CC6">
            <w:pPr>
              <w:autoSpaceDE w:val="0"/>
              <w:autoSpaceDN w:val="0"/>
              <w:adjustRightInd w:val="0"/>
              <w:rPr>
                <w:rFonts w:ascii="Times New Roman" w:hAnsi="Times New Roman" w:cs="Times New Roman"/>
                <w:bCs/>
                <w:color w:val="000000"/>
                <w:sz w:val="20"/>
                <w:szCs w:val="20"/>
                <w:lang w:val="eu-ES"/>
              </w:rPr>
            </w:pPr>
            <w:r>
              <w:rPr>
                <w:rFonts w:ascii="Helvetica" w:hAnsi="Helvetica" w:cs="Helvetica"/>
                <w:sz w:val="18"/>
                <w:szCs w:val="18"/>
                <w:lang w:val="eu-ES"/>
              </w:rPr>
              <w:t>b) Prefabricados.</w:t>
            </w:r>
          </w:p>
        </w:tc>
        <w:tc>
          <w:tcPr>
            <w:tcW w:w="4539" w:type="dxa"/>
          </w:tcPr>
          <w:p w14:paraId="27AEAB38" w14:textId="77777777" w:rsidR="00E165A4" w:rsidRDefault="00E165A4" w:rsidP="00433CC6">
            <w:pPr>
              <w:autoSpaceDE w:val="0"/>
              <w:autoSpaceDN w:val="0"/>
              <w:adjustRightInd w:val="0"/>
              <w:rPr>
                <w:rFonts w:ascii="Helvetica" w:hAnsi="Helvetica" w:cs="Helvetica"/>
                <w:sz w:val="16"/>
                <w:szCs w:val="16"/>
                <w:lang w:val="eu-ES"/>
              </w:rPr>
            </w:pPr>
            <w:r>
              <w:rPr>
                <w:rFonts w:ascii="Helvetica" w:hAnsi="Helvetica" w:cs="Helvetica"/>
                <w:sz w:val="16"/>
                <w:szCs w:val="16"/>
                <w:lang w:val="eu-ES"/>
              </w:rPr>
              <w:t>III. KAPITULUA</w:t>
            </w:r>
          </w:p>
          <w:p w14:paraId="27AEAB39" w14:textId="77777777" w:rsidR="00E165A4" w:rsidRDefault="00E165A4" w:rsidP="00433CC6">
            <w:pPr>
              <w:autoSpaceDE w:val="0"/>
              <w:autoSpaceDN w:val="0"/>
              <w:adjustRightInd w:val="0"/>
              <w:rPr>
                <w:rFonts w:ascii="Helvetica-Bold" w:hAnsi="Helvetica-Bold" w:cs="Helvetica-Bold"/>
                <w:b/>
                <w:bCs/>
                <w:sz w:val="16"/>
                <w:szCs w:val="16"/>
                <w:lang w:val="eu-ES"/>
              </w:rPr>
            </w:pPr>
            <w:r>
              <w:rPr>
                <w:rFonts w:ascii="Helvetica-Bold" w:hAnsi="Helvetica-Bold" w:cs="Helvetica-Bold"/>
                <w:b/>
                <w:bCs/>
                <w:sz w:val="16"/>
                <w:szCs w:val="16"/>
                <w:lang w:val="eu-ES"/>
              </w:rPr>
              <w:t>ABIADURA ERREDUKTOREAK</w:t>
            </w:r>
          </w:p>
          <w:p w14:paraId="27AEAB3A" w14:textId="77777777" w:rsidR="00E165A4" w:rsidRDefault="00E165A4" w:rsidP="00433CC6">
            <w:pPr>
              <w:autoSpaceDE w:val="0"/>
              <w:autoSpaceDN w:val="0"/>
              <w:adjustRightInd w:val="0"/>
              <w:rPr>
                <w:rFonts w:ascii="Helvetica" w:hAnsi="Helvetica" w:cs="Helvetica"/>
                <w:sz w:val="14"/>
                <w:szCs w:val="14"/>
                <w:lang w:val="eu-ES"/>
              </w:rPr>
            </w:pPr>
            <w:r>
              <w:rPr>
                <w:rFonts w:ascii="Helvetica" w:hAnsi="Helvetica" w:cs="Helvetica"/>
                <w:sz w:val="18"/>
                <w:szCs w:val="18"/>
                <w:lang w:val="eu-ES"/>
              </w:rPr>
              <w:t xml:space="preserve">1. </w:t>
            </w:r>
            <w:r>
              <w:rPr>
                <w:rFonts w:ascii="Helvetica" w:hAnsi="Helvetica" w:cs="Helvetica"/>
                <w:sz w:val="14"/>
                <w:szCs w:val="14"/>
                <w:lang w:val="eu-ES"/>
              </w:rPr>
              <w:t>ATALA</w:t>
            </w:r>
          </w:p>
          <w:p w14:paraId="27AEAB3B" w14:textId="77777777" w:rsidR="00E165A4" w:rsidRDefault="00E165A4" w:rsidP="00433CC6">
            <w:pPr>
              <w:autoSpaceDE w:val="0"/>
              <w:autoSpaceDN w:val="0"/>
              <w:adjustRightInd w:val="0"/>
              <w:rPr>
                <w:rFonts w:ascii="Helvetica-Bold" w:hAnsi="Helvetica-Bold" w:cs="Helvetica-Bold"/>
                <w:b/>
                <w:bCs/>
                <w:sz w:val="14"/>
                <w:szCs w:val="14"/>
                <w:lang w:val="eu-ES"/>
              </w:rPr>
            </w:pPr>
            <w:r>
              <w:rPr>
                <w:rFonts w:ascii="Helvetica-Bold" w:hAnsi="Helvetica-Bold" w:cs="Helvetica-Bold"/>
                <w:b/>
                <w:bCs/>
                <w:sz w:val="18"/>
                <w:szCs w:val="18"/>
                <w:lang w:val="eu-ES"/>
              </w:rPr>
              <w:t>X</w:t>
            </w:r>
            <w:r>
              <w:rPr>
                <w:rFonts w:ascii="Helvetica-Bold" w:hAnsi="Helvetica-Bold" w:cs="Helvetica-Bold"/>
                <w:b/>
                <w:bCs/>
                <w:sz w:val="14"/>
                <w:szCs w:val="14"/>
                <w:lang w:val="eu-ES"/>
              </w:rPr>
              <w:t>EDAPEN OROKORRAK</w:t>
            </w:r>
          </w:p>
          <w:p w14:paraId="27AEAB3C" w14:textId="77777777" w:rsidR="00E165A4" w:rsidRDefault="00E165A4" w:rsidP="00433CC6">
            <w:pPr>
              <w:autoSpaceDE w:val="0"/>
              <w:autoSpaceDN w:val="0"/>
              <w:adjustRightInd w:val="0"/>
              <w:rPr>
                <w:rFonts w:ascii="Helvetica-BoldOblique" w:hAnsi="Helvetica-BoldOblique" w:cs="Helvetica-BoldOblique"/>
                <w:b/>
                <w:bCs/>
                <w:i/>
                <w:iCs/>
                <w:sz w:val="18"/>
                <w:szCs w:val="18"/>
                <w:lang w:val="eu-ES"/>
              </w:rPr>
            </w:pPr>
            <w:r>
              <w:rPr>
                <w:rFonts w:ascii="Helvetica-Bold" w:hAnsi="Helvetica-Bold" w:cs="Helvetica-Bold"/>
                <w:b/>
                <w:bCs/>
                <w:sz w:val="18"/>
                <w:szCs w:val="18"/>
                <w:lang w:val="eu-ES"/>
              </w:rPr>
              <w:t>5. artikulua.—</w:t>
            </w:r>
            <w:r>
              <w:rPr>
                <w:rFonts w:ascii="Helvetica-BoldOblique" w:hAnsi="Helvetica-BoldOblique" w:cs="Helvetica-BoldOblique"/>
                <w:b/>
                <w:bCs/>
                <w:i/>
                <w:iCs/>
                <w:sz w:val="18"/>
                <w:szCs w:val="18"/>
                <w:lang w:val="eu-ES"/>
              </w:rPr>
              <w:t>Definizioa eta sailkapena</w:t>
            </w:r>
          </w:p>
          <w:p w14:paraId="27AEAB3D"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1. Abiadura-erreduktorea zirkulazioaren abiadura modu eraginkorrean moteltzeko, galtzadan jartzen den dispositiboa da.</w:t>
            </w:r>
          </w:p>
          <w:p w14:paraId="27AEAB3E" w14:textId="77777777" w:rsidR="00E165A4" w:rsidRDefault="00E165A4" w:rsidP="00433CC6">
            <w:pPr>
              <w:autoSpaceDE w:val="0"/>
              <w:autoSpaceDN w:val="0"/>
              <w:adjustRightInd w:val="0"/>
              <w:rPr>
                <w:rFonts w:ascii="Helvetica" w:hAnsi="Helvetica" w:cs="Helvetica"/>
                <w:sz w:val="18"/>
                <w:szCs w:val="18"/>
                <w:lang w:val="eu-ES"/>
              </w:rPr>
            </w:pPr>
          </w:p>
          <w:p w14:paraId="27AEAB3F"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2. Abiadura-erreduktoreen sailkapena:</w:t>
            </w:r>
          </w:p>
          <w:p w14:paraId="27AEAB40" w14:textId="77777777" w:rsidR="00E165A4" w:rsidRDefault="00E165A4" w:rsidP="00433CC6">
            <w:pPr>
              <w:autoSpaceDE w:val="0"/>
              <w:autoSpaceDN w:val="0"/>
              <w:adjustRightInd w:val="0"/>
              <w:rPr>
                <w:rFonts w:ascii="Helvetica" w:hAnsi="Helvetica" w:cs="Helvetica"/>
                <w:sz w:val="18"/>
                <w:szCs w:val="18"/>
                <w:lang w:val="eu-ES"/>
              </w:rPr>
            </w:pPr>
          </w:p>
          <w:p w14:paraId="27AEAB41" w14:textId="77777777" w:rsidR="00E165A4" w:rsidRDefault="00E165A4" w:rsidP="00433CC6">
            <w:pPr>
              <w:autoSpaceDE w:val="0"/>
              <w:autoSpaceDN w:val="0"/>
              <w:adjustRightInd w:val="0"/>
              <w:rPr>
                <w:rFonts w:ascii="Helvetica" w:hAnsi="Helvetica" w:cs="Helvetica"/>
                <w:sz w:val="18"/>
                <w:szCs w:val="18"/>
                <w:lang w:val="eu-ES"/>
              </w:rPr>
            </w:pPr>
          </w:p>
          <w:p w14:paraId="27AEAB42"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1. Geometriaren arabera:</w:t>
            </w:r>
          </w:p>
          <w:p w14:paraId="27AEAB43"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 xml:space="preserve">a) </w:t>
            </w:r>
            <w:r w:rsidRPr="008E49BD">
              <w:rPr>
                <w:rFonts w:ascii="Helvetica" w:hAnsi="Helvetica" w:cs="Helvetica"/>
                <w:sz w:val="18"/>
                <w:szCs w:val="18"/>
                <w:highlight w:val="cyan"/>
                <w:lang w:val="eu-ES"/>
              </w:rPr>
              <w:t>Oinezkoen pasabide goratuak (OPG).</w:t>
            </w:r>
          </w:p>
          <w:p w14:paraId="27AEAB44"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b) Kuxin europarrak.</w:t>
            </w:r>
          </w:p>
          <w:p w14:paraId="27AEAB45"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 xml:space="preserve">c) </w:t>
            </w:r>
            <w:r w:rsidRPr="008E49BD">
              <w:rPr>
                <w:rFonts w:ascii="Helvetica" w:hAnsi="Helvetica" w:cs="Helvetica"/>
                <w:sz w:val="18"/>
                <w:szCs w:val="18"/>
                <w:highlight w:val="cyan"/>
                <w:lang w:val="eu-ES"/>
              </w:rPr>
              <w:t>Konkorguneak</w:t>
            </w:r>
            <w:r>
              <w:rPr>
                <w:rFonts w:ascii="Helvetica" w:hAnsi="Helvetica" w:cs="Helvetica"/>
                <w:sz w:val="18"/>
                <w:szCs w:val="18"/>
                <w:lang w:val="eu-ES"/>
              </w:rPr>
              <w:t>.</w:t>
            </w:r>
          </w:p>
          <w:p w14:paraId="27AEAB46" w14:textId="77777777" w:rsidR="00E165A4" w:rsidRDefault="00E165A4" w:rsidP="00433CC6">
            <w:pPr>
              <w:autoSpaceDE w:val="0"/>
              <w:autoSpaceDN w:val="0"/>
              <w:adjustRightInd w:val="0"/>
              <w:rPr>
                <w:rFonts w:ascii="Helvetica" w:hAnsi="Helvetica" w:cs="Helvetica"/>
                <w:sz w:val="18"/>
                <w:szCs w:val="18"/>
                <w:lang w:val="eu-ES"/>
              </w:rPr>
            </w:pPr>
          </w:p>
          <w:p w14:paraId="27AEAB47"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2. Egiteko eraren arabera:</w:t>
            </w:r>
          </w:p>
          <w:p w14:paraId="27AEAB48"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a) «In situ» egindakoak.</w:t>
            </w:r>
          </w:p>
          <w:p w14:paraId="27AEAB49" w14:textId="77777777" w:rsidR="00E165A4" w:rsidRPr="004D4073" w:rsidRDefault="00E165A4" w:rsidP="00433CC6">
            <w:pPr>
              <w:autoSpaceDE w:val="0"/>
              <w:autoSpaceDN w:val="0"/>
              <w:adjustRightInd w:val="0"/>
              <w:rPr>
                <w:rFonts w:ascii="Times New Roman" w:hAnsi="Times New Roman" w:cs="Times New Roman"/>
                <w:bCs/>
                <w:sz w:val="20"/>
                <w:szCs w:val="20"/>
                <w:lang w:val="eu-ES"/>
              </w:rPr>
            </w:pPr>
            <w:r>
              <w:rPr>
                <w:rFonts w:ascii="Helvetica" w:hAnsi="Helvetica" w:cs="Helvetica"/>
                <w:sz w:val="18"/>
                <w:szCs w:val="18"/>
                <w:lang w:val="eu-ES"/>
              </w:rPr>
              <w:t>b) Aurrefabrikatuak.</w:t>
            </w:r>
          </w:p>
        </w:tc>
      </w:tr>
      <w:tr w:rsidR="00E165A4" w:rsidRPr="000E00A5" w14:paraId="27AEAB4D" w14:textId="77777777" w:rsidTr="00433CC6">
        <w:tc>
          <w:tcPr>
            <w:tcW w:w="4749" w:type="dxa"/>
          </w:tcPr>
          <w:p w14:paraId="27AEAB4B" w14:textId="77777777" w:rsidR="00E165A4" w:rsidRDefault="00E165A4" w:rsidP="00433CC6">
            <w:pPr>
              <w:autoSpaceDE w:val="0"/>
              <w:autoSpaceDN w:val="0"/>
              <w:adjustRightInd w:val="0"/>
              <w:rPr>
                <w:rFonts w:ascii="Helvetica" w:hAnsi="Helvetica" w:cs="Helvetica"/>
                <w:sz w:val="16"/>
                <w:szCs w:val="16"/>
                <w:lang w:val="eu-ES"/>
              </w:rPr>
            </w:pPr>
          </w:p>
        </w:tc>
        <w:tc>
          <w:tcPr>
            <w:tcW w:w="4539" w:type="dxa"/>
          </w:tcPr>
          <w:p w14:paraId="27AEAB4C" w14:textId="77777777" w:rsidR="00E165A4" w:rsidRDefault="00E165A4" w:rsidP="00433CC6">
            <w:pPr>
              <w:autoSpaceDE w:val="0"/>
              <w:autoSpaceDN w:val="0"/>
              <w:adjustRightInd w:val="0"/>
              <w:rPr>
                <w:rFonts w:ascii="Helvetica" w:hAnsi="Helvetica" w:cs="Helvetica"/>
                <w:sz w:val="16"/>
                <w:szCs w:val="16"/>
                <w:lang w:val="eu-ES"/>
              </w:rPr>
            </w:pPr>
          </w:p>
        </w:tc>
      </w:tr>
      <w:tr w:rsidR="00E165A4" w:rsidRPr="00755B4F" w14:paraId="27AEAB5E" w14:textId="77777777" w:rsidTr="00433CC6">
        <w:tc>
          <w:tcPr>
            <w:tcW w:w="4749" w:type="dxa"/>
          </w:tcPr>
          <w:p w14:paraId="27AEAB4E"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S</w:t>
            </w:r>
            <w:r>
              <w:rPr>
                <w:rFonts w:ascii="Helvetica" w:hAnsi="Helvetica" w:cs="Helvetica"/>
                <w:sz w:val="14"/>
                <w:szCs w:val="14"/>
                <w:lang w:val="eu-ES"/>
              </w:rPr>
              <w:t xml:space="preserve">ECCIÓN </w:t>
            </w:r>
            <w:r>
              <w:rPr>
                <w:rFonts w:ascii="Helvetica" w:hAnsi="Helvetica" w:cs="Helvetica"/>
                <w:sz w:val="18"/>
                <w:szCs w:val="18"/>
                <w:lang w:val="eu-ES"/>
              </w:rPr>
              <w:t>2.ª</w:t>
            </w:r>
          </w:p>
          <w:p w14:paraId="27AEAB4F" w14:textId="77777777" w:rsidR="00E165A4" w:rsidRDefault="00E165A4" w:rsidP="00433CC6">
            <w:pPr>
              <w:autoSpaceDE w:val="0"/>
              <w:autoSpaceDN w:val="0"/>
              <w:adjustRightInd w:val="0"/>
              <w:rPr>
                <w:rFonts w:ascii="Helvetica-Bold" w:hAnsi="Helvetica-Bold" w:cs="Helvetica-Bold"/>
                <w:b/>
                <w:bCs/>
                <w:sz w:val="14"/>
                <w:szCs w:val="14"/>
                <w:lang w:val="eu-ES"/>
              </w:rPr>
            </w:pPr>
            <w:r>
              <w:rPr>
                <w:rFonts w:ascii="Helvetica-Bold" w:hAnsi="Helvetica-Bold" w:cs="Helvetica-Bold"/>
                <w:b/>
                <w:bCs/>
                <w:sz w:val="18"/>
                <w:szCs w:val="18"/>
                <w:lang w:val="eu-ES"/>
              </w:rPr>
              <w:t>C</w:t>
            </w:r>
            <w:r>
              <w:rPr>
                <w:rFonts w:ascii="Helvetica-Bold" w:hAnsi="Helvetica-Bold" w:cs="Helvetica-Bold"/>
                <w:b/>
                <w:bCs/>
                <w:sz w:val="14"/>
                <w:szCs w:val="14"/>
                <w:lang w:val="eu-ES"/>
              </w:rPr>
              <w:t>LASES DE REDUCTORES DE VELOCIDAD</w:t>
            </w:r>
          </w:p>
          <w:p w14:paraId="27AEAB50" w14:textId="77777777" w:rsidR="00E165A4" w:rsidRDefault="00E165A4" w:rsidP="00433CC6">
            <w:pPr>
              <w:autoSpaceDE w:val="0"/>
              <w:autoSpaceDN w:val="0"/>
              <w:adjustRightInd w:val="0"/>
              <w:rPr>
                <w:rFonts w:ascii="Helvetica-BoldOblique" w:hAnsi="Helvetica-BoldOblique" w:cs="Helvetica-BoldOblique"/>
                <w:b/>
                <w:bCs/>
                <w:i/>
                <w:iCs/>
                <w:sz w:val="18"/>
                <w:szCs w:val="18"/>
                <w:lang w:val="eu-ES"/>
              </w:rPr>
            </w:pPr>
            <w:r>
              <w:rPr>
                <w:rFonts w:ascii="Helvetica-Bold" w:hAnsi="Helvetica-Bold" w:cs="Helvetica-Bold"/>
                <w:b/>
                <w:bCs/>
                <w:sz w:val="18"/>
                <w:szCs w:val="18"/>
                <w:lang w:val="eu-ES"/>
              </w:rPr>
              <w:t>Artículo 8.—</w:t>
            </w:r>
            <w:r>
              <w:rPr>
                <w:rFonts w:ascii="Helvetica-BoldOblique" w:hAnsi="Helvetica-BoldOblique" w:cs="Helvetica-BoldOblique"/>
                <w:b/>
                <w:bCs/>
                <w:i/>
                <w:iCs/>
                <w:sz w:val="18"/>
                <w:szCs w:val="18"/>
                <w:lang w:val="eu-ES"/>
              </w:rPr>
              <w:t>Paso de peatones resaltado (PPR)</w:t>
            </w:r>
          </w:p>
          <w:p w14:paraId="27AEAB51"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1. Se entiende por «paso de peatones resaltado» (PPR) aquél paso peatonal que, cumpliendo su función de tal, sitúa su rasante a un nivel superior al del firme de la calzada, y con un perfil longitudinal trapezoidal. Las marcas viales indicadoras de «paso peatonal » se pintarán sobre la meseta.</w:t>
            </w:r>
          </w:p>
          <w:p w14:paraId="27AEAB52"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2. El paso de peatones resaltado se situará perpendicularmente al eje de la calzada, ocupando la totalidad de la misma; esto es, los carriles de circulación y los arcenes y zona de aparcamiento, si los hubiere.</w:t>
            </w:r>
          </w:p>
          <w:p w14:paraId="27AEAB53"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3. La separación entre dos PPRs. consecutivos será, como mínima, de 100 metros, en aquellas calles que tengan limitada la velocidad a 50 kms./h., o sean habitualmente utilizadas por vehículos de emergencia (bomberos, ambulancias, etc.) o autobuses.</w:t>
            </w:r>
          </w:p>
          <w:p w14:paraId="27AEAB54"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En calles con limitación a 30 kms./h., la distancia entre aquéllos podrá ser menor.</w:t>
            </w:r>
          </w:p>
          <w:p w14:paraId="27AEAB55" w14:textId="77777777" w:rsidR="00E165A4" w:rsidRDefault="00E165A4" w:rsidP="00433CC6">
            <w:pPr>
              <w:autoSpaceDE w:val="0"/>
              <w:autoSpaceDN w:val="0"/>
              <w:adjustRightInd w:val="0"/>
              <w:rPr>
                <w:rFonts w:ascii="Helvetica" w:hAnsi="Helvetica" w:cs="Helvetica"/>
                <w:sz w:val="16"/>
                <w:szCs w:val="16"/>
                <w:lang w:val="eu-ES"/>
              </w:rPr>
            </w:pPr>
            <w:r>
              <w:rPr>
                <w:rFonts w:ascii="Helvetica" w:hAnsi="Helvetica" w:cs="Helvetica"/>
                <w:sz w:val="18"/>
                <w:szCs w:val="18"/>
                <w:lang w:val="eu-ES"/>
              </w:rPr>
              <w:t>4. En todas las calles se mantendrán los criterios que, para las rampas de ataque, se recogen en la tabla 1 del Anexo I.</w:t>
            </w:r>
          </w:p>
        </w:tc>
        <w:tc>
          <w:tcPr>
            <w:tcW w:w="4539" w:type="dxa"/>
          </w:tcPr>
          <w:p w14:paraId="27AEAB56" w14:textId="77777777" w:rsidR="00E165A4" w:rsidRDefault="00E165A4" w:rsidP="00433CC6">
            <w:pPr>
              <w:autoSpaceDE w:val="0"/>
              <w:autoSpaceDN w:val="0"/>
              <w:adjustRightInd w:val="0"/>
              <w:rPr>
                <w:rFonts w:ascii="Helvetica" w:hAnsi="Helvetica" w:cs="Helvetica"/>
                <w:sz w:val="14"/>
                <w:szCs w:val="14"/>
                <w:lang w:val="eu-ES"/>
              </w:rPr>
            </w:pPr>
            <w:r>
              <w:rPr>
                <w:rFonts w:ascii="Helvetica" w:hAnsi="Helvetica" w:cs="Helvetica"/>
                <w:sz w:val="14"/>
                <w:szCs w:val="14"/>
                <w:lang w:val="eu-ES"/>
              </w:rPr>
              <w:t>ATALA</w:t>
            </w:r>
          </w:p>
          <w:p w14:paraId="27AEAB57" w14:textId="77777777" w:rsidR="00E165A4" w:rsidRDefault="00E165A4" w:rsidP="00433CC6">
            <w:pPr>
              <w:autoSpaceDE w:val="0"/>
              <w:autoSpaceDN w:val="0"/>
              <w:adjustRightInd w:val="0"/>
              <w:rPr>
                <w:rFonts w:ascii="Helvetica-Bold" w:hAnsi="Helvetica-Bold" w:cs="Helvetica-Bold"/>
                <w:b/>
                <w:bCs/>
                <w:sz w:val="14"/>
                <w:szCs w:val="14"/>
                <w:lang w:val="eu-ES"/>
              </w:rPr>
            </w:pPr>
            <w:r>
              <w:rPr>
                <w:rFonts w:ascii="Helvetica-Bold" w:hAnsi="Helvetica-Bold" w:cs="Helvetica-Bold"/>
                <w:b/>
                <w:bCs/>
                <w:sz w:val="18"/>
                <w:szCs w:val="18"/>
                <w:lang w:val="eu-ES"/>
              </w:rPr>
              <w:t>A</w:t>
            </w:r>
            <w:r>
              <w:rPr>
                <w:rFonts w:ascii="Helvetica-Bold" w:hAnsi="Helvetica-Bold" w:cs="Helvetica-Bold"/>
                <w:b/>
                <w:bCs/>
                <w:sz w:val="14"/>
                <w:szCs w:val="14"/>
                <w:lang w:val="eu-ES"/>
              </w:rPr>
              <w:t>BIADURA</w:t>
            </w:r>
            <w:r>
              <w:rPr>
                <w:rFonts w:ascii="Helvetica-Bold" w:hAnsi="Helvetica-Bold" w:cs="Helvetica-Bold"/>
                <w:b/>
                <w:bCs/>
                <w:sz w:val="18"/>
                <w:szCs w:val="18"/>
                <w:lang w:val="eu-ES"/>
              </w:rPr>
              <w:t>-</w:t>
            </w:r>
            <w:r>
              <w:rPr>
                <w:rFonts w:ascii="Helvetica-Bold" w:hAnsi="Helvetica-Bold" w:cs="Helvetica-Bold"/>
                <w:b/>
                <w:bCs/>
                <w:sz w:val="14"/>
                <w:szCs w:val="14"/>
                <w:lang w:val="eu-ES"/>
              </w:rPr>
              <w:t>ERREDUKTOREEN MOTAK</w:t>
            </w:r>
          </w:p>
          <w:p w14:paraId="27AEAB58" w14:textId="77777777" w:rsidR="00E165A4" w:rsidRDefault="00E165A4" w:rsidP="00433CC6">
            <w:pPr>
              <w:autoSpaceDE w:val="0"/>
              <w:autoSpaceDN w:val="0"/>
              <w:adjustRightInd w:val="0"/>
              <w:rPr>
                <w:rFonts w:ascii="Helvetica-BoldOblique" w:hAnsi="Helvetica-BoldOblique" w:cs="Helvetica-BoldOblique"/>
                <w:b/>
                <w:bCs/>
                <w:i/>
                <w:iCs/>
                <w:sz w:val="18"/>
                <w:szCs w:val="18"/>
                <w:lang w:val="eu-ES"/>
              </w:rPr>
            </w:pPr>
            <w:r>
              <w:rPr>
                <w:rFonts w:ascii="Helvetica-Bold" w:hAnsi="Helvetica-Bold" w:cs="Helvetica-Bold"/>
                <w:b/>
                <w:bCs/>
                <w:sz w:val="18"/>
                <w:szCs w:val="18"/>
                <w:lang w:val="eu-ES"/>
              </w:rPr>
              <w:t>8. artikulua.—</w:t>
            </w:r>
            <w:r>
              <w:rPr>
                <w:rFonts w:ascii="Helvetica-BoldOblique" w:hAnsi="Helvetica-BoldOblique" w:cs="Helvetica-BoldOblique"/>
                <w:b/>
                <w:bCs/>
                <w:i/>
                <w:iCs/>
                <w:sz w:val="18"/>
                <w:szCs w:val="18"/>
                <w:lang w:val="eu-ES"/>
              </w:rPr>
              <w:t>Oinezkoen pasabide goratuak (OPG)</w:t>
            </w:r>
          </w:p>
          <w:p w14:paraId="27AEAB59"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1. Oinezkoen pasabide goratuak (OPG), euren funtzioa betez, galtzadaren zorua baino goragoko mailan dauden pasabideak dira, trapezio formako luzetarako profila dutenak. «Oinezkoen pasabidea» adierazteko bide-markak euren gainazal zapalean pintatuko dira.</w:t>
            </w:r>
          </w:p>
          <w:p w14:paraId="27AEAB5A"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2. Oinezkoen pasabide goratua galtzadaren ardatzarekin perpendikularrean jarriko da, galtzada osoa okupatuta, hau da, zirkulazio erreiak</w:t>
            </w:r>
          </w:p>
          <w:p w14:paraId="27AEAB5B"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eta bazterbideak eta aparkatzeko lekuak, baldin badaude.</w:t>
            </w:r>
          </w:p>
          <w:p w14:paraId="27AEAB5C"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3. Elkarren segidako oinezkoen pasabide goratu biren arteko gutxieneko distantzia 100 metrokoa izango da abiadura 50 km/hra mugatua duten kaleetan edo larrialdietako ibilgailuek (suhiltzaileak, anbulantziak etab.) edo autobusek erabili ohi dituztenetan. Abiadura 30 km/h-ra mugatua duten kaleetan, berriz, distantzia hori txikiagoa izan daiteke.</w:t>
            </w:r>
          </w:p>
          <w:p w14:paraId="27AEAB5D" w14:textId="77777777" w:rsidR="00E165A4" w:rsidRDefault="00E165A4" w:rsidP="00433CC6">
            <w:pPr>
              <w:autoSpaceDE w:val="0"/>
              <w:autoSpaceDN w:val="0"/>
              <w:adjustRightInd w:val="0"/>
              <w:rPr>
                <w:rFonts w:ascii="Helvetica" w:hAnsi="Helvetica" w:cs="Helvetica"/>
                <w:sz w:val="16"/>
                <w:szCs w:val="16"/>
                <w:lang w:val="eu-ES"/>
              </w:rPr>
            </w:pPr>
            <w:r>
              <w:rPr>
                <w:rFonts w:ascii="Helvetica" w:hAnsi="Helvetica" w:cs="Helvetica"/>
                <w:sz w:val="18"/>
                <w:szCs w:val="18"/>
                <w:lang w:val="eu-ES"/>
              </w:rPr>
              <w:t>4. I. eranskineko I. taulan ertzetarako jasotako irizpideak beteko dira kale guztietan.</w:t>
            </w:r>
          </w:p>
        </w:tc>
      </w:tr>
      <w:tr w:rsidR="00E165A4" w:rsidRPr="00755B4F" w14:paraId="27AEAB65" w14:textId="77777777" w:rsidTr="00433CC6">
        <w:tc>
          <w:tcPr>
            <w:tcW w:w="4749" w:type="dxa"/>
          </w:tcPr>
          <w:p w14:paraId="27AEAB5F" w14:textId="77777777" w:rsidR="00E165A4" w:rsidRDefault="00E165A4" w:rsidP="00433CC6">
            <w:pPr>
              <w:autoSpaceDE w:val="0"/>
              <w:autoSpaceDN w:val="0"/>
              <w:adjustRightInd w:val="0"/>
              <w:rPr>
                <w:rFonts w:ascii="Helvetica-BoldOblique" w:hAnsi="Helvetica-BoldOblique" w:cs="Helvetica-BoldOblique"/>
                <w:b/>
                <w:bCs/>
                <w:i/>
                <w:iCs/>
                <w:sz w:val="18"/>
                <w:szCs w:val="18"/>
                <w:lang w:val="eu-ES"/>
              </w:rPr>
            </w:pPr>
            <w:r>
              <w:rPr>
                <w:rFonts w:ascii="Helvetica-Bold" w:hAnsi="Helvetica-Bold" w:cs="Helvetica-Bold"/>
                <w:b/>
                <w:bCs/>
                <w:sz w:val="18"/>
                <w:szCs w:val="18"/>
                <w:lang w:val="eu-ES"/>
              </w:rPr>
              <w:t>Artículo 9.—</w:t>
            </w:r>
            <w:r>
              <w:rPr>
                <w:rFonts w:ascii="Helvetica-BoldOblique" w:hAnsi="Helvetica-BoldOblique" w:cs="Helvetica-BoldOblique"/>
                <w:b/>
                <w:bCs/>
                <w:i/>
                <w:iCs/>
                <w:sz w:val="18"/>
                <w:szCs w:val="18"/>
                <w:lang w:val="eu-ES"/>
              </w:rPr>
              <w:t>Cojín europeo</w:t>
            </w:r>
          </w:p>
          <w:p w14:paraId="27AEAB60"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1. Se entiende por «cojín europeo» la elevación fuera del perfil del carril en su zona central, con el fin de reducir la velocidad de circulación de los vehículos de cuatro ruedas ligeros, cuya anchura entre ruedas sea inferior a la dimensión del dispositivo, sin afectar</w:t>
            </w:r>
          </w:p>
          <w:p w14:paraId="27AEAB61"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al paso de los vehículos de dos ruedas o de los autobuses.</w:t>
            </w:r>
          </w:p>
          <w:p w14:paraId="27AEAB62" w14:textId="77777777" w:rsidR="00E165A4" w:rsidRDefault="00E165A4" w:rsidP="00433CC6">
            <w:pPr>
              <w:autoSpaceDE w:val="0"/>
              <w:autoSpaceDN w:val="0"/>
              <w:adjustRightInd w:val="0"/>
              <w:rPr>
                <w:rFonts w:ascii="Helvetica" w:hAnsi="Helvetica" w:cs="Helvetica"/>
                <w:sz w:val="16"/>
                <w:szCs w:val="16"/>
                <w:lang w:val="eu-ES"/>
              </w:rPr>
            </w:pPr>
          </w:p>
        </w:tc>
        <w:tc>
          <w:tcPr>
            <w:tcW w:w="4539" w:type="dxa"/>
          </w:tcPr>
          <w:p w14:paraId="27AEAB63" w14:textId="77777777" w:rsidR="00E165A4" w:rsidRDefault="00E165A4" w:rsidP="00433CC6">
            <w:pPr>
              <w:autoSpaceDE w:val="0"/>
              <w:autoSpaceDN w:val="0"/>
              <w:adjustRightInd w:val="0"/>
              <w:rPr>
                <w:rFonts w:ascii="Helvetica-BoldOblique" w:hAnsi="Helvetica-BoldOblique" w:cs="Helvetica-BoldOblique"/>
                <w:b/>
                <w:bCs/>
                <w:i/>
                <w:iCs/>
                <w:sz w:val="18"/>
                <w:szCs w:val="18"/>
                <w:lang w:val="eu-ES"/>
              </w:rPr>
            </w:pPr>
            <w:r>
              <w:rPr>
                <w:rFonts w:ascii="Helvetica-Bold" w:hAnsi="Helvetica-Bold" w:cs="Helvetica-Bold"/>
                <w:b/>
                <w:bCs/>
                <w:sz w:val="18"/>
                <w:szCs w:val="18"/>
                <w:lang w:val="eu-ES"/>
              </w:rPr>
              <w:t>9. artikulua.—</w:t>
            </w:r>
            <w:r>
              <w:rPr>
                <w:rFonts w:ascii="Helvetica-BoldOblique" w:hAnsi="Helvetica-BoldOblique" w:cs="Helvetica-BoldOblique"/>
                <w:b/>
                <w:bCs/>
                <w:i/>
                <w:iCs/>
                <w:sz w:val="18"/>
                <w:szCs w:val="18"/>
                <w:lang w:val="eu-ES"/>
              </w:rPr>
              <w:t>Kuxin europarra</w:t>
            </w:r>
          </w:p>
          <w:p w14:paraId="27AEAB64" w14:textId="77777777" w:rsidR="00E165A4" w:rsidRDefault="00E165A4" w:rsidP="00433CC6">
            <w:pPr>
              <w:autoSpaceDE w:val="0"/>
              <w:autoSpaceDN w:val="0"/>
              <w:adjustRightInd w:val="0"/>
              <w:rPr>
                <w:rFonts w:ascii="Helvetica" w:hAnsi="Helvetica" w:cs="Helvetica"/>
                <w:sz w:val="16"/>
                <w:szCs w:val="16"/>
                <w:lang w:val="eu-ES"/>
              </w:rPr>
            </w:pPr>
            <w:r>
              <w:rPr>
                <w:rFonts w:ascii="Helvetica" w:hAnsi="Helvetica" w:cs="Helvetica"/>
                <w:sz w:val="18"/>
                <w:szCs w:val="18"/>
                <w:lang w:val="eu-ES"/>
              </w:rPr>
              <w:t>1. Kuxin europarra erreiaren erdialdeko goragunea da, lau gurpildun ibilgailu arinen abiadura moteltzeko, euren gurpilen arteko zabalera dispositiboarena baino txikiagoa denean. Dispositibo honek ez du eraginik gurpil biko ibilgailuen edo autobusen joan-etorrian.</w:t>
            </w:r>
          </w:p>
        </w:tc>
      </w:tr>
      <w:tr w:rsidR="00E165A4" w:rsidRPr="00755B4F" w14:paraId="27AEAB6B" w14:textId="77777777" w:rsidTr="00433CC6">
        <w:tc>
          <w:tcPr>
            <w:tcW w:w="4749" w:type="dxa"/>
          </w:tcPr>
          <w:p w14:paraId="27AEAB66"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2. En las calles por donde discurra el servicio de transporte público colectivo urbano, «Bilbobus», y siempre que se cumplan las condiciones para la implantación de un reductor de velocidad,</w:t>
            </w:r>
          </w:p>
          <w:p w14:paraId="27AEAB67"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se colocarán preferentemente cojines europeos.</w:t>
            </w:r>
          </w:p>
          <w:p w14:paraId="27AEAB68" w14:textId="77777777" w:rsidR="00E165A4" w:rsidRDefault="00E165A4" w:rsidP="00433CC6">
            <w:pPr>
              <w:autoSpaceDE w:val="0"/>
              <w:autoSpaceDN w:val="0"/>
              <w:adjustRightInd w:val="0"/>
              <w:rPr>
                <w:rFonts w:ascii="Helvetica" w:hAnsi="Helvetica" w:cs="Helvetica"/>
                <w:sz w:val="16"/>
                <w:szCs w:val="16"/>
                <w:lang w:val="eu-ES"/>
              </w:rPr>
            </w:pPr>
            <w:r>
              <w:rPr>
                <w:rFonts w:ascii="Helvetica" w:hAnsi="Helvetica" w:cs="Helvetica"/>
                <w:sz w:val="18"/>
                <w:szCs w:val="18"/>
                <w:lang w:val="eu-ES"/>
              </w:rPr>
              <w:t>3. No se instalarán cojines europeos en las calles de doble sentido de circulación, cuya anchura de calzada no permita la colocación de separadores de carril, en las curvas o en los cambios  de rasante.</w:t>
            </w:r>
          </w:p>
        </w:tc>
        <w:tc>
          <w:tcPr>
            <w:tcW w:w="4539" w:type="dxa"/>
          </w:tcPr>
          <w:p w14:paraId="27AEAB69"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2. «Bilbobus» hiri-garraio kolektiboaren zerbitzuko autobusak dabiltzan kaleetan, ahal dela, kuxin europarrak jarriko dira, betiere abiadura-erreduktorea ipintzeko baldintzak betetzen badira.</w:t>
            </w:r>
          </w:p>
          <w:p w14:paraId="27AEAB6A" w14:textId="77777777" w:rsidR="00E165A4" w:rsidRDefault="00E165A4" w:rsidP="00433CC6">
            <w:pPr>
              <w:autoSpaceDE w:val="0"/>
              <w:autoSpaceDN w:val="0"/>
              <w:adjustRightInd w:val="0"/>
              <w:rPr>
                <w:rFonts w:ascii="Helvetica" w:hAnsi="Helvetica" w:cs="Helvetica"/>
                <w:sz w:val="16"/>
                <w:szCs w:val="16"/>
                <w:lang w:val="eu-ES"/>
              </w:rPr>
            </w:pPr>
            <w:r>
              <w:rPr>
                <w:rFonts w:ascii="Helvetica" w:hAnsi="Helvetica" w:cs="Helvetica"/>
                <w:sz w:val="18"/>
                <w:szCs w:val="18"/>
                <w:lang w:val="eu-ES"/>
              </w:rPr>
              <w:t>3. Ez da kuxin europarrik jarriko, galtzadaren zabalera delaeta, errei-bereizgailuak ipini ezin diren zirkulazioaren noranzko biko kaleetan, bihurguneetan edo sestra-aldaketetan.</w:t>
            </w:r>
          </w:p>
        </w:tc>
      </w:tr>
      <w:tr w:rsidR="00E165A4" w:rsidRPr="00755B4F" w14:paraId="27AEAB72" w14:textId="77777777" w:rsidTr="00433CC6">
        <w:tc>
          <w:tcPr>
            <w:tcW w:w="4749" w:type="dxa"/>
          </w:tcPr>
          <w:p w14:paraId="27AEAB6C" w14:textId="77777777" w:rsidR="00E165A4" w:rsidRDefault="00E165A4" w:rsidP="00433CC6">
            <w:pPr>
              <w:autoSpaceDE w:val="0"/>
              <w:autoSpaceDN w:val="0"/>
              <w:adjustRightInd w:val="0"/>
              <w:rPr>
                <w:rFonts w:ascii="Helvetica-BoldOblique" w:hAnsi="Helvetica-BoldOblique" w:cs="Helvetica-BoldOblique"/>
                <w:b/>
                <w:bCs/>
                <w:i/>
                <w:iCs/>
                <w:sz w:val="18"/>
                <w:szCs w:val="18"/>
                <w:lang w:val="eu-ES"/>
              </w:rPr>
            </w:pPr>
            <w:r w:rsidRPr="00D2034F">
              <w:rPr>
                <w:rFonts w:ascii="Helvetica-Bold" w:hAnsi="Helvetica-Bold" w:cs="Helvetica-Bold"/>
                <w:b/>
                <w:bCs/>
                <w:sz w:val="18"/>
                <w:szCs w:val="18"/>
                <w:highlight w:val="cyan"/>
                <w:lang w:val="eu-ES"/>
              </w:rPr>
              <w:t>Artículo 10.—</w:t>
            </w:r>
            <w:r w:rsidRPr="00D2034F">
              <w:rPr>
                <w:rFonts w:ascii="Helvetica-BoldOblique" w:hAnsi="Helvetica-BoldOblique" w:cs="Helvetica-BoldOblique"/>
                <w:b/>
                <w:bCs/>
                <w:i/>
                <w:iCs/>
                <w:sz w:val="18"/>
                <w:szCs w:val="18"/>
                <w:highlight w:val="cyan"/>
                <w:lang w:val="eu-ES"/>
              </w:rPr>
              <w:t>Badenes (lomo de asno</w:t>
            </w:r>
            <w:r>
              <w:rPr>
                <w:rFonts w:ascii="Helvetica-BoldOblique" w:hAnsi="Helvetica-BoldOblique" w:cs="Helvetica-BoldOblique"/>
                <w:b/>
                <w:bCs/>
                <w:i/>
                <w:iCs/>
                <w:sz w:val="18"/>
                <w:szCs w:val="18"/>
                <w:lang w:val="eu-ES"/>
              </w:rPr>
              <w:t>)</w:t>
            </w:r>
          </w:p>
          <w:p w14:paraId="27AEAB6D" w14:textId="77777777" w:rsidR="00E165A4" w:rsidRDefault="00E165A4" w:rsidP="00433CC6">
            <w:pPr>
              <w:shd w:val="clear" w:color="auto" w:fill="EAF1DD" w:themeFill="accent3" w:themeFillTint="33"/>
              <w:autoSpaceDE w:val="0"/>
              <w:autoSpaceDN w:val="0"/>
              <w:adjustRightInd w:val="0"/>
              <w:rPr>
                <w:rFonts w:ascii="Helvetica" w:hAnsi="Helvetica" w:cs="Helvetica"/>
                <w:sz w:val="18"/>
                <w:szCs w:val="18"/>
                <w:lang w:val="eu-ES"/>
              </w:rPr>
            </w:pPr>
            <w:r>
              <w:rPr>
                <w:rFonts w:ascii="Helvetica" w:hAnsi="Helvetica" w:cs="Helvetica"/>
                <w:sz w:val="18"/>
                <w:szCs w:val="18"/>
                <w:lang w:val="eu-ES"/>
              </w:rPr>
              <w:t>1. A los efectos de este artículo y de la normativa técnica recogida en el Anexo II se entiende por «badén» el obstáculo artificial abombado que se instala transversalmente a la calzada para limitar la velocidad de los vehículos.</w:t>
            </w:r>
          </w:p>
          <w:p w14:paraId="27AEAB6E" w14:textId="77777777" w:rsidR="00E165A4" w:rsidRDefault="00E165A4" w:rsidP="00433CC6">
            <w:pPr>
              <w:autoSpaceDE w:val="0"/>
              <w:autoSpaceDN w:val="0"/>
              <w:adjustRightInd w:val="0"/>
              <w:rPr>
                <w:rFonts w:ascii="Helvetica" w:hAnsi="Helvetica" w:cs="Helvetica"/>
                <w:sz w:val="16"/>
                <w:szCs w:val="16"/>
                <w:lang w:val="eu-ES"/>
              </w:rPr>
            </w:pPr>
            <w:r>
              <w:rPr>
                <w:rFonts w:ascii="Helvetica" w:hAnsi="Helvetica" w:cs="Helvetica"/>
                <w:sz w:val="18"/>
                <w:szCs w:val="18"/>
                <w:lang w:val="eu-ES"/>
              </w:rPr>
              <w:t>2. Los badenes se situarán perpendicularmente al eje de la calzada, ocupando su totalidad, a excepción del espacio destinado a estacionamiento, si lo hubiere.</w:t>
            </w:r>
          </w:p>
        </w:tc>
        <w:tc>
          <w:tcPr>
            <w:tcW w:w="4539" w:type="dxa"/>
          </w:tcPr>
          <w:p w14:paraId="27AEAB6F" w14:textId="77777777" w:rsidR="00E165A4" w:rsidRDefault="00E165A4" w:rsidP="00433CC6">
            <w:pPr>
              <w:autoSpaceDE w:val="0"/>
              <w:autoSpaceDN w:val="0"/>
              <w:adjustRightInd w:val="0"/>
              <w:rPr>
                <w:rFonts w:ascii="Helvetica-BoldOblique" w:hAnsi="Helvetica-BoldOblique" w:cs="Helvetica-BoldOblique"/>
                <w:b/>
                <w:bCs/>
                <w:i/>
                <w:iCs/>
                <w:sz w:val="18"/>
                <w:szCs w:val="18"/>
                <w:lang w:val="eu-ES"/>
              </w:rPr>
            </w:pPr>
            <w:r w:rsidRPr="00D2034F">
              <w:rPr>
                <w:rFonts w:ascii="Helvetica-Bold" w:hAnsi="Helvetica-Bold" w:cs="Helvetica-Bold"/>
                <w:b/>
                <w:bCs/>
                <w:sz w:val="18"/>
                <w:szCs w:val="18"/>
                <w:highlight w:val="cyan"/>
                <w:lang w:val="eu-ES"/>
              </w:rPr>
              <w:t>10. artikulua.—</w:t>
            </w:r>
            <w:r w:rsidRPr="00D2034F">
              <w:rPr>
                <w:rFonts w:ascii="Helvetica-BoldOblique" w:hAnsi="Helvetica-BoldOblique" w:cs="Helvetica-BoldOblique"/>
                <w:b/>
                <w:bCs/>
                <w:i/>
                <w:iCs/>
                <w:sz w:val="18"/>
                <w:szCs w:val="18"/>
                <w:highlight w:val="cyan"/>
                <w:lang w:val="eu-ES"/>
              </w:rPr>
              <w:t>Konkorguneak</w:t>
            </w:r>
          </w:p>
          <w:p w14:paraId="27AEAB70"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 xml:space="preserve">1. II. </w:t>
            </w:r>
            <w:r w:rsidRPr="00B60640">
              <w:rPr>
                <w:rFonts w:ascii="Helvetica" w:hAnsi="Helvetica" w:cs="Helvetica"/>
                <w:sz w:val="18"/>
                <w:szCs w:val="18"/>
                <w:shd w:val="clear" w:color="auto" w:fill="EAF1DD" w:themeFill="accent3" w:themeFillTint="33"/>
                <w:lang w:val="eu-ES"/>
              </w:rPr>
              <w:t>Eranskinean jasotako arautegi teknikoaren eta artikulu honen ondorioetarako, konkorguneak, ibilgailuen abiadura moteltzeko, galtzadan zeharka jartzen diren traba artifizial konkortuak dira</w:t>
            </w:r>
            <w:r>
              <w:rPr>
                <w:rFonts w:ascii="Helvetica" w:hAnsi="Helvetica" w:cs="Helvetica"/>
                <w:sz w:val="18"/>
                <w:szCs w:val="18"/>
                <w:lang w:val="eu-ES"/>
              </w:rPr>
              <w:t>.</w:t>
            </w:r>
          </w:p>
          <w:p w14:paraId="27AEAB71" w14:textId="77777777" w:rsidR="00E165A4" w:rsidRDefault="00E165A4" w:rsidP="00433CC6">
            <w:pPr>
              <w:autoSpaceDE w:val="0"/>
              <w:autoSpaceDN w:val="0"/>
              <w:adjustRightInd w:val="0"/>
              <w:rPr>
                <w:rFonts w:ascii="Helvetica" w:hAnsi="Helvetica" w:cs="Helvetica"/>
                <w:sz w:val="16"/>
                <w:szCs w:val="16"/>
                <w:lang w:val="eu-ES"/>
              </w:rPr>
            </w:pPr>
            <w:r>
              <w:rPr>
                <w:rFonts w:ascii="Helvetica" w:hAnsi="Helvetica" w:cs="Helvetica"/>
                <w:sz w:val="18"/>
                <w:szCs w:val="18"/>
                <w:lang w:val="eu-ES"/>
              </w:rPr>
              <w:t>2. Galtzadaren ardatzarekin perpendikularrean jarriko dira konkorguneak, galtzada osoa okupatuta, aparkatzeko lekuak izan ezik.</w:t>
            </w:r>
          </w:p>
        </w:tc>
      </w:tr>
      <w:tr w:rsidR="00E165A4" w:rsidRPr="00755B4F" w14:paraId="27AEAB79" w14:textId="77777777" w:rsidTr="00433CC6">
        <w:tc>
          <w:tcPr>
            <w:tcW w:w="4749" w:type="dxa"/>
          </w:tcPr>
          <w:p w14:paraId="27AEAB73" w14:textId="77777777" w:rsidR="00E165A4" w:rsidRDefault="00E165A4" w:rsidP="00433CC6">
            <w:pPr>
              <w:autoSpaceDE w:val="0"/>
              <w:autoSpaceDN w:val="0"/>
              <w:adjustRightInd w:val="0"/>
              <w:rPr>
                <w:rFonts w:ascii="Helvetica-BoldOblique" w:hAnsi="Helvetica-BoldOblique" w:cs="Helvetica-BoldOblique"/>
                <w:b/>
                <w:bCs/>
                <w:i/>
                <w:iCs/>
                <w:sz w:val="18"/>
                <w:szCs w:val="18"/>
                <w:lang w:val="eu-ES"/>
              </w:rPr>
            </w:pPr>
            <w:r>
              <w:rPr>
                <w:rFonts w:ascii="Helvetica-Bold" w:hAnsi="Helvetica-Bold" w:cs="Helvetica-Bold"/>
                <w:b/>
                <w:bCs/>
                <w:sz w:val="18"/>
                <w:szCs w:val="18"/>
                <w:lang w:val="eu-ES"/>
              </w:rPr>
              <w:t>Artículo 11.—</w:t>
            </w:r>
            <w:r>
              <w:rPr>
                <w:rFonts w:ascii="Helvetica-BoldOblique" w:hAnsi="Helvetica-BoldOblique" w:cs="Helvetica-BoldOblique"/>
                <w:b/>
                <w:bCs/>
                <w:i/>
                <w:iCs/>
                <w:sz w:val="18"/>
                <w:szCs w:val="18"/>
                <w:lang w:val="eu-ES"/>
              </w:rPr>
              <w:t>Reductores de velocidad prefabricados</w:t>
            </w:r>
          </w:p>
          <w:p w14:paraId="27AEAB74"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1. Los reductores de velocidad prefabricados serán implantados de una manera provisional, cuando las condiciones de la vía sean circunstanciales, y se dé alguno de los supuestos que, de ser permanentes, hubieran dado lugar a su instalación de manera definitiva.</w:t>
            </w:r>
          </w:p>
          <w:p w14:paraId="27AEAB75" w14:textId="77777777" w:rsidR="00E165A4" w:rsidRDefault="00E165A4" w:rsidP="00433CC6">
            <w:pPr>
              <w:autoSpaceDE w:val="0"/>
              <w:autoSpaceDN w:val="0"/>
              <w:adjustRightInd w:val="0"/>
              <w:rPr>
                <w:rFonts w:ascii="Helvetica-Bold" w:hAnsi="Helvetica-Bold" w:cs="Helvetica-Bold"/>
                <w:b/>
                <w:bCs/>
                <w:sz w:val="18"/>
                <w:szCs w:val="18"/>
                <w:lang w:val="eu-ES"/>
              </w:rPr>
            </w:pPr>
            <w:r>
              <w:rPr>
                <w:rFonts w:ascii="Helvetica" w:hAnsi="Helvetica" w:cs="Helvetica"/>
                <w:sz w:val="18"/>
                <w:szCs w:val="18"/>
                <w:lang w:val="eu-ES"/>
              </w:rPr>
              <w:t>2. Como criterio general, los badenes no se colocarán en las proximidades de zonas residenciales, debido a los ruidos que pudieren generar.</w:t>
            </w:r>
          </w:p>
        </w:tc>
        <w:tc>
          <w:tcPr>
            <w:tcW w:w="4539" w:type="dxa"/>
          </w:tcPr>
          <w:p w14:paraId="27AEAB76" w14:textId="77777777" w:rsidR="00E165A4" w:rsidRDefault="00E165A4" w:rsidP="00433CC6">
            <w:pPr>
              <w:autoSpaceDE w:val="0"/>
              <w:autoSpaceDN w:val="0"/>
              <w:adjustRightInd w:val="0"/>
              <w:rPr>
                <w:rFonts w:ascii="Helvetica-BoldOblique" w:hAnsi="Helvetica-BoldOblique" w:cs="Helvetica-BoldOblique"/>
                <w:b/>
                <w:bCs/>
                <w:i/>
                <w:iCs/>
                <w:sz w:val="18"/>
                <w:szCs w:val="18"/>
                <w:lang w:val="eu-ES"/>
              </w:rPr>
            </w:pPr>
            <w:r>
              <w:rPr>
                <w:rFonts w:ascii="Helvetica-Bold" w:hAnsi="Helvetica-Bold" w:cs="Helvetica-Bold"/>
                <w:b/>
                <w:bCs/>
                <w:sz w:val="18"/>
                <w:szCs w:val="18"/>
                <w:lang w:val="eu-ES"/>
              </w:rPr>
              <w:t>11. artikulua.—</w:t>
            </w:r>
            <w:r>
              <w:rPr>
                <w:rFonts w:ascii="Helvetica-BoldOblique" w:hAnsi="Helvetica-BoldOblique" w:cs="Helvetica-BoldOblique"/>
                <w:b/>
                <w:bCs/>
                <w:i/>
                <w:iCs/>
                <w:sz w:val="18"/>
                <w:szCs w:val="18"/>
                <w:lang w:val="eu-ES"/>
              </w:rPr>
              <w:t>Abiadura-erreduktore aurrefabrikatuak</w:t>
            </w:r>
          </w:p>
          <w:p w14:paraId="27AEAB77" w14:textId="77777777" w:rsidR="00E165A4" w:rsidRDefault="00E165A4" w:rsidP="00433CC6">
            <w:pPr>
              <w:autoSpaceDE w:val="0"/>
              <w:autoSpaceDN w:val="0"/>
              <w:adjustRightInd w:val="0"/>
              <w:rPr>
                <w:rFonts w:ascii="Helvetica" w:hAnsi="Helvetica" w:cs="Helvetica"/>
                <w:sz w:val="18"/>
                <w:szCs w:val="18"/>
                <w:lang w:val="eu-ES"/>
              </w:rPr>
            </w:pPr>
            <w:r>
              <w:rPr>
                <w:rFonts w:ascii="Helvetica" w:hAnsi="Helvetica" w:cs="Helvetica"/>
                <w:sz w:val="18"/>
                <w:szCs w:val="18"/>
                <w:lang w:val="eu-ES"/>
              </w:rPr>
              <w:t>1. Abiadura-erreduktore aurrefabrikatuak behin-behinean jarriko dira bidearen egoera aldi baterakoa denean eta, egoera hori iraunkorra balitz, behin betiko jartzea ekarriko luketen kasuetan.</w:t>
            </w:r>
          </w:p>
          <w:p w14:paraId="27AEAB78" w14:textId="77777777" w:rsidR="00E165A4" w:rsidRDefault="00E165A4" w:rsidP="00433CC6">
            <w:pPr>
              <w:autoSpaceDE w:val="0"/>
              <w:autoSpaceDN w:val="0"/>
              <w:adjustRightInd w:val="0"/>
              <w:rPr>
                <w:rFonts w:ascii="Helvetica" w:hAnsi="Helvetica" w:cs="Helvetica"/>
                <w:sz w:val="16"/>
                <w:szCs w:val="16"/>
                <w:lang w:val="eu-ES"/>
              </w:rPr>
            </w:pPr>
            <w:r>
              <w:rPr>
                <w:rFonts w:ascii="Helvetica" w:hAnsi="Helvetica" w:cs="Helvetica"/>
                <w:sz w:val="18"/>
                <w:szCs w:val="18"/>
                <w:lang w:val="eu-ES"/>
              </w:rPr>
              <w:t>2. Irizpide orokor moduan, ez da konkorgunerik jarriko etxebizitzen inguruetan, sor litzaketen zaratagatik.</w:t>
            </w:r>
          </w:p>
        </w:tc>
      </w:tr>
    </w:tbl>
    <w:p w14:paraId="27AEAB7A" w14:textId="77777777" w:rsidR="00E165A4" w:rsidRPr="00A2119F" w:rsidRDefault="00E165A4" w:rsidP="00E165A4">
      <w:pPr>
        <w:rPr>
          <w:lang w:val="eu-ES"/>
        </w:rPr>
      </w:pPr>
    </w:p>
    <w:p w14:paraId="27AEAB7B" w14:textId="0D345185" w:rsidR="004B5C78" w:rsidRPr="00755B4F" w:rsidRDefault="007A2022" w:rsidP="004B5C78">
      <w:pPr>
        <w:pStyle w:val="1izenburua"/>
        <w:rPr>
          <w:color w:val="000000" w:themeColor="text1"/>
          <w:lang w:val="eu-ES"/>
        </w:rPr>
      </w:pPr>
      <w:r w:rsidRPr="00755B4F">
        <w:rPr>
          <w:color w:val="000000" w:themeColor="text1"/>
          <w:lang w:val="eu-ES"/>
        </w:rPr>
        <w:t>AZTERKETA: Euskarazko hiztegiak</w:t>
      </w:r>
    </w:p>
    <w:p w14:paraId="27AEAB7C" w14:textId="77777777" w:rsidR="004B5C78" w:rsidRPr="00755B4F" w:rsidRDefault="004B5C78" w:rsidP="004B5C78">
      <w:pPr>
        <w:pStyle w:val="2izenburua"/>
        <w:rPr>
          <w:color w:val="000000" w:themeColor="text1"/>
          <w:sz w:val="22"/>
          <w:lang w:val="eu-ES"/>
        </w:rPr>
      </w:pPr>
      <w:r w:rsidRPr="00755B4F">
        <w:rPr>
          <w:color w:val="000000" w:themeColor="text1"/>
          <w:sz w:val="22"/>
          <w:lang w:val="eu-ES"/>
        </w:rPr>
        <w:t>EUSKALTZAINDIAREN HIZTEGIA</w:t>
      </w:r>
    </w:p>
    <w:p w14:paraId="27AEAB7D" w14:textId="77777777" w:rsidR="004B5C78" w:rsidRPr="00755B4F" w:rsidRDefault="004B5C78" w:rsidP="004B5C78">
      <w:pPr>
        <w:spacing w:after="0" w:line="240" w:lineRule="auto"/>
        <w:rPr>
          <w:lang w:val="eu-ES"/>
        </w:rPr>
      </w:pPr>
    </w:p>
    <w:p w14:paraId="27AEAB7E" w14:textId="77777777" w:rsidR="004B5C78" w:rsidRPr="00755B4F" w:rsidRDefault="004B5C78" w:rsidP="004B5C78">
      <w:pPr>
        <w:spacing w:after="0" w:line="240" w:lineRule="auto"/>
        <w:rPr>
          <w:rFonts w:ascii="Times New Roman" w:hAnsi="Times New Roman" w:cs="Times New Roman"/>
          <w:sz w:val="20"/>
          <w:lang w:val="eu-ES"/>
        </w:rPr>
      </w:pPr>
      <w:r w:rsidRPr="00755B4F">
        <w:rPr>
          <w:rFonts w:ascii="Times New Roman" w:hAnsi="Times New Roman" w:cs="Times New Roman"/>
          <w:b/>
          <w:sz w:val="20"/>
          <w:lang w:val="eu-ES"/>
        </w:rPr>
        <w:t xml:space="preserve">goragune </w:t>
      </w:r>
      <w:r w:rsidRPr="00755B4F">
        <w:rPr>
          <w:rFonts w:ascii="Times New Roman" w:hAnsi="Times New Roman" w:cs="Times New Roman"/>
          <w:sz w:val="20"/>
          <w:lang w:val="eu-ES"/>
        </w:rPr>
        <w:t xml:space="preserve">iz. </w:t>
      </w:r>
      <w:r w:rsidRPr="00755B4F">
        <w:rPr>
          <w:rFonts w:ascii="Times New Roman" w:hAnsi="Times New Roman" w:cs="Times New Roman"/>
          <w:i/>
          <w:iCs/>
          <w:sz w:val="20"/>
          <w:lang w:val="eu-ES"/>
        </w:rPr>
        <w:t>g.er.</w:t>
      </w:r>
      <w:r w:rsidRPr="00755B4F">
        <w:rPr>
          <w:rFonts w:ascii="Times New Roman" w:hAnsi="Times New Roman" w:cs="Times New Roman"/>
          <w:sz w:val="20"/>
          <w:lang w:val="eu-ES"/>
        </w:rPr>
        <w:t xml:space="preserve"> Ingurukoak baino gorago dagoen gunea. </w:t>
      </w:r>
      <w:r w:rsidRPr="00755B4F">
        <w:rPr>
          <w:rFonts w:ascii="Times New Roman" w:hAnsi="Times New Roman" w:cs="Times New Roman"/>
          <w:i/>
          <w:iCs/>
          <w:sz w:val="20"/>
          <w:lang w:val="eu-ES"/>
        </w:rPr>
        <w:t xml:space="preserve">Bidean goragune txikiren bat, </w:t>
      </w:r>
      <w:r w:rsidRPr="00755B4F">
        <w:rPr>
          <w:rFonts w:ascii="Times New Roman" w:hAnsi="Times New Roman" w:cs="Times New Roman"/>
          <w:i/>
          <w:sz w:val="20"/>
          <w:lang w:val="eu-ES"/>
        </w:rPr>
        <w:t>oztopotxoren bat edo mailaren bat aurkitzen zuten bakoitzean.</w:t>
      </w:r>
      <w:r w:rsidRPr="00755B4F">
        <w:rPr>
          <w:rFonts w:ascii="Times New Roman" w:hAnsi="Times New Roman" w:cs="Times New Roman"/>
          <w:sz w:val="20"/>
          <w:lang w:val="eu-ES"/>
        </w:rPr>
        <w:t xml:space="preserve"> </w:t>
      </w:r>
    </w:p>
    <w:p w14:paraId="27AEAB7F" w14:textId="77777777" w:rsidR="004B5C78" w:rsidRPr="00755B4F" w:rsidRDefault="004B5C78" w:rsidP="004B5C78">
      <w:pPr>
        <w:spacing w:after="0" w:line="240" w:lineRule="auto"/>
        <w:rPr>
          <w:rFonts w:ascii="Times New Roman" w:hAnsi="Times New Roman" w:cs="Times New Roman"/>
          <w:lang w:val="eu-ES"/>
        </w:rPr>
      </w:pPr>
    </w:p>
    <w:p w14:paraId="27AEAB80" w14:textId="77777777" w:rsidR="004B5C78" w:rsidRPr="00D51B92" w:rsidRDefault="004B5C78" w:rsidP="004B5C78">
      <w:pPr>
        <w:spacing w:after="0" w:line="240" w:lineRule="auto"/>
        <w:rPr>
          <w:rFonts w:ascii="Times New Roman" w:hAnsi="Times New Roman" w:cs="Times New Roman"/>
          <w:b/>
          <w:sz w:val="20"/>
        </w:rPr>
      </w:pPr>
      <w:r w:rsidRPr="00D51B92">
        <w:rPr>
          <w:rFonts w:ascii="Times New Roman" w:hAnsi="Times New Roman" w:cs="Times New Roman"/>
          <w:b/>
          <w:sz w:val="20"/>
        </w:rPr>
        <w:t>konkor</w:t>
      </w:r>
    </w:p>
    <w:p w14:paraId="27AEAB81" w14:textId="77777777" w:rsidR="004B5C78" w:rsidRPr="00D51B92" w:rsidRDefault="004B5C78" w:rsidP="004B5C78">
      <w:pPr>
        <w:spacing w:after="0" w:line="240" w:lineRule="auto"/>
        <w:rPr>
          <w:rFonts w:ascii="Times New Roman" w:hAnsi="Times New Roman" w:cs="Times New Roman"/>
          <w:sz w:val="20"/>
        </w:rPr>
      </w:pPr>
      <w:r w:rsidRPr="00D51B92">
        <w:rPr>
          <w:rFonts w:ascii="Times New Roman" w:hAnsi="Times New Roman" w:cs="Times New Roman"/>
          <w:b/>
          <w:bCs/>
          <w:sz w:val="20"/>
        </w:rPr>
        <w:t>1</w:t>
      </w:r>
      <w:r w:rsidRPr="00D51B92">
        <w:rPr>
          <w:rFonts w:ascii="Times New Roman" w:hAnsi="Times New Roman" w:cs="Times New Roman"/>
          <w:sz w:val="20"/>
        </w:rPr>
        <w:t xml:space="preserve"> iz. Sorbaldako irtengune nabaria, bizkarrezurraren desitxuratzearen ondoriozkoa. </w:t>
      </w:r>
      <w:r w:rsidRPr="00D51B92">
        <w:rPr>
          <w:rFonts w:ascii="Times New Roman" w:hAnsi="Times New Roman" w:cs="Times New Roman"/>
          <w:i/>
          <w:iCs/>
          <w:sz w:val="20"/>
        </w:rPr>
        <w:t>Konkorra zuelako barre egiten zioten</w:t>
      </w:r>
      <w:r w:rsidRPr="00D51B92">
        <w:rPr>
          <w:rFonts w:ascii="Times New Roman" w:hAnsi="Times New Roman" w:cs="Times New Roman"/>
          <w:sz w:val="20"/>
        </w:rPr>
        <w:t xml:space="preserve">. </w:t>
      </w:r>
    </w:p>
    <w:p w14:paraId="27AEAB82" w14:textId="77777777" w:rsidR="004B5C78" w:rsidRPr="00D51B92" w:rsidRDefault="004B5C78" w:rsidP="004B5C78">
      <w:pPr>
        <w:spacing w:after="0" w:line="240" w:lineRule="auto"/>
        <w:rPr>
          <w:rFonts w:ascii="Times New Roman" w:hAnsi="Times New Roman" w:cs="Times New Roman"/>
          <w:sz w:val="20"/>
        </w:rPr>
      </w:pPr>
      <w:r w:rsidRPr="00D51B92">
        <w:rPr>
          <w:rFonts w:ascii="Times New Roman" w:hAnsi="Times New Roman" w:cs="Times New Roman"/>
          <w:b/>
          <w:bCs/>
          <w:sz w:val="20"/>
        </w:rPr>
        <w:t>2</w:t>
      </w:r>
      <w:r w:rsidRPr="00D51B92">
        <w:rPr>
          <w:rFonts w:ascii="Times New Roman" w:hAnsi="Times New Roman" w:cs="Times New Roman"/>
          <w:sz w:val="20"/>
        </w:rPr>
        <w:t xml:space="preserve"> iz. Irtengune biribildua. </w:t>
      </w:r>
      <w:r w:rsidRPr="00D51B92">
        <w:rPr>
          <w:rFonts w:ascii="Times New Roman" w:hAnsi="Times New Roman" w:cs="Times New Roman"/>
          <w:i/>
          <w:iCs/>
          <w:sz w:val="20"/>
        </w:rPr>
        <w:t>Gameluek bi konkor dituzte. Mendiaren bi konkorrak ikusten ziren</w:t>
      </w:r>
      <w:r w:rsidRPr="00D51B92">
        <w:rPr>
          <w:rFonts w:ascii="Times New Roman" w:hAnsi="Times New Roman" w:cs="Times New Roman"/>
          <w:sz w:val="20"/>
        </w:rPr>
        <w:t xml:space="preserve">. </w:t>
      </w:r>
    </w:p>
    <w:p w14:paraId="27AEAB83" w14:textId="77777777" w:rsidR="004B5C78" w:rsidRPr="00D51B92" w:rsidRDefault="004B5C78" w:rsidP="004B5C78">
      <w:pPr>
        <w:spacing w:after="0" w:line="240" w:lineRule="auto"/>
        <w:rPr>
          <w:rFonts w:ascii="Times New Roman" w:hAnsi="Times New Roman" w:cs="Times New Roman"/>
          <w:sz w:val="20"/>
        </w:rPr>
      </w:pPr>
      <w:r w:rsidRPr="00D51B92">
        <w:rPr>
          <w:rFonts w:ascii="Times New Roman" w:hAnsi="Times New Roman" w:cs="Times New Roman"/>
          <w:b/>
          <w:bCs/>
          <w:sz w:val="20"/>
        </w:rPr>
        <w:t>3</w:t>
      </w:r>
      <w:r w:rsidRPr="00D51B92">
        <w:rPr>
          <w:rFonts w:ascii="Times New Roman" w:hAnsi="Times New Roman" w:cs="Times New Roman"/>
          <w:sz w:val="20"/>
        </w:rPr>
        <w:t xml:space="preserve"> iz. Koskorra, ukaldi baten ondorioz egiten den handitu gogorra. </w:t>
      </w:r>
    </w:p>
    <w:p w14:paraId="27AEAB84" w14:textId="77777777" w:rsidR="004B5C78" w:rsidRPr="00D51B92" w:rsidRDefault="004B5C78" w:rsidP="004B5C78">
      <w:pPr>
        <w:spacing w:after="0" w:line="240" w:lineRule="auto"/>
        <w:rPr>
          <w:rFonts w:ascii="Times New Roman" w:hAnsi="Times New Roman" w:cs="Times New Roman"/>
          <w:sz w:val="20"/>
        </w:rPr>
      </w:pPr>
      <w:r w:rsidRPr="00D51B92">
        <w:rPr>
          <w:rFonts w:ascii="Times New Roman" w:hAnsi="Times New Roman" w:cs="Times New Roman"/>
          <w:b/>
          <w:bCs/>
          <w:sz w:val="20"/>
        </w:rPr>
        <w:t>4</w:t>
      </w:r>
      <w:r w:rsidRPr="00D51B92">
        <w:rPr>
          <w:rFonts w:ascii="Times New Roman" w:hAnsi="Times New Roman" w:cs="Times New Roman"/>
          <w:sz w:val="20"/>
        </w:rPr>
        <w:t xml:space="preserve"> adj. Bizkarrean konkorra duena, konkorduna. Ik. </w:t>
      </w:r>
      <w:r w:rsidRPr="00D51B92">
        <w:rPr>
          <w:rFonts w:ascii="Times New Roman" w:hAnsi="Times New Roman" w:cs="Times New Roman"/>
          <w:b/>
          <w:bCs/>
          <w:sz w:val="20"/>
        </w:rPr>
        <w:t>korkox</w:t>
      </w:r>
      <w:r w:rsidRPr="00D51B92">
        <w:rPr>
          <w:rFonts w:ascii="Times New Roman" w:hAnsi="Times New Roman" w:cs="Times New Roman"/>
          <w:sz w:val="20"/>
        </w:rPr>
        <w:t xml:space="preserve">. </w:t>
      </w:r>
      <w:r w:rsidRPr="00D51B92">
        <w:rPr>
          <w:rFonts w:ascii="Times New Roman" w:hAnsi="Times New Roman" w:cs="Times New Roman"/>
          <w:i/>
          <w:iCs/>
          <w:sz w:val="20"/>
        </w:rPr>
        <w:t>Jaiotzatik da konkorra. Begi-bakarra eta konkorra</w:t>
      </w:r>
      <w:r w:rsidRPr="00D51B92">
        <w:rPr>
          <w:rFonts w:ascii="Times New Roman" w:hAnsi="Times New Roman" w:cs="Times New Roman"/>
          <w:sz w:val="20"/>
        </w:rPr>
        <w:t xml:space="preserve">. </w:t>
      </w:r>
    </w:p>
    <w:p w14:paraId="27AEAB85" w14:textId="77777777" w:rsidR="004B5C78" w:rsidRPr="00D51B92" w:rsidRDefault="004B5C78" w:rsidP="004B5C78">
      <w:pPr>
        <w:spacing w:after="0" w:line="240" w:lineRule="auto"/>
        <w:rPr>
          <w:rFonts w:ascii="Times New Roman" w:hAnsi="Times New Roman" w:cs="Times New Roman"/>
          <w:sz w:val="20"/>
        </w:rPr>
      </w:pPr>
    </w:p>
    <w:p w14:paraId="27AEAB86" w14:textId="77777777" w:rsidR="004B5C78" w:rsidRPr="00D51B92" w:rsidRDefault="004B5C78" w:rsidP="004B5C78">
      <w:pPr>
        <w:spacing w:after="0" w:line="240" w:lineRule="auto"/>
        <w:rPr>
          <w:rFonts w:ascii="Times New Roman" w:hAnsi="Times New Roman" w:cs="Times New Roman"/>
          <w:b/>
          <w:sz w:val="20"/>
        </w:rPr>
      </w:pPr>
      <w:r w:rsidRPr="00D51B92">
        <w:rPr>
          <w:rFonts w:ascii="Times New Roman" w:hAnsi="Times New Roman" w:cs="Times New Roman"/>
          <w:b/>
          <w:sz w:val="20"/>
        </w:rPr>
        <w:t>koska</w:t>
      </w:r>
      <w:r w:rsidRPr="00D51B92">
        <w:rPr>
          <w:rFonts w:ascii="Times New Roman" w:hAnsi="Times New Roman" w:cs="Times New Roman"/>
          <w:b/>
          <w:sz w:val="20"/>
          <w:vertAlign w:val="superscript"/>
        </w:rPr>
        <w:t>1</w:t>
      </w:r>
    </w:p>
    <w:p w14:paraId="27AEAB87" w14:textId="77777777" w:rsidR="004B5C78" w:rsidRPr="00D51B92" w:rsidRDefault="004B5C78" w:rsidP="004B5C78">
      <w:pPr>
        <w:spacing w:after="0" w:line="240" w:lineRule="auto"/>
        <w:rPr>
          <w:rFonts w:ascii="Times New Roman" w:hAnsi="Times New Roman" w:cs="Times New Roman"/>
          <w:sz w:val="20"/>
        </w:rPr>
      </w:pPr>
      <w:r w:rsidRPr="00D51B92">
        <w:rPr>
          <w:rFonts w:ascii="Times New Roman" w:hAnsi="Times New Roman" w:cs="Times New Roman"/>
          <w:b/>
          <w:bCs/>
          <w:sz w:val="20"/>
        </w:rPr>
        <w:t>1</w:t>
      </w:r>
      <w:r w:rsidRPr="00D51B92">
        <w:rPr>
          <w:rFonts w:ascii="Times New Roman" w:hAnsi="Times New Roman" w:cs="Times New Roman"/>
          <w:sz w:val="20"/>
        </w:rPr>
        <w:t xml:space="preserve"> iz. Gainalde batean, eta, bereziki, ertz batean, dagoen edo egiten den hutsune edo irtengune txikia. Ik. </w:t>
      </w:r>
      <w:r w:rsidRPr="00D51B92">
        <w:rPr>
          <w:rFonts w:ascii="Times New Roman" w:hAnsi="Times New Roman" w:cs="Times New Roman"/>
          <w:b/>
          <w:bCs/>
          <w:sz w:val="20"/>
        </w:rPr>
        <w:t>akats;</w:t>
      </w:r>
      <w:r w:rsidRPr="00D51B92">
        <w:rPr>
          <w:rFonts w:ascii="Times New Roman" w:hAnsi="Times New Roman" w:cs="Times New Roman"/>
          <w:sz w:val="20"/>
        </w:rPr>
        <w:t xml:space="preserve"> </w:t>
      </w:r>
      <w:r w:rsidRPr="00D51B92">
        <w:rPr>
          <w:rFonts w:ascii="Times New Roman" w:hAnsi="Times New Roman" w:cs="Times New Roman"/>
          <w:b/>
          <w:bCs/>
          <w:sz w:val="20"/>
        </w:rPr>
        <w:t>hozka 2</w:t>
      </w:r>
      <w:r w:rsidRPr="00D51B92">
        <w:rPr>
          <w:rFonts w:ascii="Times New Roman" w:hAnsi="Times New Roman" w:cs="Times New Roman"/>
          <w:sz w:val="20"/>
        </w:rPr>
        <w:t xml:space="preserve">. </w:t>
      </w:r>
      <w:r w:rsidRPr="00D51B92">
        <w:rPr>
          <w:rFonts w:ascii="Times New Roman" w:hAnsi="Times New Roman" w:cs="Times New Roman"/>
          <w:i/>
          <w:iCs/>
          <w:sz w:val="20"/>
        </w:rPr>
        <w:t>Koska batean eseririk. Koska batean oztopo eginik. Hormak koskak zituen, oinak ipintzeko. Zotz batean eginiko koskek erakusten dute zenbat gauza zorrean eraman diren. Koskak berdindu</w:t>
      </w:r>
      <w:r w:rsidRPr="00D51B92">
        <w:rPr>
          <w:rFonts w:ascii="Times New Roman" w:hAnsi="Times New Roman" w:cs="Times New Roman"/>
          <w:sz w:val="20"/>
        </w:rPr>
        <w:t xml:space="preserve">. </w:t>
      </w:r>
    </w:p>
    <w:p w14:paraId="27AEAB88" w14:textId="77777777" w:rsidR="004B5C78" w:rsidRPr="00D51B92" w:rsidRDefault="004B5C78" w:rsidP="004B5C78">
      <w:pPr>
        <w:spacing w:after="0" w:line="240" w:lineRule="auto"/>
        <w:rPr>
          <w:rFonts w:ascii="Times New Roman" w:hAnsi="Times New Roman" w:cs="Times New Roman"/>
          <w:sz w:val="20"/>
        </w:rPr>
      </w:pPr>
      <w:r w:rsidRPr="00D51B92">
        <w:rPr>
          <w:rFonts w:ascii="Times New Roman" w:hAnsi="Times New Roman" w:cs="Times New Roman"/>
          <w:b/>
          <w:bCs/>
          <w:sz w:val="20"/>
        </w:rPr>
        <w:t>2</w:t>
      </w:r>
      <w:r w:rsidRPr="00D51B92">
        <w:rPr>
          <w:rFonts w:ascii="Times New Roman" w:hAnsi="Times New Roman" w:cs="Times New Roman"/>
          <w:sz w:val="20"/>
        </w:rPr>
        <w:t xml:space="preserve"> iz. Kopuru bati zenbateko biribila kendu eta gero gelditzen den kopurua. </w:t>
      </w:r>
      <w:r w:rsidRPr="00D51B92">
        <w:rPr>
          <w:rFonts w:ascii="Times New Roman" w:hAnsi="Times New Roman" w:cs="Times New Roman"/>
          <w:i/>
          <w:iCs/>
          <w:sz w:val="20"/>
        </w:rPr>
        <w:t>Hamabi mila pezeta eta koska</w:t>
      </w:r>
      <w:r w:rsidRPr="00D51B92">
        <w:rPr>
          <w:rFonts w:ascii="Times New Roman" w:hAnsi="Times New Roman" w:cs="Times New Roman"/>
          <w:sz w:val="20"/>
        </w:rPr>
        <w:t xml:space="preserve">. </w:t>
      </w:r>
    </w:p>
    <w:p w14:paraId="27AEAB89" w14:textId="77777777" w:rsidR="004B5C78" w:rsidRPr="00D51B92" w:rsidRDefault="004B5C78" w:rsidP="004B5C78">
      <w:pPr>
        <w:spacing w:after="0" w:line="240" w:lineRule="auto"/>
        <w:rPr>
          <w:rFonts w:ascii="Times New Roman" w:hAnsi="Times New Roman" w:cs="Times New Roman"/>
          <w:sz w:val="20"/>
        </w:rPr>
      </w:pPr>
      <w:r w:rsidRPr="00D51B92">
        <w:rPr>
          <w:rFonts w:ascii="Times New Roman" w:hAnsi="Times New Roman" w:cs="Times New Roman"/>
          <w:b/>
          <w:bCs/>
          <w:sz w:val="20"/>
        </w:rPr>
        <w:t>3</w:t>
      </w:r>
      <w:r w:rsidRPr="00D51B92">
        <w:rPr>
          <w:rFonts w:ascii="Times New Roman" w:hAnsi="Times New Roman" w:cs="Times New Roman"/>
          <w:sz w:val="20"/>
        </w:rPr>
        <w:t xml:space="preserve"> iz. Arazo baten eragozpen edo zailtasun nagusia. Ik. </w:t>
      </w:r>
      <w:r w:rsidRPr="00D51B92">
        <w:rPr>
          <w:rFonts w:ascii="Times New Roman" w:hAnsi="Times New Roman" w:cs="Times New Roman"/>
          <w:b/>
          <w:bCs/>
          <w:sz w:val="20"/>
        </w:rPr>
        <w:t>korapilo 4</w:t>
      </w:r>
      <w:r w:rsidRPr="00D51B92">
        <w:rPr>
          <w:rFonts w:ascii="Times New Roman" w:hAnsi="Times New Roman" w:cs="Times New Roman"/>
          <w:sz w:val="20"/>
        </w:rPr>
        <w:t xml:space="preserve">. </w:t>
      </w:r>
      <w:r w:rsidRPr="00D51B92">
        <w:rPr>
          <w:rFonts w:ascii="Times New Roman" w:hAnsi="Times New Roman" w:cs="Times New Roman"/>
          <w:i/>
          <w:iCs/>
          <w:sz w:val="20"/>
        </w:rPr>
        <w:t>Errudunak salatzea, hor dago koska. Begi batekin ikusi ala birekin, hortxe dago koska! Honek ere badu, ordea, bere koska</w:t>
      </w:r>
      <w:r w:rsidRPr="00D51B92">
        <w:rPr>
          <w:rFonts w:ascii="Times New Roman" w:hAnsi="Times New Roman" w:cs="Times New Roman"/>
          <w:sz w:val="20"/>
        </w:rPr>
        <w:t xml:space="preserve">. </w:t>
      </w:r>
    </w:p>
    <w:p w14:paraId="27AEAB8A" w14:textId="77777777" w:rsidR="004B5C78" w:rsidRDefault="004B5C78" w:rsidP="004B5C78">
      <w:pPr>
        <w:spacing w:after="0" w:line="240" w:lineRule="auto"/>
      </w:pPr>
    </w:p>
    <w:p w14:paraId="27AEAB8B" w14:textId="77777777" w:rsidR="004B5C78" w:rsidRPr="00D51B92" w:rsidRDefault="004B5C78" w:rsidP="004B5C78">
      <w:pPr>
        <w:spacing w:after="0" w:line="240" w:lineRule="auto"/>
        <w:rPr>
          <w:rFonts w:ascii="Times New Roman" w:hAnsi="Times New Roman" w:cs="Times New Roman"/>
          <w:b/>
          <w:sz w:val="20"/>
        </w:rPr>
      </w:pPr>
      <w:r w:rsidRPr="00D51B92">
        <w:rPr>
          <w:rFonts w:ascii="Times New Roman" w:hAnsi="Times New Roman" w:cs="Times New Roman"/>
          <w:b/>
          <w:sz w:val="20"/>
        </w:rPr>
        <w:t>koska</w:t>
      </w:r>
      <w:r>
        <w:rPr>
          <w:rFonts w:ascii="Times New Roman" w:hAnsi="Times New Roman" w:cs="Times New Roman"/>
          <w:b/>
          <w:sz w:val="20"/>
          <w:vertAlign w:val="superscript"/>
        </w:rPr>
        <w:t>2</w:t>
      </w:r>
    </w:p>
    <w:p w14:paraId="27AEAB8C" w14:textId="77777777" w:rsidR="004B5C78" w:rsidRDefault="004B5C78" w:rsidP="004B5C78">
      <w:pPr>
        <w:spacing w:after="0" w:line="240" w:lineRule="auto"/>
        <w:rPr>
          <w:rFonts w:ascii="Times New Roman" w:hAnsi="Times New Roman" w:cs="Times New Roman"/>
          <w:sz w:val="20"/>
        </w:rPr>
      </w:pPr>
      <w:r w:rsidRPr="00D51B92">
        <w:rPr>
          <w:rFonts w:ascii="Times New Roman" w:hAnsi="Times New Roman" w:cs="Times New Roman"/>
          <w:sz w:val="20"/>
        </w:rPr>
        <w:t xml:space="preserve">iz. </w:t>
      </w:r>
      <w:r w:rsidRPr="00D51B92">
        <w:rPr>
          <w:rFonts w:ascii="Times New Roman" w:hAnsi="Times New Roman" w:cs="Times New Roman"/>
          <w:i/>
          <w:iCs/>
          <w:sz w:val="20"/>
        </w:rPr>
        <w:t>Ipar.</w:t>
      </w:r>
      <w:r w:rsidRPr="00D51B92">
        <w:rPr>
          <w:rFonts w:ascii="Times New Roman" w:hAnsi="Times New Roman" w:cs="Times New Roman"/>
          <w:sz w:val="20"/>
        </w:rPr>
        <w:t xml:space="preserve"> Talka.</w:t>
      </w:r>
    </w:p>
    <w:p w14:paraId="27AEAB8D" w14:textId="77777777" w:rsidR="004B5C78" w:rsidRDefault="004B5C78" w:rsidP="004B5C78">
      <w:pPr>
        <w:spacing w:after="0" w:line="240" w:lineRule="auto"/>
        <w:rPr>
          <w:rFonts w:ascii="Times New Roman" w:hAnsi="Times New Roman" w:cs="Times New Roman"/>
          <w:b/>
          <w:sz w:val="20"/>
        </w:rPr>
      </w:pPr>
    </w:p>
    <w:p w14:paraId="27AEAB8E" w14:textId="77777777" w:rsidR="004B5C78" w:rsidRPr="00D51B92" w:rsidRDefault="004B5C78" w:rsidP="004B5C78">
      <w:pPr>
        <w:spacing w:after="0" w:line="240" w:lineRule="auto"/>
        <w:rPr>
          <w:rFonts w:ascii="Times New Roman" w:hAnsi="Times New Roman" w:cs="Times New Roman"/>
          <w:b/>
          <w:sz w:val="20"/>
        </w:rPr>
      </w:pPr>
      <w:r w:rsidRPr="00D51B92">
        <w:rPr>
          <w:rFonts w:ascii="Times New Roman" w:hAnsi="Times New Roman" w:cs="Times New Roman"/>
          <w:b/>
          <w:sz w:val="20"/>
        </w:rPr>
        <w:t>koska</w:t>
      </w:r>
      <w:r>
        <w:rPr>
          <w:rFonts w:ascii="Times New Roman" w:hAnsi="Times New Roman" w:cs="Times New Roman"/>
          <w:b/>
          <w:sz w:val="20"/>
          <w:vertAlign w:val="superscript"/>
        </w:rPr>
        <w:t>3</w:t>
      </w:r>
    </w:p>
    <w:p w14:paraId="27AEAB8F" w14:textId="77777777" w:rsidR="004B5C78" w:rsidRPr="00D51B92" w:rsidRDefault="004B5C78" w:rsidP="004B5C78">
      <w:pPr>
        <w:spacing w:after="0" w:line="240" w:lineRule="auto"/>
        <w:rPr>
          <w:rFonts w:ascii="Times New Roman" w:hAnsi="Times New Roman" w:cs="Times New Roman"/>
          <w:sz w:val="20"/>
        </w:rPr>
      </w:pPr>
      <w:r w:rsidRPr="00D51B92">
        <w:rPr>
          <w:rFonts w:ascii="Times New Roman" w:hAnsi="Times New Roman" w:cs="Times New Roman"/>
          <w:b/>
          <w:bCs/>
          <w:sz w:val="20"/>
        </w:rPr>
        <w:t>1</w:t>
      </w:r>
      <w:r w:rsidRPr="00D51B92">
        <w:rPr>
          <w:rFonts w:ascii="Times New Roman" w:hAnsi="Times New Roman" w:cs="Times New Roman"/>
          <w:sz w:val="20"/>
        </w:rPr>
        <w:t xml:space="preserve"> adj. </w:t>
      </w:r>
      <w:r w:rsidRPr="00D51B92">
        <w:rPr>
          <w:rFonts w:ascii="Times New Roman" w:hAnsi="Times New Roman" w:cs="Times New Roman"/>
          <w:i/>
          <w:iCs/>
          <w:sz w:val="20"/>
        </w:rPr>
        <w:t>Ipar.</w:t>
      </w:r>
      <w:r w:rsidRPr="00D51B92">
        <w:rPr>
          <w:rFonts w:ascii="Times New Roman" w:hAnsi="Times New Roman" w:cs="Times New Roman"/>
          <w:sz w:val="20"/>
        </w:rPr>
        <w:t xml:space="preserve"> Burugogorra. </w:t>
      </w:r>
    </w:p>
    <w:p w14:paraId="27AEAB90" w14:textId="77777777" w:rsidR="004B5C78" w:rsidRPr="00D51B92" w:rsidRDefault="004B5C78" w:rsidP="004B5C78">
      <w:pPr>
        <w:spacing w:after="0" w:line="240" w:lineRule="auto"/>
        <w:rPr>
          <w:rFonts w:ascii="Times New Roman" w:hAnsi="Times New Roman" w:cs="Times New Roman"/>
          <w:sz w:val="20"/>
        </w:rPr>
      </w:pPr>
      <w:r w:rsidRPr="00D51B92">
        <w:rPr>
          <w:rFonts w:ascii="Times New Roman" w:hAnsi="Times New Roman" w:cs="Times New Roman"/>
          <w:b/>
          <w:bCs/>
          <w:sz w:val="20"/>
        </w:rPr>
        <w:t>2</w:t>
      </w:r>
      <w:r w:rsidRPr="00D51B92">
        <w:rPr>
          <w:rFonts w:ascii="Times New Roman" w:hAnsi="Times New Roman" w:cs="Times New Roman"/>
          <w:sz w:val="20"/>
        </w:rPr>
        <w:t xml:space="preserve"> adj. </w:t>
      </w:r>
      <w:r w:rsidRPr="00D51B92">
        <w:rPr>
          <w:rFonts w:ascii="Times New Roman" w:hAnsi="Times New Roman" w:cs="Times New Roman"/>
          <w:i/>
          <w:iCs/>
          <w:sz w:val="20"/>
        </w:rPr>
        <w:t>Ipar.</w:t>
      </w:r>
      <w:r w:rsidRPr="00D51B92">
        <w:rPr>
          <w:rFonts w:ascii="Times New Roman" w:hAnsi="Times New Roman" w:cs="Times New Roman"/>
          <w:sz w:val="20"/>
        </w:rPr>
        <w:t xml:space="preserve"> Buruarina. </w:t>
      </w:r>
    </w:p>
    <w:p w14:paraId="27AEAB91" w14:textId="77777777" w:rsidR="004B5C78" w:rsidRPr="00D51B92" w:rsidRDefault="004B5C78" w:rsidP="004B5C78">
      <w:pPr>
        <w:spacing w:after="0" w:line="240" w:lineRule="auto"/>
        <w:rPr>
          <w:rFonts w:ascii="Times New Roman" w:hAnsi="Times New Roman" w:cs="Times New Roman"/>
          <w:sz w:val="20"/>
        </w:rPr>
      </w:pPr>
      <w:r w:rsidRPr="00D51B92">
        <w:rPr>
          <w:rFonts w:ascii="Times New Roman" w:hAnsi="Times New Roman" w:cs="Times New Roman"/>
          <w:b/>
          <w:bCs/>
          <w:sz w:val="20"/>
        </w:rPr>
        <w:t>3</w:t>
      </w:r>
      <w:r w:rsidRPr="00D51B92">
        <w:rPr>
          <w:rFonts w:ascii="Times New Roman" w:hAnsi="Times New Roman" w:cs="Times New Roman"/>
          <w:sz w:val="20"/>
        </w:rPr>
        <w:t xml:space="preserve"> adj. </w:t>
      </w:r>
      <w:r w:rsidRPr="00D51B92">
        <w:rPr>
          <w:rFonts w:ascii="Times New Roman" w:hAnsi="Times New Roman" w:cs="Times New Roman"/>
          <w:i/>
          <w:iCs/>
          <w:sz w:val="20"/>
        </w:rPr>
        <w:t>Ipar.</w:t>
      </w:r>
      <w:r w:rsidRPr="00D51B92">
        <w:rPr>
          <w:rFonts w:ascii="Times New Roman" w:hAnsi="Times New Roman" w:cs="Times New Roman"/>
          <w:sz w:val="20"/>
        </w:rPr>
        <w:t xml:space="preserve"> Kanporakoia. </w:t>
      </w:r>
    </w:p>
    <w:p w14:paraId="27AEAB92" w14:textId="77777777" w:rsidR="004B5C78" w:rsidRPr="00D51B92" w:rsidRDefault="004B5C78" w:rsidP="004B5C78">
      <w:pPr>
        <w:spacing w:after="0" w:line="240" w:lineRule="auto"/>
        <w:rPr>
          <w:rFonts w:ascii="Times New Roman" w:hAnsi="Times New Roman" w:cs="Times New Roman"/>
          <w:sz w:val="20"/>
        </w:rPr>
      </w:pPr>
      <w:r w:rsidRPr="00D51B92">
        <w:rPr>
          <w:rFonts w:ascii="Times New Roman" w:hAnsi="Times New Roman" w:cs="Times New Roman"/>
          <w:b/>
          <w:bCs/>
          <w:sz w:val="20"/>
        </w:rPr>
        <w:t>koskan izan</w:t>
      </w:r>
      <w:r w:rsidRPr="00D51B92">
        <w:rPr>
          <w:rFonts w:ascii="Times New Roman" w:hAnsi="Times New Roman" w:cs="Times New Roman"/>
          <w:i/>
          <w:iCs/>
          <w:sz w:val="20"/>
        </w:rPr>
        <w:t>da</w:t>
      </w:r>
      <w:r w:rsidRPr="00D51B92">
        <w:rPr>
          <w:rFonts w:ascii="Times New Roman" w:hAnsi="Times New Roman" w:cs="Times New Roman"/>
          <w:sz w:val="20"/>
        </w:rPr>
        <w:t xml:space="preserve"> ad. </w:t>
      </w:r>
      <w:r w:rsidRPr="00D51B92">
        <w:rPr>
          <w:rFonts w:ascii="Times New Roman" w:hAnsi="Times New Roman" w:cs="Times New Roman"/>
          <w:i/>
          <w:iCs/>
          <w:sz w:val="20"/>
        </w:rPr>
        <w:t>Ipar.</w:t>
      </w:r>
      <w:r w:rsidRPr="00D51B92">
        <w:rPr>
          <w:rFonts w:ascii="Times New Roman" w:hAnsi="Times New Roman" w:cs="Times New Roman"/>
          <w:sz w:val="20"/>
        </w:rPr>
        <w:t xml:space="preserve"> Haserre izan. </w:t>
      </w:r>
      <w:r w:rsidRPr="00D51B92">
        <w:rPr>
          <w:rFonts w:ascii="Times New Roman" w:hAnsi="Times New Roman" w:cs="Times New Roman"/>
          <w:i/>
          <w:iCs/>
          <w:sz w:val="20"/>
        </w:rPr>
        <w:t>Koskan zen eta ikasle seriosek ordaindu dute agertu ez direnen ezaxolakeria</w:t>
      </w:r>
      <w:r w:rsidRPr="00D51B92">
        <w:rPr>
          <w:rFonts w:ascii="Times New Roman" w:hAnsi="Times New Roman" w:cs="Times New Roman"/>
          <w:sz w:val="20"/>
        </w:rPr>
        <w:t xml:space="preserve">. </w:t>
      </w:r>
    </w:p>
    <w:p w14:paraId="27AEAB93" w14:textId="77777777" w:rsidR="004B5C78" w:rsidRDefault="004B5C78" w:rsidP="004B5C78">
      <w:pPr>
        <w:spacing w:after="0" w:line="240" w:lineRule="auto"/>
        <w:rPr>
          <w:rFonts w:ascii="Times New Roman" w:hAnsi="Times New Roman" w:cs="Times New Roman"/>
          <w:sz w:val="20"/>
        </w:rPr>
      </w:pPr>
    </w:p>
    <w:p w14:paraId="27AEAB94" w14:textId="77777777" w:rsidR="004B5C78" w:rsidRPr="00D51B92" w:rsidRDefault="004B5C78" w:rsidP="004B5C78">
      <w:pPr>
        <w:spacing w:after="0" w:line="240" w:lineRule="auto"/>
        <w:rPr>
          <w:rFonts w:ascii="Times New Roman" w:hAnsi="Times New Roman" w:cs="Times New Roman"/>
          <w:b/>
          <w:sz w:val="20"/>
        </w:rPr>
      </w:pPr>
      <w:r w:rsidRPr="00D51B92">
        <w:rPr>
          <w:rFonts w:ascii="Times New Roman" w:hAnsi="Times New Roman" w:cs="Times New Roman"/>
          <w:b/>
          <w:sz w:val="20"/>
        </w:rPr>
        <w:t>irtengune</w:t>
      </w:r>
    </w:p>
    <w:p w14:paraId="27AEAB95" w14:textId="77777777" w:rsidR="004B5C78" w:rsidRDefault="004B5C78" w:rsidP="004B5C78">
      <w:pPr>
        <w:spacing w:after="0" w:line="240" w:lineRule="auto"/>
        <w:rPr>
          <w:rFonts w:ascii="Times New Roman" w:hAnsi="Times New Roman" w:cs="Times New Roman"/>
          <w:iCs/>
          <w:sz w:val="20"/>
        </w:rPr>
      </w:pPr>
      <w:r w:rsidRPr="00D51B92">
        <w:rPr>
          <w:rFonts w:ascii="Times New Roman" w:hAnsi="Times New Roman" w:cs="Times New Roman"/>
          <w:sz w:val="20"/>
        </w:rPr>
        <w:t xml:space="preserve">iz. Azal baten planotik kanpora irteten den aldea edo zatia. </w:t>
      </w:r>
      <w:r w:rsidRPr="00D51B92">
        <w:rPr>
          <w:rFonts w:ascii="Times New Roman" w:hAnsi="Times New Roman" w:cs="Times New Roman"/>
          <w:i/>
          <w:iCs/>
          <w:sz w:val="20"/>
        </w:rPr>
        <w:t>Itsasertzeko irtenguneetan. Hormako irtenguneez baliatuz</w:t>
      </w:r>
    </w:p>
    <w:p w14:paraId="27AEAB96" w14:textId="77777777" w:rsidR="004B5C78" w:rsidRDefault="004B5C78" w:rsidP="004B5C78">
      <w:pPr>
        <w:spacing w:after="0" w:line="240" w:lineRule="auto"/>
        <w:rPr>
          <w:rFonts w:ascii="Times New Roman" w:hAnsi="Times New Roman" w:cs="Times New Roman"/>
          <w:iCs/>
          <w:sz w:val="20"/>
        </w:rPr>
      </w:pPr>
    </w:p>
    <w:p w14:paraId="27AEAB97" w14:textId="77777777" w:rsidR="004B5C78" w:rsidRDefault="004B5C78" w:rsidP="004B5C78">
      <w:pPr>
        <w:pStyle w:val="2izenburua"/>
        <w:rPr>
          <w:color w:val="000000" w:themeColor="text1"/>
          <w:sz w:val="22"/>
        </w:rPr>
      </w:pPr>
      <w:r>
        <w:rPr>
          <w:color w:val="000000" w:themeColor="text1"/>
          <w:sz w:val="22"/>
        </w:rPr>
        <w:t>EGUNGO EUSKARAREN HIZTEGIA</w:t>
      </w:r>
    </w:p>
    <w:p w14:paraId="27AEAB98" w14:textId="77777777" w:rsidR="004B5C78" w:rsidRDefault="004B5C78" w:rsidP="004B5C78">
      <w:pPr>
        <w:spacing w:after="0" w:line="240" w:lineRule="auto"/>
        <w:rPr>
          <w:rFonts w:ascii="Times New Roman" w:hAnsi="Times New Roman" w:cs="Times New Roman"/>
          <w:iCs/>
          <w:sz w:val="20"/>
        </w:rPr>
      </w:pPr>
    </w:p>
    <w:p w14:paraId="27AEAB99" w14:textId="77777777" w:rsidR="004B5C78" w:rsidRPr="004132EA" w:rsidRDefault="004B5C78" w:rsidP="004B5C78">
      <w:pPr>
        <w:spacing w:after="0" w:line="240" w:lineRule="auto"/>
        <w:rPr>
          <w:rFonts w:ascii="Times New Roman" w:hAnsi="Times New Roman" w:cs="Times New Roman"/>
          <w:sz w:val="20"/>
        </w:rPr>
      </w:pPr>
      <w:r w:rsidRPr="004132EA">
        <w:rPr>
          <w:rFonts w:ascii="Times New Roman" w:hAnsi="Times New Roman" w:cs="Times New Roman"/>
          <w:b/>
          <w:sz w:val="20"/>
        </w:rPr>
        <w:t>konkor</w:t>
      </w:r>
      <w:r w:rsidRPr="004132EA">
        <w:rPr>
          <w:rFonts w:ascii="Times New Roman" w:hAnsi="Times New Roman" w:cs="Times New Roman"/>
          <w:sz w:val="20"/>
        </w:rPr>
        <w:t xml:space="preserve"> 1 iz sorbaldako irtengune nabaria, bizkarrezurra desitxuratzearen ondorio dena.</w:t>
      </w:r>
    </w:p>
    <w:p w14:paraId="27AEAB9A" w14:textId="77777777" w:rsidR="004B5C78" w:rsidRPr="004132EA" w:rsidRDefault="004B5C78" w:rsidP="004B5C78">
      <w:pPr>
        <w:spacing w:after="0" w:line="240" w:lineRule="auto"/>
        <w:rPr>
          <w:rFonts w:ascii="Times New Roman" w:hAnsi="Times New Roman" w:cs="Times New Roman"/>
          <w:sz w:val="20"/>
        </w:rPr>
      </w:pPr>
      <w:r w:rsidRPr="004132EA">
        <w:rPr>
          <w:rFonts w:ascii="Times New Roman" w:hAnsi="Times New Roman" w:cs="Times New Roman"/>
          <w:sz w:val="20"/>
        </w:rPr>
        <w:t xml:space="preserve">  </w:t>
      </w:r>
      <w:r w:rsidRPr="004132EA">
        <w:rPr>
          <w:rFonts w:ascii="Times New Roman" w:hAnsi="Times New Roman" w:cs="Times New Roman"/>
          <w:sz w:val="20"/>
        </w:rPr>
        <w:tab/>
      </w:r>
      <w:r w:rsidRPr="004132EA">
        <w:rPr>
          <w:rFonts w:ascii="Times New Roman" w:hAnsi="Times New Roman" w:cs="Times New Roman"/>
          <w:sz w:val="20"/>
          <w:shd w:val="clear" w:color="auto" w:fill="EAF1DD" w:themeFill="accent3" w:themeFillTint="33"/>
        </w:rPr>
        <w:t>2 irtengune biribila; koskorra</w:t>
      </w:r>
      <w:r w:rsidRPr="004132EA">
        <w:rPr>
          <w:rFonts w:ascii="Times New Roman" w:hAnsi="Times New Roman" w:cs="Times New Roman"/>
          <w:sz w:val="20"/>
        </w:rPr>
        <w:t>.</w:t>
      </w:r>
    </w:p>
    <w:p w14:paraId="27AEAB9B" w14:textId="77777777" w:rsidR="004B5C78" w:rsidRPr="004132EA" w:rsidRDefault="004B5C78" w:rsidP="004B5C78">
      <w:pPr>
        <w:spacing w:after="0" w:line="240" w:lineRule="auto"/>
        <w:rPr>
          <w:rFonts w:ascii="Times New Roman" w:hAnsi="Times New Roman" w:cs="Times New Roman"/>
          <w:sz w:val="20"/>
        </w:rPr>
      </w:pPr>
      <w:r w:rsidRPr="004132EA">
        <w:rPr>
          <w:rFonts w:ascii="Times New Roman" w:hAnsi="Times New Roman" w:cs="Times New Roman"/>
          <w:sz w:val="20"/>
        </w:rPr>
        <w:t xml:space="preserve">  </w:t>
      </w:r>
      <w:r w:rsidRPr="004132EA">
        <w:rPr>
          <w:rFonts w:ascii="Times New Roman" w:hAnsi="Times New Roman" w:cs="Times New Roman"/>
          <w:sz w:val="20"/>
        </w:rPr>
        <w:tab/>
        <w:t>3 (hitz elkartuetan bigarren osagai gisa)</w:t>
      </w:r>
    </w:p>
    <w:p w14:paraId="27AEAB9C" w14:textId="77777777" w:rsidR="004B5C78" w:rsidRPr="004132EA" w:rsidRDefault="004B5C78" w:rsidP="004B5C78">
      <w:pPr>
        <w:spacing w:after="0" w:line="240" w:lineRule="auto"/>
        <w:rPr>
          <w:rFonts w:ascii="Times New Roman" w:hAnsi="Times New Roman" w:cs="Times New Roman"/>
          <w:sz w:val="20"/>
        </w:rPr>
      </w:pPr>
      <w:r w:rsidRPr="004132EA">
        <w:rPr>
          <w:rFonts w:ascii="Times New Roman" w:hAnsi="Times New Roman" w:cs="Times New Roman"/>
          <w:sz w:val="20"/>
        </w:rPr>
        <w:t xml:space="preserve">  </w:t>
      </w:r>
      <w:r w:rsidRPr="004132EA">
        <w:rPr>
          <w:rFonts w:ascii="Times New Roman" w:hAnsi="Times New Roman" w:cs="Times New Roman"/>
          <w:sz w:val="20"/>
        </w:rPr>
        <w:tab/>
        <w:t>· 4 izond pertsonez mintzatuz, konkorduna.</w:t>
      </w:r>
    </w:p>
    <w:p w14:paraId="27AEAB9D" w14:textId="77777777" w:rsidR="004B5C78" w:rsidRPr="004132EA" w:rsidRDefault="004B5C78" w:rsidP="004B5C78">
      <w:pPr>
        <w:spacing w:after="0" w:line="240" w:lineRule="auto"/>
        <w:rPr>
          <w:rFonts w:ascii="Times New Roman" w:hAnsi="Times New Roman" w:cs="Times New Roman"/>
          <w:sz w:val="20"/>
        </w:rPr>
      </w:pPr>
      <w:r w:rsidRPr="004132EA">
        <w:rPr>
          <w:rFonts w:ascii="Times New Roman" w:hAnsi="Times New Roman" w:cs="Times New Roman"/>
          <w:sz w:val="20"/>
        </w:rPr>
        <w:t xml:space="preserve">  </w:t>
      </w:r>
      <w:r w:rsidRPr="004132EA">
        <w:rPr>
          <w:rFonts w:ascii="Times New Roman" w:hAnsi="Times New Roman" w:cs="Times New Roman"/>
          <w:sz w:val="20"/>
        </w:rPr>
        <w:tab/>
        <w:t>5 (adizlagun gisa)</w:t>
      </w:r>
    </w:p>
    <w:p w14:paraId="27AEAB9E" w14:textId="77777777" w:rsidR="004B5C78" w:rsidRDefault="004B5C78" w:rsidP="004B5C78">
      <w:pPr>
        <w:spacing w:after="0" w:line="240" w:lineRule="auto"/>
        <w:rPr>
          <w:rFonts w:ascii="Times New Roman" w:hAnsi="Times New Roman" w:cs="Times New Roman"/>
          <w:sz w:val="20"/>
        </w:rPr>
      </w:pPr>
      <w:r w:rsidRPr="004132EA">
        <w:rPr>
          <w:rFonts w:ascii="Times New Roman" w:hAnsi="Times New Roman" w:cs="Times New Roman"/>
          <w:sz w:val="20"/>
        </w:rPr>
        <w:t xml:space="preserve">  </w:t>
      </w:r>
      <w:r w:rsidRPr="004132EA">
        <w:rPr>
          <w:rFonts w:ascii="Times New Roman" w:hAnsi="Times New Roman" w:cs="Times New Roman"/>
          <w:sz w:val="20"/>
        </w:rPr>
        <w:tab/>
        <w:t>6 hed</w:t>
      </w:r>
    </w:p>
    <w:p w14:paraId="27AEAB9F" w14:textId="77777777" w:rsidR="004B5C78" w:rsidRDefault="004B5C78" w:rsidP="004B5C78">
      <w:pPr>
        <w:spacing w:after="0" w:line="240" w:lineRule="auto"/>
        <w:rPr>
          <w:rFonts w:ascii="Times New Roman" w:hAnsi="Times New Roman" w:cs="Times New Roman"/>
          <w:sz w:val="20"/>
        </w:rPr>
      </w:pPr>
    </w:p>
    <w:p w14:paraId="27AEABA0" w14:textId="77777777" w:rsidR="004B5C78" w:rsidRPr="004132EA" w:rsidRDefault="004B5C78" w:rsidP="004B5C78">
      <w:pPr>
        <w:spacing w:after="0" w:line="240" w:lineRule="auto"/>
        <w:rPr>
          <w:rFonts w:ascii="Times New Roman" w:hAnsi="Times New Roman" w:cs="Times New Roman"/>
          <w:sz w:val="20"/>
        </w:rPr>
      </w:pPr>
      <w:r w:rsidRPr="004132EA">
        <w:rPr>
          <w:rFonts w:ascii="Times New Roman" w:hAnsi="Times New Roman" w:cs="Times New Roman"/>
          <w:sz w:val="20"/>
        </w:rPr>
        <w:t>2 irtengune biribila; koskorra.</w:t>
      </w:r>
    </w:p>
    <w:p w14:paraId="27AEABA1" w14:textId="77777777" w:rsidR="004B5C78" w:rsidRPr="004132EA" w:rsidRDefault="004B5C78" w:rsidP="004B5C78">
      <w:pPr>
        <w:spacing w:after="0" w:line="240" w:lineRule="auto"/>
        <w:rPr>
          <w:rFonts w:ascii="Times New Roman" w:hAnsi="Times New Roman" w:cs="Times New Roman"/>
          <w:sz w:val="20"/>
        </w:rPr>
      </w:pPr>
    </w:p>
    <w:p w14:paraId="27AEABA2" w14:textId="77777777" w:rsidR="004B5C78" w:rsidRPr="004132EA" w:rsidRDefault="004B5C78" w:rsidP="004B5C78">
      <w:pPr>
        <w:spacing w:after="0" w:line="240" w:lineRule="auto"/>
        <w:rPr>
          <w:rFonts w:ascii="Times New Roman" w:hAnsi="Times New Roman" w:cs="Times New Roman"/>
          <w:sz w:val="18"/>
        </w:rPr>
      </w:pPr>
      <w:r w:rsidRPr="004132EA">
        <w:rPr>
          <w:rFonts w:ascii="Times New Roman" w:hAnsi="Times New Roman" w:cs="Times New Roman"/>
          <w:sz w:val="18"/>
        </w:rPr>
        <w:t xml:space="preserve">Hemen horma-moduko malkar horixkak osatuz, sakongune eta haitzartez josirik, hor biribil-formako </w:t>
      </w:r>
      <w:r w:rsidRPr="004132EA">
        <w:rPr>
          <w:rFonts w:ascii="Times New Roman" w:hAnsi="Times New Roman" w:cs="Times New Roman"/>
          <w:b/>
          <w:sz w:val="18"/>
        </w:rPr>
        <w:t>konkor</w:t>
      </w:r>
      <w:r w:rsidRPr="004132EA">
        <w:rPr>
          <w:rFonts w:ascii="Times New Roman" w:hAnsi="Times New Roman" w:cs="Times New Roman"/>
          <w:sz w:val="18"/>
        </w:rPr>
        <w:t xml:space="preserve"> berdexkak eratuz. Jose Morales  </w:t>
      </w:r>
    </w:p>
    <w:p w14:paraId="27AEABA3" w14:textId="77777777" w:rsidR="004B5C78" w:rsidRPr="004132EA" w:rsidRDefault="004B5C78" w:rsidP="004B5C78">
      <w:pPr>
        <w:spacing w:after="0" w:line="240" w:lineRule="auto"/>
        <w:rPr>
          <w:rFonts w:ascii="Times New Roman" w:hAnsi="Times New Roman" w:cs="Times New Roman"/>
          <w:sz w:val="18"/>
        </w:rPr>
      </w:pPr>
    </w:p>
    <w:p w14:paraId="27AEABA4" w14:textId="77777777" w:rsidR="004B5C78" w:rsidRPr="004132EA" w:rsidRDefault="004B5C78" w:rsidP="004B5C78">
      <w:pPr>
        <w:spacing w:after="0" w:line="240" w:lineRule="auto"/>
        <w:rPr>
          <w:rFonts w:ascii="Times New Roman" w:hAnsi="Times New Roman" w:cs="Times New Roman"/>
          <w:sz w:val="18"/>
        </w:rPr>
      </w:pPr>
      <w:r w:rsidRPr="004132EA">
        <w:rPr>
          <w:rFonts w:ascii="Times New Roman" w:hAnsi="Times New Roman" w:cs="Times New Roman"/>
          <w:sz w:val="18"/>
        </w:rPr>
        <w:t xml:space="preserve">Eguzkitako higatuak, gorriak, urdinak, moreak, zutoinetan loturik, merkatua </w:t>
      </w:r>
      <w:r w:rsidRPr="004132EA">
        <w:rPr>
          <w:rFonts w:ascii="Times New Roman" w:hAnsi="Times New Roman" w:cs="Times New Roman"/>
          <w:b/>
          <w:sz w:val="18"/>
        </w:rPr>
        <w:t>konkorrez</w:t>
      </w:r>
      <w:r w:rsidRPr="004132EA">
        <w:rPr>
          <w:rFonts w:ascii="Times New Roman" w:hAnsi="Times New Roman" w:cs="Times New Roman"/>
          <w:sz w:val="18"/>
        </w:rPr>
        <w:t xml:space="preserve"> eta biribiltasun adoretsuz betetzen zutela. Karlos Zabala  </w:t>
      </w:r>
    </w:p>
    <w:p w14:paraId="27AEABA5" w14:textId="77777777" w:rsidR="004B5C78" w:rsidRPr="004132EA" w:rsidRDefault="004B5C78" w:rsidP="004B5C78">
      <w:pPr>
        <w:spacing w:after="0" w:line="240" w:lineRule="auto"/>
        <w:rPr>
          <w:rFonts w:ascii="Times New Roman" w:hAnsi="Times New Roman" w:cs="Times New Roman"/>
          <w:sz w:val="18"/>
        </w:rPr>
      </w:pPr>
    </w:p>
    <w:p w14:paraId="27AEABA6" w14:textId="77777777" w:rsidR="004B5C78" w:rsidRPr="004132EA" w:rsidRDefault="004B5C78" w:rsidP="004B5C78">
      <w:pPr>
        <w:spacing w:after="0" w:line="240" w:lineRule="auto"/>
        <w:rPr>
          <w:rFonts w:ascii="Times New Roman" w:hAnsi="Times New Roman" w:cs="Times New Roman"/>
          <w:sz w:val="18"/>
        </w:rPr>
      </w:pPr>
      <w:r w:rsidRPr="004132EA">
        <w:rPr>
          <w:rFonts w:ascii="Times New Roman" w:hAnsi="Times New Roman" w:cs="Times New Roman"/>
          <w:sz w:val="18"/>
        </w:rPr>
        <w:t xml:space="preserve">Gauza guztietara ohitzen baitzen: jipoietara, vodkara, hilobien antzeko </w:t>
      </w:r>
      <w:r w:rsidRPr="004132EA">
        <w:rPr>
          <w:rFonts w:ascii="Times New Roman" w:hAnsi="Times New Roman" w:cs="Times New Roman"/>
          <w:b/>
          <w:sz w:val="18"/>
        </w:rPr>
        <w:t>konkor</w:t>
      </w:r>
      <w:r w:rsidRPr="004132EA">
        <w:rPr>
          <w:rFonts w:ascii="Times New Roman" w:hAnsi="Times New Roman" w:cs="Times New Roman"/>
          <w:sz w:val="18"/>
        </w:rPr>
        <w:t xml:space="preserve"> biribilez jositako zelai elurtuen goibeltasunera. Jose Morales  </w:t>
      </w:r>
    </w:p>
    <w:p w14:paraId="27AEABA7" w14:textId="77777777" w:rsidR="004B5C78" w:rsidRPr="004132EA" w:rsidRDefault="004B5C78" w:rsidP="004B5C78">
      <w:pPr>
        <w:spacing w:after="0" w:line="240" w:lineRule="auto"/>
        <w:rPr>
          <w:rFonts w:ascii="Times New Roman" w:hAnsi="Times New Roman" w:cs="Times New Roman"/>
          <w:sz w:val="18"/>
        </w:rPr>
      </w:pPr>
    </w:p>
    <w:p w14:paraId="27AEABA8" w14:textId="77777777" w:rsidR="004B5C78" w:rsidRPr="004132EA" w:rsidRDefault="004B5C78" w:rsidP="004B5C78">
      <w:pPr>
        <w:spacing w:after="0" w:line="240" w:lineRule="auto"/>
        <w:rPr>
          <w:rFonts w:ascii="Times New Roman" w:hAnsi="Times New Roman" w:cs="Times New Roman"/>
          <w:sz w:val="18"/>
        </w:rPr>
      </w:pPr>
      <w:r w:rsidRPr="004132EA">
        <w:rPr>
          <w:rFonts w:ascii="Times New Roman" w:hAnsi="Times New Roman" w:cs="Times New Roman"/>
          <w:sz w:val="18"/>
        </w:rPr>
        <w:t xml:space="preserve">Mundu guztiak ikusten dio pistolaren </w:t>
      </w:r>
      <w:r w:rsidRPr="004132EA">
        <w:rPr>
          <w:rFonts w:ascii="Times New Roman" w:hAnsi="Times New Roman" w:cs="Times New Roman"/>
          <w:b/>
          <w:sz w:val="18"/>
        </w:rPr>
        <w:t>konkorra</w:t>
      </w:r>
      <w:r w:rsidRPr="004132EA">
        <w:rPr>
          <w:rFonts w:ascii="Times New Roman" w:hAnsi="Times New Roman" w:cs="Times New Roman"/>
          <w:sz w:val="18"/>
        </w:rPr>
        <w:t xml:space="preserve"> gerrian. Hasier Etxeberria  </w:t>
      </w:r>
    </w:p>
    <w:p w14:paraId="27AEABA9" w14:textId="77777777" w:rsidR="004B5C78" w:rsidRPr="004132EA" w:rsidRDefault="004B5C78" w:rsidP="004B5C78">
      <w:pPr>
        <w:spacing w:after="0" w:line="240" w:lineRule="auto"/>
        <w:rPr>
          <w:rFonts w:ascii="Times New Roman" w:hAnsi="Times New Roman" w:cs="Times New Roman"/>
          <w:sz w:val="18"/>
        </w:rPr>
      </w:pPr>
    </w:p>
    <w:p w14:paraId="27AEABAA" w14:textId="77777777" w:rsidR="004B5C78" w:rsidRPr="004132EA" w:rsidRDefault="004B5C78" w:rsidP="004B5C78">
      <w:pPr>
        <w:spacing w:after="0" w:line="240" w:lineRule="auto"/>
        <w:rPr>
          <w:rFonts w:ascii="Times New Roman" w:hAnsi="Times New Roman" w:cs="Times New Roman"/>
          <w:sz w:val="18"/>
        </w:rPr>
      </w:pPr>
      <w:r w:rsidRPr="004132EA">
        <w:rPr>
          <w:rFonts w:ascii="Times New Roman" w:hAnsi="Times New Roman" w:cs="Times New Roman"/>
          <w:sz w:val="18"/>
        </w:rPr>
        <w:t xml:space="preserve">Besoak tolestuta eduki beharra zeukan </w:t>
      </w:r>
      <w:r w:rsidRPr="004132EA">
        <w:rPr>
          <w:rFonts w:ascii="Times New Roman" w:hAnsi="Times New Roman" w:cs="Times New Roman"/>
          <w:b/>
          <w:sz w:val="18"/>
        </w:rPr>
        <w:t>konkor</w:t>
      </w:r>
      <w:r w:rsidRPr="004132EA">
        <w:rPr>
          <w:rFonts w:ascii="Times New Roman" w:hAnsi="Times New Roman" w:cs="Times New Roman"/>
          <w:sz w:val="18"/>
        </w:rPr>
        <w:t xml:space="preserve"> hura ezkutatzeko. Iñaki Mendiguren  </w:t>
      </w:r>
    </w:p>
    <w:p w14:paraId="27AEABAB" w14:textId="77777777" w:rsidR="004B5C78" w:rsidRPr="004132EA" w:rsidRDefault="004B5C78" w:rsidP="004B5C78">
      <w:pPr>
        <w:spacing w:after="0" w:line="240" w:lineRule="auto"/>
        <w:rPr>
          <w:rFonts w:ascii="Times New Roman" w:hAnsi="Times New Roman" w:cs="Times New Roman"/>
          <w:sz w:val="18"/>
        </w:rPr>
      </w:pPr>
    </w:p>
    <w:p w14:paraId="27AEABAC" w14:textId="77777777" w:rsidR="004B5C78" w:rsidRPr="004132EA" w:rsidRDefault="004B5C78" w:rsidP="004B5C78">
      <w:pPr>
        <w:spacing w:after="0" w:line="240" w:lineRule="auto"/>
        <w:rPr>
          <w:rFonts w:ascii="Times New Roman" w:hAnsi="Times New Roman" w:cs="Times New Roman"/>
          <w:sz w:val="18"/>
        </w:rPr>
      </w:pPr>
      <w:r w:rsidRPr="004132EA">
        <w:rPr>
          <w:rFonts w:ascii="Times New Roman" w:hAnsi="Times New Roman" w:cs="Times New Roman"/>
          <w:sz w:val="18"/>
        </w:rPr>
        <w:t xml:space="preserve">Hermione berriro ziegara sartzen ikusi zuen Harryk, aurrealdean arropa azpian </w:t>
      </w:r>
      <w:r w:rsidRPr="004132EA">
        <w:rPr>
          <w:rFonts w:ascii="Times New Roman" w:hAnsi="Times New Roman" w:cs="Times New Roman"/>
          <w:b/>
          <w:sz w:val="18"/>
        </w:rPr>
        <w:t>konkor</w:t>
      </w:r>
      <w:r w:rsidRPr="004132EA">
        <w:rPr>
          <w:rFonts w:ascii="Times New Roman" w:hAnsi="Times New Roman" w:cs="Times New Roman"/>
          <w:sz w:val="18"/>
        </w:rPr>
        <w:t xml:space="preserve"> bat zuela. Iñaki Mendiguren  </w:t>
      </w:r>
    </w:p>
    <w:p w14:paraId="27AEABAD" w14:textId="77777777" w:rsidR="004B5C78" w:rsidRPr="004132EA" w:rsidRDefault="004B5C78" w:rsidP="004B5C78">
      <w:pPr>
        <w:spacing w:after="0" w:line="240" w:lineRule="auto"/>
        <w:rPr>
          <w:rFonts w:ascii="Times New Roman" w:hAnsi="Times New Roman" w:cs="Times New Roman"/>
          <w:sz w:val="18"/>
        </w:rPr>
      </w:pPr>
    </w:p>
    <w:p w14:paraId="27AEABAE" w14:textId="77777777" w:rsidR="004B5C78" w:rsidRDefault="004B5C78" w:rsidP="004B5C78">
      <w:pPr>
        <w:spacing w:after="0" w:line="240" w:lineRule="auto"/>
        <w:rPr>
          <w:rFonts w:ascii="Times New Roman" w:hAnsi="Times New Roman" w:cs="Times New Roman"/>
          <w:sz w:val="18"/>
        </w:rPr>
      </w:pPr>
      <w:r w:rsidRPr="004132EA">
        <w:rPr>
          <w:rFonts w:ascii="Times New Roman" w:hAnsi="Times New Roman" w:cs="Times New Roman"/>
          <w:sz w:val="18"/>
        </w:rPr>
        <w:t xml:space="preserve">Gainera, han goian, konkor eta inguru malkartsuen artean, bidezidor edo bide bat ikusi berri zuen. aldakan oinaze handia zuelako eta nerbio ziatikoan presioa eragiten zion </w:t>
      </w:r>
      <w:r w:rsidRPr="004132EA">
        <w:rPr>
          <w:rFonts w:ascii="Times New Roman" w:hAnsi="Times New Roman" w:cs="Times New Roman"/>
          <w:b/>
          <w:sz w:val="18"/>
        </w:rPr>
        <w:t>konkorra</w:t>
      </w:r>
      <w:r w:rsidRPr="004132EA">
        <w:rPr>
          <w:rFonts w:ascii="Times New Roman" w:hAnsi="Times New Roman" w:cs="Times New Roman"/>
          <w:sz w:val="18"/>
        </w:rPr>
        <w:t xml:space="preserve"> irten zitzaiolako. Agustin Otsoa  </w:t>
      </w:r>
    </w:p>
    <w:p w14:paraId="27AEABAF" w14:textId="77777777" w:rsidR="004B5C78" w:rsidRDefault="004B5C78" w:rsidP="004B5C78">
      <w:pPr>
        <w:spacing w:after="0" w:line="240" w:lineRule="auto"/>
        <w:rPr>
          <w:rFonts w:ascii="Times New Roman" w:hAnsi="Times New Roman" w:cs="Times New Roman"/>
          <w:sz w:val="18"/>
        </w:rPr>
      </w:pPr>
    </w:p>
    <w:p w14:paraId="27AEABB0" w14:textId="77777777" w:rsidR="004B5C78" w:rsidRPr="004132EA" w:rsidRDefault="004B5C78" w:rsidP="004B5C78">
      <w:pPr>
        <w:spacing w:after="0" w:line="240" w:lineRule="auto"/>
        <w:rPr>
          <w:rFonts w:ascii="Times New Roman" w:hAnsi="Times New Roman" w:cs="Times New Roman"/>
          <w:sz w:val="20"/>
        </w:rPr>
      </w:pPr>
      <w:r w:rsidRPr="004132EA">
        <w:rPr>
          <w:rFonts w:ascii="Times New Roman" w:hAnsi="Times New Roman" w:cs="Times New Roman"/>
          <w:b/>
          <w:sz w:val="20"/>
        </w:rPr>
        <w:t>koska1</w:t>
      </w:r>
      <w:r w:rsidRPr="004132EA">
        <w:rPr>
          <w:rFonts w:ascii="Times New Roman" w:hAnsi="Times New Roman" w:cs="Times New Roman"/>
          <w:sz w:val="20"/>
        </w:rPr>
        <w:t xml:space="preserve"> 1 iz gainalde edo ertz bateko hutsune edo irtenune txikia. ik koxka; ozka.</w:t>
      </w:r>
    </w:p>
    <w:p w14:paraId="27AEABB1" w14:textId="77777777" w:rsidR="004B5C78" w:rsidRPr="004132EA" w:rsidRDefault="004B5C78" w:rsidP="004B5C78">
      <w:pPr>
        <w:spacing w:after="0" w:line="240" w:lineRule="auto"/>
        <w:rPr>
          <w:rFonts w:ascii="Times New Roman" w:hAnsi="Times New Roman" w:cs="Times New Roman"/>
          <w:sz w:val="20"/>
        </w:rPr>
      </w:pPr>
      <w:r w:rsidRPr="004132EA">
        <w:rPr>
          <w:rFonts w:ascii="Times New Roman" w:hAnsi="Times New Roman" w:cs="Times New Roman"/>
          <w:sz w:val="20"/>
        </w:rPr>
        <w:t xml:space="preserve">  </w:t>
      </w:r>
      <w:r w:rsidRPr="004132EA">
        <w:rPr>
          <w:rFonts w:ascii="Times New Roman" w:hAnsi="Times New Roman" w:cs="Times New Roman"/>
          <w:sz w:val="20"/>
        </w:rPr>
        <w:tab/>
        <w:t>2 irud/hed</w:t>
      </w:r>
    </w:p>
    <w:p w14:paraId="27AEABB2" w14:textId="77777777" w:rsidR="004B5C78" w:rsidRPr="004132EA" w:rsidRDefault="004B5C78" w:rsidP="004B5C78">
      <w:pPr>
        <w:spacing w:after="0" w:line="240" w:lineRule="auto"/>
        <w:rPr>
          <w:rFonts w:ascii="Times New Roman" w:hAnsi="Times New Roman" w:cs="Times New Roman"/>
          <w:sz w:val="20"/>
        </w:rPr>
      </w:pPr>
      <w:r w:rsidRPr="004132EA">
        <w:rPr>
          <w:rFonts w:ascii="Times New Roman" w:hAnsi="Times New Roman" w:cs="Times New Roman"/>
          <w:sz w:val="20"/>
        </w:rPr>
        <w:t xml:space="preserve">  </w:t>
      </w:r>
      <w:r w:rsidRPr="004132EA">
        <w:rPr>
          <w:rFonts w:ascii="Times New Roman" w:hAnsi="Times New Roman" w:cs="Times New Roman"/>
          <w:sz w:val="20"/>
        </w:rPr>
        <w:tab/>
        <w:t>3 maila.</w:t>
      </w:r>
    </w:p>
    <w:p w14:paraId="27AEABB3" w14:textId="77777777" w:rsidR="004B5C78" w:rsidRPr="004132EA" w:rsidRDefault="004B5C78" w:rsidP="004B5C78">
      <w:pPr>
        <w:spacing w:after="0" w:line="240" w:lineRule="auto"/>
        <w:rPr>
          <w:rFonts w:ascii="Times New Roman" w:hAnsi="Times New Roman" w:cs="Times New Roman"/>
          <w:sz w:val="20"/>
        </w:rPr>
      </w:pPr>
      <w:r w:rsidRPr="004132EA">
        <w:rPr>
          <w:rFonts w:ascii="Times New Roman" w:hAnsi="Times New Roman" w:cs="Times New Roman"/>
          <w:sz w:val="20"/>
        </w:rPr>
        <w:t xml:space="preserve">  </w:t>
      </w:r>
      <w:r w:rsidRPr="004132EA">
        <w:rPr>
          <w:rFonts w:ascii="Times New Roman" w:hAnsi="Times New Roman" w:cs="Times New Roman"/>
          <w:sz w:val="20"/>
        </w:rPr>
        <w:tab/>
        <w:t>4 irud/hed</w:t>
      </w:r>
    </w:p>
    <w:p w14:paraId="27AEABB4" w14:textId="77777777" w:rsidR="004B5C78" w:rsidRPr="004132EA" w:rsidRDefault="004B5C78" w:rsidP="004B5C78">
      <w:pPr>
        <w:spacing w:after="0" w:line="240" w:lineRule="auto"/>
        <w:rPr>
          <w:rFonts w:ascii="Times New Roman" w:hAnsi="Times New Roman" w:cs="Times New Roman"/>
          <w:sz w:val="20"/>
        </w:rPr>
      </w:pPr>
      <w:r w:rsidRPr="004132EA">
        <w:rPr>
          <w:rFonts w:ascii="Times New Roman" w:hAnsi="Times New Roman" w:cs="Times New Roman"/>
          <w:sz w:val="20"/>
        </w:rPr>
        <w:t xml:space="preserve">  </w:t>
      </w:r>
      <w:r w:rsidRPr="004132EA">
        <w:rPr>
          <w:rFonts w:ascii="Times New Roman" w:hAnsi="Times New Roman" w:cs="Times New Roman"/>
          <w:sz w:val="20"/>
        </w:rPr>
        <w:tab/>
        <w:t>5 aldea</w:t>
      </w:r>
    </w:p>
    <w:p w14:paraId="27AEABB5" w14:textId="77777777" w:rsidR="004B5C78" w:rsidRPr="004132EA" w:rsidRDefault="004B5C78" w:rsidP="004B5C78">
      <w:pPr>
        <w:spacing w:after="0" w:line="240" w:lineRule="auto"/>
        <w:rPr>
          <w:rFonts w:ascii="Times New Roman" w:hAnsi="Times New Roman" w:cs="Times New Roman"/>
          <w:sz w:val="20"/>
        </w:rPr>
      </w:pPr>
      <w:r w:rsidRPr="004132EA">
        <w:rPr>
          <w:rFonts w:ascii="Times New Roman" w:hAnsi="Times New Roman" w:cs="Times New Roman"/>
          <w:sz w:val="20"/>
        </w:rPr>
        <w:t xml:space="preserve">  </w:t>
      </w:r>
      <w:r w:rsidRPr="004132EA">
        <w:rPr>
          <w:rFonts w:ascii="Times New Roman" w:hAnsi="Times New Roman" w:cs="Times New Roman"/>
          <w:sz w:val="20"/>
        </w:rPr>
        <w:tab/>
        <w:t>6 kopuru bati zenbateko biribila kendu eta gelditzen dena.</w:t>
      </w:r>
    </w:p>
    <w:p w14:paraId="27AEABB6" w14:textId="77777777" w:rsidR="004B5C78" w:rsidRDefault="004B5C78" w:rsidP="004B5C78">
      <w:pPr>
        <w:spacing w:after="0" w:line="240" w:lineRule="auto"/>
        <w:rPr>
          <w:rFonts w:ascii="Times New Roman" w:hAnsi="Times New Roman" w:cs="Times New Roman"/>
          <w:sz w:val="20"/>
        </w:rPr>
      </w:pPr>
      <w:r w:rsidRPr="004132EA">
        <w:rPr>
          <w:rFonts w:ascii="Times New Roman" w:hAnsi="Times New Roman" w:cs="Times New Roman"/>
          <w:sz w:val="20"/>
        </w:rPr>
        <w:t xml:space="preserve">  </w:t>
      </w:r>
      <w:r w:rsidRPr="004132EA">
        <w:rPr>
          <w:rFonts w:ascii="Times New Roman" w:hAnsi="Times New Roman" w:cs="Times New Roman"/>
          <w:sz w:val="20"/>
        </w:rPr>
        <w:tab/>
        <w:t>7 arazoa, kontua, gorabehera.</w:t>
      </w:r>
    </w:p>
    <w:p w14:paraId="27AEABB7" w14:textId="77777777" w:rsidR="004B5C78" w:rsidRPr="004132EA" w:rsidRDefault="004B5C78" w:rsidP="004B5C78">
      <w:pPr>
        <w:spacing w:after="0" w:line="240" w:lineRule="auto"/>
        <w:rPr>
          <w:rFonts w:ascii="Times New Roman" w:hAnsi="Times New Roman" w:cs="Times New Roman"/>
          <w:sz w:val="20"/>
        </w:rPr>
      </w:pPr>
    </w:p>
    <w:p w14:paraId="27AEABB8" w14:textId="77777777" w:rsidR="004B5C78" w:rsidRDefault="004B5C78" w:rsidP="004B5C78">
      <w:pPr>
        <w:pStyle w:val="2izenburua"/>
        <w:rPr>
          <w:color w:val="000000" w:themeColor="text1"/>
          <w:sz w:val="22"/>
        </w:rPr>
      </w:pPr>
      <w:r>
        <w:rPr>
          <w:color w:val="000000" w:themeColor="text1"/>
          <w:sz w:val="22"/>
        </w:rPr>
        <w:t>EUSKALTERM_resalto</w:t>
      </w:r>
    </w:p>
    <w:p w14:paraId="27AEABB9" w14:textId="77777777" w:rsidR="004B5C78" w:rsidRPr="00D01D80" w:rsidRDefault="004B5C78" w:rsidP="004B5C78">
      <w:pPr>
        <w:pStyle w:val="3izenburua"/>
        <w:rPr>
          <w:color w:val="000000" w:themeColor="text1"/>
          <w:sz w:val="18"/>
        </w:rPr>
      </w:pPr>
      <w:r>
        <w:rPr>
          <w:color w:val="000000" w:themeColor="text1"/>
          <w:sz w:val="18"/>
        </w:rPr>
        <w:t>Zirkulazio Hiztegia, 2015</w:t>
      </w:r>
    </w:p>
    <w:p w14:paraId="27AEABBA" w14:textId="77777777" w:rsidR="004B5C78" w:rsidRDefault="004B5C78" w:rsidP="004B5C78">
      <w:r>
        <w:rPr>
          <w:noProof/>
          <w:lang w:val="eu-ES" w:eastAsia="eu-ES"/>
        </w:rPr>
        <w:drawing>
          <wp:inline distT="0" distB="0" distL="0" distR="0" wp14:anchorId="27AEAE32" wp14:editId="27AEAE33">
            <wp:extent cx="3100754" cy="1996172"/>
            <wp:effectExtent l="0" t="0" r="4445" b="4445"/>
            <wp:docPr id="5" name="Irud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00162" cy="1995791"/>
                    </a:xfrm>
                    <a:prstGeom prst="rect">
                      <a:avLst/>
                    </a:prstGeom>
                  </pic:spPr>
                </pic:pic>
              </a:graphicData>
            </a:graphic>
          </wp:inline>
        </w:drawing>
      </w:r>
    </w:p>
    <w:p w14:paraId="27AEABBB" w14:textId="77777777" w:rsidR="004B5C78" w:rsidRPr="00D01D80" w:rsidRDefault="004B5C78" w:rsidP="004B5C78">
      <w:pPr>
        <w:pStyle w:val="3izenburua"/>
        <w:rPr>
          <w:color w:val="000000" w:themeColor="text1"/>
          <w:sz w:val="18"/>
        </w:rPr>
      </w:pPr>
      <w:r w:rsidRPr="00D01D80">
        <w:rPr>
          <w:color w:val="000000" w:themeColor="text1"/>
          <w:sz w:val="18"/>
        </w:rPr>
        <w:t>Eraikuntza eta hirigintza</w:t>
      </w:r>
      <w:r>
        <w:rPr>
          <w:color w:val="000000" w:themeColor="text1"/>
          <w:sz w:val="18"/>
        </w:rPr>
        <w:t>, hiztegi terminologikoa 2002</w:t>
      </w:r>
    </w:p>
    <w:p w14:paraId="27AEABBC" w14:textId="77777777" w:rsidR="004B5C78" w:rsidRPr="002E78BC" w:rsidRDefault="004B5C78" w:rsidP="004B5C78">
      <w:r>
        <w:rPr>
          <w:noProof/>
          <w:lang w:val="eu-ES" w:eastAsia="eu-ES"/>
        </w:rPr>
        <w:drawing>
          <wp:inline distT="0" distB="0" distL="0" distR="0" wp14:anchorId="27AEAE34" wp14:editId="27AEAE35">
            <wp:extent cx="3928533" cy="2748908"/>
            <wp:effectExtent l="0" t="0" r="0" b="0"/>
            <wp:docPr id="6" name="Irudi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30997" cy="2750632"/>
                    </a:xfrm>
                    <a:prstGeom prst="rect">
                      <a:avLst/>
                    </a:prstGeom>
                  </pic:spPr>
                </pic:pic>
              </a:graphicData>
            </a:graphic>
          </wp:inline>
        </w:drawing>
      </w:r>
    </w:p>
    <w:p w14:paraId="27AEABBD" w14:textId="77777777" w:rsidR="004B5C78" w:rsidRDefault="004B5C78" w:rsidP="004B5C78">
      <w:pPr>
        <w:pStyle w:val="2izenburua"/>
        <w:rPr>
          <w:color w:val="000000" w:themeColor="text1"/>
          <w:sz w:val="22"/>
        </w:rPr>
      </w:pPr>
      <w:r>
        <w:rPr>
          <w:color w:val="000000" w:themeColor="text1"/>
          <w:sz w:val="22"/>
        </w:rPr>
        <w:t>EUSKALTERM_badén</w:t>
      </w:r>
    </w:p>
    <w:p w14:paraId="27AEABBE" w14:textId="77777777" w:rsidR="004B5C78" w:rsidRDefault="004B5C78" w:rsidP="004B5C78"/>
    <w:p w14:paraId="27AEABBF" w14:textId="77777777" w:rsidR="004B5C78" w:rsidRDefault="004B5C78" w:rsidP="004B5C78">
      <w:r>
        <w:rPr>
          <w:noProof/>
          <w:lang w:val="eu-ES" w:eastAsia="eu-ES"/>
        </w:rPr>
        <w:drawing>
          <wp:inline distT="0" distB="0" distL="0" distR="0" wp14:anchorId="27AEAE36" wp14:editId="27AEAE37">
            <wp:extent cx="3714750" cy="2068004"/>
            <wp:effectExtent l="0" t="0" r="0" b="8890"/>
            <wp:docPr id="215" name="Irudi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16747" cy="2069116"/>
                    </a:xfrm>
                    <a:prstGeom prst="rect">
                      <a:avLst/>
                    </a:prstGeom>
                  </pic:spPr>
                </pic:pic>
              </a:graphicData>
            </a:graphic>
          </wp:inline>
        </w:drawing>
      </w:r>
    </w:p>
    <w:p w14:paraId="27AEABC0" w14:textId="77777777" w:rsidR="004B5C78" w:rsidRDefault="004B5C78" w:rsidP="004B5C78">
      <w:pPr>
        <w:pStyle w:val="2izenburua"/>
        <w:rPr>
          <w:color w:val="000000" w:themeColor="text1"/>
          <w:sz w:val="22"/>
        </w:rPr>
      </w:pPr>
      <w:r w:rsidRPr="002E78BC">
        <w:rPr>
          <w:color w:val="000000" w:themeColor="text1"/>
          <w:sz w:val="22"/>
        </w:rPr>
        <w:t>HIZTEGI ELEBIDUNAK</w:t>
      </w:r>
      <w:r>
        <w:rPr>
          <w:color w:val="000000" w:themeColor="text1"/>
          <w:sz w:val="22"/>
        </w:rPr>
        <w:t>_resalto</w:t>
      </w:r>
    </w:p>
    <w:p w14:paraId="27AEABC1" w14:textId="77777777" w:rsidR="004B5C78" w:rsidRPr="00277625" w:rsidRDefault="004B5C78" w:rsidP="004B5C78">
      <w:pPr>
        <w:pStyle w:val="3izenburua"/>
        <w:rPr>
          <w:color w:val="000000" w:themeColor="text1"/>
        </w:rPr>
      </w:pPr>
      <w:r w:rsidRPr="00277625">
        <w:rPr>
          <w:color w:val="000000" w:themeColor="text1"/>
        </w:rPr>
        <w:t>ELHUYAR</w:t>
      </w:r>
    </w:p>
    <w:p w14:paraId="27AEABC2" w14:textId="77777777" w:rsidR="004B5C78" w:rsidRPr="002E78BC" w:rsidRDefault="004B5C78" w:rsidP="004B5C78">
      <w:pPr>
        <w:rPr>
          <w:sz w:val="20"/>
        </w:rPr>
      </w:pPr>
      <w:r w:rsidRPr="002E78BC">
        <w:rPr>
          <w:b/>
          <w:bCs/>
          <w:sz w:val="20"/>
        </w:rPr>
        <w:t xml:space="preserve">resalto </w:t>
      </w:r>
      <w:r w:rsidRPr="002E78BC">
        <w:rPr>
          <w:sz w:val="20"/>
        </w:rPr>
        <w:t xml:space="preserve">   </w:t>
      </w:r>
      <w:r w:rsidRPr="002E78BC">
        <w:rPr>
          <w:i/>
          <w:iCs/>
          <w:sz w:val="20"/>
        </w:rPr>
        <w:t>s.m.</w:t>
      </w:r>
      <w:r w:rsidRPr="002E78BC">
        <w:rPr>
          <w:sz w:val="20"/>
        </w:rPr>
        <w:t xml:space="preserve"> </w:t>
      </w:r>
      <w:hyperlink r:id="rId22" w:history="1">
        <w:r w:rsidRPr="002E78BC">
          <w:rPr>
            <w:rStyle w:val="Hiperesteka"/>
            <w:b/>
            <w:bCs/>
            <w:sz w:val="20"/>
          </w:rPr>
          <w:t>irtengune</w:t>
        </w:r>
      </w:hyperlink>
    </w:p>
    <w:p w14:paraId="27AEABC3" w14:textId="77777777" w:rsidR="004B5C78" w:rsidRPr="00FC4613" w:rsidRDefault="004B5C78" w:rsidP="004B5C78">
      <w:pPr>
        <w:pStyle w:val="3izenburua"/>
        <w:rPr>
          <w:color w:val="000000" w:themeColor="text1"/>
        </w:rPr>
      </w:pPr>
      <w:r w:rsidRPr="00FC4613">
        <w:rPr>
          <w:color w:val="000000" w:themeColor="text1"/>
        </w:rPr>
        <w:t>LABAYRU HIZTEGIA</w:t>
      </w:r>
    </w:p>
    <w:p w14:paraId="27AEABC4" w14:textId="77777777" w:rsidR="004B5C78" w:rsidRPr="002E78BC" w:rsidRDefault="009D7DC0" w:rsidP="004B5C78">
      <w:pPr>
        <w:spacing w:after="0" w:line="240" w:lineRule="auto"/>
        <w:rPr>
          <w:rFonts w:ascii="Times New Roman" w:eastAsia="Times New Roman" w:hAnsi="Times New Roman" w:cs="Times New Roman"/>
          <w:sz w:val="24"/>
          <w:szCs w:val="24"/>
          <w:lang w:eastAsia="eu-ES"/>
        </w:rPr>
      </w:pPr>
      <w:hyperlink r:id="rId23" w:tooltip="'resalto'-ren esanahia" w:history="1">
        <w:r w:rsidR="004B5C78" w:rsidRPr="002E78BC">
          <w:rPr>
            <w:rFonts w:ascii="Times New Roman" w:eastAsia="Times New Roman" w:hAnsi="Times New Roman" w:cs="Times New Roman"/>
            <w:b/>
            <w:bCs/>
            <w:color w:val="0000FF"/>
            <w:sz w:val="24"/>
            <w:szCs w:val="24"/>
            <w:u w:val="single"/>
            <w:lang w:eastAsia="eu-ES"/>
          </w:rPr>
          <w:t>resalto</w:t>
        </w:r>
      </w:hyperlink>
      <w:r w:rsidR="004B5C78" w:rsidRPr="002E78BC">
        <w:rPr>
          <w:rFonts w:ascii="Times New Roman" w:eastAsia="Times New Roman" w:hAnsi="Times New Roman" w:cs="Times New Roman"/>
          <w:sz w:val="24"/>
          <w:szCs w:val="24"/>
          <w:lang w:eastAsia="eu-ES"/>
        </w:rPr>
        <w:t xml:space="preserve"> </w:t>
      </w:r>
      <w:r w:rsidR="004B5C78" w:rsidRPr="002E78BC">
        <w:rPr>
          <w:rFonts w:ascii="Times New Roman" w:eastAsia="Times New Roman" w:hAnsi="Times New Roman" w:cs="Times New Roman"/>
          <w:b/>
          <w:bCs/>
          <w:sz w:val="24"/>
          <w:szCs w:val="24"/>
          <w:lang w:eastAsia="eu-ES"/>
        </w:rPr>
        <w:t>1</w:t>
      </w:r>
      <w:r w:rsidR="004B5C78" w:rsidRPr="002E78BC">
        <w:rPr>
          <w:rFonts w:ascii="Times New Roman" w:eastAsia="Times New Roman" w:hAnsi="Times New Roman" w:cs="Times New Roman"/>
          <w:sz w:val="24"/>
          <w:szCs w:val="24"/>
          <w:lang w:eastAsia="eu-ES"/>
        </w:rPr>
        <w:t>s.m.</w:t>
      </w:r>
      <w:r w:rsidR="004B5C78">
        <w:rPr>
          <w:rFonts w:ascii="Times New Roman" w:eastAsia="Times New Roman" w:hAnsi="Times New Roman" w:cs="Times New Roman"/>
          <w:sz w:val="24"/>
          <w:szCs w:val="24"/>
          <w:lang w:eastAsia="eu-ES"/>
        </w:rPr>
        <w:t xml:space="preserve"> </w:t>
      </w:r>
      <w:r w:rsidR="004B5C78" w:rsidRPr="002E78BC">
        <w:rPr>
          <w:rFonts w:ascii="Times New Roman" w:eastAsia="Times New Roman" w:hAnsi="Times New Roman" w:cs="Times New Roman"/>
          <w:sz w:val="24"/>
          <w:szCs w:val="24"/>
          <w:lang w:eastAsia="eu-ES"/>
        </w:rPr>
        <w:t>urten(gune)/irten(gune), koska.</w:t>
      </w:r>
    </w:p>
    <w:p w14:paraId="27AEABC5" w14:textId="77777777" w:rsidR="004B5C78" w:rsidRDefault="004B5C78" w:rsidP="004B5C78"/>
    <w:p w14:paraId="27AEABC6" w14:textId="77777777" w:rsidR="004B5C78" w:rsidRPr="00277625" w:rsidRDefault="004B5C78" w:rsidP="004B5C78">
      <w:pPr>
        <w:pStyle w:val="3izenburua"/>
        <w:rPr>
          <w:color w:val="000000" w:themeColor="text1"/>
        </w:rPr>
      </w:pPr>
      <w:r w:rsidRPr="00277625">
        <w:rPr>
          <w:color w:val="000000" w:themeColor="text1"/>
        </w:rPr>
        <w:t>ZEHAZKI HIZTEGIA</w:t>
      </w:r>
    </w:p>
    <w:p w14:paraId="27AEABC7" w14:textId="77777777" w:rsidR="004B5C78" w:rsidRDefault="004B5C78" w:rsidP="004B5C78">
      <w:r>
        <w:t>sarrerarik gabea: resalto</w:t>
      </w:r>
    </w:p>
    <w:p w14:paraId="27AEABC8" w14:textId="77777777" w:rsidR="004B5C78" w:rsidRDefault="004B5C78" w:rsidP="004B5C78">
      <w:pPr>
        <w:pStyle w:val="2izenburua"/>
        <w:rPr>
          <w:color w:val="000000" w:themeColor="text1"/>
          <w:sz w:val="22"/>
        </w:rPr>
      </w:pPr>
      <w:r>
        <w:rPr>
          <w:color w:val="000000" w:themeColor="text1"/>
          <w:sz w:val="22"/>
        </w:rPr>
        <w:t>HIZTEGI ELEBIDUNA_dos d’âne</w:t>
      </w:r>
    </w:p>
    <w:p w14:paraId="27AEABC9" w14:textId="77777777" w:rsidR="004B5C78" w:rsidRPr="00277625" w:rsidRDefault="004B5C78" w:rsidP="004B5C78">
      <w:pPr>
        <w:pStyle w:val="3izenburua"/>
        <w:rPr>
          <w:color w:val="000000" w:themeColor="text1"/>
        </w:rPr>
      </w:pPr>
      <w:r w:rsidRPr="00277625">
        <w:rPr>
          <w:color w:val="000000" w:themeColor="text1"/>
        </w:rPr>
        <w:t>NOLA ERRAN HIZTEGIA</w:t>
      </w:r>
    </w:p>
    <w:p w14:paraId="27AEABCA" w14:textId="77777777" w:rsidR="004B5C78" w:rsidRDefault="004B5C78" w:rsidP="004B5C78">
      <w:r>
        <w:rPr>
          <w:noProof/>
          <w:lang w:val="eu-ES" w:eastAsia="eu-ES"/>
        </w:rPr>
        <w:drawing>
          <wp:inline distT="0" distB="0" distL="0" distR="0" wp14:anchorId="27AEAE38" wp14:editId="27AEAE39">
            <wp:extent cx="3294185" cy="579305"/>
            <wp:effectExtent l="0" t="0" r="1905" b="0"/>
            <wp:docPr id="7" name="Irudi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02799" cy="580820"/>
                    </a:xfrm>
                    <a:prstGeom prst="rect">
                      <a:avLst/>
                    </a:prstGeom>
                  </pic:spPr>
                </pic:pic>
              </a:graphicData>
            </a:graphic>
          </wp:inline>
        </w:drawing>
      </w:r>
    </w:p>
    <w:p w14:paraId="27AEABCB" w14:textId="77777777" w:rsidR="004B5C78" w:rsidRDefault="004B5C78" w:rsidP="004B5C78">
      <w:r>
        <w:rPr>
          <w:noProof/>
          <w:lang w:val="eu-ES" w:eastAsia="eu-ES"/>
        </w:rPr>
        <w:drawing>
          <wp:inline distT="0" distB="0" distL="0" distR="0" wp14:anchorId="27AEAE3A" wp14:editId="27AEAE3B">
            <wp:extent cx="2731950" cy="1095728"/>
            <wp:effectExtent l="0" t="0" r="0" b="9525"/>
            <wp:docPr id="18" name="Irudi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35968" cy="1097340"/>
                    </a:xfrm>
                    <a:prstGeom prst="rect">
                      <a:avLst/>
                    </a:prstGeom>
                  </pic:spPr>
                </pic:pic>
              </a:graphicData>
            </a:graphic>
          </wp:inline>
        </w:drawing>
      </w:r>
    </w:p>
    <w:p w14:paraId="27AEABCC" w14:textId="77777777" w:rsidR="004B5C78" w:rsidRDefault="004B5C78" w:rsidP="004B5C78">
      <w:pPr>
        <w:pStyle w:val="2izenburua"/>
        <w:rPr>
          <w:color w:val="000000" w:themeColor="text1"/>
          <w:sz w:val="22"/>
        </w:rPr>
      </w:pPr>
      <w:r>
        <w:rPr>
          <w:color w:val="000000" w:themeColor="text1"/>
          <w:sz w:val="22"/>
        </w:rPr>
        <w:t>HIZTEGI ELEBIDUNA_hump</w:t>
      </w:r>
    </w:p>
    <w:p w14:paraId="27AEABCD" w14:textId="77777777" w:rsidR="004B5C78" w:rsidRDefault="004B5C78" w:rsidP="004B5C78">
      <w:pPr>
        <w:pStyle w:val="3izenburua"/>
        <w:rPr>
          <w:color w:val="000000" w:themeColor="text1"/>
        </w:rPr>
      </w:pPr>
      <w:r w:rsidRPr="00277625">
        <w:rPr>
          <w:color w:val="000000" w:themeColor="text1"/>
        </w:rPr>
        <w:t>MORRIS HIZTEGIA</w:t>
      </w:r>
    </w:p>
    <w:p w14:paraId="27AEABCE" w14:textId="77777777" w:rsidR="004B5C78" w:rsidRDefault="004B5C78" w:rsidP="004B5C78">
      <w:r>
        <w:rPr>
          <w:noProof/>
          <w:lang w:val="eu-ES" w:eastAsia="eu-ES"/>
        </w:rPr>
        <w:drawing>
          <wp:inline distT="0" distB="0" distL="0" distR="0" wp14:anchorId="27AEAE3C" wp14:editId="27AEAE3D">
            <wp:extent cx="2608385" cy="537375"/>
            <wp:effectExtent l="0" t="0" r="1905" b="0"/>
            <wp:docPr id="19" name="Irudi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11175" cy="537950"/>
                    </a:xfrm>
                    <a:prstGeom prst="rect">
                      <a:avLst/>
                    </a:prstGeom>
                  </pic:spPr>
                </pic:pic>
              </a:graphicData>
            </a:graphic>
          </wp:inline>
        </w:drawing>
      </w:r>
    </w:p>
    <w:p w14:paraId="27AEABCF" w14:textId="77777777" w:rsidR="004B5C78" w:rsidRDefault="004B5C78" w:rsidP="004B5C78">
      <w:pPr>
        <w:pStyle w:val="2izenburua"/>
        <w:rPr>
          <w:color w:val="000000" w:themeColor="text1"/>
          <w:sz w:val="22"/>
        </w:rPr>
      </w:pPr>
      <w:r>
        <w:rPr>
          <w:color w:val="000000" w:themeColor="text1"/>
          <w:sz w:val="22"/>
        </w:rPr>
        <w:t>HIZTEGI ELEBIDUNA_bump</w:t>
      </w:r>
    </w:p>
    <w:p w14:paraId="27AEABD0" w14:textId="77777777" w:rsidR="004B5C78" w:rsidRDefault="004B5C78" w:rsidP="004B5C78">
      <w:pPr>
        <w:pStyle w:val="3izenburua"/>
        <w:rPr>
          <w:color w:val="000000" w:themeColor="text1"/>
        </w:rPr>
      </w:pPr>
      <w:r w:rsidRPr="00277625">
        <w:rPr>
          <w:color w:val="000000" w:themeColor="text1"/>
        </w:rPr>
        <w:t>MORRIS HIZTEGIA</w:t>
      </w:r>
    </w:p>
    <w:p w14:paraId="27AEABD1" w14:textId="77777777" w:rsidR="004B5C78" w:rsidRPr="00216115" w:rsidRDefault="004B5C78" w:rsidP="004B5C78"/>
    <w:p w14:paraId="27AEABD2" w14:textId="77777777" w:rsidR="004B5C78" w:rsidRDefault="004B5C78" w:rsidP="004B5C78">
      <w:r>
        <w:rPr>
          <w:noProof/>
          <w:lang w:val="eu-ES" w:eastAsia="eu-ES"/>
        </w:rPr>
        <w:drawing>
          <wp:inline distT="0" distB="0" distL="0" distR="0" wp14:anchorId="27AEAE3E" wp14:editId="27AEAE3F">
            <wp:extent cx="3825630" cy="2260600"/>
            <wp:effectExtent l="0" t="0" r="3810" b="6350"/>
            <wp:docPr id="20" name="Irudi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30714" cy="2263604"/>
                    </a:xfrm>
                    <a:prstGeom prst="rect">
                      <a:avLst/>
                    </a:prstGeom>
                  </pic:spPr>
                </pic:pic>
              </a:graphicData>
            </a:graphic>
          </wp:inline>
        </w:drawing>
      </w:r>
    </w:p>
    <w:p w14:paraId="27AEABD3" w14:textId="77777777" w:rsidR="004B5C78" w:rsidRDefault="004B5C78" w:rsidP="004B5C78"/>
    <w:p w14:paraId="27AEABD4" w14:textId="77777777" w:rsidR="004B5C78" w:rsidRDefault="004B5C78" w:rsidP="004B5C78">
      <w:pPr>
        <w:pStyle w:val="2izenburua"/>
        <w:rPr>
          <w:color w:val="000000" w:themeColor="text1"/>
          <w:sz w:val="22"/>
        </w:rPr>
      </w:pPr>
      <w:r w:rsidRPr="002E78BC">
        <w:rPr>
          <w:color w:val="000000" w:themeColor="text1"/>
          <w:sz w:val="22"/>
        </w:rPr>
        <w:t>HIZTEGI ELEBIDUNAK</w:t>
      </w:r>
      <w:r>
        <w:rPr>
          <w:color w:val="000000" w:themeColor="text1"/>
          <w:sz w:val="22"/>
        </w:rPr>
        <w:t>_badén</w:t>
      </w:r>
    </w:p>
    <w:p w14:paraId="27AEABD5" w14:textId="77777777" w:rsidR="004B5C78" w:rsidRDefault="004B5C78" w:rsidP="004B5C78">
      <w:pPr>
        <w:pStyle w:val="3izenburua"/>
        <w:rPr>
          <w:b w:val="0"/>
          <w:color w:val="000000" w:themeColor="text1"/>
        </w:rPr>
      </w:pPr>
      <w:r w:rsidRPr="00277625">
        <w:rPr>
          <w:color w:val="000000" w:themeColor="text1"/>
        </w:rPr>
        <w:t>ELHUYAR</w:t>
      </w:r>
    </w:p>
    <w:p w14:paraId="27AEABD6" w14:textId="77777777" w:rsidR="004B5C78" w:rsidRPr="00277625" w:rsidRDefault="004B5C78" w:rsidP="004B5C78">
      <w:pPr>
        <w:rPr>
          <w:b/>
          <w:bCs/>
        </w:rPr>
      </w:pPr>
      <w:r>
        <w:rPr>
          <w:b/>
          <w:bCs/>
        </w:rPr>
        <w:t>badén</w:t>
      </w:r>
    </w:p>
    <w:p w14:paraId="27AEABD7" w14:textId="77777777" w:rsidR="004B5C78" w:rsidRPr="00277625" w:rsidRDefault="004B5C78" w:rsidP="004B5C78">
      <w:pPr>
        <w:numPr>
          <w:ilvl w:val="0"/>
          <w:numId w:val="21"/>
        </w:numPr>
      </w:pPr>
      <w:r w:rsidRPr="00277625">
        <w:t>1  </w:t>
      </w:r>
      <w:r w:rsidRPr="00277625">
        <w:rPr>
          <w:i/>
          <w:iCs/>
        </w:rPr>
        <w:t>s.m.</w:t>
      </w:r>
      <w:r w:rsidRPr="00277625">
        <w:t xml:space="preserve"> [</w:t>
      </w:r>
      <w:r w:rsidRPr="00277625">
        <w:rPr>
          <w:i/>
          <w:iCs/>
        </w:rPr>
        <w:t>zanja</w:t>
      </w:r>
      <w:r w:rsidRPr="00277625">
        <w:t xml:space="preserve">] </w:t>
      </w:r>
      <w:hyperlink r:id="rId28" w:history="1">
        <w:r w:rsidRPr="00277625">
          <w:rPr>
            <w:rStyle w:val="Hiperesteka"/>
            <w:b/>
            <w:bCs/>
          </w:rPr>
          <w:t>areka</w:t>
        </w:r>
      </w:hyperlink>
    </w:p>
    <w:p w14:paraId="27AEABD8" w14:textId="77777777" w:rsidR="004B5C78" w:rsidRPr="00277625" w:rsidRDefault="004B5C78" w:rsidP="004B5C78">
      <w:r w:rsidRPr="00277625">
        <w:rPr>
          <w:i/>
          <w:iCs/>
        </w:rPr>
        <w:t>por el badén se encauza la lluvia de la carretera</w:t>
      </w:r>
      <w:r w:rsidRPr="00277625">
        <w:t>: arekatik errepideko ura bideratzen da</w:t>
      </w:r>
    </w:p>
    <w:p w14:paraId="27AEABD9" w14:textId="77777777" w:rsidR="004B5C78" w:rsidRPr="00277625" w:rsidRDefault="004B5C78" w:rsidP="004B5C78">
      <w:pPr>
        <w:numPr>
          <w:ilvl w:val="0"/>
          <w:numId w:val="21"/>
        </w:numPr>
      </w:pPr>
      <w:r w:rsidRPr="00277625">
        <w:t>2  </w:t>
      </w:r>
      <w:r w:rsidRPr="00277625">
        <w:rPr>
          <w:i/>
          <w:iCs/>
        </w:rPr>
        <w:t>s.m.</w:t>
      </w:r>
      <w:r w:rsidRPr="00277625">
        <w:t xml:space="preserve"> [</w:t>
      </w:r>
      <w:r w:rsidRPr="00277625">
        <w:rPr>
          <w:i/>
          <w:iCs/>
        </w:rPr>
        <w:t>bache</w:t>
      </w:r>
      <w:r w:rsidRPr="00277625">
        <w:t xml:space="preserve">] </w:t>
      </w:r>
      <w:hyperlink r:id="rId29" w:history="1">
        <w:r w:rsidRPr="00277625">
          <w:rPr>
            <w:rStyle w:val="Hiperesteka"/>
            <w:b/>
            <w:bCs/>
          </w:rPr>
          <w:t>sakangune</w:t>
        </w:r>
      </w:hyperlink>
    </w:p>
    <w:p w14:paraId="27AEABDA" w14:textId="77777777" w:rsidR="004B5C78" w:rsidRPr="00277625" w:rsidRDefault="004B5C78" w:rsidP="004B5C78">
      <w:r w:rsidRPr="00277625">
        <w:rPr>
          <w:i/>
          <w:iCs/>
        </w:rPr>
        <w:t>el camino está en mal estado porque abundan los badenes</w:t>
      </w:r>
      <w:r w:rsidRPr="00277625">
        <w:t>: bidea gaizki dago sakanguneak ugari direlako</w:t>
      </w:r>
    </w:p>
    <w:p w14:paraId="27AEABDB" w14:textId="77777777" w:rsidR="004B5C78" w:rsidRPr="00FC4613" w:rsidRDefault="004B5C78" w:rsidP="004B5C78">
      <w:pPr>
        <w:pStyle w:val="3izenburua"/>
        <w:rPr>
          <w:color w:val="000000" w:themeColor="text1"/>
        </w:rPr>
      </w:pPr>
      <w:r w:rsidRPr="00FC4613">
        <w:rPr>
          <w:color w:val="000000" w:themeColor="text1"/>
        </w:rPr>
        <w:t>LABAYRU HIZTEGIA</w:t>
      </w:r>
    </w:p>
    <w:p w14:paraId="27AEABDC" w14:textId="77777777" w:rsidR="004B5C78" w:rsidRPr="00277625" w:rsidRDefault="009D7DC0" w:rsidP="004B5C78">
      <w:hyperlink r:id="rId30" w:tooltip="'badén'-ren esanahia" w:history="1">
        <w:r w:rsidR="004B5C78" w:rsidRPr="00277625">
          <w:rPr>
            <w:rStyle w:val="Hiperesteka"/>
            <w:b/>
            <w:bCs/>
          </w:rPr>
          <w:t>badén</w:t>
        </w:r>
      </w:hyperlink>
      <w:r w:rsidR="004B5C78" w:rsidRPr="00277625">
        <w:t xml:space="preserve"> </w:t>
      </w:r>
      <w:r w:rsidR="004B5C78">
        <w:t xml:space="preserve"> </w:t>
      </w:r>
      <w:r w:rsidR="004B5C78" w:rsidRPr="00277625">
        <w:rPr>
          <w:b/>
          <w:bCs/>
        </w:rPr>
        <w:t>1</w:t>
      </w:r>
      <w:r w:rsidR="004B5C78" w:rsidRPr="00277625">
        <w:t>s.m.</w:t>
      </w:r>
    </w:p>
    <w:p w14:paraId="27AEABDD" w14:textId="77777777" w:rsidR="004B5C78" w:rsidRPr="00277625" w:rsidRDefault="004B5C78" w:rsidP="004B5C78">
      <w:r w:rsidRPr="00277625">
        <w:t>beheraune/beheragune, zuloune/zulogune, zulo(unekada), sakangune, trango, hobi (de gran tamaño); cauce ubide, bide-arroila, areka.</w:t>
      </w:r>
    </w:p>
    <w:p w14:paraId="27AEABDE" w14:textId="77777777" w:rsidR="004B5C78" w:rsidRPr="00277625" w:rsidRDefault="004B5C78" w:rsidP="004B5C78">
      <w:pPr>
        <w:pStyle w:val="3izenburua"/>
        <w:rPr>
          <w:color w:val="000000" w:themeColor="text1"/>
        </w:rPr>
      </w:pPr>
      <w:r w:rsidRPr="00277625">
        <w:rPr>
          <w:color w:val="000000" w:themeColor="text1"/>
        </w:rPr>
        <w:t>ZEHAZKI HIZTEGIA</w:t>
      </w:r>
    </w:p>
    <w:p w14:paraId="27AEABDF" w14:textId="02DB47E7" w:rsidR="004B5C78" w:rsidRDefault="004B5C78" w:rsidP="004B5C78">
      <w:r w:rsidRPr="00277625">
        <w:rPr>
          <w:b/>
          <w:bCs/>
        </w:rPr>
        <w:t>badén</w:t>
      </w:r>
      <w:r w:rsidRPr="00277625">
        <w:t xml:space="preserve"> </w:t>
      </w:r>
      <w:r w:rsidRPr="00277625">
        <w:rPr>
          <w:b/>
          <w:bCs/>
        </w:rPr>
        <w:t xml:space="preserve">1 </w:t>
      </w:r>
      <w:r w:rsidRPr="00277625">
        <w:rPr>
          <w:i/>
          <w:iCs/>
        </w:rPr>
        <w:t xml:space="preserve">m (zanja) </w:t>
      </w:r>
      <w:r w:rsidRPr="00277625">
        <w:t>areka.</w:t>
      </w:r>
      <w:r>
        <w:t xml:space="preserve"> </w:t>
      </w:r>
      <w:r w:rsidRPr="00277625">
        <w:rPr>
          <w:b/>
          <w:bCs/>
        </w:rPr>
        <w:t>2</w:t>
      </w:r>
      <w:r w:rsidRPr="00277625">
        <w:rPr>
          <w:i/>
          <w:iCs/>
        </w:rPr>
        <w:t xml:space="preserve">(en un camino) </w:t>
      </w:r>
      <w:r w:rsidRPr="00277625">
        <w:t>sakangune.</w:t>
      </w:r>
    </w:p>
    <w:p w14:paraId="244D8CEB" w14:textId="6C54FE49" w:rsidR="007A2022" w:rsidRPr="004E55A6" w:rsidRDefault="007A2022" w:rsidP="007A2022">
      <w:pPr>
        <w:pStyle w:val="1izenburua"/>
        <w:rPr>
          <w:color w:val="000000" w:themeColor="text1"/>
        </w:rPr>
      </w:pPr>
      <w:r>
        <w:rPr>
          <w:color w:val="000000" w:themeColor="text1"/>
        </w:rPr>
        <w:t>AZTERKETA: Beste hizkuntzetako</w:t>
      </w:r>
      <w:r w:rsidRPr="004E55A6">
        <w:rPr>
          <w:color w:val="000000" w:themeColor="text1"/>
        </w:rPr>
        <w:t xml:space="preserve"> hiztegiak</w:t>
      </w:r>
    </w:p>
    <w:p w14:paraId="27AEABE0" w14:textId="77777777" w:rsidR="009373B0" w:rsidRDefault="008B2BB6" w:rsidP="00433CC6">
      <w:pPr>
        <w:pStyle w:val="1izenburua"/>
        <w:rPr>
          <w:color w:val="000000" w:themeColor="text1"/>
          <w:sz w:val="24"/>
          <w:lang w:val="eu-ES"/>
        </w:rPr>
      </w:pPr>
      <w:r>
        <w:rPr>
          <w:color w:val="000000" w:themeColor="text1"/>
          <w:sz w:val="24"/>
          <w:lang w:val="eu-ES"/>
        </w:rPr>
        <w:t>1-</w:t>
      </w:r>
      <w:r w:rsidR="009373B0">
        <w:rPr>
          <w:color w:val="000000" w:themeColor="text1"/>
          <w:sz w:val="24"/>
          <w:lang w:val="eu-ES"/>
        </w:rPr>
        <w:t>REDUCTOR DE VELOCIDAD_frantsesez eta ingelesez</w:t>
      </w:r>
    </w:p>
    <w:p w14:paraId="27AEABE1" w14:textId="77777777" w:rsidR="009373B0" w:rsidRPr="00755B4F" w:rsidRDefault="009373B0" w:rsidP="009373B0">
      <w:pPr>
        <w:pStyle w:val="2izenburua"/>
        <w:rPr>
          <w:color w:val="000000" w:themeColor="text1"/>
          <w:sz w:val="22"/>
          <w:lang w:val="fr-FR"/>
        </w:rPr>
      </w:pPr>
      <w:r w:rsidRPr="00755B4F">
        <w:rPr>
          <w:color w:val="000000" w:themeColor="text1"/>
          <w:sz w:val="22"/>
          <w:lang w:val="fr-FR"/>
        </w:rPr>
        <w:t xml:space="preserve">DICTIONNAIRE ROUTIER DE L’AIPCR </w:t>
      </w:r>
    </w:p>
    <w:p w14:paraId="27AEABE2" w14:textId="77777777" w:rsidR="009373B0" w:rsidRPr="009373B0" w:rsidRDefault="009373B0" w:rsidP="009373B0">
      <w:pPr>
        <w:pStyle w:val="3izenburua"/>
        <w:rPr>
          <w:color w:val="000000" w:themeColor="text1"/>
          <w:sz w:val="20"/>
          <w:lang w:val="en"/>
        </w:rPr>
      </w:pPr>
      <w:r w:rsidRPr="009373B0">
        <w:rPr>
          <w:color w:val="000000" w:themeColor="text1"/>
          <w:sz w:val="20"/>
          <w:lang w:val="en"/>
        </w:rPr>
        <w:t>traffic calming device</w:t>
      </w:r>
    </w:p>
    <w:p w14:paraId="27AEABE3" w14:textId="77777777" w:rsidR="009373B0" w:rsidRDefault="009373B0" w:rsidP="009373B0">
      <w:pPr>
        <w:numPr>
          <w:ilvl w:val="0"/>
          <w:numId w:val="8"/>
        </w:numPr>
        <w:spacing w:before="100" w:beforeAutospacing="1" w:after="100" w:afterAutospacing="1" w:line="240" w:lineRule="auto"/>
        <w:ind w:left="1296"/>
        <w:rPr>
          <w:color w:val="333333"/>
          <w:sz w:val="18"/>
          <w:szCs w:val="18"/>
          <w:lang w:val="fr-FR"/>
        </w:rPr>
      </w:pPr>
      <w:r>
        <w:rPr>
          <w:rStyle w:val="Lodia"/>
          <w:color w:val="333333"/>
          <w:sz w:val="18"/>
          <w:szCs w:val="18"/>
          <w:lang w:val="fr-FR"/>
        </w:rPr>
        <w:t>Dictionnaire</w:t>
      </w:r>
      <w:r>
        <w:rPr>
          <w:color w:val="333333"/>
          <w:sz w:val="18"/>
          <w:szCs w:val="18"/>
          <w:lang w:val="fr-FR"/>
        </w:rPr>
        <w:t xml:space="preserve"> : </w:t>
      </w:r>
      <w:hyperlink r:id="rId31" w:history="1">
        <w:r>
          <w:rPr>
            <w:rStyle w:val="Hiperesteka"/>
            <w:sz w:val="18"/>
            <w:szCs w:val="18"/>
            <w:lang w:val="fr-FR"/>
          </w:rPr>
          <w:t>Dictionnaire routier de l'AIPCR</w:t>
        </w:r>
      </w:hyperlink>
      <w:r>
        <w:rPr>
          <w:color w:val="333333"/>
          <w:sz w:val="18"/>
          <w:szCs w:val="18"/>
          <w:lang w:val="fr-FR"/>
        </w:rPr>
        <w:t>/ Anglais</w:t>
      </w:r>
    </w:p>
    <w:p w14:paraId="27AEABE4" w14:textId="77777777" w:rsidR="009373B0" w:rsidRDefault="009373B0" w:rsidP="009373B0">
      <w:pPr>
        <w:numPr>
          <w:ilvl w:val="0"/>
          <w:numId w:val="8"/>
        </w:numPr>
        <w:spacing w:before="100" w:beforeAutospacing="1" w:after="100" w:afterAutospacing="1" w:line="240" w:lineRule="auto"/>
        <w:ind w:left="1296"/>
        <w:rPr>
          <w:color w:val="333333"/>
          <w:sz w:val="18"/>
          <w:szCs w:val="18"/>
          <w:lang w:val="fr-FR"/>
        </w:rPr>
      </w:pPr>
      <w:r>
        <w:rPr>
          <w:rStyle w:val="Lodia"/>
          <w:color w:val="333333"/>
          <w:sz w:val="18"/>
          <w:szCs w:val="18"/>
          <w:lang w:val="fr-FR"/>
        </w:rPr>
        <w:t>Thème</w:t>
      </w:r>
      <w:r>
        <w:rPr>
          <w:color w:val="333333"/>
          <w:sz w:val="18"/>
          <w:szCs w:val="18"/>
          <w:lang w:val="fr-FR"/>
        </w:rPr>
        <w:t xml:space="preserve"> : </w:t>
      </w:r>
      <w:hyperlink r:id="rId32" w:history="1">
        <w:r>
          <w:rPr>
            <w:rStyle w:val="Hiperesteka"/>
            <w:sz w:val="18"/>
            <w:szCs w:val="18"/>
            <w:lang w:val="en"/>
          </w:rPr>
          <w:t>Roads</w:t>
        </w:r>
      </w:hyperlink>
      <w:r>
        <w:rPr>
          <w:color w:val="333333"/>
          <w:sz w:val="18"/>
          <w:szCs w:val="18"/>
          <w:lang w:val="fr-FR"/>
        </w:rPr>
        <w:t xml:space="preserve"> / </w:t>
      </w:r>
      <w:hyperlink r:id="rId33" w:history="1">
        <w:r>
          <w:rPr>
            <w:rStyle w:val="Hiperesteka"/>
            <w:sz w:val="18"/>
            <w:szCs w:val="18"/>
            <w:lang w:val="en"/>
          </w:rPr>
          <w:t>Road Equipment</w:t>
        </w:r>
      </w:hyperlink>
      <w:r>
        <w:rPr>
          <w:color w:val="333333"/>
          <w:sz w:val="18"/>
          <w:szCs w:val="18"/>
          <w:lang w:val="fr-FR"/>
        </w:rPr>
        <w:t xml:space="preserve"> / </w:t>
      </w:r>
      <w:hyperlink r:id="rId34" w:history="1">
        <w:r>
          <w:rPr>
            <w:rStyle w:val="Hiperesteka"/>
            <w:sz w:val="18"/>
            <w:szCs w:val="18"/>
            <w:lang w:val="en"/>
          </w:rPr>
          <w:t>Accessories</w:t>
        </w:r>
      </w:hyperlink>
    </w:p>
    <w:p w14:paraId="27AEABE5" w14:textId="77777777" w:rsidR="009373B0" w:rsidRDefault="009373B0" w:rsidP="009373B0">
      <w:pPr>
        <w:numPr>
          <w:ilvl w:val="0"/>
          <w:numId w:val="8"/>
        </w:numPr>
        <w:spacing w:before="100" w:beforeAutospacing="1" w:after="100" w:afterAutospacing="1" w:line="240" w:lineRule="auto"/>
        <w:ind w:left="1296"/>
        <w:rPr>
          <w:color w:val="333333"/>
          <w:sz w:val="18"/>
          <w:szCs w:val="18"/>
          <w:lang w:val="fr-FR"/>
        </w:rPr>
      </w:pPr>
      <w:r>
        <w:rPr>
          <w:rStyle w:val="Lodia"/>
          <w:color w:val="333333"/>
          <w:sz w:val="18"/>
          <w:szCs w:val="18"/>
          <w:lang w:val="fr-FR"/>
        </w:rPr>
        <w:t>Définition</w:t>
      </w:r>
      <w:r>
        <w:rPr>
          <w:color w:val="333333"/>
          <w:sz w:val="18"/>
          <w:szCs w:val="18"/>
          <w:lang w:val="fr-FR"/>
        </w:rPr>
        <w:t xml:space="preserve"> : </w:t>
      </w:r>
      <w:r>
        <w:rPr>
          <w:color w:val="333333"/>
          <w:sz w:val="18"/>
          <w:szCs w:val="18"/>
          <w:lang w:val="en"/>
        </w:rPr>
        <w:t>Local carriageway layout (staggered section, choker) or physical device (central island, round- or flat-top road hump, speed bump, rumble strips, etc.) to control the speed of road vehicles.</w:t>
      </w:r>
    </w:p>
    <w:p w14:paraId="27AEABE6" w14:textId="77777777" w:rsidR="009373B0" w:rsidRDefault="009373B0" w:rsidP="009373B0">
      <w:pPr>
        <w:numPr>
          <w:ilvl w:val="0"/>
          <w:numId w:val="8"/>
        </w:numPr>
        <w:spacing w:before="100" w:beforeAutospacing="1" w:after="100" w:afterAutospacing="1" w:line="240" w:lineRule="auto"/>
        <w:ind w:left="1296"/>
        <w:rPr>
          <w:color w:val="333333"/>
          <w:sz w:val="18"/>
          <w:szCs w:val="18"/>
          <w:lang w:val="fr-FR"/>
        </w:rPr>
      </w:pPr>
      <w:r>
        <w:rPr>
          <w:rStyle w:val="Lodia"/>
          <w:color w:val="333333"/>
          <w:sz w:val="18"/>
          <w:szCs w:val="18"/>
          <w:lang w:val="fr-FR"/>
        </w:rPr>
        <w:t>Synonymes</w:t>
      </w:r>
      <w:r>
        <w:rPr>
          <w:color w:val="333333"/>
          <w:sz w:val="18"/>
          <w:szCs w:val="18"/>
          <w:lang w:val="fr-FR"/>
        </w:rPr>
        <w:t xml:space="preserve"> : </w:t>
      </w:r>
      <w:r>
        <w:rPr>
          <w:color w:val="333333"/>
          <w:sz w:val="18"/>
          <w:szCs w:val="18"/>
          <w:lang w:val="en"/>
        </w:rPr>
        <w:t>speed control device, speed restraint device</w:t>
      </w:r>
    </w:p>
    <w:p w14:paraId="27AEABE7" w14:textId="77777777" w:rsidR="009373B0" w:rsidRPr="009373B0" w:rsidRDefault="009373B0" w:rsidP="009373B0">
      <w:pPr>
        <w:pStyle w:val="3izenburua"/>
        <w:rPr>
          <w:color w:val="000000" w:themeColor="text1"/>
          <w:sz w:val="20"/>
          <w:lang w:val="en"/>
        </w:rPr>
      </w:pPr>
      <w:r w:rsidRPr="009373B0">
        <w:rPr>
          <w:color w:val="000000" w:themeColor="text1"/>
          <w:sz w:val="20"/>
          <w:lang w:val="en"/>
        </w:rPr>
        <w:t>ralentisseur</w:t>
      </w:r>
    </w:p>
    <w:p w14:paraId="27AEABE8" w14:textId="77777777" w:rsidR="009373B0" w:rsidRDefault="009373B0" w:rsidP="009373B0">
      <w:pPr>
        <w:numPr>
          <w:ilvl w:val="0"/>
          <w:numId w:val="9"/>
        </w:numPr>
        <w:spacing w:before="100" w:beforeAutospacing="1" w:after="100" w:afterAutospacing="1" w:line="240" w:lineRule="auto"/>
        <w:ind w:left="1296"/>
        <w:rPr>
          <w:color w:val="333333"/>
          <w:sz w:val="18"/>
          <w:szCs w:val="18"/>
          <w:lang w:val="fr-FR"/>
        </w:rPr>
      </w:pPr>
      <w:r>
        <w:rPr>
          <w:rStyle w:val="Lodia"/>
          <w:color w:val="333333"/>
          <w:sz w:val="18"/>
          <w:szCs w:val="18"/>
          <w:lang w:val="fr-FR"/>
        </w:rPr>
        <w:t>Dictionnaire</w:t>
      </w:r>
      <w:r>
        <w:rPr>
          <w:color w:val="333333"/>
          <w:sz w:val="18"/>
          <w:szCs w:val="18"/>
          <w:lang w:val="fr-FR"/>
        </w:rPr>
        <w:t xml:space="preserve"> : </w:t>
      </w:r>
      <w:hyperlink r:id="rId35" w:history="1">
        <w:r>
          <w:rPr>
            <w:rStyle w:val="Hiperesteka"/>
            <w:sz w:val="18"/>
            <w:szCs w:val="18"/>
            <w:lang w:val="fr-FR"/>
          </w:rPr>
          <w:t>Dictionnaire routier de l'AIPCR</w:t>
        </w:r>
      </w:hyperlink>
      <w:r>
        <w:rPr>
          <w:color w:val="333333"/>
          <w:sz w:val="18"/>
          <w:szCs w:val="18"/>
          <w:lang w:val="fr-FR"/>
        </w:rPr>
        <w:t>/ Français</w:t>
      </w:r>
    </w:p>
    <w:p w14:paraId="27AEABE9" w14:textId="77777777" w:rsidR="009373B0" w:rsidRDefault="009373B0" w:rsidP="009373B0">
      <w:pPr>
        <w:numPr>
          <w:ilvl w:val="0"/>
          <w:numId w:val="9"/>
        </w:numPr>
        <w:spacing w:before="100" w:beforeAutospacing="1" w:after="100" w:afterAutospacing="1" w:line="240" w:lineRule="auto"/>
        <w:ind w:left="1296"/>
        <w:rPr>
          <w:color w:val="333333"/>
          <w:sz w:val="18"/>
          <w:szCs w:val="18"/>
          <w:lang w:val="fr-FR"/>
        </w:rPr>
      </w:pPr>
      <w:r>
        <w:rPr>
          <w:rStyle w:val="Lodia"/>
          <w:color w:val="333333"/>
          <w:sz w:val="18"/>
          <w:szCs w:val="18"/>
          <w:lang w:val="fr-FR"/>
        </w:rPr>
        <w:t>Thème</w:t>
      </w:r>
      <w:r>
        <w:rPr>
          <w:color w:val="333333"/>
          <w:sz w:val="18"/>
          <w:szCs w:val="18"/>
          <w:lang w:val="fr-FR"/>
        </w:rPr>
        <w:t xml:space="preserve"> : </w:t>
      </w:r>
      <w:hyperlink r:id="rId36" w:history="1">
        <w:r>
          <w:rPr>
            <w:rStyle w:val="Hiperesteka"/>
            <w:sz w:val="18"/>
            <w:szCs w:val="18"/>
            <w:lang w:val="fr-FR"/>
          </w:rPr>
          <w:t>Routes</w:t>
        </w:r>
      </w:hyperlink>
      <w:r>
        <w:rPr>
          <w:color w:val="333333"/>
          <w:sz w:val="18"/>
          <w:szCs w:val="18"/>
          <w:lang w:val="fr-FR"/>
        </w:rPr>
        <w:t xml:space="preserve"> / </w:t>
      </w:r>
      <w:hyperlink r:id="rId37" w:history="1">
        <w:r>
          <w:rPr>
            <w:rStyle w:val="Hiperesteka"/>
            <w:sz w:val="18"/>
            <w:szCs w:val="18"/>
            <w:lang w:val="fr-FR"/>
          </w:rPr>
          <w:t>Ouvrages annexes et accessoires</w:t>
        </w:r>
      </w:hyperlink>
      <w:r>
        <w:rPr>
          <w:color w:val="333333"/>
          <w:sz w:val="18"/>
          <w:szCs w:val="18"/>
          <w:lang w:val="fr-FR"/>
        </w:rPr>
        <w:t xml:space="preserve"> / </w:t>
      </w:r>
      <w:hyperlink r:id="rId38" w:history="1">
        <w:r>
          <w:rPr>
            <w:rStyle w:val="Hiperesteka"/>
            <w:sz w:val="18"/>
            <w:szCs w:val="18"/>
            <w:lang w:val="fr-FR"/>
          </w:rPr>
          <w:t>Equipements de la route</w:t>
        </w:r>
      </w:hyperlink>
    </w:p>
    <w:p w14:paraId="27AEABEA" w14:textId="77777777" w:rsidR="009373B0" w:rsidRDefault="009373B0" w:rsidP="009373B0">
      <w:pPr>
        <w:numPr>
          <w:ilvl w:val="0"/>
          <w:numId w:val="9"/>
        </w:numPr>
        <w:spacing w:before="100" w:beforeAutospacing="1" w:after="100" w:afterAutospacing="1" w:line="240" w:lineRule="auto"/>
        <w:ind w:left="1296"/>
        <w:rPr>
          <w:color w:val="333333"/>
          <w:sz w:val="18"/>
          <w:szCs w:val="18"/>
          <w:lang w:val="fr-FR"/>
        </w:rPr>
      </w:pPr>
      <w:r>
        <w:rPr>
          <w:rStyle w:val="Lodia"/>
          <w:color w:val="333333"/>
          <w:sz w:val="18"/>
          <w:szCs w:val="18"/>
          <w:lang w:val="fr-FR"/>
        </w:rPr>
        <w:t>Définition</w:t>
      </w:r>
      <w:r>
        <w:rPr>
          <w:color w:val="333333"/>
          <w:sz w:val="18"/>
          <w:szCs w:val="18"/>
          <w:lang w:val="fr-FR"/>
        </w:rPr>
        <w:t xml:space="preserve"> : Aménagement géométrique de chaussée modifiant localement son tracé (chicane, écluse) ou son profil en travers (îlot central, dos d'âne, plateau surélevé, bourrelet de ralentissement, bandes rugueuses, etc.), destiné à réduire la vitesse des véhicules.</w:t>
      </w:r>
    </w:p>
    <w:p w14:paraId="27AEABEB" w14:textId="77777777" w:rsidR="009373B0" w:rsidRDefault="009373B0" w:rsidP="009373B0">
      <w:pPr>
        <w:numPr>
          <w:ilvl w:val="0"/>
          <w:numId w:val="9"/>
        </w:numPr>
        <w:spacing w:before="100" w:beforeAutospacing="1" w:after="100" w:afterAutospacing="1" w:line="240" w:lineRule="auto"/>
        <w:ind w:left="1296"/>
        <w:rPr>
          <w:color w:val="333333"/>
          <w:sz w:val="18"/>
          <w:szCs w:val="18"/>
          <w:lang w:val="fr-FR"/>
        </w:rPr>
      </w:pPr>
      <w:r>
        <w:rPr>
          <w:rStyle w:val="Lodia"/>
          <w:color w:val="333333"/>
          <w:sz w:val="18"/>
          <w:szCs w:val="18"/>
          <w:lang w:val="fr-FR"/>
        </w:rPr>
        <w:t>Synonymes</w:t>
      </w:r>
      <w:r>
        <w:rPr>
          <w:color w:val="333333"/>
          <w:sz w:val="18"/>
          <w:szCs w:val="18"/>
          <w:lang w:val="fr-FR"/>
        </w:rPr>
        <w:t xml:space="preserve"> : dispositif ralentisseur, limitateur de vitesse, brise-vitesse, casse-vitesse (BE)</w:t>
      </w:r>
    </w:p>
    <w:p w14:paraId="27AEABEC" w14:textId="77777777" w:rsidR="009373B0" w:rsidRPr="009373B0" w:rsidRDefault="009373B0" w:rsidP="009373B0">
      <w:pPr>
        <w:pStyle w:val="3izenburua"/>
        <w:rPr>
          <w:color w:val="000000" w:themeColor="text1"/>
          <w:sz w:val="20"/>
          <w:lang w:val="en"/>
        </w:rPr>
      </w:pPr>
      <w:r w:rsidRPr="009373B0">
        <w:rPr>
          <w:color w:val="000000" w:themeColor="text1"/>
          <w:sz w:val="20"/>
          <w:lang w:val="en"/>
        </w:rPr>
        <w:t>sistema reductor de la velocidad</w:t>
      </w:r>
    </w:p>
    <w:p w14:paraId="27AEABED" w14:textId="77777777" w:rsidR="009373B0" w:rsidRDefault="009373B0" w:rsidP="009373B0">
      <w:pPr>
        <w:numPr>
          <w:ilvl w:val="0"/>
          <w:numId w:val="10"/>
        </w:numPr>
        <w:spacing w:before="100" w:beforeAutospacing="1" w:after="100" w:afterAutospacing="1" w:line="240" w:lineRule="auto"/>
        <w:ind w:left="1296"/>
        <w:rPr>
          <w:color w:val="333333"/>
          <w:sz w:val="18"/>
          <w:szCs w:val="18"/>
          <w:lang w:val="fr-FR"/>
        </w:rPr>
      </w:pPr>
      <w:r>
        <w:rPr>
          <w:rStyle w:val="Lodia"/>
          <w:color w:val="333333"/>
          <w:sz w:val="18"/>
          <w:szCs w:val="18"/>
          <w:lang w:val="fr-FR"/>
        </w:rPr>
        <w:t>Dictionnaire</w:t>
      </w:r>
      <w:r>
        <w:rPr>
          <w:color w:val="333333"/>
          <w:sz w:val="18"/>
          <w:szCs w:val="18"/>
          <w:lang w:val="fr-FR"/>
        </w:rPr>
        <w:t xml:space="preserve"> : </w:t>
      </w:r>
      <w:hyperlink r:id="rId39" w:history="1">
        <w:r>
          <w:rPr>
            <w:rStyle w:val="Hiperesteka"/>
            <w:sz w:val="18"/>
            <w:szCs w:val="18"/>
            <w:lang w:val="fr-FR"/>
          </w:rPr>
          <w:t>Dictionnaire routier de l'AIPCR</w:t>
        </w:r>
      </w:hyperlink>
      <w:r>
        <w:rPr>
          <w:color w:val="333333"/>
          <w:sz w:val="18"/>
          <w:szCs w:val="18"/>
          <w:lang w:val="fr-FR"/>
        </w:rPr>
        <w:t>/ Espagnol</w:t>
      </w:r>
    </w:p>
    <w:p w14:paraId="27AEABEE" w14:textId="77777777" w:rsidR="009373B0" w:rsidRPr="00A2119F" w:rsidRDefault="009373B0" w:rsidP="009373B0">
      <w:pPr>
        <w:numPr>
          <w:ilvl w:val="0"/>
          <w:numId w:val="10"/>
        </w:numPr>
        <w:spacing w:before="100" w:beforeAutospacing="1" w:after="100" w:afterAutospacing="1" w:line="240" w:lineRule="auto"/>
        <w:ind w:left="1296"/>
        <w:rPr>
          <w:color w:val="333333"/>
          <w:sz w:val="18"/>
          <w:szCs w:val="18"/>
        </w:rPr>
      </w:pPr>
      <w:r w:rsidRPr="00A2119F">
        <w:rPr>
          <w:rStyle w:val="Lodia"/>
          <w:color w:val="333333"/>
          <w:sz w:val="18"/>
          <w:szCs w:val="18"/>
        </w:rPr>
        <w:t>Thème</w:t>
      </w:r>
      <w:r w:rsidRPr="00A2119F">
        <w:rPr>
          <w:color w:val="333333"/>
          <w:sz w:val="18"/>
          <w:szCs w:val="18"/>
        </w:rPr>
        <w:t xml:space="preserve"> : </w:t>
      </w:r>
      <w:hyperlink r:id="rId40" w:history="1">
        <w:r>
          <w:rPr>
            <w:rStyle w:val="Hiperesteka"/>
            <w:sz w:val="18"/>
            <w:szCs w:val="18"/>
          </w:rPr>
          <w:t>Carreteras</w:t>
        </w:r>
      </w:hyperlink>
      <w:r w:rsidRPr="00A2119F">
        <w:rPr>
          <w:color w:val="333333"/>
          <w:sz w:val="18"/>
          <w:szCs w:val="18"/>
        </w:rPr>
        <w:t xml:space="preserve"> / </w:t>
      </w:r>
      <w:hyperlink r:id="rId41" w:history="1">
        <w:r>
          <w:rPr>
            <w:rStyle w:val="Hiperesteka"/>
            <w:sz w:val="18"/>
            <w:szCs w:val="18"/>
          </w:rPr>
          <w:t>Equipamiento para carreteras</w:t>
        </w:r>
      </w:hyperlink>
      <w:r w:rsidRPr="00A2119F">
        <w:rPr>
          <w:color w:val="333333"/>
          <w:sz w:val="18"/>
          <w:szCs w:val="18"/>
        </w:rPr>
        <w:t xml:space="preserve"> / </w:t>
      </w:r>
      <w:hyperlink r:id="rId42" w:history="1">
        <w:r>
          <w:rPr>
            <w:rStyle w:val="Hiperesteka"/>
            <w:sz w:val="18"/>
            <w:szCs w:val="18"/>
          </w:rPr>
          <w:t>Accesorios</w:t>
        </w:r>
      </w:hyperlink>
    </w:p>
    <w:p w14:paraId="27AEABEF" w14:textId="77777777" w:rsidR="009373B0" w:rsidRPr="00A2119F" w:rsidRDefault="009373B0" w:rsidP="009373B0">
      <w:pPr>
        <w:numPr>
          <w:ilvl w:val="0"/>
          <w:numId w:val="10"/>
        </w:numPr>
        <w:spacing w:before="100" w:beforeAutospacing="1" w:after="100" w:afterAutospacing="1" w:line="240" w:lineRule="auto"/>
        <w:ind w:left="1296"/>
        <w:rPr>
          <w:color w:val="333333"/>
          <w:sz w:val="18"/>
          <w:szCs w:val="18"/>
        </w:rPr>
      </w:pPr>
      <w:r w:rsidRPr="00A2119F">
        <w:rPr>
          <w:rStyle w:val="Lodia"/>
          <w:color w:val="333333"/>
          <w:sz w:val="18"/>
          <w:szCs w:val="18"/>
        </w:rPr>
        <w:t>Définition</w:t>
      </w:r>
      <w:r w:rsidRPr="00A2119F">
        <w:rPr>
          <w:color w:val="333333"/>
          <w:sz w:val="18"/>
          <w:szCs w:val="18"/>
        </w:rPr>
        <w:t xml:space="preserve"> : </w:t>
      </w:r>
      <w:r>
        <w:rPr>
          <w:color w:val="333333"/>
          <w:sz w:val="18"/>
          <w:szCs w:val="18"/>
        </w:rPr>
        <w:t>Trazado de la calzada (reducción de carriles, estrechamiento) o dispositivo físico (isleta central, saliente transversal redondeado o achatado) que tiene la finalidad de reducir la velocidad de los vehículos en la carretera.</w:t>
      </w:r>
    </w:p>
    <w:p w14:paraId="27AEABF0" w14:textId="77777777" w:rsidR="009373B0" w:rsidRPr="00A2119F" w:rsidRDefault="009373B0" w:rsidP="009373B0">
      <w:pPr>
        <w:numPr>
          <w:ilvl w:val="0"/>
          <w:numId w:val="10"/>
        </w:numPr>
        <w:spacing w:before="100" w:beforeAutospacing="1" w:after="100" w:afterAutospacing="1" w:line="240" w:lineRule="auto"/>
        <w:ind w:left="1296"/>
        <w:rPr>
          <w:color w:val="333333"/>
          <w:sz w:val="18"/>
          <w:szCs w:val="18"/>
        </w:rPr>
      </w:pPr>
      <w:r w:rsidRPr="00A2119F">
        <w:rPr>
          <w:rStyle w:val="Lodia"/>
          <w:color w:val="333333"/>
          <w:sz w:val="18"/>
          <w:szCs w:val="18"/>
        </w:rPr>
        <w:t>Synonymes</w:t>
      </w:r>
      <w:r w:rsidRPr="00A2119F">
        <w:rPr>
          <w:color w:val="333333"/>
          <w:sz w:val="18"/>
          <w:szCs w:val="18"/>
        </w:rPr>
        <w:t xml:space="preserve"> : </w:t>
      </w:r>
      <w:r>
        <w:rPr>
          <w:color w:val="333333"/>
          <w:sz w:val="18"/>
          <w:szCs w:val="18"/>
        </w:rPr>
        <w:t>dispositivo de control de velocidad</w:t>
      </w:r>
    </w:p>
    <w:p w14:paraId="27AEABF1" w14:textId="77777777" w:rsidR="009373B0" w:rsidRPr="001E4BBD" w:rsidRDefault="009373B0" w:rsidP="009373B0">
      <w:pPr>
        <w:pStyle w:val="2izenburua"/>
        <w:rPr>
          <w:color w:val="000000" w:themeColor="text1"/>
          <w:sz w:val="22"/>
        </w:rPr>
      </w:pPr>
      <w:r w:rsidRPr="001E4BBD">
        <w:rPr>
          <w:color w:val="000000" w:themeColor="text1"/>
          <w:sz w:val="22"/>
        </w:rPr>
        <w:t>TERMIUM</w:t>
      </w:r>
      <w:r>
        <w:rPr>
          <w:color w:val="000000" w:themeColor="text1"/>
          <w:sz w:val="22"/>
        </w:rPr>
        <w:t>_traffic calming device_ralentisseur</w:t>
      </w:r>
    </w:p>
    <w:p w14:paraId="27AEABF2" w14:textId="77777777" w:rsidR="009373B0" w:rsidRDefault="009373B0" w:rsidP="007947DC">
      <w:pPr>
        <w:spacing w:before="100" w:beforeAutospacing="1" w:after="100" w:afterAutospacing="1" w:line="240" w:lineRule="auto"/>
        <w:rPr>
          <w:color w:val="333333"/>
          <w:sz w:val="18"/>
          <w:szCs w:val="18"/>
          <w:lang w:val="fr-FR"/>
        </w:rPr>
      </w:pPr>
      <w:r>
        <w:rPr>
          <w:noProof/>
          <w:lang w:val="eu-ES" w:eastAsia="eu-ES"/>
        </w:rPr>
        <w:drawing>
          <wp:inline distT="0" distB="0" distL="0" distR="0" wp14:anchorId="27AEAE40" wp14:editId="27AEAE41">
            <wp:extent cx="5760720" cy="2857087"/>
            <wp:effectExtent l="0" t="0" r="0" b="635"/>
            <wp:docPr id="12" name="Irudi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2857087"/>
                    </a:xfrm>
                    <a:prstGeom prst="rect">
                      <a:avLst/>
                    </a:prstGeom>
                  </pic:spPr>
                </pic:pic>
              </a:graphicData>
            </a:graphic>
          </wp:inline>
        </w:drawing>
      </w:r>
    </w:p>
    <w:p w14:paraId="27AEABF3" w14:textId="77777777" w:rsidR="004B75F0" w:rsidRDefault="004B75F0" w:rsidP="007947DC">
      <w:pPr>
        <w:spacing w:before="100" w:beforeAutospacing="1" w:after="100" w:afterAutospacing="1" w:line="240" w:lineRule="auto"/>
        <w:rPr>
          <w:color w:val="333333"/>
          <w:sz w:val="18"/>
          <w:szCs w:val="18"/>
          <w:lang w:val="fr-FR"/>
        </w:rPr>
      </w:pPr>
    </w:p>
    <w:p w14:paraId="27AEABF4" w14:textId="77777777" w:rsidR="004B75F0" w:rsidRPr="004B75F0" w:rsidRDefault="004B75F0" w:rsidP="004B75F0">
      <w:pPr>
        <w:pStyle w:val="2izenburua"/>
        <w:rPr>
          <w:color w:val="000000" w:themeColor="text1"/>
          <w:sz w:val="22"/>
          <w:lang w:val="fr-FR"/>
        </w:rPr>
      </w:pPr>
      <w:r w:rsidRPr="004B75F0">
        <w:rPr>
          <w:color w:val="000000" w:themeColor="text1"/>
          <w:sz w:val="22"/>
          <w:lang w:val="fr-FR"/>
        </w:rPr>
        <w:t>Best Practices in School Zone Traffic Calming Creating a Safe, Effective School Zone Traffic Plan  December 2013</w:t>
      </w:r>
    </w:p>
    <w:p w14:paraId="27AEABF5" w14:textId="77777777" w:rsidR="00F11FA2" w:rsidRDefault="009D7DC0" w:rsidP="007947DC">
      <w:pPr>
        <w:spacing w:before="100" w:beforeAutospacing="1" w:after="100" w:afterAutospacing="1" w:line="240" w:lineRule="auto"/>
        <w:rPr>
          <w:color w:val="333333"/>
          <w:sz w:val="18"/>
          <w:szCs w:val="18"/>
          <w:lang w:val="fr-FR"/>
        </w:rPr>
      </w:pPr>
      <w:hyperlink r:id="rId44" w:history="1">
        <w:r w:rsidR="004B75F0" w:rsidRPr="00F82D4E">
          <w:rPr>
            <w:rStyle w:val="Hiperesteka"/>
            <w:sz w:val="18"/>
            <w:szCs w:val="18"/>
            <w:lang w:val="fr-FR"/>
          </w:rPr>
          <w:t>https://www.radarsign.com/best-practices-school-zone-traffic-calming/</w:t>
        </w:r>
      </w:hyperlink>
    </w:p>
    <w:p w14:paraId="27AEABF6" w14:textId="77777777" w:rsidR="004B75F0" w:rsidRPr="004760DA" w:rsidRDefault="004B75F0" w:rsidP="004B75F0">
      <w:pPr>
        <w:spacing w:before="100" w:beforeAutospacing="1" w:after="100" w:afterAutospacing="1" w:line="240" w:lineRule="auto"/>
        <w:rPr>
          <w:rFonts w:ascii="Times New Roman" w:hAnsi="Times New Roman" w:cs="Times New Roman"/>
          <w:color w:val="333333"/>
          <w:sz w:val="20"/>
          <w:szCs w:val="18"/>
          <w:lang w:val="eu-ES"/>
        </w:rPr>
      </w:pPr>
      <w:r w:rsidRPr="004760DA">
        <w:rPr>
          <w:rFonts w:ascii="Times New Roman" w:hAnsi="Times New Roman" w:cs="Times New Roman"/>
          <w:b/>
          <w:bCs/>
          <w:color w:val="333333"/>
          <w:sz w:val="20"/>
          <w:szCs w:val="18"/>
          <w:lang w:val="eu-ES"/>
        </w:rPr>
        <w:t>Vertical Traffic Calming Measures</w:t>
      </w:r>
    </w:p>
    <w:p w14:paraId="27AEABF7" w14:textId="77777777" w:rsidR="004B75F0" w:rsidRPr="004760DA" w:rsidRDefault="004B75F0" w:rsidP="004B75F0">
      <w:pPr>
        <w:spacing w:before="100" w:beforeAutospacing="1" w:after="100" w:afterAutospacing="1" w:line="240" w:lineRule="auto"/>
        <w:rPr>
          <w:rFonts w:ascii="Times New Roman" w:hAnsi="Times New Roman" w:cs="Times New Roman"/>
          <w:color w:val="333333"/>
          <w:sz w:val="20"/>
          <w:szCs w:val="18"/>
          <w:lang w:val="eu-ES"/>
        </w:rPr>
      </w:pPr>
      <w:r w:rsidRPr="004760DA">
        <w:rPr>
          <w:rFonts w:ascii="Times New Roman" w:hAnsi="Times New Roman" w:cs="Times New Roman"/>
          <w:b/>
          <w:color w:val="333333"/>
          <w:sz w:val="20"/>
          <w:szCs w:val="18"/>
          <w:shd w:val="clear" w:color="auto" w:fill="EAF1DD" w:themeFill="accent3" w:themeFillTint="33"/>
          <w:lang w:val="eu-ES"/>
        </w:rPr>
        <w:t>Vertical deflection traffic calming devices</w:t>
      </w:r>
      <w:r w:rsidRPr="004760DA">
        <w:rPr>
          <w:rFonts w:ascii="Times New Roman" w:hAnsi="Times New Roman" w:cs="Times New Roman"/>
          <w:color w:val="333333"/>
          <w:sz w:val="20"/>
          <w:szCs w:val="18"/>
          <w:shd w:val="clear" w:color="auto" w:fill="EAF1DD" w:themeFill="accent3" w:themeFillTint="33"/>
          <w:lang w:val="eu-ES"/>
        </w:rPr>
        <w:t xml:space="preserve"> are construction-based road alterations designed to improve safety by slowing motor-vehicle traffic. These include speed bumps, speed humps, speed cushions and speed tables.  </w:t>
      </w:r>
      <w:r w:rsidRPr="004760DA">
        <w:rPr>
          <w:rFonts w:ascii="Times New Roman" w:hAnsi="Times New Roman" w:cs="Times New Roman"/>
          <w:color w:val="333333"/>
          <w:sz w:val="20"/>
          <w:szCs w:val="18"/>
          <w:lang w:val="eu-ES"/>
        </w:rPr>
        <w:t>While effective at slowing traffic, a number of disadvantages are associated with the devices. These raised areas of pavement increase traffic noise, damage vehicles and delay emergency vehicle response time. Careful consideration should be made before implementing a plan with vertical traffic calming measures.</w:t>
      </w:r>
    </w:p>
    <w:p w14:paraId="27AEABF8" w14:textId="77777777" w:rsidR="00844CC6" w:rsidRPr="00A2119F" w:rsidRDefault="004760DA" w:rsidP="00844CC6">
      <w:pPr>
        <w:pStyle w:val="2izenburua"/>
        <w:rPr>
          <w:color w:val="000000" w:themeColor="text1"/>
          <w:sz w:val="22"/>
          <w:lang w:val="fr-FR"/>
        </w:rPr>
      </w:pPr>
      <w:r w:rsidRPr="00A2119F">
        <w:rPr>
          <w:color w:val="000000" w:themeColor="text1"/>
          <w:sz w:val="22"/>
          <w:lang w:val="fr-FR"/>
        </w:rPr>
        <w:t>LES RALENTISSEURS : ÉTAT DE L'ART ET EFFETS DYNAMIQUES</w:t>
      </w:r>
    </w:p>
    <w:p w14:paraId="27AEABF9" w14:textId="77777777" w:rsidR="00844CC6" w:rsidRPr="00A2119F" w:rsidRDefault="00844CC6" w:rsidP="00844CC6">
      <w:pPr>
        <w:rPr>
          <w:lang w:val="fr-FR"/>
        </w:rPr>
      </w:pPr>
      <w:r w:rsidRPr="00A2119F">
        <w:rPr>
          <w:lang w:val="fr-FR"/>
        </w:rPr>
        <w:t xml:space="preserve">Certu – Cete Normandie-Centre – 2009 </w:t>
      </w:r>
    </w:p>
    <w:p w14:paraId="27AEABFA" w14:textId="77777777" w:rsidR="00844CC6" w:rsidRPr="00A2119F" w:rsidRDefault="00844CC6" w:rsidP="00844CC6">
      <w:pPr>
        <w:rPr>
          <w:sz w:val="20"/>
          <w:lang w:val="fr-FR"/>
        </w:rPr>
      </w:pPr>
      <w:r w:rsidRPr="00A2119F">
        <w:rPr>
          <w:sz w:val="20"/>
          <w:lang w:val="fr-FR"/>
        </w:rPr>
        <w:t>(…)</w:t>
      </w:r>
    </w:p>
    <w:p w14:paraId="27AEABFB" w14:textId="77777777" w:rsidR="00844CC6" w:rsidRPr="004760DA" w:rsidRDefault="00844CC6" w:rsidP="00844CC6">
      <w:pPr>
        <w:autoSpaceDE w:val="0"/>
        <w:autoSpaceDN w:val="0"/>
        <w:adjustRightInd w:val="0"/>
        <w:spacing w:after="0" w:line="240" w:lineRule="auto"/>
        <w:rPr>
          <w:rFonts w:ascii="TimesNewRomanPSMT" w:hAnsi="TimesNewRomanPSMT" w:cs="TimesNewRomanPSMT"/>
          <w:sz w:val="20"/>
          <w:lang w:val="eu-ES"/>
        </w:rPr>
      </w:pPr>
      <w:r w:rsidRPr="004760DA">
        <w:rPr>
          <w:rFonts w:ascii="TimesNewRomanPSMT" w:hAnsi="TimesNewRomanPSMT" w:cs="TimesNewRomanPSMT"/>
          <w:sz w:val="20"/>
          <w:lang w:val="eu-ES"/>
        </w:rPr>
        <w:t xml:space="preserve">La présente bibliographie porte sur les dispositifs ralentisseurs de vitesse dits « </w:t>
      </w:r>
      <w:r w:rsidRPr="004760DA">
        <w:rPr>
          <w:rFonts w:ascii="TimesNewRomanPSMT" w:hAnsi="TimesNewRomanPSMT" w:cs="TimesNewRomanPSMT"/>
          <w:sz w:val="20"/>
          <w:shd w:val="clear" w:color="auto" w:fill="D6E3BC" w:themeFill="accent3" w:themeFillTint="66"/>
          <w:lang w:val="eu-ES"/>
        </w:rPr>
        <w:t>verticaux</w:t>
      </w:r>
      <w:r w:rsidRPr="004760DA">
        <w:rPr>
          <w:rFonts w:ascii="TimesNewRomanPSMT" w:hAnsi="TimesNewRomanPSMT" w:cs="TimesNewRomanPSMT"/>
          <w:sz w:val="20"/>
          <w:lang w:val="eu-ES"/>
        </w:rPr>
        <w:t xml:space="preserve"> »,</w:t>
      </w:r>
    </w:p>
    <w:p w14:paraId="27AEABFC" w14:textId="77777777" w:rsidR="00844CC6" w:rsidRPr="004760DA" w:rsidRDefault="00844CC6" w:rsidP="00844CC6">
      <w:pPr>
        <w:autoSpaceDE w:val="0"/>
        <w:autoSpaceDN w:val="0"/>
        <w:adjustRightInd w:val="0"/>
        <w:spacing w:after="0" w:line="240" w:lineRule="auto"/>
        <w:rPr>
          <w:rFonts w:ascii="TimesNewRomanPSMT" w:hAnsi="TimesNewRomanPSMT" w:cs="TimesNewRomanPSMT"/>
          <w:sz w:val="20"/>
          <w:lang w:val="eu-ES"/>
        </w:rPr>
      </w:pPr>
      <w:r w:rsidRPr="004760DA">
        <w:rPr>
          <w:rFonts w:ascii="TimesNewRomanPSMT" w:hAnsi="TimesNewRomanPSMT" w:cs="TimesNewRomanPSMT"/>
          <w:sz w:val="20"/>
          <w:shd w:val="clear" w:color="auto" w:fill="D6E3BC" w:themeFill="accent3" w:themeFillTint="66"/>
          <w:lang w:val="eu-ES"/>
        </w:rPr>
        <w:t>qui entraînent une surélévation de la chaussée</w:t>
      </w:r>
      <w:r w:rsidRPr="004760DA">
        <w:rPr>
          <w:rFonts w:ascii="TimesNewRomanPSMT" w:hAnsi="TimesNewRomanPSMT" w:cs="TimesNewRomanPSMT"/>
          <w:sz w:val="20"/>
          <w:lang w:val="eu-ES"/>
        </w:rPr>
        <w:t xml:space="preserve"> et non sur les dispositifs dits « horizontaux »</w:t>
      </w:r>
    </w:p>
    <w:p w14:paraId="27AEABFD" w14:textId="77777777" w:rsidR="00844CC6" w:rsidRPr="004760DA" w:rsidRDefault="00844CC6" w:rsidP="00844CC6">
      <w:pPr>
        <w:autoSpaceDE w:val="0"/>
        <w:autoSpaceDN w:val="0"/>
        <w:adjustRightInd w:val="0"/>
        <w:spacing w:after="0" w:line="240" w:lineRule="auto"/>
        <w:rPr>
          <w:rFonts w:ascii="TimesNewRomanPSMT" w:hAnsi="TimesNewRomanPSMT" w:cs="TimesNewRomanPSMT"/>
          <w:sz w:val="20"/>
          <w:lang w:val="eu-ES"/>
        </w:rPr>
      </w:pPr>
      <w:r w:rsidRPr="004760DA">
        <w:rPr>
          <w:rFonts w:ascii="TimesNewRomanPSMT" w:hAnsi="TimesNewRomanPSMT" w:cs="TimesNewRomanPSMT"/>
          <w:sz w:val="20"/>
          <w:lang w:val="eu-ES"/>
        </w:rPr>
        <w:t>de type déflexions de trajectoire, aménagements de carrefours, aménagements centraux</w:t>
      </w:r>
    </w:p>
    <w:p w14:paraId="27AEABFE" w14:textId="77777777" w:rsidR="004760DA" w:rsidRDefault="00844CC6" w:rsidP="004760DA">
      <w:pPr>
        <w:rPr>
          <w:rFonts w:ascii="TimesNewRomanPSMT" w:hAnsi="TimesNewRomanPSMT" w:cs="TimesNewRomanPSMT"/>
          <w:sz w:val="20"/>
          <w:lang w:val="eu-ES"/>
        </w:rPr>
      </w:pPr>
      <w:r w:rsidRPr="004760DA">
        <w:rPr>
          <w:rFonts w:ascii="TimesNewRomanPSMT" w:hAnsi="TimesNewRomanPSMT" w:cs="TimesNewRomanPSMT"/>
          <w:sz w:val="20"/>
          <w:lang w:val="eu-ES"/>
        </w:rPr>
        <w:t>(ex: îlots), rétrécissements de chaussée, etc.</w:t>
      </w:r>
    </w:p>
    <w:p w14:paraId="27AEABFF" w14:textId="77777777" w:rsidR="004760DA" w:rsidRPr="004760DA" w:rsidRDefault="004760DA" w:rsidP="004760DA">
      <w:pPr>
        <w:rPr>
          <w:rFonts w:ascii="TimesNewRomanPSMT" w:hAnsi="TimesNewRomanPSMT" w:cs="TimesNewRomanPSMT"/>
          <w:sz w:val="20"/>
          <w:lang w:val="eu-ES"/>
        </w:rPr>
      </w:pPr>
    </w:p>
    <w:p w14:paraId="27AEAC00" w14:textId="77777777" w:rsidR="004760DA" w:rsidRPr="00A2119F" w:rsidRDefault="004760DA" w:rsidP="004760DA">
      <w:pPr>
        <w:pStyle w:val="2izenburua"/>
        <w:rPr>
          <w:color w:val="000000" w:themeColor="text1"/>
          <w:sz w:val="22"/>
          <w:lang w:val="fr-FR"/>
        </w:rPr>
      </w:pPr>
      <w:r w:rsidRPr="00A2119F">
        <w:rPr>
          <w:color w:val="000000" w:themeColor="text1"/>
          <w:sz w:val="22"/>
          <w:lang w:val="fr-FR"/>
        </w:rPr>
        <w:t>MODÉRATION DU TRAFIC et PRATIQUE DU VELO</w:t>
      </w:r>
    </w:p>
    <w:p w14:paraId="27AEAC01" w14:textId="77777777" w:rsidR="004760DA" w:rsidRPr="004760DA" w:rsidRDefault="004760DA" w:rsidP="004760DA">
      <w:pPr>
        <w:rPr>
          <w:rFonts w:ascii="Times New Roman" w:hAnsi="Times New Roman" w:cs="Times New Roman"/>
          <w:b/>
          <w:sz w:val="20"/>
          <w:lang w:val="eu-ES"/>
        </w:rPr>
      </w:pPr>
      <w:r w:rsidRPr="004760DA">
        <w:rPr>
          <w:rFonts w:ascii="Times New Roman" w:hAnsi="Times New Roman" w:cs="Times New Roman"/>
          <w:b/>
          <w:i/>
          <w:iCs/>
          <w:sz w:val="20"/>
          <w:lang w:val="eu-ES"/>
        </w:rPr>
        <w:t xml:space="preserve">Ralentisseurs verticaux </w:t>
      </w:r>
    </w:p>
    <w:p w14:paraId="27AEAC02" w14:textId="77777777" w:rsidR="004760DA" w:rsidRPr="004760DA" w:rsidRDefault="004760DA" w:rsidP="004760DA">
      <w:pPr>
        <w:rPr>
          <w:rFonts w:ascii="Times New Roman" w:hAnsi="Times New Roman" w:cs="Times New Roman"/>
          <w:sz w:val="20"/>
          <w:lang w:val="eu-ES"/>
        </w:rPr>
      </w:pPr>
      <w:r w:rsidRPr="004760DA">
        <w:rPr>
          <w:rFonts w:ascii="Times New Roman" w:hAnsi="Times New Roman" w:cs="Times New Roman"/>
          <w:sz w:val="20"/>
          <w:lang w:val="eu-ES"/>
        </w:rPr>
        <w:t xml:space="preserve">Il se peut que des dispositifs </w:t>
      </w:r>
      <w:r w:rsidRPr="004760DA">
        <w:rPr>
          <w:rFonts w:ascii="Times New Roman" w:hAnsi="Times New Roman" w:cs="Times New Roman"/>
          <w:b/>
          <w:bCs/>
          <w:sz w:val="20"/>
          <w:lang w:val="eu-ES"/>
        </w:rPr>
        <w:t xml:space="preserve">verticaux </w:t>
      </w:r>
      <w:r w:rsidRPr="004760DA">
        <w:rPr>
          <w:rFonts w:ascii="Times New Roman" w:hAnsi="Times New Roman" w:cs="Times New Roman"/>
          <w:sz w:val="20"/>
          <w:lang w:val="eu-ES"/>
        </w:rPr>
        <w:t xml:space="preserve">supplémentaires </w:t>
      </w:r>
      <w:r w:rsidRPr="004760DA">
        <w:rPr>
          <w:rFonts w:ascii="Times New Roman" w:hAnsi="Times New Roman" w:cs="Times New Roman"/>
          <w:b/>
          <w:bCs/>
          <w:sz w:val="20"/>
          <w:lang w:val="eu-ES"/>
        </w:rPr>
        <w:t>de limitation de la vitesse</w:t>
      </w:r>
      <w:r w:rsidRPr="004760DA">
        <w:rPr>
          <w:rFonts w:ascii="Times New Roman" w:hAnsi="Times New Roman" w:cs="Times New Roman"/>
          <w:sz w:val="20"/>
          <w:lang w:val="eu-ES"/>
        </w:rPr>
        <w:t xml:space="preserve">, tels que des dos d’âne2, des carrefours surélevés3 et des coussins berlinois4, soient encore nécessaires. Ces mesures augmentent la sécurité globale. Toutefois, elles peuvent aussi s’avérer </w:t>
      </w:r>
      <w:r w:rsidRPr="004760DA">
        <w:rPr>
          <w:rFonts w:ascii="Times New Roman" w:hAnsi="Times New Roman" w:cs="Times New Roman"/>
          <w:b/>
          <w:bCs/>
          <w:sz w:val="20"/>
          <w:lang w:val="eu-ES"/>
        </w:rPr>
        <w:t>contraignantes pour les cyclistes</w:t>
      </w:r>
      <w:r w:rsidRPr="004760DA">
        <w:rPr>
          <w:rFonts w:ascii="Times New Roman" w:hAnsi="Times New Roman" w:cs="Times New Roman"/>
          <w:sz w:val="20"/>
          <w:lang w:val="eu-ES"/>
        </w:rPr>
        <w:t xml:space="preserve">, qui peuvent être obligés de ralentir ou de dévier de leur chemin. Nous devons opter pour des </w:t>
      </w:r>
      <w:r w:rsidRPr="004760DA">
        <w:rPr>
          <w:rFonts w:ascii="Times New Roman" w:hAnsi="Times New Roman" w:cs="Times New Roman"/>
          <w:b/>
          <w:bCs/>
          <w:sz w:val="20"/>
          <w:lang w:val="eu-ES"/>
        </w:rPr>
        <w:t>ralentisseurs adaptés aux vélos</w:t>
      </w:r>
      <w:r w:rsidRPr="004760DA">
        <w:rPr>
          <w:rFonts w:ascii="Times New Roman" w:hAnsi="Times New Roman" w:cs="Times New Roman"/>
          <w:sz w:val="20"/>
          <w:lang w:val="eu-ES"/>
        </w:rPr>
        <w:t>, conçus de manière à réduire ou à éliminer les désagréments pour les cyclistes</w:t>
      </w:r>
    </w:p>
    <w:p w14:paraId="27AEAC03" w14:textId="77777777" w:rsidR="004760DA" w:rsidRPr="00A2119F" w:rsidRDefault="004760DA" w:rsidP="004760DA">
      <w:pPr>
        <w:rPr>
          <w:sz w:val="20"/>
          <w:lang w:val="fr-FR"/>
        </w:rPr>
      </w:pPr>
    </w:p>
    <w:p w14:paraId="27AEAC04" w14:textId="77777777" w:rsidR="004B75F0" w:rsidRPr="00A2119F" w:rsidRDefault="004B75F0" w:rsidP="004B75F0">
      <w:pPr>
        <w:pStyle w:val="2izenburua"/>
        <w:rPr>
          <w:color w:val="000000" w:themeColor="text1"/>
          <w:sz w:val="22"/>
          <w:lang w:val="fr-FR"/>
        </w:rPr>
      </w:pPr>
      <w:r w:rsidRPr="00A2119F">
        <w:rPr>
          <w:color w:val="000000" w:themeColor="text1"/>
          <w:sz w:val="22"/>
          <w:lang w:val="fr-FR"/>
        </w:rPr>
        <w:t>WIKIPEDIA_speed bumps</w:t>
      </w:r>
    </w:p>
    <w:p w14:paraId="27AEAC05" w14:textId="77777777" w:rsidR="004B75F0" w:rsidRPr="004B75F0" w:rsidRDefault="004B75F0" w:rsidP="004760DA">
      <w:pPr>
        <w:shd w:val="clear" w:color="auto" w:fill="EAF1DD" w:themeFill="accent3" w:themeFillTint="33"/>
        <w:spacing w:before="100" w:beforeAutospacing="1" w:after="100" w:afterAutospacing="1" w:line="240" w:lineRule="auto"/>
        <w:rPr>
          <w:rFonts w:ascii="Times New Roman" w:hAnsi="Times New Roman" w:cs="Times New Roman"/>
          <w:color w:val="333333"/>
          <w:sz w:val="20"/>
          <w:szCs w:val="18"/>
          <w:lang w:val="eu-ES"/>
        </w:rPr>
      </w:pPr>
      <w:r w:rsidRPr="004B75F0">
        <w:rPr>
          <w:rFonts w:ascii="Times New Roman" w:hAnsi="Times New Roman" w:cs="Times New Roman"/>
          <w:b/>
          <w:bCs/>
          <w:color w:val="333333"/>
          <w:sz w:val="20"/>
          <w:szCs w:val="18"/>
          <w:shd w:val="clear" w:color="auto" w:fill="D6E3BC" w:themeFill="accent3" w:themeFillTint="66"/>
          <w:lang w:val="eu-ES"/>
        </w:rPr>
        <w:t>Speed bumps</w:t>
      </w:r>
      <w:r w:rsidRPr="004B75F0">
        <w:rPr>
          <w:rFonts w:ascii="Times New Roman" w:hAnsi="Times New Roman" w:cs="Times New Roman"/>
          <w:color w:val="333333"/>
          <w:sz w:val="20"/>
          <w:szCs w:val="18"/>
          <w:shd w:val="clear" w:color="auto" w:fill="D6E3BC" w:themeFill="accent3" w:themeFillTint="66"/>
          <w:lang w:val="eu-ES"/>
        </w:rPr>
        <w:t xml:space="preserve"> (or </w:t>
      </w:r>
      <w:r w:rsidRPr="004B75F0">
        <w:rPr>
          <w:rFonts w:ascii="Times New Roman" w:hAnsi="Times New Roman" w:cs="Times New Roman"/>
          <w:b/>
          <w:bCs/>
          <w:color w:val="333333"/>
          <w:sz w:val="20"/>
          <w:szCs w:val="18"/>
          <w:shd w:val="clear" w:color="auto" w:fill="D6E3BC" w:themeFill="accent3" w:themeFillTint="66"/>
          <w:lang w:val="eu-ES"/>
        </w:rPr>
        <w:t>speed breakers</w:t>
      </w:r>
      <w:r w:rsidRPr="004B75F0">
        <w:rPr>
          <w:rFonts w:ascii="Times New Roman" w:hAnsi="Times New Roman" w:cs="Times New Roman"/>
          <w:color w:val="333333"/>
          <w:sz w:val="20"/>
          <w:szCs w:val="18"/>
          <w:shd w:val="clear" w:color="auto" w:fill="D6E3BC" w:themeFill="accent3" w:themeFillTint="66"/>
          <w:lang w:val="eu-ES"/>
        </w:rPr>
        <w:t xml:space="preserve">) are the common name for a family of </w:t>
      </w:r>
      <w:hyperlink r:id="rId45" w:tooltip="Traffic calming" w:history="1">
        <w:r w:rsidRPr="004B75F0">
          <w:rPr>
            <w:rStyle w:val="Hiperesteka"/>
            <w:rFonts w:ascii="Times New Roman" w:hAnsi="Times New Roman" w:cs="Times New Roman"/>
            <w:sz w:val="20"/>
            <w:szCs w:val="18"/>
            <w:shd w:val="clear" w:color="auto" w:fill="D6E3BC" w:themeFill="accent3" w:themeFillTint="66"/>
            <w:lang w:val="eu-ES"/>
          </w:rPr>
          <w:t>traffic calming</w:t>
        </w:r>
      </w:hyperlink>
      <w:r w:rsidRPr="004B75F0">
        <w:rPr>
          <w:rFonts w:ascii="Times New Roman" w:hAnsi="Times New Roman" w:cs="Times New Roman"/>
          <w:color w:val="333333"/>
          <w:sz w:val="20"/>
          <w:szCs w:val="18"/>
          <w:shd w:val="clear" w:color="auto" w:fill="D6E3BC" w:themeFill="accent3" w:themeFillTint="66"/>
          <w:lang w:val="eu-ES"/>
        </w:rPr>
        <w:t xml:space="preserve"> devices that use vertical deflection to slow motor-vehicle traffic in order to improve safety conditions. Variations include the </w:t>
      </w:r>
      <w:r w:rsidRPr="004B75F0">
        <w:rPr>
          <w:rFonts w:ascii="Times New Roman" w:hAnsi="Times New Roman" w:cs="Times New Roman"/>
          <w:b/>
          <w:bCs/>
          <w:color w:val="333333"/>
          <w:sz w:val="20"/>
          <w:szCs w:val="18"/>
          <w:shd w:val="clear" w:color="auto" w:fill="D6E3BC" w:themeFill="accent3" w:themeFillTint="66"/>
          <w:lang w:val="eu-ES"/>
        </w:rPr>
        <w:t>speed hump</w:t>
      </w:r>
      <w:r w:rsidRPr="004B75F0">
        <w:rPr>
          <w:rFonts w:ascii="Times New Roman" w:hAnsi="Times New Roman" w:cs="Times New Roman"/>
          <w:color w:val="333333"/>
          <w:sz w:val="20"/>
          <w:szCs w:val="18"/>
          <w:shd w:val="clear" w:color="auto" w:fill="D6E3BC" w:themeFill="accent3" w:themeFillTint="66"/>
          <w:lang w:val="eu-ES"/>
        </w:rPr>
        <w:t xml:space="preserve">, </w:t>
      </w:r>
      <w:r w:rsidRPr="004B75F0">
        <w:rPr>
          <w:rFonts w:ascii="Times New Roman" w:hAnsi="Times New Roman" w:cs="Times New Roman"/>
          <w:b/>
          <w:bCs/>
          <w:color w:val="333333"/>
          <w:sz w:val="20"/>
          <w:szCs w:val="18"/>
          <w:shd w:val="clear" w:color="auto" w:fill="D6E3BC" w:themeFill="accent3" w:themeFillTint="66"/>
          <w:lang w:val="eu-ES"/>
        </w:rPr>
        <w:t>speed cushion</w:t>
      </w:r>
      <w:r w:rsidRPr="004B75F0">
        <w:rPr>
          <w:rFonts w:ascii="Times New Roman" w:hAnsi="Times New Roman" w:cs="Times New Roman"/>
          <w:color w:val="333333"/>
          <w:sz w:val="20"/>
          <w:szCs w:val="18"/>
          <w:shd w:val="clear" w:color="auto" w:fill="D6E3BC" w:themeFill="accent3" w:themeFillTint="66"/>
          <w:lang w:val="eu-ES"/>
        </w:rPr>
        <w:t xml:space="preserve">, and </w:t>
      </w:r>
      <w:r w:rsidRPr="004B75F0">
        <w:rPr>
          <w:rFonts w:ascii="Times New Roman" w:hAnsi="Times New Roman" w:cs="Times New Roman"/>
          <w:b/>
          <w:bCs/>
          <w:color w:val="333333"/>
          <w:sz w:val="20"/>
          <w:szCs w:val="18"/>
          <w:shd w:val="clear" w:color="auto" w:fill="D6E3BC" w:themeFill="accent3" w:themeFillTint="66"/>
          <w:lang w:val="eu-ES"/>
        </w:rPr>
        <w:t>speed table</w:t>
      </w:r>
      <w:r w:rsidRPr="004B75F0">
        <w:rPr>
          <w:rFonts w:ascii="Times New Roman" w:hAnsi="Times New Roman" w:cs="Times New Roman"/>
          <w:color w:val="333333"/>
          <w:sz w:val="20"/>
          <w:szCs w:val="18"/>
          <w:lang w:val="eu-ES"/>
        </w:rPr>
        <w:t xml:space="preserve">. </w:t>
      </w:r>
    </w:p>
    <w:p w14:paraId="27AEAC06" w14:textId="77777777" w:rsidR="004B75F0" w:rsidRPr="004B75F0" w:rsidRDefault="004B75F0" w:rsidP="004B75F0">
      <w:pPr>
        <w:spacing w:before="100" w:beforeAutospacing="1" w:after="100" w:afterAutospacing="1" w:line="240" w:lineRule="auto"/>
        <w:rPr>
          <w:rFonts w:ascii="Times New Roman" w:hAnsi="Times New Roman" w:cs="Times New Roman"/>
          <w:color w:val="333333"/>
          <w:sz w:val="20"/>
          <w:szCs w:val="18"/>
          <w:lang w:val="eu-ES"/>
        </w:rPr>
      </w:pPr>
      <w:r w:rsidRPr="004B75F0">
        <w:rPr>
          <w:rFonts w:ascii="Times New Roman" w:hAnsi="Times New Roman" w:cs="Times New Roman"/>
          <w:color w:val="333333"/>
          <w:sz w:val="20"/>
          <w:szCs w:val="18"/>
          <w:lang w:val="eu-ES"/>
        </w:rPr>
        <w:t xml:space="preserve">The use of vertical deflection devices is widespread around the world, and they are most commonly found to enforce a low </w:t>
      </w:r>
      <w:hyperlink r:id="rId46" w:tooltip="Speed limit" w:history="1">
        <w:r w:rsidRPr="004B75F0">
          <w:rPr>
            <w:rStyle w:val="Hiperesteka"/>
            <w:rFonts w:ascii="Times New Roman" w:hAnsi="Times New Roman" w:cs="Times New Roman"/>
            <w:sz w:val="20"/>
            <w:szCs w:val="18"/>
            <w:lang w:val="eu-ES"/>
          </w:rPr>
          <w:t>speed limit</w:t>
        </w:r>
      </w:hyperlink>
      <w:r w:rsidRPr="004B75F0">
        <w:rPr>
          <w:rFonts w:ascii="Times New Roman" w:hAnsi="Times New Roman" w:cs="Times New Roman"/>
          <w:color w:val="333333"/>
          <w:sz w:val="20"/>
          <w:szCs w:val="18"/>
          <w:lang w:val="eu-ES"/>
        </w:rPr>
        <w:t xml:space="preserve">, under 40 km/h (25 mph) or lower. </w:t>
      </w:r>
    </w:p>
    <w:p w14:paraId="27AEAC07" w14:textId="77777777" w:rsidR="004B75F0" w:rsidRPr="004B75F0" w:rsidRDefault="004B75F0" w:rsidP="004B75F0">
      <w:pPr>
        <w:spacing w:before="100" w:beforeAutospacing="1" w:after="100" w:afterAutospacing="1" w:line="240" w:lineRule="auto"/>
        <w:rPr>
          <w:rFonts w:ascii="Times New Roman" w:hAnsi="Times New Roman" w:cs="Times New Roman"/>
          <w:color w:val="333333"/>
          <w:sz w:val="20"/>
          <w:szCs w:val="18"/>
          <w:lang w:val="eu-ES"/>
        </w:rPr>
      </w:pPr>
      <w:r w:rsidRPr="004B75F0">
        <w:rPr>
          <w:rFonts w:ascii="Times New Roman" w:hAnsi="Times New Roman" w:cs="Times New Roman"/>
          <w:color w:val="333333"/>
          <w:sz w:val="20"/>
          <w:szCs w:val="18"/>
          <w:lang w:val="eu-ES"/>
        </w:rPr>
        <w:t>Although speed bumps are effective in keeping vehicle speeds down, their use is sometimes controversial—as they can increase traffic noise, may damage vehicles if traversed at too great a speed, and slow emergency vehicles. Poorly-designed speed bumps that stand too tall or with too-sharp an angle (often found in private car parks</w:t>
      </w:r>
      <w:r w:rsidRPr="004B75F0">
        <w:rPr>
          <w:rFonts w:ascii="Times New Roman" w:hAnsi="Times New Roman" w:cs="Times New Roman"/>
          <w:color w:val="333333"/>
          <w:sz w:val="20"/>
          <w:szCs w:val="18"/>
          <w:vertAlign w:val="superscript"/>
          <w:lang w:val="eu-ES"/>
        </w:rPr>
        <w:t>[</w:t>
      </w:r>
      <w:hyperlink r:id="rId47" w:tooltip="Wikipedia:Citation needed" w:history="1">
        <w:r w:rsidRPr="004B75F0">
          <w:rPr>
            <w:rStyle w:val="Hiperesteka"/>
            <w:rFonts w:ascii="Times New Roman" w:hAnsi="Times New Roman" w:cs="Times New Roman"/>
            <w:i/>
            <w:iCs/>
            <w:sz w:val="20"/>
            <w:szCs w:val="18"/>
            <w:vertAlign w:val="superscript"/>
            <w:lang w:val="eu-ES"/>
          </w:rPr>
          <w:t>citation needed</w:t>
        </w:r>
      </w:hyperlink>
      <w:r w:rsidRPr="004B75F0">
        <w:rPr>
          <w:rFonts w:ascii="Times New Roman" w:hAnsi="Times New Roman" w:cs="Times New Roman"/>
          <w:color w:val="333333"/>
          <w:sz w:val="20"/>
          <w:szCs w:val="18"/>
          <w:vertAlign w:val="superscript"/>
          <w:lang w:val="eu-ES"/>
        </w:rPr>
        <w:t>]</w:t>
      </w:r>
      <w:r w:rsidRPr="004B75F0">
        <w:rPr>
          <w:rFonts w:ascii="Times New Roman" w:hAnsi="Times New Roman" w:cs="Times New Roman"/>
          <w:color w:val="333333"/>
          <w:sz w:val="20"/>
          <w:szCs w:val="18"/>
          <w:lang w:val="eu-ES"/>
        </w:rPr>
        <w:t xml:space="preserve">) can be disruptive for drivers, and may be difficult to navigate for vehicles with low </w:t>
      </w:r>
      <w:hyperlink r:id="rId48" w:tooltip="Ride height" w:history="1">
        <w:r w:rsidRPr="004B75F0">
          <w:rPr>
            <w:rStyle w:val="Hiperesteka"/>
            <w:rFonts w:ascii="Times New Roman" w:hAnsi="Times New Roman" w:cs="Times New Roman"/>
            <w:sz w:val="20"/>
            <w:szCs w:val="18"/>
            <w:lang w:val="eu-ES"/>
          </w:rPr>
          <w:t>ground clearance</w:t>
        </w:r>
      </w:hyperlink>
      <w:r w:rsidRPr="004B75F0">
        <w:rPr>
          <w:rFonts w:ascii="Times New Roman" w:hAnsi="Times New Roman" w:cs="Times New Roman"/>
          <w:color w:val="333333"/>
          <w:sz w:val="20"/>
          <w:szCs w:val="18"/>
          <w:lang w:val="eu-ES"/>
        </w:rPr>
        <w:t xml:space="preserve">, even at very low speeds. Many </w:t>
      </w:r>
      <w:hyperlink r:id="rId49" w:tooltip="Sports car" w:history="1">
        <w:r w:rsidRPr="004B75F0">
          <w:rPr>
            <w:rStyle w:val="Hiperesteka"/>
            <w:rFonts w:ascii="Times New Roman" w:hAnsi="Times New Roman" w:cs="Times New Roman"/>
            <w:sz w:val="20"/>
            <w:szCs w:val="18"/>
            <w:lang w:val="eu-ES"/>
          </w:rPr>
          <w:t>sports cars</w:t>
        </w:r>
      </w:hyperlink>
      <w:r w:rsidRPr="004B75F0">
        <w:rPr>
          <w:rFonts w:ascii="Times New Roman" w:hAnsi="Times New Roman" w:cs="Times New Roman"/>
          <w:color w:val="333333"/>
          <w:sz w:val="20"/>
          <w:szCs w:val="18"/>
          <w:lang w:val="eu-ES"/>
        </w:rPr>
        <w:t xml:space="preserve"> have this problem with such speed bumps. Speed bumps can also pose serious hazards to </w:t>
      </w:r>
      <w:hyperlink r:id="rId50" w:tooltip="Motorcyclist" w:history="1">
        <w:r w:rsidRPr="004B75F0">
          <w:rPr>
            <w:rStyle w:val="Hiperesteka"/>
            <w:rFonts w:ascii="Times New Roman" w:hAnsi="Times New Roman" w:cs="Times New Roman"/>
            <w:sz w:val="20"/>
            <w:szCs w:val="18"/>
            <w:lang w:val="eu-ES"/>
          </w:rPr>
          <w:t>motorcyclists</w:t>
        </w:r>
      </w:hyperlink>
      <w:r w:rsidRPr="004B75F0">
        <w:rPr>
          <w:rFonts w:ascii="Times New Roman" w:hAnsi="Times New Roman" w:cs="Times New Roman"/>
          <w:color w:val="333333"/>
          <w:sz w:val="20"/>
          <w:szCs w:val="18"/>
          <w:lang w:val="eu-ES"/>
        </w:rPr>
        <w:t xml:space="preserve"> and </w:t>
      </w:r>
      <w:hyperlink r:id="rId51" w:tooltip="Bicyclist" w:history="1">
        <w:r w:rsidRPr="004B75F0">
          <w:rPr>
            <w:rStyle w:val="Hiperesteka"/>
            <w:rFonts w:ascii="Times New Roman" w:hAnsi="Times New Roman" w:cs="Times New Roman"/>
            <w:sz w:val="20"/>
            <w:szCs w:val="18"/>
            <w:lang w:val="eu-ES"/>
          </w:rPr>
          <w:t>bicyclists</w:t>
        </w:r>
      </w:hyperlink>
      <w:r w:rsidRPr="004B75F0">
        <w:rPr>
          <w:rFonts w:ascii="Times New Roman" w:hAnsi="Times New Roman" w:cs="Times New Roman"/>
          <w:color w:val="333333"/>
          <w:sz w:val="20"/>
          <w:szCs w:val="18"/>
          <w:lang w:val="eu-ES"/>
        </w:rPr>
        <w:t xml:space="preserve"> if they are not clearly visible, though in some cases a small cut across the bump allows those vehicles to traverse without impediment. Speed bumps cost $50–200 and may need replacement over time due to wear.</w:t>
      </w:r>
      <w:hyperlink r:id="rId52" w:anchor="cite_note-1" w:history="1">
        <w:r w:rsidRPr="004B75F0">
          <w:rPr>
            <w:rStyle w:val="Hiperesteka"/>
            <w:rFonts w:ascii="Times New Roman" w:hAnsi="Times New Roman" w:cs="Times New Roman"/>
            <w:sz w:val="20"/>
            <w:szCs w:val="18"/>
            <w:vertAlign w:val="superscript"/>
            <w:lang w:val="eu-ES"/>
          </w:rPr>
          <w:t>[1]</w:t>
        </w:r>
      </w:hyperlink>
      <w:r w:rsidRPr="004B75F0">
        <w:rPr>
          <w:rFonts w:ascii="Times New Roman" w:hAnsi="Times New Roman" w:cs="Times New Roman"/>
          <w:color w:val="333333"/>
          <w:sz w:val="20"/>
          <w:szCs w:val="18"/>
          <w:lang w:val="eu-ES"/>
        </w:rPr>
        <w:t xml:space="preserve"> </w:t>
      </w:r>
    </w:p>
    <w:p w14:paraId="27AEAC08" w14:textId="77777777" w:rsidR="004B75F0" w:rsidRDefault="004B75F0" w:rsidP="004B75F0">
      <w:pPr>
        <w:spacing w:before="100" w:beforeAutospacing="1" w:after="100" w:afterAutospacing="1" w:line="240" w:lineRule="auto"/>
        <w:rPr>
          <w:rFonts w:ascii="Times New Roman" w:hAnsi="Times New Roman" w:cs="Times New Roman"/>
          <w:color w:val="333333"/>
          <w:sz w:val="20"/>
          <w:szCs w:val="18"/>
          <w:lang w:val="eu-ES"/>
        </w:rPr>
      </w:pPr>
      <w:r w:rsidRPr="004B75F0">
        <w:rPr>
          <w:rFonts w:ascii="Times New Roman" w:hAnsi="Times New Roman" w:cs="Times New Roman"/>
          <w:color w:val="333333"/>
          <w:sz w:val="20"/>
          <w:szCs w:val="18"/>
          <w:lang w:val="eu-ES"/>
        </w:rPr>
        <w:t>(…)</w:t>
      </w:r>
    </w:p>
    <w:p w14:paraId="27AEAC09" w14:textId="77777777" w:rsidR="00742FEB" w:rsidRPr="00742FEB" w:rsidRDefault="00742FEB" w:rsidP="004B75F0">
      <w:pPr>
        <w:spacing w:before="100" w:beforeAutospacing="1" w:after="100" w:afterAutospacing="1" w:line="240" w:lineRule="auto"/>
        <w:rPr>
          <w:rFonts w:ascii="Times New Roman" w:hAnsi="Times New Roman" w:cs="Times New Roman"/>
          <w:b/>
          <w:color w:val="333333"/>
          <w:sz w:val="20"/>
          <w:szCs w:val="18"/>
          <w:lang w:val="eu-ES"/>
        </w:rPr>
      </w:pPr>
      <w:r w:rsidRPr="00742FEB">
        <w:rPr>
          <w:rFonts w:ascii="Times New Roman" w:hAnsi="Times New Roman" w:cs="Times New Roman"/>
          <w:b/>
          <w:color w:val="333333"/>
          <w:sz w:val="20"/>
          <w:szCs w:val="18"/>
          <w:lang w:val="eu-ES"/>
        </w:rPr>
        <w:t>Speed bumps</w:t>
      </w:r>
    </w:p>
    <w:p w14:paraId="27AEAC0A" w14:textId="77777777" w:rsidR="00742FEB" w:rsidRPr="00742FEB" w:rsidRDefault="00742FEB" w:rsidP="00742FEB">
      <w:pPr>
        <w:spacing w:before="100" w:beforeAutospacing="1" w:after="100" w:afterAutospacing="1" w:line="240" w:lineRule="auto"/>
        <w:rPr>
          <w:rFonts w:ascii="Times New Roman" w:hAnsi="Times New Roman" w:cs="Times New Roman"/>
          <w:color w:val="333333"/>
          <w:sz w:val="20"/>
          <w:szCs w:val="18"/>
          <w:lang w:val="eu-ES"/>
        </w:rPr>
      </w:pPr>
      <w:r w:rsidRPr="00742FEB">
        <w:rPr>
          <w:rFonts w:ascii="Times New Roman" w:hAnsi="Times New Roman" w:cs="Times New Roman"/>
          <w:color w:val="333333"/>
          <w:sz w:val="20"/>
          <w:szCs w:val="18"/>
          <w:lang w:val="eu-ES"/>
        </w:rPr>
        <w:t xml:space="preserve">A speed bump is also known as a </w:t>
      </w:r>
      <w:r w:rsidRPr="00742FEB">
        <w:rPr>
          <w:rFonts w:ascii="Times New Roman" w:hAnsi="Times New Roman" w:cs="Times New Roman"/>
          <w:i/>
          <w:iCs/>
          <w:color w:val="333333"/>
          <w:sz w:val="20"/>
          <w:szCs w:val="18"/>
          <w:lang w:val="eu-ES"/>
        </w:rPr>
        <w:t>sleeping policeman</w:t>
      </w:r>
      <w:r w:rsidRPr="00742FEB">
        <w:rPr>
          <w:rFonts w:ascii="Times New Roman" w:hAnsi="Times New Roman" w:cs="Times New Roman"/>
          <w:color w:val="333333"/>
          <w:sz w:val="20"/>
          <w:szCs w:val="18"/>
          <w:lang w:val="eu-ES"/>
        </w:rPr>
        <w:t xml:space="preserve"> in </w:t>
      </w:r>
      <w:hyperlink r:id="rId53" w:tooltip="British English" w:history="1">
        <w:r w:rsidRPr="00742FEB">
          <w:rPr>
            <w:rStyle w:val="Hiperesteka"/>
            <w:rFonts w:ascii="Times New Roman" w:hAnsi="Times New Roman" w:cs="Times New Roman"/>
            <w:sz w:val="20"/>
            <w:szCs w:val="18"/>
            <w:lang w:val="eu-ES"/>
          </w:rPr>
          <w:t>British English</w:t>
        </w:r>
      </w:hyperlink>
      <w:r w:rsidRPr="00742FEB">
        <w:rPr>
          <w:rFonts w:ascii="Times New Roman" w:hAnsi="Times New Roman" w:cs="Times New Roman"/>
          <w:color w:val="333333"/>
          <w:sz w:val="20"/>
          <w:szCs w:val="18"/>
          <w:lang w:val="eu-ES"/>
        </w:rPr>
        <w:t xml:space="preserve">, </w:t>
      </w:r>
      <w:hyperlink r:id="rId54" w:tooltip="Maltese English" w:history="1">
        <w:r w:rsidRPr="00742FEB">
          <w:rPr>
            <w:rStyle w:val="Hiperesteka"/>
            <w:rFonts w:ascii="Times New Roman" w:hAnsi="Times New Roman" w:cs="Times New Roman"/>
            <w:sz w:val="20"/>
            <w:szCs w:val="18"/>
            <w:lang w:val="eu-ES"/>
          </w:rPr>
          <w:t>Maltese English</w:t>
        </w:r>
      </w:hyperlink>
      <w:r w:rsidRPr="00742FEB">
        <w:rPr>
          <w:rFonts w:ascii="Times New Roman" w:hAnsi="Times New Roman" w:cs="Times New Roman"/>
          <w:color w:val="333333"/>
          <w:sz w:val="20"/>
          <w:szCs w:val="18"/>
          <w:lang w:val="eu-ES"/>
        </w:rPr>
        <w:t xml:space="preserve"> and </w:t>
      </w:r>
      <w:hyperlink r:id="rId55" w:tooltip="Caribbean English" w:history="1">
        <w:r w:rsidRPr="00742FEB">
          <w:rPr>
            <w:rStyle w:val="Hiperesteka"/>
            <w:rFonts w:ascii="Times New Roman" w:hAnsi="Times New Roman" w:cs="Times New Roman"/>
            <w:sz w:val="20"/>
            <w:szCs w:val="18"/>
            <w:lang w:val="eu-ES"/>
          </w:rPr>
          <w:t>Caribbean English</w:t>
        </w:r>
      </w:hyperlink>
      <w:r w:rsidRPr="00742FEB">
        <w:rPr>
          <w:rFonts w:ascii="Times New Roman" w:hAnsi="Times New Roman" w:cs="Times New Roman"/>
          <w:color w:val="333333"/>
          <w:sz w:val="20"/>
          <w:szCs w:val="18"/>
          <w:lang w:val="eu-ES"/>
        </w:rPr>
        <w:t xml:space="preserve">, a </w:t>
      </w:r>
      <w:r w:rsidRPr="00742FEB">
        <w:rPr>
          <w:rFonts w:ascii="Times New Roman" w:hAnsi="Times New Roman" w:cs="Times New Roman"/>
          <w:i/>
          <w:iCs/>
          <w:color w:val="333333"/>
          <w:sz w:val="20"/>
          <w:szCs w:val="18"/>
          <w:lang w:val="eu-ES"/>
        </w:rPr>
        <w:t>judder bar</w:t>
      </w:r>
      <w:r w:rsidRPr="00742FEB">
        <w:rPr>
          <w:rFonts w:ascii="Times New Roman" w:hAnsi="Times New Roman" w:cs="Times New Roman"/>
          <w:color w:val="333333"/>
          <w:sz w:val="20"/>
          <w:szCs w:val="18"/>
          <w:lang w:val="eu-ES"/>
        </w:rPr>
        <w:t xml:space="preserve"> in </w:t>
      </w:r>
      <w:hyperlink r:id="rId56" w:tooltip="New Zealand English" w:history="1">
        <w:r w:rsidRPr="00742FEB">
          <w:rPr>
            <w:rStyle w:val="Hiperesteka"/>
            <w:rFonts w:ascii="Times New Roman" w:hAnsi="Times New Roman" w:cs="Times New Roman"/>
            <w:sz w:val="20"/>
            <w:szCs w:val="18"/>
            <w:lang w:val="eu-ES"/>
          </w:rPr>
          <w:t>New Zealand English</w:t>
        </w:r>
      </w:hyperlink>
      <w:r w:rsidRPr="00742FEB">
        <w:rPr>
          <w:rFonts w:ascii="Times New Roman" w:hAnsi="Times New Roman" w:cs="Times New Roman"/>
          <w:color w:val="333333"/>
          <w:sz w:val="20"/>
          <w:szCs w:val="18"/>
          <w:lang w:val="eu-ES"/>
        </w:rPr>
        <w:t xml:space="preserve">, and a </w:t>
      </w:r>
      <w:r w:rsidRPr="00742FEB">
        <w:rPr>
          <w:rFonts w:ascii="Times New Roman" w:hAnsi="Times New Roman" w:cs="Times New Roman"/>
          <w:i/>
          <w:iCs/>
          <w:color w:val="333333"/>
          <w:sz w:val="20"/>
          <w:szCs w:val="18"/>
          <w:lang w:val="eu-ES"/>
        </w:rPr>
        <w:t>lying-down policeman</w:t>
      </w:r>
      <w:r w:rsidRPr="00742FEB">
        <w:rPr>
          <w:rFonts w:ascii="Times New Roman" w:hAnsi="Times New Roman" w:cs="Times New Roman"/>
          <w:color w:val="333333"/>
          <w:sz w:val="20"/>
          <w:szCs w:val="18"/>
          <w:lang w:val="eu-ES"/>
        </w:rPr>
        <w:t xml:space="preserve"> in </w:t>
      </w:r>
      <w:hyperlink r:id="rId57" w:tooltip="Croatia" w:history="1">
        <w:r w:rsidRPr="00742FEB">
          <w:rPr>
            <w:rStyle w:val="Hiperesteka"/>
            <w:rFonts w:ascii="Times New Roman" w:hAnsi="Times New Roman" w:cs="Times New Roman"/>
            <w:sz w:val="20"/>
            <w:szCs w:val="18"/>
            <w:lang w:val="eu-ES"/>
          </w:rPr>
          <w:t>Croatia</w:t>
        </w:r>
      </w:hyperlink>
      <w:r w:rsidRPr="00742FEB">
        <w:rPr>
          <w:rFonts w:ascii="Times New Roman" w:hAnsi="Times New Roman" w:cs="Times New Roman"/>
          <w:color w:val="333333"/>
          <w:sz w:val="20"/>
          <w:szCs w:val="18"/>
          <w:lang w:val="eu-ES"/>
        </w:rPr>
        <w:t xml:space="preserve">, </w:t>
      </w:r>
      <w:hyperlink r:id="rId58" w:tooltip="Slovenia" w:history="1">
        <w:r w:rsidRPr="00742FEB">
          <w:rPr>
            <w:rStyle w:val="Hiperesteka"/>
            <w:rFonts w:ascii="Times New Roman" w:hAnsi="Times New Roman" w:cs="Times New Roman"/>
            <w:sz w:val="20"/>
            <w:szCs w:val="18"/>
            <w:lang w:val="eu-ES"/>
          </w:rPr>
          <w:t>Slovenia</w:t>
        </w:r>
      </w:hyperlink>
      <w:r w:rsidRPr="00742FEB">
        <w:rPr>
          <w:rFonts w:ascii="Times New Roman" w:hAnsi="Times New Roman" w:cs="Times New Roman"/>
          <w:color w:val="333333"/>
          <w:sz w:val="20"/>
          <w:szCs w:val="18"/>
          <w:lang w:val="eu-ES"/>
        </w:rPr>
        <w:t xml:space="preserve"> and </w:t>
      </w:r>
      <w:hyperlink r:id="rId59" w:tooltip="Russia" w:history="1">
        <w:r w:rsidRPr="00742FEB">
          <w:rPr>
            <w:rStyle w:val="Hiperesteka"/>
            <w:rFonts w:ascii="Times New Roman" w:hAnsi="Times New Roman" w:cs="Times New Roman"/>
            <w:sz w:val="20"/>
            <w:szCs w:val="18"/>
            <w:lang w:val="eu-ES"/>
          </w:rPr>
          <w:t>Russia</w:t>
        </w:r>
      </w:hyperlink>
      <w:r w:rsidRPr="00742FEB">
        <w:rPr>
          <w:rFonts w:ascii="Times New Roman" w:hAnsi="Times New Roman" w:cs="Times New Roman"/>
          <w:color w:val="333333"/>
          <w:sz w:val="20"/>
          <w:szCs w:val="18"/>
          <w:lang w:val="eu-ES"/>
        </w:rPr>
        <w:t>. A speed bump is a bump in a roadway with heights typically ranging between 3 and 4 inches (7.6 and 10.2 cm). The traverse distance of a speed bump is typically less than or near to 1 foot (30 cm); contrasting with the wider speed humps, which typically have a traverse distance of 10 to 14 feet (3.0 to 4.3 m).</w:t>
      </w:r>
      <w:hyperlink r:id="rId60" w:anchor="cite_note-6" w:history="1">
        <w:r w:rsidRPr="00742FEB">
          <w:rPr>
            <w:rStyle w:val="Hiperesteka"/>
            <w:rFonts w:ascii="Times New Roman" w:hAnsi="Times New Roman" w:cs="Times New Roman"/>
            <w:sz w:val="20"/>
            <w:szCs w:val="18"/>
            <w:vertAlign w:val="superscript"/>
            <w:lang w:val="eu-ES"/>
          </w:rPr>
          <w:t>[6]</w:t>
        </w:r>
      </w:hyperlink>
      <w:hyperlink r:id="rId61" w:anchor="cite_note-7" w:history="1">
        <w:r w:rsidRPr="00742FEB">
          <w:rPr>
            <w:rStyle w:val="Hiperesteka"/>
            <w:rFonts w:ascii="Times New Roman" w:hAnsi="Times New Roman" w:cs="Times New Roman"/>
            <w:sz w:val="20"/>
            <w:szCs w:val="18"/>
            <w:vertAlign w:val="superscript"/>
            <w:lang w:val="eu-ES"/>
          </w:rPr>
          <w:t>[7]</w:t>
        </w:r>
      </w:hyperlink>
      <w:r w:rsidRPr="00742FEB">
        <w:rPr>
          <w:rFonts w:ascii="Times New Roman" w:hAnsi="Times New Roman" w:cs="Times New Roman"/>
          <w:color w:val="333333"/>
          <w:sz w:val="20"/>
          <w:szCs w:val="18"/>
          <w:lang w:val="eu-ES"/>
        </w:rPr>
        <w:t xml:space="preserve"> </w:t>
      </w:r>
    </w:p>
    <w:p w14:paraId="27AEAC0B" w14:textId="77777777" w:rsidR="00742FEB" w:rsidRDefault="00742FEB" w:rsidP="00742FEB">
      <w:pPr>
        <w:spacing w:before="100" w:beforeAutospacing="1" w:after="100" w:afterAutospacing="1" w:line="240" w:lineRule="auto"/>
        <w:rPr>
          <w:rFonts w:ascii="Times New Roman" w:hAnsi="Times New Roman" w:cs="Times New Roman"/>
          <w:color w:val="333333"/>
          <w:sz w:val="20"/>
          <w:szCs w:val="18"/>
          <w:lang w:val="eu-ES"/>
        </w:rPr>
      </w:pPr>
      <w:r w:rsidRPr="00742FEB">
        <w:rPr>
          <w:rFonts w:ascii="Times New Roman" w:hAnsi="Times New Roman" w:cs="Times New Roman"/>
          <w:color w:val="333333"/>
          <w:sz w:val="20"/>
          <w:szCs w:val="18"/>
          <w:lang w:val="eu-ES"/>
        </w:rPr>
        <w:t>Speed bumps vary in length, but it is typical to leave space between the bump and either edge of an enclosed road (i.e. with curbs and gutters) to allow for drainage. Spaces on either side may also allow more expedient passage for emergency vehicles, though effectiveness will depend on the type of vehicle and specific road design.</w:t>
      </w:r>
    </w:p>
    <w:p w14:paraId="27AEAC0C" w14:textId="77777777" w:rsidR="00742FEB" w:rsidRPr="00742FEB" w:rsidRDefault="00742FEB" w:rsidP="00742FEB">
      <w:pPr>
        <w:spacing w:before="100" w:beforeAutospacing="1" w:after="100" w:afterAutospacing="1" w:line="240" w:lineRule="auto"/>
        <w:rPr>
          <w:rFonts w:ascii="Times New Roman" w:hAnsi="Times New Roman" w:cs="Times New Roman"/>
          <w:b/>
          <w:color w:val="333333"/>
          <w:sz w:val="20"/>
          <w:szCs w:val="18"/>
          <w:lang w:val="eu-ES"/>
        </w:rPr>
      </w:pPr>
      <w:r w:rsidRPr="00742FEB">
        <w:rPr>
          <w:rFonts w:ascii="Times New Roman" w:hAnsi="Times New Roman" w:cs="Times New Roman"/>
          <w:b/>
          <w:color w:val="333333"/>
          <w:sz w:val="20"/>
          <w:szCs w:val="18"/>
          <w:lang w:val="eu-ES"/>
        </w:rPr>
        <w:t xml:space="preserve">Speed </w:t>
      </w:r>
      <w:r>
        <w:rPr>
          <w:rFonts w:ascii="Times New Roman" w:hAnsi="Times New Roman" w:cs="Times New Roman"/>
          <w:b/>
          <w:color w:val="333333"/>
          <w:sz w:val="20"/>
          <w:szCs w:val="18"/>
          <w:lang w:val="eu-ES"/>
        </w:rPr>
        <w:t>h</w:t>
      </w:r>
      <w:r w:rsidRPr="00742FEB">
        <w:rPr>
          <w:rFonts w:ascii="Times New Roman" w:hAnsi="Times New Roman" w:cs="Times New Roman"/>
          <w:b/>
          <w:color w:val="333333"/>
          <w:sz w:val="20"/>
          <w:szCs w:val="18"/>
          <w:lang w:val="eu-ES"/>
        </w:rPr>
        <w:t>umps</w:t>
      </w:r>
    </w:p>
    <w:p w14:paraId="27AEAC0D" w14:textId="77777777" w:rsidR="00742FEB" w:rsidRPr="00742FEB" w:rsidRDefault="00742FEB" w:rsidP="00742FEB">
      <w:pPr>
        <w:spacing w:before="100" w:beforeAutospacing="1" w:after="100" w:afterAutospacing="1" w:line="240" w:lineRule="auto"/>
        <w:rPr>
          <w:rFonts w:ascii="Times New Roman" w:hAnsi="Times New Roman" w:cs="Times New Roman"/>
          <w:color w:val="333333"/>
          <w:sz w:val="20"/>
          <w:szCs w:val="18"/>
          <w:lang w:val="eu-ES"/>
        </w:rPr>
      </w:pPr>
      <w:r w:rsidRPr="00742FEB">
        <w:rPr>
          <w:rFonts w:ascii="Times New Roman" w:hAnsi="Times New Roman" w:cs="Times New Roman"/>
          <w:color w:val="333333"/>
          <w:sz w:val="20"/>
          <w:szCs w:val="18"/>
          <w:lang w:val="eu-ES"/>
        </w:rPr>
        <w:t xml:space="preserve">A </w:t>
      </w:r>
      <w:r w:rsidRPr="00742FEB">
        <w:rPr>
          <w:rFonts w:ascii="Times New Roman" w:hAnsi="Times New Roman" w:cs="Times New Roman"/>
          <w:b/>
          <w:bCs/>
          <w:color w:val="333333"/>
          <w:sz w:val="20"/>
          <w:szCs w:val="18"/>
          <w:lang w:val="eu-ES"/>
        </w:rPr>
        <w:t>speed hump</w:t>
      </w:r>
      <w:r w:rsidRPr="00742FEB">
        <w:rPr>
          <w:rFonts w:ascii="Times New Roman" w:hAnsi="Times New Roman" w:cs="Times New Roman"/>
          <w:color w:val="333333"/>
          <w:sz w:val="20"/>
          <w:szCs w:val="18"/>
          <w:lang w:val="eu-ES"/>
        </w:rPr>
        <w:t xml:space="preserve"> (also called a </w:t>
      </w:r>
      <w:r w:rsidRPr="00742FEB">
        <w:rPr>
          <w:rFonts w:ascii="Times New Roman" w:hAnsi="Times New Roman" w:cs="Times New Roman"/>
          <w:b/>
          <w:bCs/>
          <w:color w:val="333333"/>
          <w:sz w:val="20"/>
          <w:szCs w:val="18"/>
          <w:lang w:val="eu-ES"/>
        </w:rPr>
        <w:t>road hump</w:t>
      </w:r>
      <w:r w:rsidRPr="00742FEB">
        <w:rPr>
          <w:rFonts w:ascii="Times New Roman" w:hAnsi="Times New Roman" w:cs="Times New Roman"/>
          <w:color w:val="333333"/>
          <w:sz w:val="20"/>
          <w:szCs w:val="18"/>
          <w:lang w:val="eu-ES"/>
        </w:rPr>
        <w:t xml:space="preserve">, or </w:t>
      </w:r>
      <w:r w:rsidRPr="00742FEB">
        <w:rPr>
          <w:rFonts w:ascii="Times New Roman" w:hAnsi="Times New Roman" w:cs="Times New Roman"/>
          <w:b/>
          <w:bCs/>
          <w:color w:val="333333"/>
          <w:sz w:val="20"/>
          <w:szCs w:val="18"/>
          <w:lang w:val="eu-ES"/>
        </w:rPr>
        <w:t>undulation</w:t>
      </w:r>
      <w:r w:rsidRPr="00742FEB">
        <w:rPr>
          <w:rFonts w:ascii="Times New Roman" w:hAnsi="Times New Roman" w:cs="Times New Roman"/>
          <w:color w:val="333333"/>
          <w:sz w:val="20"/>
          <w:szCs w:val="18"/>
          <w:lang w:val="eu-ES"/>
        </w:rPr>
        <w:t>,</w:t>
      </w:r>
      <w:hyperlink r:id="rId62" w:anchor="cite_note-ITE-16" w:history="1">
        <w:r w:rsidRPr="00742FEB">
          <w:rPr>
            <w:rStyle w:val="Hiperesteka"/>
            <w:rFonts w:ascii="Times New Roman" w:hAnsi="Times New Roman" w:cs="Times New Roman"/>
            <w:sz w:val="20"/>
            <w:szCs w:val="18"/>
            <w:vertAlign w:val="superscript"/>
            <w:lang w:val="eu-ES"/>
          </w:rPr>
          <w:t>[16]</w:t>
        </w:r>
      </w:hyperlink>
      <w:r w:rsidRPr="00742FEB">
        <w:rPr>
          <w:rFonts w:ascii="Times New Roman" w:hAnsi="Times New Roman" w:cs="Times New Roman"/>
          <w:color w:val="333333"/>
          <w:sz w:val="20"/>
          <w:szCs w:val="18"/>
          <w:lang w:val="eu-ES"/>
        </w:rPr>
        <w:t xml:space="preserve"> and </w:t>
      </w:r>
      <w:r w:rsidRPr="00742FEB">
        <w:rPr>
          <w:rFonts w:ascii="Times New Roman" w:hAnsi="Times New Roman" w:cs="Times New Roman"/>
          <w:b/>
          <w:bCs/>
          <w:color w:val="333333"/>
          <w:sz w:val="20"/>
          <w:szCs w:val="18"/>
          <w:lang w:val="eu-ES"/>
        </w:rPr>
        <w:t>speed ramp</w:t>
      </w:r>
      <w:r w:rsidRPr="00742FEB">
        <w:rPr>
          <w:rFonts w:ascii="Times New Roman" w:hAnsi="Times New Roman" w:cs="Times New Roman"/>
          <w:color w:val="333333"/>
          <w:sz w:val="20"/>
          <w:szCs w:val="18"/>
          <w:lang w:val="eu-ES"/>
        </w:rPr>
        <w:t xml:space="preserve">) is a rounded </w:t>
      </w:r>
      <w:hyperlink r:id="rId63" w:tooltip="Traffic calming" w:history="1">
        <w:r w:rsidRPr="00742FEB">
          <w:rPr>
            <w:rStyle w:val="Hiperesteka"/>
            <w:rFonts w:ascii="Times New Roman" w:hAnsi="Times New Roman" w:cs="Times New Roman"/>
            <w:sz w:val="20"/>
            <w:szCs w:val="18"/>
            <w:lang w:val="eu-ES"/>
          </w:rPr>
          <w:t>traffic calming</w:t>
        </w:r>
      </w:hyperlink>
      <w:r w:rsidRPr="00742FEB">
        <w:rPr>
          <w:rFonts w:ascii="Times New Roman" w:hAnsi="Times New Roman" w:cs="Times New Roman"/>
          <w:color w:val="333333"/>
          <w:sz w:val="20"/>
          <w:szCs w:val="18"/>
          <w:lang w:val="eu-ES"/>
        </w:rPr>
        <w:t xml:space="preserve"> device used to reduce vehicle speed and volume on residential streets. Humps are placed across the road to slow traffic and are often installed in a series of several humps to prevent cars from speeding before and after the hump. Common speed hump shapes are </w:t>
      </w:r>
      <w:hyperlink r:id="rId64" w:tooltip="Parabola" w:history="1">
        <w:r w:rsidRPr="00742FEB">
          <w:rPr>
            <w:rStyle w:val="Hiperesteka"/>
            <w:rFonts w:ascii="Times New Roman" w:hAnsi="Times New Roman" w:cs="Times New Roman"/>
            <w:sz w:val="20"/>
            <w:szCs w:val="18"/>
            <w:lang w:val="eu-ES"/>
          </w:rPr>
          <w:t>parabolic</w:t>
        </w:r>
      </w:hyperlink>
      <w:r w:rsidRPr="00742FEB">
        <w:rPr>
          <w:rFonts w:ascii="Times New Roman" w:hAnsi="Times New Roman" w:cs="Times New Roman"/>
          <w:color w:val="333333"/>
          <w:sz w:val="20"/>
          <w:szCs w:val="18"/>
          <w:lang w:val="eu-ES"/>
        </w:rPr>
        <w:t xml:space="preserve">, circular, and </w:t>
      </w:r>
      <w:hyperlink r:id="rId65" w:tooltip="Sine wave" w:history="1">
        <w:r w:rsidRPr="00742FEB">
          <w:rPr>
            <w:rStyle w:val="Hiperesteka"/>
            <w:rFonts w:ascii="Times New Roman" w:hAnsi="Times New Roman" w:cs="Times New Roman"/>
            <w:sz w:val="20"/>
            <w:szCs w:val="18"/>
            <w:lang w:val="eu-ES"/>
          </w:rPr>
          <w:t>sinusoidal</w:t>
        </w:r>
      </w:hyperlink>
      <w:r w:rsidRPr="00742FEB">
        <w:rPr>
          <w:rFonts w:ascii="Times New Roman" w:hAnsi="Times New Roman" w:cs="Times New Roman"/>
          <w:color w:val="333333"/>
          <w:sz w:val="20"/>
          <w:szCs w:val="18"/>
          <w:lang w:val="eu-ES"/>
        </w:rPr>
        <w:t>.</w:t>
      </w:r>
      <w:hyperlink r:id="rId66" w:anchor="cite_note-ITE-16" w:history="1">
        <w:r w:rsidRPr="00742FEB">
          <w:rPr>
            <w:rStyle w:val="Hiperesteka"/>
            <w:rFonts w:ascii="Times New Roman" w:hAnsi="Times New Roman" w:cs="Times New Roman"/>
            <w:sz w:val="20"/>
            <w:szCs w:val="18"/>
            <w:vertAlign w:val="superscript"/>
            <w:lang w:val="eu-ES"/>
          </w:rPr>
          <w:t>[16]</w:t>
        </w:r>
      </w:hyperlink>
      <w:r w:rsidRPr="00742FEB">
        <w:rPr>
          <w:rFonts w:ascii="Times New Roman" w:hAnsi="Times New Roman" w:cs="Times New Roman"/>
          <w:color w:val="333333"/>
          <w:sz w:val="20"/>
          <w:szCs w:val="18"/>
          <w:lang w:val="eu-ES"/>
        </w:rPr>
        <w:t xml:space="preserve"> </w:t>
      </w:r>
    </w:p>
    <w:p w14:paraId="27AEAC0E" w14:textId="77777777" w:rsidR="00742FEB" w:rsidRPr="00742FEB" w:rsidRDefault="00742FEB" w:rsidP="00742FEB">
      <w:pPr>
        <w:spacing w:before="100" w:beforeAutospacing="1" w:after="100" w:afterAutospacing="1" w:line="240" w:lineRule="auto"/>
        <w:rPr>
          <w:rFonts w:ascii="Times New Roman" w:hAnsi="Times New Roman" w:cs="Times New Roman"/>
          <w:color w:val="333333"/>
          <w:sz w:val="20"/>
          <w:szCs w:val="18"/>
          <w:lang w:val="eu-ES"/>
        </w:rPr>
      </w:pPr>
      <w:r w:rsidRPr="00742FEB">
        <w:rPr>
          <w:rFonts w:ascii="Times New Roman" w:hAnsi="Times New Roman" w:cs="Times New Roman"/>
          <w:color w:val="333333"/>
          <w:sz w:val="20"/>
          <w:szCs w:val="18"/>
          <w:lang w:val="eu-ES"/>
        </w:rPr>
        <w:t>Generally, speed humps have a traverse distance of about 12 to 14 feet (3.7 to 4.25 m) and span the width of the road. The height of each hump ranges from 3 to 4 inches (7.5 to 10 cm).</w:t>
      </w:r>
      <w:hyperlink r:id="rId67" w:anchor="cite_note-ITE-16" w:history="1">
        <w:r w:rsidRPr="00742FEB">
          <w:rPr>
            <w:rStyle w:val="Hiperesteka"/>
            <w:rFonts w:ascii="Times New Roman" w:hAnsi="Times New Roman" w:cs="Times New Roman"/>
            <w:sz w:val="20"/>
            <w:szCs w:val="18"/>
            <w:vertAlign w:val="superscript"/>
            <w:lang w:val="eu-ES"/>
          </w:rPr>
          <w:t>[16]</w:t>
        </w:r>
      </w:hyperlink>
      <w:r w:rsidRPr="00742FEB">
        <w:rPr>
          <w:rFonts w:ascii="Times New Roman" w:hAnsi="Times New Roman" w:cs="Times New Roman"/>
          <w:color w:val="333333"/>
          <w:sz w:val="20"/>
          <w:szCs w:val="18"/>
          <w:lang w:val="eu-ES"/>
        </w:rPr>
        <w:t xml:space="preserve"> The traverse distance and height of each hump determines the speed at which traffic will travel over the devices. Shorter traverse lengths and greater heights slow cars most drastically. When placed in a series 350–550 feet (100–170 m) apart, humps will reduce 85th percentile speeds by 8–10 mph (13–15 km/h).</w:t>
      </w:r>
      <w:hyperlink r:id="rId68" w:anchor="cite_note-17" w:history="1">
        <w:r w:rsidRPr="00742FEB">
          <w:rPr>
            <w:rStyle w:val="Hiperesteka"/>
            <w:rFonts w:ascii="Times New Roman" w:hAnsi="Times New Roman" w:cs="Times New Roman"/>
            <w:sz w:val="20"/>
            <w:szCs w:val="18"/>
            <w:vertAlign w:val="superscript"/>
            <w:lang w:val="eu-ES"/>
          </w:rPr>
          <w:t>[17]</w:t>
        </w:r>
      </w:hyperlink>
      <w:r w:rsidRPr="00742FEB">
        <w:rPr>
          <w:rFonts w:ascii="Times New Roman" w:hAnsi="Times New Roman" w:cs="Times New Roman"/>
          <w:color w:val="333333"/>
          <w:sz w:val="20"/>
          <w:szCs w:val="18"/>
          <w:lang w:val="eu-ES"/>
        </w:rPr>
        <w:t xml:space="preserve"> </w:t>
      </w:r>
    </w:p>
    <w:p w14:paraId="27AEAC0F" w14:textId="77777777" w:rsidR="00742FEB" w:rsidRPr="00742FEB" w:rsidRDefault="00742FEB" w:rsidP="00742FEB">
      <w:pPr>
        <w:spacing w:before="100" w:beforeAutospacing="1" w:after="100" w:afterAutospacing="1" w:line="240" w:lineRule="auto"/>
        <w:rPr>
          <w:rFonts w:ascii="Times New Roman" w:hAnsi="Times New Roman" w:cs="Times New Roman"/>
          <w:color w:val="333333"/>
          <w:sz w:val="20"/>
          <w:szCs w:val="18"/>
          <w:lang w:val="eu-ES"/>
        </w:rPr>
      </w:pPr>
      <w:r w:rsidRPr="00742FEB">
        <w:rPr>
          <w:rFonts w:ascii="Times New Roman" w:hAnsi="Times New Roman" w:cs="Times New Roman"/>
          <w:color w:val="333333"/>
          <w:sz w:val="20"/>
          <w:szCs w:val="18"/>
          <w:lang w:val="eu-ES"/>
        </w:rPr>
        <w:t>Warning signs should be used to notify approaching motorists of upcoming humps. Humps generally have pavement markings to enhance visibility and a taper edge near the curb to allow a gap for drainage.</w:t>
      </w:r>
      <w:hyperlink r:id="rId69" w:anchor="cite_note-ITE-16" w:history="1">
        <w:r w:rsidRPr="00742FEB">
          <w:rPr>
            <w:rStyle w:val="Hiperesteka"/>
            <w:rFonts w:ascii="Times New Roman" w:hAnsi="Times New Roman" w:cs="Times New Roman"/>
            <w:sz w:val="20"/>
            <w:szCs w:val="18"/>
            <w:vertAlign w:val="superscript"/>
            <w:lang w:val="eu-ES"/>
          </w:rPr>
          <w:t>[16]</w:t>
        </w:r>
      </w:hyperlink>
      <w:r w:rsidRPr="00742FEB">
        <w:rPr>
          <w:rFonts w:ascii="Times New Roman" w:hAnsi="Times New Roman" w:cs="Times New Roman"/>
          <w:color w:val="333333"/>
          <w:sz w:val="20"/>
          <w:szCs w:val="18"/>
          <w:lang w:val="eu-ES"/>
        </w:rPr>
        <w:t xml:space="preserve"> </w:t>
      </w:r>
    </w:p>
    <w:p w14:paraId="27AEAC10" w14:textId="77777777" w:rsidR="00742FEB" w:rsidRPr="00742FEB" w:rsidRDefault="00742FEB" w:rsidP="00742FEB">
      <w:pPr>
        <w:spacing w:before="100" w:beforeAutospacing="1" w:after="100" w:afterAutospacing="1" w:line="240" w:lineRule="auto"/>
        <w:rPr>
          <w:rFonts w:ascii="Times New Roman" w:hAnsi="Times New Roman" w:cs="Times New Roman"/>
          <w:color w:val="333333"/>
          <w:sz w:val="20"/>
          <w:szCs w:val="18"/>
          <w:lang w:val="eu-ES"/>
        </w:rPr>
      </w:pPr>
      <w:r w:rsidRPr="00742FEB">
        <w:rPr>
          <w:rFonts w:ascii="Times New Roman" w:hAnsi="Times New Roman" w:cs="Times New Roman"/>
          <w:color w:val="333333"/>
          <w:sz w:val="20"/>
          <w:szCs w:val="18"/>
          <w:lang w:val="eu-ES"/>
        </w:rPr>
        <w:t>Speed humps are used in locations where low speeds are desired and suitable for the surrounding traffic environment.</w:t>
      </w:r>
      <w:hyperlink r:id="rId70" w:anchor="cite_note-18" w:history="1">
        <w:r w:rsidRPr="00742FEB">
          <w:rPr>
            <w:rStyle w:val="Hiperesteka"/>
            <w:rFonts w:ascii="Times New Roman" w:hAnsi="Times New Roman" w:cs="Times New Roman"/>
            <w:sz w:val="20"/>
            <w:szCs w:val="18"/>
            <w:vertAlign w:val="superscript"/>
            <w:lang w:val="eu-ES"/>
          </w:rPr>
          <w:t>[18]</w:t>
        </w:r>
      </w:hyperlink>
      <w:r w:rsidRPr="00742FEB">
        <w:rPr>
          <w:rFonts w:ascii="Times New Roman" w:hAnsi="Times New Roman" w:cs="Times New Roman"/>
          <w:color w:val="333333"/>
          <w:sz w:val="20"/>
          <w:szCs w:val="18"/>
          <w:lang w:val="eu-ES"/>
        </w:rPr>
        <w:t xml:space="preserve"> Speed humps are typically placed on residential roads and are not used on major roads, bus routes, or primary emergency response routes. Placement is generally mid-block between intersections. </w:t>
      </w:r>
    </w:p>
    <w:p w14:paraId="27AEAC11" w14:textId="77777777" w:rsidR="00742FEB" w:rsidRPr="00742FEB" w:rsidRDefault="00742FEB" w:rsidP="00742FEB">
      <w:pPr>
        <w:spacing w:before="100" w:beforeAutospacing="1" w:after="100" w:afterAutospacing="1" w:line="240" w:lineRule="auto"/>
        <w:rPr>
          <w:rFonts w:ascii="Times New Roman" w:hAnsi="Times New Roman" w:cs="Times New Roman"/>
          <w:b/>
          <w:bCs/>
          <w:color w:val="333333"/>
          <w:sz w:val="20"/>
          <w:szCs w:val="18"/>
          <w:lang w:val="eu-ES"/>
        </w:rPr>
      </w:pPr>
      <w:r w:rsidRPr="00742FEB">
        <w:rPr>
          <w:rFonts w:ascii="Times New Roman" w:hAnsi="Times New Roman" w:cs="Times New Roman"/>
          <w:b/>
          <w:bCs/>
          <w:color w:val="333333"/>
          <w:sz w:val="20"/>
          <w:szCs w:val="18"/>
          <w:lang w:val="eu-ES"/>
        </w:rPr>
        <w:t>Results</w:t>
      </w:r>
    </w:p>
    <w:p w14:paraId="27AEAC12" w14:textId="77777777" w:rsidR="00742FEB" w:rsidRPr="00742FEB" w:rsidRDefault="00742FEB" w:rsidP="00742FEB">
      <w:pPr>
        <w:spacing w:before="100" w:beforeAutospacing="1" w:after="100" w:afterAutospacing="1" w:line="240" w:lineRule="auto"/>
        <w:rPr>
          <w:rFonts w:ascii="Times New Roman" w:hAnsi="Times New Roman" w:cs="Times New Roman"/>
          <w:color w:val="333333"/>
          <w:sz w:val="20"/>
          <w:szCs w:val="18"/>
          <w:lang w:val="eu-ES"/>
        </w:rPr>
      </w:pPr>
      <w:r w:rsidRPr="00742FEB">
        <w:rPr>
          <w:rFonts w:ascii="Times New Roman" w:hAnsi="Times New Roman" w:cs="Times New Roman"/>
          <w:color w:val="333333"/>
          <w:sz w:val="20"/>
          <w:szCs w:val="18"/>
          <w:lang w:val="eu-ES"/>
        </w:rPr>
        <w:t>Speed humps typically limit vehicle speeds to about 15–20 mph (25–30 km/h) at the hump and 25–30 mph (40–50 km/h) at the midpoint between humps, depending on spacing. Studies show an average 18% reduction in traffic volume and an average 13% reduction in collisions.</w:t>
      </w:r>
      <w:hyperlink r:id="rId71" w:anchor="cite_note-ITE-16" w:history="1">
        <w:r w:rsidRPr="00742FEB">
          <w:rPr>
            <w:rStyle w:val="Hiperesteka"/>
            <w:rFonts w:ascii="Times New Roman" w:hAnsi="Times New Roman" w:cs="Times New Roman"/>
            <w:sz w:val="20"/>
            <w:szCs w:val="18"/>
            <w:vertAlign w:val="superscript"/>
            <w:lang w:val="eu-ES"/>
          </w:rPr>
          <w:t>[16]</w:t>
        </w:r>
      </w:hyperlink>
      <w:r w:rsidRPr="00742FEB">
        <w:rPr>
          <w:rFonts w:ascii="Times New Roman" w:hAnsi="Times New Roman" w:cs="Times New Roman"/>
          <w:color w:val="333333"/>
          <w:sz w:val="20"/>
          <w:szCs w:val="18"/>
          <w:lang w:val="eu-ES"/>
        </w:rPr>
        <w:t xml:space="preserve"> </w:t>
      </w:r>
    </w:p>
    <w:p w14:paraId="27AEAC13" w14:textId="77777777" w:rsidR="00742FEB" w:rsidRPr="00742FEB" w:rsidRDefault="00742FEB" w:rsidP="00742FEB">
      <w:pPr>
        <w:spacing w:before="100" w:beforeAutospacing="1" w:after="100" w:afterAutospacing="1" w:line="240" w:lineRule="auto"/>
        <w:rPr>
          <w:rFonts w:ascii="Times New Roman" w:hAnsi="Times New Roman" w:cs="Times New Roman"/>
          <w:b/>
          <w:bCs/>
          <w:color w:val="333333"/>
          <w:sz w:val="20"/>
          <w:szCs w:val="18"/>
          <w:lang w:val="eu-ES"/>
        </w:rPr>
      </w:pPr>
      <w:r w:rsidRPr="00742FEB">
        <w:rPr>
          <w:rFonts w:ascii="Times New Roman" w:hAnsi="Times New Roman" w:cs="Times New Roman"/>
          <w:b/>
          <w:bCs/>
          <w:color w:val="333333"/>
          <w:sz w:val="20"/>
          <w:szCs w:val="18"/>
          <w:lang w:val="eu-ES"/>
        </w:rPr>
        <w:t>Comparison to speed bumps</w:t>
      </w:r>
    </w:p>
    <w:p w14:paraId="27AEAC14" w14:textId="77777777" w:rsidR="00742FEB" w:rsidRPr="00742FEB" w:rsidRDefault="00742FEB" w:rsidP="00742FEB">
      <w:pPr>
        <w:spacing w:before="100" w:beforeAutospacing="1" w:after="100" w:afterAutospacing="1" w:line="240" w:lineRule="auto"/>
        <w:rPr>
          <w:rFonts w:ascii="Times New Roman" w:hAnsi="Times New Roman" w:cs="Times New Roman"/>
          <w:color w:val="333333"/>
          <w:sz w:val="20"/>
          <w:szCs w:val="18"/>
          <w:lang w:val="eu-ES"/>
        </w:rPr>
      </w:pPr>
      <w:r w:rsidRPr="00742FEB">
        <w:rPr>
          <w:rFonts w:ascii="Times New Roman" w:hAnsi="Times New Roman" w:cs="Times New Roman"/>
          <w:color w:val="333333"/>
          <w:sz w:val="20"/>
          <w:szCs w:val="18"/>
          <w:lang w:val="eu-ES"/>
        </w:rPr>
        <w:t>While similar to speed bumps, humps are less aggressive than speed bumps at low speeds. Humps are often used on streets, while bumps are used more in parking lots.</w:t>
      </w:r>
      <w:hyperlink r:id="rId72" w:anchor="cite_note-19" w:history="1">
        <w:r w:rsidRPr="00742FEB">
          <w:rPr>
            <w:rStyle w:val="Hiperesteka"/>
            <w:rFonts w:ascii="Times New Roman" w:hAnsi="Times New Roman" w:cs="Times New Roman"/>
            <w:sz w:val="20"/>
            <w:szCs w:val="18"/>
            <w:vertAlign w:val="superscript"/>
            <w:lang w:val="eu-ES"/>
          </w:rPr>
          <w:t>[19]</w:t>
        </w:r>
      </w:hyperlink>
      <w:r w:rsidRPr="00742FEB">
        <w:rPr>
          <w:rFonts w:ascii="Times New Roman" w:hAnsi="Times New Roman" w:cs="Times New Roman"/>
          <w:color w:val="333333"/>
          <w:sz w:val="20"/>
          <w:szCs w:val="18"/>
          <w:lang w:val="eu-ES"/>
        </w:rPr>
        <w:t xml:space="preserve"> While speed bumps generally slow cars to 5–10 mph (8.0–16.1 km/h), humps slow cars to 15–20 mph (24–32 km/h). The narrow traverse distance of speed bumps often allows vehicles to pass over them at high speed with only mild disturbance to the wheels and suspension, and hardly affecting the vehicle cab and its occupants</w:t>
      </w:r>
    </w:p>
    <w:p w14:paraId="27AEAC15" w14:textId="77777777" w:rsidR="00742FEB" w:rsidRPr="00742FEB" w:rsidRDefault="00742FEB" w:rsidP="00742FEB">
      <w:pPr>
        <w:spacing w:before="100" w:beforeAutospacing="1" w:after="100" w:afterAutospacing="1" w:line="240" w:lineRule="auto"/>
        <w:rPr>
          <w:rFonts w:ascii="Times New Roman" w:hAnsi="Times New Roman" w:cs="Times New Roman"/>
          <w:color w:val="333333"/>
          <w:sz w:val="20"/>
          <w:szCs w:val="18"/>
          <w:lang w:val="eu-ES"/>
        </w:rPr>
      </w:pPr>
      <w:r w:rsidRPr="00742FEB">
        <w:rPr>
          <w:rFonts w:ascii="Times New Roman" w:hAnsi="Times New Roman" w:cs="Times New Roman"/>
          <w:color w:val="333333"/>
          <w:sz w:val="20"/>
          <w:szCs w:val="18"/>
          <w:lang w:val="eu-ES"/>
        </w:rPr>
        <w:t>. The relatively long slopes of speed humps are less disruptive at low–moderate speeds, but they create a greater, more sustained vertical deflection; at higher speeds, a more sustained deflection is less-absorbed by vehicle suspensions and has a greater effect on the vehicle as a whole.</w:t>
      </w:r>
      <w:hyperlink r:id="rId73" w:anchor="cite_note-20" w:history="1">
        <w:r w:rsidRPr="00742FEB">
          <w:rPr>
            <w:rStyle w:val="Hiperesteka"/>
            <w:rFonts w:ascii="Times New Roman" w:hAnsi="Times New Roman" w:cs="Times New Roman"/>
            <w:sz w:val="20"/>
            <w:szCs w:val="18"/>
            <w:vertAlign w:val="superscript"/>
            <w:lang w:val="eu-ES"/>
          </w:rPr>
          <w:t>[20]</w:t>
        </w:r>
      </w:hyperlink>
      <w:r w:rsidRPr="00742FEB">
        <w:rPr>
          <w:rFonts w:ascii="Times New Roman" w:hAnsi="Times New Roman" w:cs="Times New Roman"/>
          <w:color w:val="333333"/>
          <w:sz w:val="20"/>
          <w:szCs w:val="18"/>
          <w:lang w:val="eu-ES"/>
        </w:rPr>
        <w:t xml:space="preserve"> </w:t>
      </w:r>
    </w:p>
    <w:p w14:paraId="27AEAC16" w14:textId="77777777" w:rsidR="00742FEB" w:rsidRPr="00742FEB" w:rsidRDefault="00742FEB" w:rsidP="00742FEB">
      <w:pPr>
        <w:spacing w:before="100" w:beforeAutospacing="1" w:after="100" w:afterAutospacing="1" w:line="240" w:lineRule="auto"/>
        <w:rPr>
          <w:rFonts w:ascii="Times New Roman" w:hAnsi="Times New Roman" w:cs="Times New Roman"/>
          <w:color w:val="333333"/>
          <w:sz w:val="20"/>
          <w:szCs w:val="18"/>
          <w:lang w:val="eu-ES"/>
        </w:rPr>
      </w:pPr>
    </w:p>
    <w:p w14:paraId="27AEAC17" w14:textId="77777777" w:rsidR="00742FEB" w:rsidRPr="004B75F0" w:rsidRDefault="00742FEB" w:rsidP="004B75F0">
      <w:pPr>
        <w:spacing w:before="100" w:beforeAutospacing="1" w:after="100" w:afterAutospacing="1" w:line="240" w:lineRule="auto"/>
        <w:rPr>
          <w:rFonts w:ascii="Times New Roman" w:hAnsi="Times New Roman" w:cs="Times New Roman"/>
          <w:color w:val="333333"/>
          <w:sz w:val="20"/>
          <w:szCs w:val="18"/>
          <w:lang w:val="eu-ES"/>
        </w:rPr>
      </w:pPr>
      <w:r>
        <w:rPr>
          <w:noProof/>
          <w:lang w:val="eu-ES" w:eastAsia="eu-ES"/>
        </w:rPr>
        <w:drawing>
          <wp:inline distT="0" distB="0" distL="0" distR="0" wp14:anchorId="27AEAE42" wp14:editId="27AEAE43">
            <wp:extent cx="2012950" cy="1703714"/>
            <wp:effectExtent l="0" t="0" r="6350" b="0"/>
            <wp:docPr id="3" name="Irud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015251" cy="1705661"/>
                    </a:xfrm>
                    <a:prstGeom prst="rect">
                      <a:avLst/>
                    </a:prstGeom>
                  </pic:spPr>
                </pic:pic>
              </a:graphicData>
            </a:graphic>
          </wp:inline>
        </w:drawing>
      </w:r>
      <w:r w:rsidRPr="00742FEB">
        <w:rPr>
          <w:noProof/>
          <w:lang w:val="eu-ES" w:eastAsia="eu-ES"/>
        </w:rPr>
        <w:t xml:space="preserve"> </w:t>
      </w:r>
      <w:r>
        <w:rPr>
          <w:noProof/>
          <w:lang w:val="eu-ES" w:eastAsia="eu-ES"/>
        </w:rPr>
        <w:drawing>
          <wp:inline distT="0" distB="0" distL="0" distR="0" wp14:anchorId="27AEAE44" wp14:editId="27AEAE45">
            <wp:extent cx="2113560" cy="1701800"/>
            <wp:effectExtent l="0" t="0" r="1270" b="0"/>
            <wp:docPr id="4" name="Irud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114578" cy="1702620"/>
                    </a:xfrm>
                    <a:prstGeom prst="rect">
                      <a:avLst/>
                    </a:prstGeom>
                  </pic:spPr>
                </pic:pic>
              </a:graphicData>
            </a:graphic>
          </wp:inline>
        </w:drawing>
      </w:r>
    </w:p>
    <w:p w14:paraId="27AEAC18" w14:textId="77777777" w:rsidR="004B75F0" w:rsidRPr="004B75F0" w:rsidRDefault="004B75F0" w:rsidP="004B75F0">
      <w:pPr>
        <w:spacing w:before="100" w:beforeAutospacing="1" w:after="100" w:afterAutospacing="1" w:line="240" w:lineRule="auto"/>
        <w:rPr>
          <w:rFonts w:ascii="Times New Roman" w:hAnsi="Times New Roman" w:cs="Times New Roman"/>
          <w:b/>
          <w:bCs/>
          <w:color w:val="333333"/>
          <w:sz w:val="20"/>
          <w:szCs w:val="18"/>
          <w:lang w:val="eu-ES"/>
        </w:rPr>
      </w:pPr>
      <w:r w:rsidRPr="004B75F0">
        <w:rPr>
          <w:rFonts w:ascii="Times New Roman" w:hAnsi="Times New Roman" w:cs="Times New Roman"/>
          <w:b/>
          <w:bCs/>
          <w:color w:val="333333"/>
          <w:sz w:val="20"/>
          <w:szCs w:val="18"/>
          <w:lang w:val="eu-ES"/>
        </w:rPr>
        <w:t>In the United Kingdom</w:t>
      </w:r>
    </w:p>
    <w:p w14:paraId="27AEAC19" w14:textId="77777777" w:rsidR="004B75F0" w:rsidRPr="004B75F0" w:rsidRDefault="004B75F0" w:rsidP="004B75F0">
      <w:pPr>
        <w:spacing w:before="100" w:beforeAutospacing="1" w:after="100" w:afterAutospacing="1" w:line="240" w:lineRule="auto"/>
        <w:rPr>
          <w:rFonts w:ascii="Times New Roman" w:hAnsi="Times New Roman" w:cs="Times New Roman"/>
          <w:color w:val="333333"/>
          <w:sz w:val="20"/>
          <w:szCs w:val="18"/>
          <w:lang w:val="eu-ES"/>
        </w:rPr>
      </w:pPr>
      <w:r w:rsidRPr="004B75F0">
        <w:rPr>
          <w:rFonts w:ascii="Times New Roman" w:hAnsi="Times New Roman" w:cs="Times New Roman"/>
          <w:color w:val="333333"/>
          <w:sz w:val="20"/>
          <w:szCs w:val="18"/>
          <w:lang w:val="eu-ES"/>
        </w:rPr>
        <w:t xml:space="preserve">In the UK, </w:t>
      </w:r>
      <w:r w:rsidRPr="004B75F0">
        <w:rPr>
          <w:rFonts w:ascii="Times New Roman" w:hAnsi="Times New Roman" w:cs="Times New Roman"/>
          <w:color w:val="333333"/>
          <w:sz w:val="20"/>
          <w:szCs w:val="18"/>
          <w:highlight w:val="cyan"/>
          <w:lang w:val="eu-ES"/>
        </w:rPr>
        <w:t>vertical deflection</w:t>
      </w:r>
      <w:r w:rsidRPr="004B75F0">
        <w:rPr>
          <w:rFonts w:ascii="Times New Roman" w:hAnsi="Times New Roman" w:cs="Times New Roman"/>
          <w:color w:val="333333"/>
          <w:sz w:val="20"/>
          <w:szCs w:val="18"/>
          <w:lang w:val="eu-ES"/>
        </w:rPr>
        <w:t xml:space="preserve"> in highways for the purpose of </w:t>
      </w:r>
      <w:hyperlink r:id="rId76" w:tooltip="Traffic calming" w:history="1">
        <w:r w:rsidRPr="004B75F0">
          <w:rPr>
            <w:rStyle w:val="Hiperesteka"/>
            <w:rFonts w:ascii="Times New Roman" w:hAnsi="Times New Roman" w:cs="Times New Roman"/>
            <w:sz w:val="20"/>
            <w:szCs w:val="18"/>
            <w:lang w:val="eu-ES"/>
          </w:rPr>
          <w:t>traffic calming</w:t>
        </w:r>
      </w:hyperlink>
      <w:r w:rsidRPr="004B75F0">
        <w:rPr>
          <w:rFonts w:ascii="Times New Roman" w:hAnsi="Times New Roman" w:cs="Times New Roman"/>
          <w:color w:val="333333"/>
          <w:sz w:val="20"/>
          <w:szCs w:val="18"/>
          <w:lang w:val="eu-ES"/>
        </w:rPr>
        <w:t xml:space="preserve"> typically takes one of the following forms: </w:t>
      </w:r>
    </w:p>
    <w:p w14:paraId="27AEAC1A" w14:textId="77777777" w:rsidR="004B75F0" w:rsidRPr="004B75F0" w:rsidRDefault="004B75F0" w:rsidP="004B75F0">
      <w:pPr>
        <w:numPr>
          <w:ilvl w:val="0"/>
          <w:numId w:val="19"/>
        </w:numPr>
        <w:spacing w:before="100" w:beforeAutospacing="1" w:after="100" w:afterAutospacing="1" w:line="240" w:lineRule="auto"/>
        <w:rPr>
          <w:rFonts w:ascii="Times New Roman" w:hAnsi="Times New Roman" w:cs="Times New Roman"/>
          <w:color w:val="333333"/>
          <w:sz w:val="20"/>
          <w:szCs w:val="18"/>
          <w:lang w:val="eu-ES"/>
        </w:rPr>
      </w:pPr>
      <w:r w:rsidRPr="004B75F0">
        <w:rPr>
          <w:rFonts w:ascii="Times New Roman" w:hAnsi="Times New Roman" w:cs="Times New Roman"/>
          <w:b/>
          <w:color w:val="333333"/>
          <w:sz w:val="20"/>
          <w:szCs w:val="18"/>
          <w:shd w:val="clear" w:color="auto" w:fill="D6E3BC" w:themeFill="accent3" w:themeFillTint="66"/>
          <w:lang w:val="eu-ES"/>
        </w:rPr>
        <w:t>Road humps</w:t>
      </w:r>
      <w:r w:rsidRPr="004B75F0">
        <w:rPr>
          <w:rFonts w:ascii="Times New Roman" w:hAnsi="Times New Roman" w:cs="Times New Roman"/>
          <w:color w:val="333333"/>
          <w:sz w:val="20"/>
          <w:szCs w:val="18"/>
          <w:shd w:val="clear" w:color="auto" w:fill="D6E3BC" w:themeFill="accent3" w:themeFillTint="66"/>
          <w:lang w:val="eu-ES"/>
        </w:rPr>
        <w:t xml:space="preserve"> are the most common variety, and are usually </w:t>
      </w:r>
      <w:r w:rsidRPr="004B75F0">
        <w:rPr>
          <w:rFonts w:ascii="Times New Roman" w:hAnsi="Times New Roman" w:cs="Times New Roman"/>
          <w:b/>
          <w:color w:val="333333"/>
          <w:sz w:val="20"/>
          <w:szCs w:val="18"/>
          <w:shd w:val="clear" w:color="auto" w:fill="D6E3BC" w:themeFill="accent3" w:themeFillTint="66"/>
          <w:lang w:val="eu-ES"/>
        </w:rPr>
        <w:t>round-topped</w:t>
      </w:r>
      <w:r w:rsidRPr="004B75F0">
        <w:rPr>
          <w:rFonts w:ascii="Times New Roman" w:hAnsi="Times New Roman" w:cs="Times New Roman"/>
          <w:color w:val="333333"/>
          <w:sz w:val="20"/>
          <w:szCs w:val="18"/>
          <w:lang w:val="eu-ES"/>
        </w:rPr>
        <w:t>.</w:t>
      </w:r>
    </w:p>
    <w:p w14:paraId="27AEAC1B" w14:textId="77777777" w:rsidR="004B75F0" w:rsidRPr="004B75F0" w:rsidRDefault="004B75F0" w:rsidP="004B75F0">
      <w:pPr>
        <w:numPr>
          <w:ilvl w:val="0"/>
          <w:numId w:val="19"/>
        </w:numPr>
        <w:spacing w:before="100" w:beforeAutospacing="1" w:after="100" w:afterAutospacing="1" w:line="240" w:lineRule="auto"/>
        <w:rPr>
          <w:rFonts w:ascii="Times New Roman" w:hAnsi="Times New Roman" w:cs="Times New Roman"/>
          <w:color w:val="333333"/>
          <w:sz w:val="20"/>
          <w:szCs w:val="18"/>
          <w:lang w:val="eu-ES"/>
        </w:rPr>
      </w:pPr>
      <w:r w:rsidRPr="004B75F0">
        <w:rPr>
          <w:rFonts w:ascii="Times New Roman" w:hAnsi="Times New Roman" w:cs="Times New Roman"/>
          <w:color w:val="333333"/>
          <w:sz w:val="20"/>
          <w:szCs w:val="18"/>
          <w:lang w:val="eu-ES"/>
        </w:rPr>
        <w:t xml:space="preserve">Speed tables, a type of hump with a central plateau which is both long and broad, and which may include a </w:t>
      </w:r>
      <w:hyperlink r:id="rId77" w:tooltip="Pedestrian crossing" w:history="1">
        <w:r w:rsidRPr="004B75F0">
          <w:rPr>
            <w:rStyle w:val="Hiperesteka"/>
            <w:rFonts w:ascii="Times New Roman" w:hAnsi="Times New Roman" w:cs="Times New Roman"/>
            <w:sz w:val="20"/>
            <w:szCs w:val="18"/>
            <w:lang w:val="eu-ES"/>
          </w:rPr>
          <w:t>pedestrian crossing</w:t>
        </w:r>
      </w:hyperlink>
      <w:r w:rsidRPr="004B75F0">
        <w:rPr>
          <w:rFonts w:ascii="Times New Roman" w:hAnsi="Times New Roman" w:cs="Times New Roman"/>
          <w:color w:val="333333"/>
          <w:sz w:val="20"/>
          <w:szCs w:val="18"/>
          <w:lang w:val="eu-ES"/>
        </w:rPr>
        <w:t>, junction or roundabout, are preferred by some emergency services and bus operators.</w:t>
      </w:r>
    </w:p>
    <w:p w14:paraId="27AEAC1C" w14:textId="77777777" w:rsidR="004B75F0" w:rsidRPr="004B75F0" w:rsidRDefault="004B75F0" w:rsidP="004B75F0">
      <w:pPr>
        <w:numPr>
          <w:ilvl w:val="0"/>
          <w:numId w:val="19"/>
        </w:numPr>
        <w:spacing w:before="100" w:beforeAutospacing="1" w:after="100" w:afterAutospacing="1" w:line="240" w:lineRule="auto"/>
        <w:rPr>
          <w:rFonts w:ascii="Times New Roman" w:hAnsi="Times New Roman" w:cs="Times New Roman"/>
          <w:color w:val="333333"/>
          <w:sz w:val="20"/>
          <w:szCs w:val="18"/>
          <w:lang w:val="eu-ES"/>
        </w:rPr>
      </w:pPr>
      <w:r w:rsidRPr="004B75F0">
        <w:rPr>
          <w:rFonts w:ascii="Times New Roman" w:hAnsi="Times New Roman" w:cs="Times New Roman"/>
          <w:color w:val="333333"/>
          <w:sz w:val="20"/>
          <w:szCs w:val="18"/>
          <w:lang w:val="eu-ES"/>
        </w:rPr>
        <w:t xml:space="preserve">Speed cushions, a raised portion of road with a flat top only extending over part of the carriageway's width, are used singly, in a </w:t>
      </w:r>
      <w:hyperlink r:id="rId78" w:tooltip="Curb extension" w:history="1">
        <w:r w:rsidRPr="004B75F0">
          <w:rPr>
            <w:rStyle w:val="Hiperesteka"/>
            <w:rFonts w:ascii="Times New Roman" w:hAnsi="Times New Roman" w:cs="Times New Roman"/>
            <w:sz w:val="20"/>
            <w:szCs w:val="18"/>
            <w:lang w:val="eu-ES"/>
          </w:rPr>
          <w:t>pinch point</w:t>
        </w:r>
      </w:hyperlink>
      <w:r w:rsidRPr="004B75F0">
        <w:rPr>
          <w:rFonts w:ascii="Times New Roman" w:hAnsi="Times New Roman" w:cs="Times New Roman"/>
          <w:color w:val="333333"/>
          <w:sz w:val="20"/>
          <w:szCs w:val="18"/>
          <w:lang w:val="eu-ES"/>
        </w:rPr>
        <w:t>, or in pairs or triples.</w:t>
      </w:r>
    </w:p>
    <w:p w14:paraId="27AEAC1D" w14:textId="77777777" w:rsidR="004B75F0" w:rsidRPr="004B75F0" w:rsidRDefault="009D7DC0" w:rsidP="004B75F0">
      <w:pPr>
        <w:numPr>
          <w:ilvl w:val="0"/>
          <w:numId w:val="19"/>
        </w:numPr>
        <w:spacing w:before="100" w:beforeAutospacing="1" w:after="100" w:afterAutospacing="1" w:line="240" w:lineRule="auto"/>
        <w:rPr>
          <w:rFonts w:ascii="Times New Roman" w:hAnsi="Times New Roman" w:cs="Times New Roman"/>
          <w:color w:val="333333"/>
          <w:sz w:val="20"/>
          <w:szCs w:val="18"/>
          <w:lang w:val="eu-ES"/>
        </w:rPr>
      </w:pPr>
      <w:hyperlink r:id="rId79" w:tooltip="Rumble strip" w:history="1">
        <w:r w:rsidR="004B75F0" w:rsidRPr="004B75F0">
          <w:rPr>
            <w:rStyle w:val="Hiperesteka"/>
            <w:rFonts w:ascii="Times New Roman" w:hAnsi="Times New Roman" w:cs="Times New Roman"/>
            <w:sz w:val="20"/>
            <w:szCs w:val="18"/>
            <w:lang w:val="eu-ES"/>
          </w:rPr>
          <w:t>Rumble strips</w:t>
        </w:r>
      </w:hyperlink>
      <w:r w:rsidR="004B75F0" w:rsidRPr="004B75F0">
        <w:rPr>
          <w:rFonts w:ascii="Times New Roman" w:hAnsi="Times New Roman" w:cs="Times New Roman"/>
          <w:color w:val="333333"/>
          <w:sz w:val="20"/>
          <w:szCs w:val="18"/>
          <w:lang w:val="eu-ES"/>
        </w:rPr>
        <w:t>, uneven road surfaces, are now only used in rural areas and retail parks because of the noise.</w:t>
      </w:r>
    </w:p>
    <w:p w14:paraId="27AEAC1E" w14:textId="77777777" w:rsidR="004B75F0" w:rsidRPr="004B75F0" w:rsidRDefault="004B75F0" w:rsidP="004B75F0">
      <w:pPr>
        <w:spacing w:before="100" w:beforeAutospacing="1" w:after="100" w:afterAutospacing="1" w:line="240" w:lineRule="auto"/>
        <w:rPr>
          <w:rFonts w:ascii="Times New Roman" w:hAnsi="Times New Roman" w:cs="Times New Roman"/>
          <w:color w:val="333333"/>
          <w:sz w:val="20"/>
          <w:szCs w:val="18"/>
          <w:lang w:val="eu-ES"/>
        </w:rPr>
      </w:pPr>
      <w:r w:rsidRPr="004B75F0">
        <w:rPr>
          <w:rFonts w:ascii="Times New Roman" w:hAnsi="Times New Roman" w:cs="Times New Roman"/>
          <w:color w:val="333333"/>
          <w:sz w:val="20"/>
          <w:szCs w:val="18"/>
          <w:lang w:val="eu-ES"/>
        </w:rPr>
        <w:t xml:space="preserve">The </w:t>
      </w:r>
      <w:hyperlink r:id="rId80" w:tooltip="Department for Transport" w:history="1">
        <w:r w:rsidRPr="004B75F0">
          <w:rPr>
            <w:rStyle w:val="Hiperesteka"/>
            <w:rFonts w:ascii="Times New Roman" w:hAnsi="Times New Roman" w:cs="Times New Roman"/>
            <w:sz w:val="20"/>
            <w:szCs w:val="18"/>
            <w:lang w:val="eu-ES"/>
          </w:rPr>
          <w:t>Department for Transport</w:t>
        </w:r>
      </w:hyperlink>
      <w:r w:rsidRPr="004B75F0">
        <w:rPr>
          <w:rFonts w:ascii="Times New Roman" w:hAnsi="Times New Roman" w:cs="Times New Roman"/>
          <w:color w:val="333333"/>
          <w:sz w:val="20"/>
          <w:szCs w:val="18"/>
          <w:lang w:val="eu-ES"/>
        </w:rPr>
        <w:t xml:space="preserve"> defines the regulations for the design and use of road humps.</w:t>
      </w:r>
      <w:hyperlink r:id="rId81" w:anchor="cite_note-25" w:history="1">
        <w:r w:rsidRPr="004B75F0">
          <w:rPr>
            <w:rStyle w:val="Hiperesteka"/>
            <w:rFonts w:ascii="Times New Roman" w:hAnsi="Times New Roman" w:cs="Times New Roman"/>
            <w:sz w:val="20"/>
            <w:szCs w:val="18"/>
            <w:vertAlign w:val="superscript"/>
            <w:lang w:val="eu-ES"/>
          </w:rPr>
          <w:t>[25]</w:t>
        </w:r>
      </w:hyperlink>
      <w:r w:rsidRPr="004B75F0">
        <w:rPr>
          <w:rFonts w:ascii="Times New Roman" w:hAnsi="Times New Roman" w:cs="Times New Roman"/>
          <w:color w:val="333333"/>
          <w:sz w:val="20"/>
          <w:szCs w:val="18"/>
          <w:lang w:val="eu-ES"/>
        </w:rPr>
        <w:t xml:space="preserve"> </w:t>
      </w:r>
    </w:p>
    <w:p w14:paraId="27AEAC1F" w14:textId="77777777" w:rsidR="00F11FA2" w:rsidRPr="007947DC" w:rsidRDefault="00F11FA2" w:rsidP="007947DC">
      <w:pPr>
        <w:spacing w:before="100" w:beforeAutospacing="1" w:after="100" w:afterAutospacing="1" w:line="240" w:lineRule="auto"/>
        <w:rPr>
          <w:color w:val="333333"/>
          <w:sz w:val="18"/>
          <w:szCs w:val="18"/>
          <w:lang w:val="fr-FR"/>
        </w:rPr>
      </w:pPr>
    </w:p>
    <w:p w14:paraId="27AEAC20" w14:textId="77777777" w:rsidR="00433CC6" w:rsidRPr="00A2119F" w:rsidRDefault="00433CC6" w:rsidP="00433CC6">
      <w:pPr>
        <w:pStyle w:val="2izenburua"/>
        <w:rPr>
          <w:color w:val="000000" w:themeColor="text1"/>
          <w:sz w:val="22"/>
          <w:lang w:val="fr-FR"/>
        </w:rPr>
      </w:pPr>
      <w:r w:rsidRPr="00A2119F">
        <w:rPr>
          <w:color w:val="000000" w:themeColor="text1"/>
          <w:sz w:val="22"/>
          <w:lang w:val="fr-FR"/>
        </w:rPr>
        <w:t>WIKIPEDIA</w:t>
      </w:r>
      <w:r w:rsidR="009373B0" w:rsidRPr="00A2119F">
        <w:rPr>
          <w:color w:val="000000" w:themeColor="text1"/>
          <w:sz w:val="22"/>
          <w:lang w:val="fr-FR"/>
        </w:rPr>
        <w:t>-ralentisseur</w:t>
      </w:r>
    </w:p>
    <w:p w14:paraId="27AEAC21" w14:textId="77777777" w:rsidR="00433CC6" w:rsidRPr="00A2119F" w:rsidRDefault="00433CC6" w:rsidP="00433CC6">
      <w:pPr>
        <w:shd w:val="clear" w:color="auto" w:fill="EAF1DD" w:themeFill="accent3" w:themeFillTint="33"/>
        <w:spacing w:after="0" w:line="240" w:lineRule="auto"/>
        <w:rPr>
          <w:rFonts w:ascii="Times New Roman" w:hAnsi="Times New Roman" w:cs="Times New Roman"/>
          <w:sz w:val="20"/>
          <w:lang w:val="fr-FR"/>
        </w:rPr>
      </w:pPr>
      <w:r w:rsidRPr="00A2119F">
        <w:rPr>
          <w:rFonts w:ascii="Times New Roman" w:hAnsi="Times New Roman" w:cs="Times New Roman"/>
          <w:sz w:val="20"/>
          <w:lang w:val="fr-FR"/>
        </w:rPr>
        <w:t xml:space="preserve">Le terme </w:t>
      </w:r>
      <w:r w:rsidRPr="00A2119F">
        <w:rPr>
          <w:rFonts w:ascii="Times New Roman" w:hAnsi="Times New Roman" w:cs="Times New Roman"/>
          <w:b/>
          <w:bCs/>
          <w:sz w:val="20"/>
          <w:lang w:val="fr-FR"/>
        </w:rPr>
        <w:t>ralentisseur</w:t>
      </w:r>
      <w:r w:rsidRPr="00A2119F">
        <w:rPr>
          <w:rFonts w:ascii="Times New Roman" w:hAnsi="Times New Roman" w:cs="Times New Roman"/>
          <w:sz w:val="20"/>
          <w:lang w:val="fr-FR"/>
        </w:rPr>
        <w:t xml:space="preserve"> peut désigner un </w:t>
      </w:r>
      <w:r w:rsidRPr="00A2119F">
        <w:rPr>
          <w:rFonts w:ascii="Times New Roman" w:hAnsi="Times New Roman" w:cs="Times New Roman"/>
          <w:b/>
          <w:bCs/>
          <w:sz w:val="20"/>
          <w:lang w:val="fr-FR"/>
        </w:rPr>
        <w:t>« dos-d’âne »</w:t>
      </w:r>
      <w:hyperlink r:id="rId82" w:anchor="cite_note-1" w:history="1">
        <w:r w:rsidRPr="00A2119F">
          <w:rPr>
            <w:rStyle w:val="Hiperesteka"/>
            <w:rFonts w:ascii="Times New Roman" w:hAnsi="Times New Roman" w:cs="Times New Roman"/>
            <w:sz w:val="20"/>
            <w:vertAlign w:val="superscript"/>
            <w:lang w:val="fr-FR"/>
          </w:rPr>
          <w:t>1</w:t>
        </w:r>
      </w:hyperlink>
      <w:r w:rsidRPr="00A2119F">
        <w:rPr>
          <w:rFonts w:ascii="Times New Roman" w:hAnsi="Times New Roman" w:cs="Times New Roman"/>
          <w:sz w:val="20"/>
          <w:lang w:val="fr-FR"/>
        </w:rPr>
        <w:t xml:space="preserve">, un </w:t>
      </w:r>
      <w:r w:rsidRPr="00A2119F">
        <w:rPr>
          <w:rFonts w:ascii="Times New Roman" w:hAnsi="Times New Roman" w:cs="Times New Roman"/>
          <w:b/>
          <w:bCs/>
          <w:sz w:val="20"/>
          <w:lang w:val="fr-FR"/>
        </w:rPr>
        <w:t>ralentisseur trapézoïdal</w:t>
      </w:r>
      <w:hyperlink r:id="rId83" w:anchor="cite_note-2" w:history="1">
        <w:r w:rsidRPr="00A2119F">
          <w:rPr>
            <w:rStyle w:val="Hiperesteka"/>
            <w:rFonts w:ascii="Times New Roman" w:hAnsi="Times New Roman" w:cs="Times New Roman"/>
            <w:sz w:val="20"/>
            <w:vertAlign w:val="superscript"/>
            <w:lang w:val="fr-FR"/>
          </w:rPr>
          <w:t>2</w:t>
        </w:r>
      </w:hyperlink>
      <w:r w:rsidRPr="00A2119F">
        <w:rPr>
          <w:rFonts w:ascii="Times New Roman" w:hAnsi="Times New Roman" w:cs="Times New Roman"/>
          <w:sz w:val="20"/>
          <w:lang w:val="fr-FR"/>
        </w:rPr>
        <w:t xml:space="preserve">, un </w:t>
      </w:r>
      <w:hyperlink r:id="rId84" w:tooltip="Coussin berlinois" w:history="1">
        <w:r w:rsidRPr="00A2119F">
          <w:rPr>
            <w:rStyle w:val="Hiperesteka"/>
            <w:rFonts w:ascii="Times New Roman" w:hAnsi="Times New Roman" w:cs="Times New Roman"/>
            <w:b/>
            <w:bCs/>
            <w:sz w:val="20"/>
            <w:lang w:val="fr-FR"/>
          </w:rPr>
          <w:t>coussin berlinois</w:t>
        </w:r>
      </w:hyperlink>
      <w:r w:rsidRPr="00A2119F">
        <w:rPr>
          <w:rFonts w:ascii="Times New Roman" w:hAnsi="Times New Roman" w:cs="Times New Roman"/>
          <w:sz w:val="20"/>
          <w:lang w:val="fr-FR"/>
        </w:rPr>
        <w:t xml:space="preserve"> ou tout passage surélevé (souvent limité à 30 km/h).</w:t>
      </w:r>
    </w:p>
    <w:p w14:paraId="27AEAC22" w14:textId="77777777" w:rsidR="00433CC6" w:rsidRPr="00A2119F" w:rsidRDefault="00433CC6" w:rsidP="00433CC6">
      <w:pPr>
        <w:spacing w:after="0" w:line="240" w:lineRule="auto"/>
        <w:rPr>
          <w:lang w:val="fr-FR"/>
        </w:rPr>
      </w:pPr>
    </w:p>
    <w:p w14:paraId="27AEAC23" w14:textId="77777777" w:rsidR="00433CC6" w:rsidRPr="00521907" w:rsidRDefault="00433CC6" w:rsidP="00433CC6">
      <w:pPr>
        <w:spacing w:after="0" w:line="240" w:lineRule="auto"/>
        <w:rPr>
          <w:rFonts w:ascii="Times New Roman" w:hAnsi="Times New Roman" w:cs="Times New Roman"/>
          <w:sz w:val="20"/>
          <w:lang w:val="eu-ES"/>
        </w:rPr>
      </w:pPr>
      <w:r w:rsidRPr="00700835">
        <w:rPr>
          <w:rFonts w:ascii="Times New Roman" w:hAnsi="Times New Roman" w:cs="Times New Roman"/>
          <w:sz w:val="20"/>
          <w:shd w:val="clear" w:color="auto" w:fill="F2F2F2" w:themeFill="background1" w:themeFillShade="F2"/>
          <w:lang w:val="eu-ES"/>
        </w:rPr>
        <w:t xml:space="preserve">Les </w:t>
      </w:r>
      <w:r w:rsidRPr="00700835">
        <w:rPr>
          <w:rFonts w:ascii="Times New Roman" w:hAnsi="Times New Roman" w:cs="Times New Roman"/>
          <w:b/>
          <w:sz w:val="20"/>
          <w:shd w:val="clear" w:color="auto" w:fill="F2F2F2" w:themeFill="background1" w:themeFillShade="F2"/>
          <w:lang w:val="eu-ES"/>
        </w:rPr>
        <w:t>ralentisseur</w:t>
      </w:r>
      <w:r w:rsidRPr="00700835">
        <w:rPr>
          <w:rFonts w:ascii="Times New Roman" w:hAnsi="Times New Roman" w:cs="Times New Roman"/>
          <w:sz w:val="20"/>
          <w:shd w:val="clear" w:color="auto" w:fill="F2F2F2" w:themeFill="background1" w:themeFillShade="F2"/>
          <w:lang w:val="eu-ES"/>
        </w:rPr>
        <w:t xml:space="preserve"> </w:t>
      </w:r>
      <w:r w:rsidRPr="00963523">
        <w:rPr>
          <w:rFonts w:ascii="Times New Roman" w:hAnsi="Times New Roman" w:cs="Times New Roman"/>
          <w:sz w:val="20"/>
          <w:shd w:val="clear" w:color="auto" w:fill="D6E3BC" w:themeFill="accent3" w:themeFillTint="66"/>
          <w:lang w:val="eu-ES"/>
        </w:rPr>
        <w:t>sont souvent des surélévations de chaussée</w:t>
      </w:r>
      <w:r w:rsidRPr="00700835">
        <w:rPr>
          <w:rFonts w:ascii="Times New Roman" w:hAnsi="Times New Roman" w:cs="Times New Roman"/>
          <w:sz w:val="20"/>
          <w:shd w:val="clear" w:color="auto" w:fill="F2F2F2" w:themeFill="background1" w:themeFillShade="F2"/>
          <w:lang w:val="eu-ES"/>
        </w:rPr>
        <w:t xml:space="preserve"> d'environ 10 cm, qui occupent, la plupart du temps, la largeur totale de la chaussée et font de quelques centimètres à plusieurs mètres de long. D’autres aménagements sont utilisés pour modérer la vitesse : </w:t>
      </w:r>
      <w:r w:rsidRPr="00963523">
        <w:rPr>
          <w:rFonts w:ascii="Times New Roman" w:hAnsi="Times New Roman" w:cs="Times New Roman"/>
          <w:sz w:val="20"/>
          <w:shd w:val="clear" w:color="auto" w:fill="D6E3BC" w:themeFill="accent3" w:themeFillTint="66"/>
          <w:lang w:val="eu-ES"/>
        </w:rPr>
        <w:t>soit</w:t>
      </w:r>
      <w:r w:rsidRPr="00700835">
        <w:rPr>
          <w:rFonts w:ascii="Times New Roman" w:hAnsi="Times New Roman" w:cs="Times New Roman"/>
          <w:sz w:val="20"/>
          <w:shd w:val="clear" w:color="auto" w:fill="F2F2F2" w:themeFill="background1" w:themeFillShade="F2"/>
          <w:lang w:val="eu-ES"/>
        </w:rPr>
        <w:t xml:space="preserve"> </w:t>
      </w:r>
      <w:r w:rsidRPr="00963523">
        <w:rPr>
          <w:rFonts w:ascii="Times New Roman" w:hAnsi="Times New Roman" w:cs="Times New Roman"/>
          <w:sz w:val="20"/>
          <w:shd w:val="clear" w:color="auto" w:fill="D6E3BC" w:themeFill="accent3" w:themeFillTint="66"/>
          <w:lang w:val="eu-ES"/>
        </w:rPr>
        <w:t>des surélévations de chaussée</w:t>
      </w:r>
      <w:r w:rsidRPr="00700835">
        <w:rPr>
          <w:rFonts w:ascii="Times New Roman" w:hAnsi="Times New Roman" w:cs="Times New Roman"/>
          <w:sz w:val="20"/>
          <w:shd w:val="clear" w:color="auto" w:fill="F2F2F2" w:themeFill="background1" w:themeFillShade="F2"/>
          <w:lang w:val="eu-ES"/>
        </w:rPr>
        <w:t xml:space="preserve"> (plateaux et coussins), </w:t>
      </w:r>
      <w:r w:rsidRPr="00963523">
        <w:rPr>
          <w:rFonts w:ascii="Times New Roman" w:hAnsi="Times New Roman" w:cs="Times New Roman"/>
          <w:sz w:val="20"/>
          <w:shd w:val="clear" w:color="auto" w:fill="D6E3BC" w:themeFill="accent3" w:themeFillTint="66"/>
          <w:lang w:val="eu-ES"/>
        </w:rPr>
        <w:t>soit</w:t>
      </w:r>
      <w:r w:rsidRPr="00700835">
        <w:rPr>
          <w:rFonts w:ascii="Times New Roman" w:hAnsi="Times New Roman" w:cs="Times New Roman"/>
          <w:sz w:val="20"/>
          <w:shd w:val="clear" w:color="auto" w:fill="F2F2F2" w:themeFill="background1" w:themeFillShade="F2"/>
          <w:lang w:val="eu-ES"/>
        </w:rPr>
        <w:t xml:space="preserve"> </w:t>
      </w:r>
      <w:r w:rsidRPr="00963523">
        <w:rPr>
          <w:rFonts w:ascii="Times New Roman" w:hAnsi="Times New Roman" w:cs="Times New Roman"/>
          <w:sz w:val="20"/>
          <w:shd w:val="clear" w:color="auto" w:fill="D6E3BC" w:themeFill="accent3" w:themeFillTint="66"/>
          <w:lang w:val="eu-ES"/>
        </w:rPr>
        <w:t>des bandes transversales</w:t>
      </w:r>
      <w:r w:rsidRPr="00700835">
        <w:rPr>
          <w:rFonts w:ascii="Times New Roman" w:hAnsi="Times New Roman" w:cs="Times New Roman"/>
          <w:sz w:val="20"/>
          <w:shd w:val="clear" w:color="auto" w:fill="F2F2F2" w:themeFill="background1" w:themeFillShade="F2"/>
          <w:lang w:val="eu-ES"/>
        </w:rPr>
        <w:t xml:space="preserve"> (bandes rugueuses ou sonores, </w:t>
      </w:r>
      <w:hyperlink r:id="rId85" w:tooltip="Vibreur" w:history="1">
        <w:r w:rsidRPr="00700835">
          <w:rPr>
            <w:rStyle w:val="Hiperesteka"/>
            <w:rFonts w:ascii="Times New Roman" w:hAnsi="Times New Roman" w:cs="Times New Roman"/>
            <w:sz w:val="20"/>
            <w:shd w:val="clear" w:color="auto" w:fill="F2F2F2" w:themeFill="background1" w:themeFillShade="F2"/>
            <w:lang w:val="eu-ES"/>
          </w:rPr>
          <w:t>vibreurs</w:t>
        </w:r>
      </w:hyperlink>
      <w:r w:rsidRPr="00700835">
        <w:rPr>
          <w:rFonts w:ascii="Times New Roman" w:hAnsi="Times New Roman" w:cs="Times New Roman"/>
          <w:sz w:val="20"/>
          <w:shd w:val="clear" w:color="auto" w:fill="F2F2F2" w:themeFill="background1" w:themeFillShade="F2"/>
          <w:lang w:val="eu-ES"/>
        </w:rPr>
        <w:t xml:space="preserve">), </w:t>
      </w:r>
      <w:r w:rsidRPr="00963523">
        <w:rPr>
          <w:rFonts w:ascii="Times New Roman" w:hAnsi="Times New Roman" w:cs="Times New Roman"/>
          <w:sz w:val="20"/>
          <w:shd w:val="clear" w:color="auto" w:fill="D6E3BC" w:themeFill="accent3" w:themeFillTint="66"/>
          <w:lang w:val="eu-ES"/>
        </w:rPr>
        <w:t>soit</w:t>
      </w:r>
      <w:r w:rsidRPr="00700835">
        <w:rPr>
          <w:rFonts w:ascii="Times New Roman" w:hAnsi="Times New Roman" w:cs="Times New Roman"/>
          <w:sz w:val="20"/>
          <w:shd w:val="clear" w:color="auto" w:fill="F2F2F2" w:themeFill="background1" w:themeFillShade="F2"/>
          <w:lang w:val="eu-ES"/>
        </w:rPr>
        <w:t xml:space="preserve"> </w:t>
      </w:r>
      <w:r w:rsidRPr="00963523">
        <w:rPr>
          <w:rFonts w:ascii="Times New Roman" w:hAnsi="Times New Roman" w:cs="Times New Roman"/>
          <w:sz w:val="20"/>
          <w:shd w:val="clear" w:color="auto" w:fill="D6E3BC" w:themeFill="accent3" w:themeFillTint="66"/>
          <w:lang w:val="eu-ES"/>
        </w:rPr>
        <w:t>des déviations de trajectoire</w:t>
      </w:r>
      <w:r w:rsidRPr="00700835">
        <w:rPr>
          <w:rFonts w:ascii="Times New Roman" w:hAnsi="Times New Roman" w:cs="Times New Roman"/>
          <w:sz w:val="20"/>
          <w:shd w:val="clear" w:color="auto" w:fill="F2F2F2" w:themeFill="background1" w:themeFillShade="F2"/>
          <w:lang w:val="eu-ES"/>
        </w:rPr>
        <w:t xml:space="preserve"> (</w:t>
      </w:r>
      <w:hyperlink r:id="rId86" w:tooltip="Chicane" w:history="1">
        <w:r w:rsidRPr="00700835">
          <w:rPr>
            <w:rStyle w:val="Hiperesteka"/>
            <w:rFonts w:ascii="Times New Roman" w:hAnsi="Times New Roman" w:cs="Times New Roman"/>
            <w:sz w:val="20"/>
            <w:shd w:val="clear" w:color="auto" w:fill="F2F2F2" w:themeFill="background1" w:themeFillShade="F2"/>
            <w:lang w:val="eu-ES"/>
          </w:rPr>
          <w:t>chicanes</w:t>
        </w:r>
      </w:hyperlink>
      <w:r w:rsidRPr="00700835">
        <w:rPr>
          <w:rFonts w:ascii="Times New Roman" w:hAnsi="Times New Roman" w:cs="Times New Roman"/>
          <w:sz w:val="20"/>
          <w:shd w:val="clear" w:color="auto" w:fill="F2F2F2" w:themeFill="background1" w:themeFillShade="F2"/>
          <w:lang w:val="eu-ES"/>
        </w:rPr>
        <w:t xml:space="preserve">) ou </w:t>
      </w:r>
      <w:r w:rsidRPr="00963523">
        <w:rPr>
          <w:rFonts w:ascii="Times New Roman" w:hAnsi="Times New Roman" w:cs="Times New Roman"/>
          <w:sz w:val="20"/>
          <w:shd w:val="clear" w:color="auto" w:fill="D6E3BC" w:themeFill="accent3" w:themeFillTint="66"/>
          <w:lang w:val="eu-ES"/>
        </w:rPr>
        <w:t>des rétrécissements de chaussée</w:t>
      </w:r>
      <w:r w:rsidRPr="00700835">
        <w:rPr>
          <w:rFonts w:ascii="Times New Roman" w:hAnsi="Times New Roman" w:cs="Times New Roman"/>
          <w:sz w:val="20"/>
          <w:shd w:val="clear" w:color="auto" w:fill="F2F2F2" w:themeFill="background1" w:themeFillShade="F2"/>
          <w:lang w:val="eu-ES"/>
        </w:rPr>
        <w:t xml:space="preserve"> (écluses).</w:t>
      </w:r>
      <w:r w:rsidRPr="00521907">
        <w:rPr>
          <w:rFonts w:ascii="Times New Roman" w:hAnsi="Times New Roman" w:cs="Times New Roman"/>
          <w:sz w:val="20"/>
          <w:lang w:val="eu-ES"/>
        </w:rPr>
        <w:t xml:space="preserve"> </w:t>
      </w:r>
    </w:p>
    <w:p w14:paraId="27AEAC24" w14:textId="77777777" w:rsidR="00433CC6" w:rsidRPr="00521907" w:rsidRDefault="00433CC6" w:rsidP="00433CC6">
      <w:pPr>
        <w:spacing w:after="0" w:line="240" w:lineRule="auto"/>
        <w:rPr>
          <w:rFonts w:ascii="Times New Roman" w:hAnsi="Times New Roman" w:cs="Times New Roman"/>
          <w:sz w:val="20"/>
          <w:lang w:val="eu-ES"/>
        </w:rPr>
      </w:pPr>
      <w:r w:rsidRPr="00521907">
        <w:rPr>
          <w:rFonts w:ascii="Times New Roman" w:hAnsi="Times New Roman" w:cs="Times New Roman"/>
          <w:sz w:val="20"/>
          <w:lang w:val="eu-ES"/>
        </w:rPr>
        <w:t>Les ralentisseurs et les autres aménagements similaires sont placés aux endroits où la circulation des véhicules à plus de 30 km/h présenterait un danger pour les autres usagers, surtout pour les piétons, par exemple aux abords des écoles ou dans les centres des villes où la vie locale est prépondérante. Leur largeur dépend de celle de la chaussée (certains sont situés avant les passages piétons), leur longueur varie de quelques centimètres (pour les bandes sonores) jusqu’à quelques mètres pour les dos d’âne, voire des dizaines pour les « plateaux surélevés ». Ils sont toutefois des obstacles sur la chaussée et peuvent eux-mêmes être source d'accidents graves pour des véhicules avec des amortisseurs en mauvais état</w:t>
      </w:r>
      <w:hyperlink r:id="rId87" w:anchor="cite_note-3" w:history="1">
        <w:r w:rsidRPr="00521907">
          <w:rPr>
            <w:rStyle w:val="Hiperesteka"/>
            <w:rFonts w:ascii="Times New Roman" w:hAnsi="Times New Roman" w:cs="Times New Roman"/>
            <w:sz w:val="20"/>
            <w:vertAlign w:val="superscript"/>
            <w:lang w:val="eu-ES"/>
          </w:rPr>
          <w:t>3</w:t>
        </w:r>
      </w:hyperlink>
      <w:r w:rsidRPr="00521907">
        <w:rPr>
          <w:rFonts w:ascii="Times New Roman" w:hAnsi="Times New Roman" w:cs="Times New Roman"/>
          <w:sz w:val="20"/>
          <w:lang w:val="eu-ES"/>
        </w:rPr>
        <w:t xml:space="preserve"> ou s'ils sont abordés à vitesse trop élevée. </w:t>
      </w:r>
    </w:p>
    <w:p w14:paraId="27AEAC25" w14:textId="77777777" w:rsidR="00433CC6" w:rsidRDefault="00433CC6" w:rsidP="00433CC6">
      <w:pPr>
        <w:spacing w:after="0" w:line="240" w:lineRule="auto"/>
        <w:rPr>
          <w:rFonts w:ascii="Times New Roman" w:hAnsi="Times New Roman" w:cs="Times New Roman"/>
          <w:sz w:val="20"/>
          <w:lang w:val="eu-ES"/>
        </w:rPr>
      </w:pPr>
      <w:r w:rsidRPr="00521907">
        <w:rPr>
          <w:rFonts w:ascii="Times New Roman" w:hAnsi="Times New Roman" w:cs="Times New Roman"/>
          <w:sz w:val="20"/>
          <w:lang w:val="eu-ES"/>
        </w:rPr>
        <w:t xml:space="preserve">Sur les </w:t>
      </w:r>
      <w:hyperlink r:id="rId88" w:tooltip="Autoroute" w:history="1">
        <w:r w:rsidRPr="00521907">
          <w:rPr>
            <w:rStyle w:val="Hiperesteka"/>
            <w:rFonts w:ascii="Times New Roman" w:hAnsi="Times New Roman" w:cs="Times New Roman"/>
            <w:sz w:val="20"/>
            <w:lang w:val="eu-ES"/>
          </w:rPr>
          <w:t>autoroutes</w:t>
        </w:r>
      </w:hyperlink>
      <w:r w:rsidRPr="00521907">
        <w:rPr>
          <w:rFonts w:ascii="Times New Roman" w:hAnsi="Times New Roman" w:cs="Times New Roman"/>
          <w:sz w:val="20"/>
          <w:lang w:val="eu-ES"/>
        </w:rPr>
        <w:t xml:space="preserve">, on peut rencontrer des bandes sonores juste avant les péages mais aucun autre type de ralentisseur, sauf en cas de travaux, pour des raisons de sécurité. </w:t>
      </w:r>
    </w:p>
    <w:p w14:paraId="27AEAC26" w14:textId="77777777" w:rsidR="004760DA" w:rsidRPr="00D5227C" w:rsidRDefault="004760DA" w:rsidP="004760DA">
      <w:pPr>
        <w:pStyle w:val="Normalaweb"/>
        <w:rPr>
          <w:b/>
          <w:sz w:val="20"/>
          <w:szCs w:val="20"/>
        </w:rPr>
      </w:pPr>
      <w:r w:rsidRPr="00D5227C">
        <w:rPr>
          <w:b/>
          <w:sz w:val="20"/>
          <w:szCs w:val="20"/>
        </w:rPr>
        <w:t>Types de ralentisseurs:</w:t>
      </w:r>
    </w:p>
    <w:p w14:paraId="27AEAC27" w14:textId="77777777" w:rsidR="004760DA" w:rsidRPr="009C6808" w:rsidRDefault="004760DA" w:rsidP="004760DA">
      <w:pPr>
        <w:pStyle w:val="Normalaweb"/>
        <w:rPr>
          <w:b/>
          <w:sz w:val="20"/>
          <w:szCs w:val="20"/>
        </w:rPr>
      </w:pPr>
      <w:r w:rsidRPr="009C6808">
        <w:rPr>
          <w:b/>
          <w:sz w:val="20"/>
          <w:szCs w:val="20"/>
        </w:rPr>
        <w:t>Dos d’âne</w:t>
      </w:r>
    </w:p>
    <w:p w14:paraId="27AEAC28" w14:textId="77777777" w:rsidR="004760DA" w:rsidRPr="009C6808" w:rsidRDefault="004760DA" w:rsidP="004760DA">
      <w:pPr>
        <w:pStyle w:val="Normalaweb"/>
        <w:rPr>
          <w:sz w:val="20"/>
          <w:szCs w:val="20"/>
        </w:rPr>
      </w:pPr>
      <w:r w:rsidRPr="009C6808">
        <w:rPr>
          <w:sz w:val="20"/>
          <w:szCs w:val="20"/>
        </w:rPr>
        <w:t>Le ralentisseur de type dos d’âne (hauteur 10 cm, longueur 4 m) est le plus ancien des ralentisseurs, il est parfois appelé gendarme couché dans le langage populaire.</w:t>
      </w:r>
    </w:p>
    <w:p w14:paraId="27AEAC29" w14:textId="77777777" w:rsidR="004760DA" w:rsidRDefault="004760DA" w:rsidP="004760DA">
      <w:pPr>
        <w:pStyle w:val="Normalaweb"/>
        <w:rPr>
          <w:sz w:val="20"/>
          <w:szCs w:val="20"/>
        </w:rPr>
      </w:pPr>
      <w:r w:rsidRPr="009C6808">
        <w:rPr>
          <w:sz w:val="20"/>
          <w:szCs w:val="20"/>
        </w:rPr>
        <w:t>En France, il est interdit de mettre en place un passage pour piétons sur ceux de type dos d'âne, alors que ceux de type trapézoïdal en comportent obligatoirement au moins un</w:t>
      </w:r>
      <w:hyperlink r:id="rId89" w:anchor="cite_note-4" w:history="1">
        <w:r w:rsidRPr="009C6808">
          <w:rPr>
            <w:sz w:val="20"/>
            <w:szCs w:val="20"/>
          </w:rPr>
          <w:t>[D 1]</w:t>
        </w:r>
      </w:hyperlink>
      <w:r w:rsidRPr="009C6808">
        <w:rPr>
          <w:sz w:val="20"/>
          <w:szCs w:val="20"/>
        </w:rPr>
        <w:t>. Mais il n’est pas interdit de mettre un passage pour piétons après le dos d'âne, par exemple 20 m après. Le "trapizoidal" dit plateau est également surélevé, de 10 cm la longueur est variable (de 2,5 à 4 m pour le plateau avec des rampants d'une longueur comprise entre 1 et 1,4 m).</w:t>
      </w:r>
    </w:p>
    <w:p w14:paraId="27AEAC2A" w14:textId="77777777" w:rsidR="004760DA" w:rsidRPr="009C6808" w:rsidRDefault="004760DA" w:rsidP="004760DA">
      <w:pPr>
        <w:pStyle w:val="Normalaweb"/>
        <w:rPr>
          <w:b/>
          <w:sz w:val="20"/>
          <w:szCs w:val="20"/>
        </w:rPr>
      </w:pPr>
      <w:r w:rsidRPr="009C6808">
        <w:rPr>
          <w:b/>
          <w:sz w:val="20"/>
          <w:szCs w:val="20"/>
        </w:rPr>
        <w:t>Coussin</w:t>
      </w:r>
    </w:p>
    <w:p w14:paraId="27AEAC2B" w14:textId="77777777" w:rsidR="004760DA" w:rsidRPr="009C6808" w:rsidRDefault="004760DA" w:rsidP="004760DA">
      <w:pPr>
        <w:pStyle w:val="Normalaweb"/>
        <w:rPr>
          <w:sz w:val="20"/>
          <w:szCs w:val="20"/>
        </w:rPr>
      </w:pPr>
      <w:r w:rsidRPr="009C6808">
        <w:rPr>
          <w:sz w:val="20"/>
          <w:szCs w:val="20"/>
        </w:rPr>
        <w:t>Le coussin (ou coussin berlinois) est assez récent et est une forme spéciale du dos d’âne : c’est une plaque carrée surélevée (hauteur 6 à 7 cm, largeur 1,80 m environ), (souvent blanche pour être repérée) posée sur 1 voie à la fois (si la route est à double-sens, il y en a deux, etc.) avec 4 bords obliques. Elle oblige le conducteur d’un véhicule léger à ralentir à 30 km/h car les roues de droite ou de gauche doivent monter sur le coussin. Le conducteur d’un véhicule lourd ou d’un car peut en revanche éviter la montée sur le coussin en passant les roues juste de part et d'autre du coussin, mais pour bien viser le conducteur doit ralentir fortement, à 30 km/h également.</w:t>
      </w:r>
    </w:p>
    <w:p w14:paraId="27AEAC2C" w14:textId="77777777" w:rsidR="004760DA" w:rsidRPr="009C6808" w:rsidRDefault="004760DA" w:rsidP="004760DA">
      <w:pPr>
        <w:pStyle w:val="Normalaweb"/>
        <w:rPr>
          <w:sz w:val="20"/>
          <w:szCs w:val="20"/>
        </w:rPr>
      </w:pPr>
      <w:r w:rsidRPr="009C6808">
        <w:rPr>
          <w:sz w:val="20"/>
          <w:szCs w:val="20"/>
        </w:rPr>
        <w:t>Ce type de ralentisseur est réputé dangereux par les conducteurs de deux-roues, surtout par temps de pluie car le risque de glisser est présent. Ce risque est renforcé lorsque le matériel n’est pas homologué, comme les matériels en caoutchouc vulcanisés, non visés par la norme régissant ces matériels4.</w:t>
      </w:r>
    </w:p>
    <w:p w14:paraId="27AEAC2D" w14:textId="77777777" w:rsidR="004760DA" w:rsidRPr="009C6808" w:rsidRDefault="004760DA" w:rsidP="004760DA">
      <w:pPr>
        <w:pStyle w:val="Normalaweb"/>
        <w:rPr>
          <w:b/>
          <w:sz w:val="20"/>
          <w:szCs w:val="20"/>
        </w:rPr>
      </w:pPr>
      <w:r>
        <w:rPr>
          <w:b/>
          <w:sz w:val="20"/>
          <w:szCs w:val="20"/>
        </w:rPr>
        <w:t>B</w:t>
      </w:r>
      <w:r w:rsidRPr="009C6808">
        <w:rPr>
          <w:b/>
          <w:sz w:val="20"/>
          <w:szCs w:val="20"/>
        </w:rPr>
        <w:t>ande sonore</w:t>
      </w:r>
    </w:p>
    <w:p w14:paraId="27AEAC2E" w14:textId="77777777" w:rsidR="004760DA" w:rsidRDefault="004760DA" w:rsidP="004760DA">
      <w:pPr>
        <w:pStyle w:val="Normalaweb"/>
        <w:rPr>
          <w:sz w:val="20"/>
          <w:szCs w:val="20"/>
        </w:rPr>
      </w:pPr>
      <w:r w:rsidRPr="009C6808">
        <w:rPr>
          <w:sz w:val="20"/>
          <w:szCs w:val="20"/>
        </w:rPr>
        <w:t>La bande sonore, comme son nom l’indique, est une bande perpendiculaire à la voie comme le dos d’âne mais beaucoup plus fine et moins haute (hauteur 1 cm environ, largeur 50 cm environ). Sa particularité est d’émettre un bruit sourd à chaque passage d’un essieu de voiture (d’où leur qualification). Elles sont en groupes successifs de 3 à 6 pour pouvoir faire effet dans l’esprit du conducteur.</w:t>
      </w:r>
    </w:p>
    <w:p w14:paraId="27AEAC2F" w14:textId="77777777" w:rsidR="004760DA" w:rsidRDefault="004760DA" w:rsidP="004760DA">
      <w:pPr>
        <w:pStyle w:val="Normalaweb"/>
        <w:rPr>
          <w:b/>
          <w:bCs/>
          <w:sz w:val="20"/>
          <w:szCs w:val="20"/>
          <w:lang w:val="fr-FR"/>
        </w:rPr>
      </w:pPr>
      <w:r w:rsidRPr="009C6808">
        <w:rPr>
          <w:b/>
          <w:bCs/>
          <w:sz w:val="20"/>
          <w:szCs w:val="20"/>
          <w:lang w:val="fr-FR"/>
        </w:rPr>
        <w:t>Créneau, chicane et écluse</w:t>
      </w:r>
    </w:p>
    <w:p w14:paraId="27AEAC30" w14:textId="77777777" w:rsidR="004760DA" w:rsidRPr="009C6808" w:rsidRDefault="004760DA" w:rsidP="004760DA">
      <w:pPr>
        <w:pStyle w:val="Normalaweb"/>
        <w:rPr>
          <w:sz w:val="20"/>
          <w:szCs w:val="20"/>
          <w:lang w:val="fr-FR"/>
        </w:rPr>
      </w:pPr>
      <w:r w:rsidRPr="009C6808">
        <w:rPr>
          <w:sz w:val="20"/>
          <w:szCs w:val="20"/>
          <w:lang w:val="fr-FR"/>
        </w:rPr>
        <w:t>Il existe différents types de ralentisseurs :</w:t>
      </w:r>
    </w:p>
    <w:p w14:paraId="27AEAC31" w14:textId="77777777" w:rsidR="004760DA" w:rsidRPr="009C6808" w:rsidRDefault="004760DA" w:rsidP="004760DA">
      <w:pPr>
        <w:pStyle w:val="Normalaweb"/>
        <w:rPr>
          <w:sz w:val="20"/>
          <w:szCs w:val="20"/>
          <w:lang w:val="fr-FR"/>
        </w:rPr>
      </w:pPr>
      <w:r>
        <w:rPr>
          <w:sz w:val="20"/>
          <w:szCs w:val="20"/>
          <w:lang w:val="fr-FR"/>
        </w:rPr>
        <w:t xml:space="preserve">Le </w:t>
      </w:r>
      <w:r w:rsidRPr="009C6808">
        <w:rPr>
          <w:b/>
          <w:sz w:val="20"/>
          <w:szCs w:val="20"/>
          <w:lang w:val="fr-FR"/>
        </w:rPr>
        <w:t>créneau</w:t>
      </w:r>
      <w:r>
        <w:rPr>
          <w:sz w:val="20"/>
          <w:szCs w:val="20"/>
          <w:lang w:val="fr-FR"/>
        </w:rPr>
        <w:t xml:space="preserve"> : </w:t>
      </w:r>
      <w:r w:rsidRPr="009C6808">
        <w:rPr>
          <w:sz w:val="20"/>
          <w:szCs w:val="20"/>
          <w:lang w:val="fr-FR"/>
        </w:rPr>
        <w:t>Déformation courte mais volontaire du tracé de la route. Une voie en ligne droite est remplacée surtout aux abords des écoles par un créneau d’une cinquantaine de mètres environ. Il oblige à ralentir du fait des deux tournants serrés, et ce d'autant plus que le gabarit du véhicule est important (et donc réputé dangereux), ce qui permet d’augmenter la sécurité sans inconfort notoire pour les usagers.</w:t>
      </w:r>
    </w:p>
    <w:p w14:paraId="27AEAC32" w14:textId="77777777" w:rsidR="004760DA" w:rsidRDefault="004760DA" w:rsidP="004760DA">
      <w:pPr>
        <w:pStyle w:val="Normalaweb"/>
        <w:rPr>
          <w:sz w:val="20"/>
          <w:szCs w:val="20"/>
        </w:rPr>
      </w:pPr>
      <w:r w:rsidRPr="009C6808">
        <w:rPr>
          <w:sz w:val="20"/>
          <w:szCs w:val="20"/>
        </w:rPr>
        <w:t xml:space="preserve">La </w:t>
      </w:r>
      <w:r w:rsidRPr="009C6808">
        <w:rPr>
          <w:b/>
          <w:sz w:val="20"/>
          <w:szCs w:val="20"/>
        </w:rPr>
        <w:t>chicane</w:t>
      </w:r>
      <w:r>
        <w:rPr>
          <w:sz w:val="20"/>
          <w:szCs w:val="20"/>
        </w:rPr>
        <w:t xml:space="preserve"> :</w:t>
      </w:r>
      <w:r w:rsidRPr="009C6808">
        <w:rPr>
          <w:sz w:val="20"/>
          <w:szCs w:val="20"/>
        </w:rPr>
        <w:t>Variante du créneau, formée par des avancées de trottoir alternativement à droite et à gauche, distantes de 40 m environ.</w:t>
      </w:r>
    </w:p>
    <w:p w14:paraId="27AEAC33" w14:textId="77777777" w:rsidR="004760DA" w:rsidRDefault="004760DA" w:rsidP="004760DA">
      <w:pPr>
        <w:pStyle w:val="Normalaweb"/>
        <w:rPr>
          <w:sz w:val="20"/>
          <w:szCs w:val="20"/>
        </w:rPr>
      </w:pPr>
      <w:r w:rsidRPr="009C6808">
        <w:rPr>
          <w:b/>
          <w:sz w:val="20"/>
          <w:szCs w:val="20"/>
        </w:rPr>
        <w:t>L’écluse</w:t>
      </w:r>
      <w:r w:rsidRPr="009C6808">
        <w:rPr>
          <w:sz w:val="20"/>
          <w:szCs w:val="20"/>
        </w:rPr>
        <w:t xml:space="preserve">  Réduction de la largeur de la chaussée (à 3,50 m par exemple) par la création d’avancées du trottoir de chaque côté, de sorte qu’un seul véhicule peut passer, l’autre venant du sens opposé devant attendre. L’écluse est parfois dotée de pistes latérales, de chaque côté, pour éviter aux cyclistes d’emprunter la chaussée centrale</w:t>
      </w:r>
    </w:p>
    <w:p w14:paraId="27AEAC34" w14:textId="77777777" w:rsidR="004760DA" w:rsidRDefault="004760DA" w:rsidP="004760DA">
      <w:pPr>
        <w:pStyle w:val="Normalaweb"/>
        <w:rPr>
          <w:sz w:val="20"/>
          <w:szCs w:val="20"/>
        </w:rPr>
      </w:pPr>
      <w:r w:rsidRPr="009C6808">
        <w:rPr>
          <w:sz w:val="20"/>
          <w:szCs w:val="20"/>
        </w:rPr>
        <w:t>Autres types</w:t>
      </w:r>
    </w:p>
    <w:p w14:paraId="27AEAC35" w14:textId="77777777" w:rsidR="004760DA" w:rsidRPr="009C6808" w:rsidRDefault="004760DA" w:rsidP="004760DA">
      <w:pPr>
        <w:pStyle w:val="Normalaweb"/>
        <w:rPr>
          <w:sz w:val="20"/>
          <w:szCs w:val="20"/>
        </w:rPr>
      </w:pPr>
      <w:r w:rsidRPr="009C6808">
        <w:rPr>
          <w:sz w:val="20"/>
          <w:szCs w:val="20"/>
        </w:rPr>
        <w:t xml:space="preserve">La </w:t>
      </w:r>
      <w:r w:rsidRPr="009C6808">
        <w:rPr>
          <w:b/>
          <w:sz w:val="20"/>
          <w:szCs w:val="20"/>
        </w:rPr>
        <w:t>courbe serrée</w:t>
      </w:r>
      <w:r w:rsidRPr="009C6808">
        <w:rPr>
          <w:sz w:val="20"/>
          <w:szCs w:val="20"/>
        </w:rPr>
        <w:t>, simple mais efficace, est une autre déformation volontaire de la route, aux abords des carrefours par exemple pour obliger l'automobiliste à ralentir pour éviter de subir la force centrifuge.</w:t>
      </w:r>
    </w:p>
    <w:p w14:paraId="27AEAC36" w14:textId="77777777" w:rsidR="004760DA" w:rsidRPr="009C6808" w:rsidRDefault="004760DA" w:rsidP="004760DA">
      <w:pPr>
        <w:pStyle w:val="Normalaweb"/>
        <w:rPr>
          <w:sz w:val="20"/>
          <w:szCs w:val="20"/>
        </w:rPr>
      </w:pPr>
      <w:r w:rsidRPr="009C6808">
        <w:rPr>
          <w:sz w:val="20"/>
          <w:szCs w:val="20"/>
        </w:rPr>
        <w:t xml:space="preserve"> Enfin, le carrefour giratoire, appelé rond-point en langage populaire, où la mise en place d’un îlot central à un endroit précis permet de réduire la vitesse des véhicules arrivant. Dans certains cas, le giratoire constitué d’une calotte bombée franchissable, il est appelé dans ce cas « mini-giratoire » : il est donc possible de le chevaucher ou de le franchir complètement (notamment les poids lourds).</w:t>
      </w:r>
    </w:p>
    <w:p w14:paraId="27AEAC37" w14:textId="77777777" w:rsidR="007947DC" w:rsidRPr="00A2119F" w:rsidRDefault="007947DC" w:rsidP="007947DC">
      <w:pPr>
        <w:pStyle w:val="2izenburua"/>
        <w:rPr>
          <w:color w:val="000000" w:themeColor="text1"/>
          <w:sz w:val="22"/>
          <w:lang w:val="fr-FR" w:eastAsia="es-ES_tradnl"/>
        </w:rPr>
      </w:pPr>
      <w:r w:rsidRPr="00A2119F">
        <w:rPr>
          <w:color w:val="000000" w:themeColor="text1"/>
          <w:sz w:val="22"/>
          <w:lang w:val="fr-FR" w:eastAsia="es-ES_tradnl"/>
        </w:rPr>
        <w:t>GRAND DICTIONNAIRE TERMINOLOGIQUE_ralentisseur</w:t>
      </w:r>
    </w:p>
    <w:p w14:paraId="27AEAC38" w14:textId="77777777" w:rsidR="007947DC" w:rsidRPr="00A2119F" w:rsidRDefault="007947DC" w:rsidP="007947DC">
      <w:pPr>
        <w:tabs>
          <w:tab w:val="left" w:pos="340"/>
        </w:tabs>
        <w:spacing w:after="0" w:line="220" w:lineRule="atLeast"/>
        <w:rPr>
          <w:rFonts w:ascii="Calibri" w:eastAsia="Times New Roman" w:hAnsi="Calibri" w:cs="Times New Roman"/>
          <w:lang w:val="fr-FR" w:eastAsia="es-ES_tradnl"/>
        </w:rPr>
      </w:pPr>
    </w:p>
    <w:p w14:paraId="27AEAC39" w14:textId="77777777" w:rsidR="007947DC" w:rsidRPr="00A2119F" w:rsidRDefault="007947DC" w:rsidP="007947DC">
      <w:pPr>
        <w:tabs>
          <w:tab w:val="left" w:pos="340"/>
        </w:tabs>
        <w:spacing w:after="0" w:line="220" w:lineRule="atLeast"/>
        <w:rPr>
          <w:rFonts w:ascii="Times New Roman" w:eastAsia="Times New Roman" w:hAnsi="Times New Roman" w:cs="Times New Roman"/>
          <w:b/>
          <w:bCs/>
          <w:sz w:val="20"/>
          <w:lang w:val="fr-FR" w:eastAsia="es-ES_tradnl"/>
        </w:rPr>
      </w:pPr>
      <w:r w:rsidRPr="00A2119F">
        <w:rPr>
          <w:rFonts w:ascii="Times New Roman" w:eastAsia="Times New Roman" w:hAnsi="Times New Roman" w:cs="Times New Roman"/>
          <w:b/>
          <w:bCs/>
          <w:sz w:val="20"/>
          <w:lang w:val="fr-FR" w:eastAsia="es-ES_tradnl"/>
        </w:rPr>
        <w:t xml:space="preserve">ralentisseur </w:t>
      </w:r>
    </w:p>
    <w:p w14:paraId="27AEAC3A"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r w:rsidRPr="00A2119F">
        <w:rPr>
          <w:rFonts w:ascii="Times New Roman" w:eastAsia="Times New Roman" w:hAnsi="Times New Roman" w:cs="Times New Roman"/>
          <w:sz w:val="20"/>
          <w:lang w:val="fr-FR" w:eastAsia="es-ES_tradnl"/>
        </w:rPr>
        <w:t xml:space="preserve">Domaines </w:t>
      </w:r>
    </w:p>
    <w:p w14:paraId="27AEAC3B"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r w:rsidRPr="00A2119F">
        <w:rPr>
          <w:rFonts w:ascii="Times New Roman" w:eastAsia="Times New Roman" w:hAnsi="Times New Roman" w:cs="Times New Roman"/>
          <w:sz w:val="20"/>
          <w:lang w:val="fr-FR" w:eastAsia="es-ES_tradnl"/>
        </w:rPr>
        <w:t>route &gt; élément de la route</w:t>
      </w:r>
    </w:p>
    <w:p w14:paraId="27AEAC3C"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r w:rsidRPr="00A2119F">
        <w:rPr>
          <w:rFonts w:ascii="Times New Roman" w:eastAsia="Times New Roman" w:hAnsi="Times New Roman" w:cs="Times New Roman"/>
          <w:sz w:val="20"/>
          <w:lang w:val="fr-FR" w:eastAsia="es-ES_tradnl"/>
        </w:rPr>
        <w:t>sécurité &gt; matériel de sécurité</w:t>
      </w:r>
    </w:p>
    <w:p w14:paraId="27AEAC3D"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r w:rsidRPr="00A2119F">
        <w:rPr>
          <w:rFonts w:ascii="Times New Roman" w:eastAsia="Times New Roman" w:hAnsi="Times New Roman" w:cs="Times New Roman"/>
          <w:sz w:val="20"/>
          <w:lang w:val="fr-FR" w:eastAsia="es-ES_tradnl"/>
        </w:rPr>
        <w:t xml:space="preserve">Auteur </w:t>
      </w:r>
    </w:p>
    <w:p w14:paraId="27AEAC3E"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r w:rsidRPr="00D33F20">
        <w:rPr>
          <w:rFonts w:ascii="Times New Roman" w:eastAsia="Times New Roman" w:hAnsi="Times New Roman" w:cs="Times New Roman"/>
          <w:noProof/>
          <w:sz w:val="20"/>
          <w:lang w:val="eu-ES" w:eastAsia="eu-ES"/>
        </w:rPr>
        <w:drawing>
          <wp:inline distT="0" distB="0" distL="0" distR="0" wp14:anchorId="27AEAE46" wp14:editId="27AEAE47">
            <wp:extent cx="221615" cy="173355"/>
            <wp:effectExtent l="0" t="0" r="6985" b="0"/>
            <wp:docPr id="218" name="Irudia 218" descr="Logo identifiant une fiche rédigée par l’Office québécois de la lang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rptAuteur_ctl00_img" descr="Logo identifiant une fiche rédigée par l’Office québécois de la langue français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1615" cy="173355"/>
                    </a:xfrm>
                    <a:prstGeom prst="rect">
                      <a:avLst/>
                    </a:prstGeom>
                    <a:noFill/>
                    <a:ln>
                      <a:noFill/>
                    </a:ln>
                  </pic:spPr>
                </pic:pic>
              </a:graphicData>
            </a:graphic>
          </wp:inline>
        </w:drawing>
      </w:r>
      <w:r w:rsidRPr="00A2119F">
        <w:rPr>
          <w:rFonts w:ascii="Times New Roman" w:eastAsia="Times New Roman" w:hAnsi="Times New Roman" w:cs="Times New Roman"/>
          <w:sz w:val="20"/>
          <w:lang w:val="fr-FR" w:eastAsia="es-ES_tradnl"/>
        </w:rPr>
        <w:t xml:space="preserve">Office québécois de la langue française, 2015 </w:t>
      </w:r>
    </w:p>
    <w:p w14:paraId="27AEAC3F"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r w:rsidRPr="00A2119F">
        <w:rPr>
          <w:rFonts w:ascii="Times New Roman" w:eastAsia="Times New Roman" w:hAnsi="Times New Roman" w:cs="Times New Roman"/>
          <w:sz w:val="20"/>
          <w:lang w:val="fr-FR" w:eastAsia="es-ES_tradnl"/>
        </w:rPr>
        <w:t>Définition</w:t>
      </w:r>
    </w:p>
    <w:p w14:paraId="27AEAC40"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r w:rsidRPr="00A2119F">
        <w:rPr>
          <w:rFonts w:ascii="Times New Roman" w:eastAsia="Times New Roman" w:hAnsi="Times New Roman" w:cs="Times New Roman"/>
          <w:sz w:val="20"/>
          <w:lang w:val="fr-FR" w:eastAsia="es-ES_tradnl"/>
        </w:rPr>
        <w:t xml:space="preserve">Saillie aménagée en travers d'une voie de circulation pour obliger les conducteurs à réduire la vitesse de leur véhicule.   </w:t>
      </w:r>
    </w:p>
    <w:p w14:paraId="27AEAC41"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r w:rsidRPr="00A2119F">
        <w:rPr>
          <w:rFonts w:ascii="Times New Roman" w:eastAsia="Times New Roman" w:hAnsi="Times New Roman" w:cs="Times New Roman"/>
          <w:sz w:val="20"/>
          <w:lang w:val="fr-FR" w:eastAsia="es-ES_tradnl"/>
        </w:rPr>
        <w:t xml:space="preserve">Notes </w:t>
      </w:r>
    </w:p>
    <w:p w14:paraId="27AEAC42"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r w:rsidRPr="00A2119F">
        <w:rPr>
          <w:rFonts w:ascii="Times New Roman" w:eastAsia="Times New Roman" w:hAnsi="Times New Roman" w:cs="Times New Roman"/>
          <w:sz w:val="20"/>
          <w:shd w:val="clear" w:color="auto" w:fill="EAF1DD" w:themeFill="accent3" w:themeFillTint="33"/>
          <w:lang w:val="fr-FR" w:eastAsia="es-ES_tradnl"/>
        </w:rPr>
        <w:t xml:space="preserve">Les principaux types de </w:t>
      </w:r>
      <w:r w:rsidRPr="00A2119F">
        <w:rPr>
          <w:rFonts w:ascii="Times New Roman" w:eastAsia="Times New Roman" w:hAnsi="Times New Roman" w:cs="Times New Roman"/>
          <w:b/>
          <w:i/>
          <w:sz w:val="20"/>
          <w:shd w:val="clear" w:color="auto" w:fill="EAF1DD" w:themeFill="accent3" w:themeFillTint="33"/>
          <w:lang w:val="fr-FR" w:eastAsia="es-ES_tradnl"/>
        </w:rPr>
        <w:t>ralentisseurs</w:t>
      </w:r>
      <w:r w:rsidRPr="00A2119F">
        <w:rPr>
          <w:rFonts w:ascii="Times New Roman" w:eastAsia="Times New Roman" w:hAnsi="Times New Roman" w:cs="Times New Roman"/>
          <w:sz w:val="20"/>
          <w:shd w:val="clear" w:color="auto" w:fill="EAF1DD" w:themeFill="accent3" w:themeFillTint="33"/>
          <w:lang w:val="fr-FR" w:eastAsia="es-ES_tradnl"/>
        </w:rPr>
        <w:t xml:space="preserve"> sont le dos </w:t>
      </w:r>
      <w:r w:rsidRPr="00A2119F">
        <w:rPr>
          <w:rFonts w:ascii="Times New Roman" w:eastAsia="Times New Roman" w:hAnsi="Times New Roman" w:cs="Times New Roman"/>
          <w:b/>
          <w:i/>
          <w:sz w:val="20"/>
          <w:shd w:val="clear" w:color="auto" w:fill="EAF1DD" w:themeFill="accent3" w:themeFillTint="33"/>
          <w:lang w:val="fr-FR" w:eastAsia="es-ES_tradnl"/>
        </w:rPr>
        <w:t>d'âne allongé</w:t>
      </w:r>
      <w:r w:rsidRPr="00A2119F">
        <w:rPr>
          <w:rFonts w:ascii="Times New Roman" w:eastAsia="Times New Roman" w:hAnsi="Times New Roman" w:cs="Times New Roman"/>
          <w:sz w:val="20"/>
          <w:shd w:val="clear" w:color="auto" w:fill="EAF1DD" w:themeFill="accent3" w:themeFillTint="33"/>
          <w:lang w:val="fr-FR" w:eastAsia="es-ES_tradnl"/>
        </w:rPr>
        <w:t xml:space="preserve">, le </w:t>
      </w:r>
      <w:r w:rsidRPr="00A2119F">
        <w:rPr>
          <w:rFonts w:ascii="Times New Roman" w:eastAsia="Times New Roman" w:hAnsi="Times New Roman" w:cs="Times New Roman"/>
          <w:b/>
          <w:i/>
          <w:sz w:val="20"/>
          <w:shd w:val="clear" w:color="auto" w:fill="EAF1DD" w:themeFill="accent3" w:themeFillTint="33"/>
          <w:lang w:val="fr-FR" w:eastAsia="es-ES_tradnl"/>
        </w:rPr>
        <w:t>dos d'âne court</w:t>
      </w:r>
      <w:r w:rsidRPr="00A2119F">
        <w:rPr>
          <w:rFonts w:ascii="Times New Roman" w:eastAsia="Times New Roman" w:hAnsi="Times New Roman" w:cs="Times New Roman"/>
          <w:sz w:val="20"/>
          <w:shd w:val="clear" w:color="auto" w:fill="EAF1DD" w:themeFill="accent3" w:themeFillTint="33"/>
          <w:lang w:val="fr-FR" w:eastAsia="es-ES_tradnl"/>
        </w:rPr>
        <w:t xml:space="preserve"> et le </w:t>
      </w:r>
      <w:r w:rsidRPr="00A2119F">
        <w:rPr>
          <w:rFonts w:ascii="Times New Roman" w:eastAsia="Times New Roman" w:hAnsi="Times New Roman" w:cs="Times New Roman"/>
          <w:b/>
          <w:i/>
          <w:sz w:val="20"/>
          <w:shd w:val="clear" w:color="auto" w:fill="EAF1DD" w:themeFill="accent3" w:themeFillTint="33"/>
          <w:lang w:val="fr-FR" w:eastAsia="es-ES_tradnl"/>
        </w:rPr>
        <w:t>coussin berlinois.</w:t>
      </w:r>
      <w:r w:rsidRPr="00A2119F">
        <w:rPr>
          <w:rFonts w:ascii="Times New Roman" w:eastAsia="Times New Roman" w:hAnsi="Times New Roman" w:cs="Times New Roman"/>
          <w:b/>
          <w:i/>
          <w:sz w:val="20"/>
          <w:shd w:val="clear" w:color="auto" w:fill="EAF1DD" w:themeFill="accent3" w:themeFillTint="33"/>
          <w:lang w:val="fr-FR" w:eastAsia="es-ES_tradnl"/>
        </w:rPr>
        <w:br/>
      </w:r>
      <w:r w:rsidRPr="00A2119F">
        <w:rPr>
          <w:rFonts w:ascii="Times New Roman" w:eastAsia="Times New Roman" w:hAnsi="Times New Roman" w:cs="Times New Roman"/>
          <w:sz w:val="20"/>
          <w:lang w:val="fr-FR" w:eastAsia="es-ES_tradnl"/>
        </w:rPr>
        <w:t>Certains types de ralentisseurs peuvent être intégrés au revêtement de la chaussée ou être mobiles.</w:t>
      </w:r>
      <w:r w:rsidRPr="00A2119F">
        <w:rPr>
          <w:rFonts w:ascii="Times New Roman" w:eastAsia="Times New Roman" w:hAnsi="Times New Roman" w:cs="Times New Roman"/>
          <w:sz w:val="20"/>
          <w:lang w:val="fr-FR" w:eastAsia="es-ES_tradnl"/>
        </w:rPr>
        <w:br/>
        <w:t xml:space="preserve">Généralement, on installe un ralentisseur pour obliger les conducteurs à réduire la vitesse de leur véhicule à 30 km/h ou moins.   </w:t>
      </w:r>
    </w:p>
    <w:p w14:paraId="27AEAC43"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p>
    <w:tbl>
      <w:tblPr>
        <w:tblW w:w="5000" w:type="pct"/>
        <w:tblCellSpacing w:w="1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192"/>
      </w:tblGrid>
      <w:tr w:rsidR="007947DC" w:rsidRPr="00D33F20" w14:paraId="27AEAC45" w14:textId="77777777" w:rsidTr="00F11FA2">
        <w:trPr>
          <w:tblCellSpacing w:w="15" w:type="dxa"/>
        </w:trPr>
        <w:tc>
          <w:tcPr>
            <w:tcW w:w="5000" w:type="pct"/>
            <w:vAlign w:val="center"/>
            <w:hideMark/>
          </w:tcPr>
          <w:p w14:paraId="27AEAC44" w14:textId="77777777" w:rsidR="007947DC" w:rsidRPr="00D33F20" w:rsidRDefault="007947DC" w:rsidP="00F11FA2">
            <w:pPr>
              <w:tabs>
                <w:tab w:val="left" w:pos="340"/>
              </w:tabs>
              <w:spacing w:after="0" w:line="220" w:lineRule="atLeast"/>
              <w:rPr>
                <w:rFonts w:ascii="Times New Roman" w:eastAsia="Times New Roman" w:hAnsi="Times New Roman" w:cs="Times New Roman"/>
                <w:b/>
                <w:bCs/>
                <w:sz w:val="20"/>
                <w:lang w:eastAsia="es-ES_tradnl"/>
              </w:rPr>
            </w:pPr>
            <w:r w:rsidRPr="00D33F20">
              <w:rPr>
                <w:rFonts w:ascii="Times New Roman" w:eastAsia="Times New Roman" w:hAnsi="Times New Roman" w:cs="Times New Roman"/>
                <w:b/>
                <w:bCs/>
                <w:sz w:val="20"/>
                <w:lang w:eastAsia="es-ES_tradnl"/>
              </w:rPr>
              <w:t>Termes privilégiés</w:t>
            </w:r>
          </w:p>
        </w:tc>
      </w:tr>
    </w:tbl>
    <w:p w14:paraId="27AEAC47"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r w:rsidRPr="00A2119F">
        <w:rPr>
          <w:rFonts w:ascii="Times New Roman" w:eastAsia="Times New Roman" w:hAnsi="Times New Roman" w:cs="Times New Roman"/>
          <w:b/>
          <w:sz w:val="20"/>
          <w:lang w:val="fr-FR" w:eastAsia="es-ES_tradnl"/>
        </w:rPr>
        <w:t>ralentisseur</w:t>
      </w:r>
      <w:r w:rsidRPr="00A2119F">
        <w:rPr>
          <w:rFonts w:ascii="Times New Roman" w:eastAsia="Times New Roman" w:hAnsi="Times New Roman" w:cs="Times New Roman"/>
          <w:sz w:val="20"/>
          <w:lang w:val="fr-FR" w:eastAsia="es-ES_tradnl"/>
        </w:rPr>
        <w:t>   n. m.</w:t>
      </w:r>
    </w:p>
    <w:p w14:paraId="27AEAC48"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r w:rsidRPr="00A2119F">
        <w:rPr>
          <w:rFonts w:ascii="Times New Roman" w:eastAsia="Times New Roman" w:hAnsi="Times New Roman" w:cs="Times New Roman"/>
          <w:b/>
          <w:sz w:val="20"/>
          <w:lang w:val="fr-FR" w:eastAsia="es-ES_tradnl"/>
        </w:rPr>
        <w:t>dos d'âne</w:t>
      </w:r>
      <w:r w:rsidRPr="00A2119F">
        <w:rPr>
          <w:rFonts w:ascii="Times New Roman" w:eastAsia="Times New Roman" w:hAnsi="Times New Roman" w:cs="Times New Roman"/>
          <w:sz w:val="20"/>
          <w:lang w:val="fr-FR" w:eastAsia="es-ES_tradnl"/>
        </w:rPr>
        <w:t>   n. m.</w:t>
      </w:r>
    </w:p>
    <w:p w14:paraId="27AEAC49"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r w:rsidRPr="00A2119F">
        <w:rPr>
          <w:rFonts w:ascii="Times New Roman" w:eastAsia="Times New Roman" w:hAnsi="Times New Roman" w:cs="Times New Roman"/>
          <w:b/>
          <w:sz w:val="20"/>
          <w:lang w:val="fr-FR" w:eastAsia="es-ES_tradnl"/>
        </w:rPr>
        <w:t>bosse de ralentissement</w:t>
      </w:r>
      <w:r w:rsidRPr="00A2119F">
        <w:rPr>
          <w:rFonts w:ascii="Times New Roman" w:eastAsia="Times New Roman" w:hAnsi="Times New Roman" w:cs="Times New Roman"/>
          <w:sz w:val="20"/>
          <w:lang w:val="fr-FR" w:eastAsia="es-ES_tradnl"/>
        </w:rPr>
        <w:t>   n. f.</w:t>
      </w:r>
    </w:p>
    <w:p w14:paraId="27AEAC4A"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r w:rsidRPr="00A2119F">
        <w:rPr>
          <w:rFonts w:ascii="Times New Roman" w:eastAsia="Times New Roman" w:hAnsi="Times New Roman" w:cs="Times New Roman"/>
          <w:b/>
          <w:sz w:val="20"/>
          <w:lang w:val="fr-FR" w:eastAsia="es-ES_tradnl"/>
        </w:rPr>
        <w:t>bosse de décélération</w:t>
      </w:r>
      <w:r w:rsidRPr="00A2119F">
        <w:rPr>
          <w:rFonts w:ascii="Times New Roman" w:eastAsia="Times New Roman" w:hAnsi="Times New Roman" w:cs="Times New Roman"/>
          <w:sz w:val="20"/>
          <w:lang w:val="fr-FR" w:eastAsia="es-ES_tradnl"/>
        </w:rPr>
        <w:t>   n. f.</w:t>
      </w:r>
    </w:p>
    <w:p w14:paraId="27AEAC4B"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r w:rsidRPr="00A2119F">
        <w:rPr>
          <w:rFonts w:ascii="Times New Roman" w:eastAsia="Times New Roman" w:hAnsi="Times New Roman" w:cs="Times New Roman"/>
          <w:b/>
          <w:sz w:val="20"/>
          <w:lang w:val="fr-FR" w:eastAsia="es-ES_tradnl"/>
        </w:rPr>
        <w:t>casse-vitesse</w:t>
      </w:r>
      <w:r w:rsidRPr="00A2119F">
        <w:rPr>
          <w:rFonts w:ascii="Times New Roman" w:eastAsia="Times New Roman" w:hAnsi="Times New Roman" w:cs="Times New Roman"/>
          <w:sz w:val="20"/>
          <w:lang w:val="fr-FR" w:eastAsia="es-ES_tradnl"/>
        </w:rPr>
        <w:t>   n. m.</w:t>
      </w:r>
    </w:p>
    <w:p w14:paraId="27AEAC4C"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r w:rsidRPr="00A2119F">
        <w:rPr>
          <w:rFonts w:ascii="Times New Roman" w:eastAsia="Times New Roman" w:hAnsi="Times New Roman" w:cs="Times New Roman"/>
          <w:sz w:val="20"/>
          <w:lang w:val="fr-FR" w:eastAsia="es-ES_tradnl"/>
        </w:rPr>
        <w:t>Belgique</w:t>
      </w:r>
    </w:p>
    <w:p w14:paraId="27AEAC4D"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r w:rsidRPr="00A2119F">
        <w:rPr>
          <w:rFonts w:ascii="Times New Roman" w:eastAsia="Times New Roman" w:hAnsi="Times New Roman" w:cs="Times New Roman"/>
          <w:b/>
          <w:sz w:val="20"/>
          <w:lang w:val="fr-FR" w:eastAsia="es-ES_tradnl"/>
        </w:rPr>
        <w:t>gendarme couché</w:t>
      </w:r>
      <w:r w:rsidRPr="00A2119F">
        <w:rPr>
          <w:rFonts w:ascii="Times New Roman" w:eastAsia="Times New Roman" w:hAnsi="Times New Roman" w:cs="Times New Roman"/>
          <w:sz w:val="20"/>
          <w:lang w:val="fr-FR" w:eastAsia="es-ES_tradnl"/>
        </w:rPr>
        <w:t>   n. m.</w:t>
      </w:r>
    </w:p>
    <w:p w14:paraId="27AEAC4E"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r w:rsidRPr="00A2119F">
        <w:rPr>
          <w:rFonts w:ascii="Times New Roman" w:eastAsia="Times New Roman" w:hAnsi="Times New Roman" w:cs="Times New Roman"/>
          <w:sz w:val="20"/>
          <w:lang w:val="fr-FR" w:eastAsia="es-ES_tradnl"/>
        </w:rPr>
        <w:t>Belgique | France | Suisse</w:t>
      </w:r>
    </w:p>
    <w:p w14:paraId="27AEAC4F"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p>
    <w:p w14:paraId="27AEAC50"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r w:rsidRPr="00A2119F">
        <w:rPr>
          <w:rFonts w:ascii="Times New Roman" w:eastAsia="Times New Roman" w:hAnsi="Times New Roman" w:cs="Times New Roman"/>
          <w:sz w:val="20"/>
          <w:lang w:val="fr-FR" w:eastAsia="es-ES_tradnl"/>
        </w:rPr>
        <w:t xml:space="preserve">C'est par analogie avec un défaut de la chaussée également appelé </w:t>
      </w:r>
      <w:r w:rsidRPr="00A2119F">
        <w:rPr>
          <w:rFonts w:ascii="Times New Roman" w:eastAsia="Times New Roman" w:hAnsi="Times New Roman" w:cs="Times New Roman"/>
          <w:i/>
          <w:iCs/>
          <w:sz w:val="20"/>
          <w:lang w:val="fr-FR" w:eastAsia="es-ES_tradnl"/>
        </w:rPr>
        <w:t>dos d'âne</w:t>
      </w:r>
      <w:r w:rsidRPr="00A2119F">
        <w:rPr>
          <w:rFonts w:ascii="Times New Roman" w:eastAsia="Times New Roman" w:hAnsi="Times New Roman" w:cs="Times New Roman"/>
          <w:sz w:val="20"/>
          <w:lang w:val="fr-FR" w:eastAsia="es-ES_tradnl"/>
        </w:rPr>
        <w:t xml:space="preserve"> que le ralentisseur est parfois nommé ainsi.</w:t>
      </w:r>
    </w:p>
    <w:p w14:paraId="27AEAC51"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p>
    <w:p w14:paraId="27AEAC52" w14:textId="77777777" w:rsidR="007947DC" w:rsidRPr="00A2119F" w:rsidRDefault="007947DC" w:rsidP="007947DC">
      <w:pPr>
        <w:tabs>
          <w:tab w:val="left" w:pos="340"/>
        </w:tabs>
        <w:spacing w:after="0" w:line="220" w:lineRule="atLeast"/>
        <w:rPr>
          <w:rFonts w:ascii="Times New Roman" w:eastAsia="Times New Roman" w:hAnsi="Times New Roman" w:cs="Times New Roman"/>
          <w:sz w:val="20"/>
          <w:lang w:val="fr-FR" w:eastAsia="es-ES_tradnl"/>
        </w:rPr>
      </w:pPr>
    </w:p>
    <w:p w14:paraId="27AEAC53" w14:textId="77777777" w:rsidR="007947DC" w:rsidRPr="00A2119F" w:rsidRDefault="007947DC" w:rsidP="007947DC">
      <w:pPr>
        <w:tabs>
          <w:tab w:val="left" w:pos="340"/>
        </w:tabs>
        <w:spacing w:after="0" w:line="220" w:lineRule="atLeast"/>
        <w:rPr>
          <w:rFonts w:ascii="Times New Roman" w:eastAsia="Times New Roman" w:hAnsi="Times New Roman" w:cs="Times New Roman"/>
          <w:b/>
          <w:bCs/>
          <w:sz w:val="20"/>
          <w:lang w:val="fr-FR" w:eastAsia="es-ES_tradnl"/>
        </w:rPr>
      </w:pPr>
      <w:r w:rsidRPr="00A2119F">
        <w:rPr>
          <w:rFonts w:ascii="Times New Roman" w:eastAsia="Times New Roman" w:hAnsi="Times New Roman" w:cs="Times New Roman"/>
          <w:b/>
          <w:bCs/>
          <w:sz w:val="20"/>
          <w:lang w:val="fr-FR" w:eastAsia="es-ES_tradnl"/>
        </w:rPr>
        <w:t xml:space="preserve">Auteur </w:t>
      </w:r>
    </w:p>
    <w:p w14:paraId="27AEAC54" w14:textId="77777777" w:rsidR="007947DC" w:rsidRPr="00A2119F" w:rsidRDefault="007947DC" w:rsidP="007947DC">
      <w:pPr>
        <w:tabs>
          <w:tab w:val="left" w:pos="340"/>
        </w:tabs>
        <w:spacing w:after="0" w:line="220" w:lineRule="atLeast"/>
        <w:rPr>
          <w:rFonts w:ascii="Times New Roman" w:eastAsia="Times New Roman" w:hAnsi="Times New Roman" w:cs="Times New Roman"/>
          <w:b/>
          <w:bCs/>
          <w:sz w:val="20"/>
          <w:lang w:val="fr-FR" w:eastAsia="es-ES_tradnl"/>
        </w:rPr>
      </w:pPr>
      <w:r w:rsidRPr="00D33F20">
        <w:rPr>
          <w:rFonts w:ascii="Times New Roman" w:eastAsia="Times New Roman" w:hAnsi="Times New Roman" w:cs="Times New Roman"/>
          <w:b/>
          <w:bCs/>
          <w:noProof/>
          <w:sz w:val="20"/>
          <w:lang w:val="eu-ES" w:eastAsia="eu-ES"/>
        </w:rPr>
        <w:drawing>
          <wp:inline distT="0" distB="0" distL="0" distR="0" wp14:anchorId="27AEAE48" wp14:editId="27AEAE49">
            <wp:extent cx="221615" cy="173355"/>
            <wp:effectExtent l="0" t="0" r="6985" b="0"/>
            <wp:docPr id="221" name="Irudia 221" descr="Logo identifiant une fiche rédigée par l’Office québécois de la lang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rptAuteurENG_ctl00_img" descr="Logo identifiant une fiche rédigée par l’Office québécois de la langue français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1615" cy="173355"/>
                    </a:xfrm>
                    <a:prstGeom prst="rect">
                      <a:avLst/>
                    </a:prstGeom>
                    <a:noFill/>
                    <a:ln>
                      <a:noFill/>
                    </a:ln>
                  </pic:spPr>
                </pic:pic>
              </a:graphicData>
            </a:graphic>
          </wp:inline>
        </w:drawing>
      </w:r>
      <w:r w:rsidRPr="00A2119F">
        <w:rPr>
          <w:rFonts w:ascii="Times New Roman" w:eastAsia="Times New Roman" w:hAnsi="Times New Roman" w:cs="Times New Roman"/>
          <w:b/>
          <w:bCs/>
          <w:sz w:val="20"/>
          <w:lang w:val="fr-FR" w:eastAsia="es-ES_tradnl"/>
        </w:rPr>
        <w:t xml:space="preserve">Office québécois de la langue française, 2015 </w:t>
      </w:r>
    </w:p>
    <w:p w14:paraId="27AEAC55" w14:textId="77777777" w:rsidR="007947DC" w:rsidRPr="00755B4F" w:rsidRDefault="007947DC" w:rsidP="007947DC">
      <w:pPr>
        <w:tabs>
          <w:tab w:val="left" w:pos="340"/>
        </w:tabs>
        <w:spacing w:after="0" w:line="220" w:lineRule="atLeast"/>
        <w:rPr>
          <w:rFonts w:ascii="Times New Roman" w:eastAsia="Times New Roman" w:hAnsi="Times New Roman" w:cs="Times New Roman"/>
          <w:b/>
          <w:bCs/>
          <w:sz w:val="20"/>
          <w:lang w:val="fr-FR" w:eastAsia="es-ES_tradnl"/>
        </w:rPr>
      </w:pPr>
      <w:r w:rsidRPr="00755B4F">
        <w:rPr>
          <w:rFonts w:ascii="Times New Roman" w:eastAsia="Times New Roman" w:hAnsi="Times New Roman" w:cs="Times New Roman"/>
          <w:b/>
          <w:bCs/>
          <w:sz w:val="20"/>
          <w:lang w:val="fr-FR" w:eastAsia="es-ES_tradnl"/>
        </w:rPr>
        <w:t xml:space="preserve">Termes </w:t>
      </w:r>
    </w:p>
    <w:p w14:paraId="27AEAC56" w14:textId="77777777" w:rsidR="007947DC" w:rsidRPr="00A2119F" w:rsidRDefault="007947DC" w:rsidP="007947DC">
      <w:pPr>
        <w:tabs>
          <w:tab w:val="left" w:pos="340"/>
        </w:tabs>
        <w:spacing w:after="0" w:line="220" w:lineRule="atLeast"/>
        <w:rPr>
          <w:rFonts w:ascii="Times New Roman" w:eastAsia="Times New Roman" w:hAnsi="Times New Roman" w:cs="Times New Roman"/>
          <w:b/>
          <w:bCs/>
          <w:sz w:val="20"/>
          <w:lang w:val="fr-FR" w:eastAsia="es-ES_tradnl"/>
        </w:rPr>
      </w:pPr>
      <w:r w:rsidRPr="00A2119F">
        <w:rPr>
          <w:rFonts w:ascii="Times New Roman" w:eastAsia="Times New Roman" w:hAnsi="Times New Roman" w:cs="Times New Roman"/>
          <w:b/>
          <w:bCs/>
          <w:sz w:val="20"/>
          <w:lang w:val="fr-FR" w:eastAsia="es-ES_tradnl"/>
        </w:rPr>
        <w:t>speed bump   </w:t>
      </w:r>
    </w:p>
    <w:p w14:paraId="27AEAC57" w14:textId="77777777" w:rsidR="007947DC" w:rsidRPr="00A2119F" w:rsidRDefault="007947DC" w:rsidP="007947DC">
      <w:pPr>
        <w:tabs>
          <w:tab w:val="left" w:pos="340"/>
        </w:tabs>
        <w:spacing w:after="0" w:line="220" w:lineRule="atLeast"/>
        <w:rPr>
          <w:rFonts w:ascii="Times New Roman" w:eastAsia="Times New Roman" w:hAnsi="Times New Roman" w:cs="Times New Roman"/>
          <w:b/>
          <w:bCs/>
          <w:sz w:val="20"/>
          <w:lang w:val="fr-FR" w:eastAsia="es-ES_tradnl"/>
        </w:rPr>
      </w:pPr>
      <w:r w:rsidRPr="00A2119F">
        <w:rPr>
          <w:rFonts w:ascii="Times New Roman" w:eastAsia="Times New Roman" w:hAnsi="Times New Roman" w:cs="Times New Roman"/>
          <w:b/>
          <w:bCs/>
          <w:sz w:val="20"/>
          <w:lang w:val="fr-FR" w:eastAsia="es-ES_tradnl"/>
        </w:rPr>
        <w:t>speed hump   </w:t>
      </w:r>
    </w:p>
    <w:p w14:paraId="27AEAC58" w14:textId="77777777" w:rsidR="007947DC" w:rsidRPr="00A2119F" w:rsidRDefault="007947DC" w:rsidP="007947DC">
      <w:pPr>
        <w:tabs>
          <w:tab w:val="left" w:pos="340"/>
        </w:tabs>
        <w:spacing w:after="0" w:line="220" w:lineRule="atLeast"/>
        <w:rPr>
          <w:rFonts w:ascii="Times New Roman" w:eastAsia="Times New Roman" w:hAnsi="Times New Roman" w:cs="Times New Roman"/>
          <w:b/>
          <w:bCs/>
          <w:sz w:val="20"/>
          <w:lang w:val="fr-FR" w:eastAsia="es-ES_tradnl"/>
        </w:rPr>
      </w:pPr>
      <w:r w:rsidRPr="00A2119F">
        <w:rPr>
          <w:rFonts w:ascii="Times New Roman" w:eastAsia="Times New Roman" w:hAnsi="Times New Roman" w:cs="Times New Roman"/>
          <w:b/>
          <w:bCs/>
          <w:sz w:val="20"/>
          <w:lang w:val="fr-FR" w:eastAsia="es-ES_tradnl"/>
        </w:rPr>
        <w:t>sleeping policeman   </w:t>
      </w:r>
    </w:p>
    <w:p w14:paraId="27AEAC59" w14:textId="77777777" w:rsidR="007947DC" w:rsidRPr="00D33F20" w:rsidRDefault="007947DC" w:rsidP="007947DC">
      <w:pPr>
        <w:tabs>
          <w:tab w:val="left" w:pos="340"/>
        </w:tabs>
        <w:spacing w:after="0" w:line="220" w:lineRule="atLeast"/>
        <w:rPr>
          <w:rFonts w:ascii="Times New Roman" w:eastAsia="Times New Roman" w:hAnsi="Times New Roman" w:cs="Times New Roman"/>
          <w:b/>
          <w:bCs/>
          <w:sz w:val="20"/>
          <w:lang w:eastAsia="es-ES_tradnl"/>
        </w:rPr>
      </w:pPr>
      <w:r w:rsidRPr="00D33F20">
        <w:rPr>
          <w:rFonts w:ascii="Times New Roman" w:eastAsia="Times New Roman" w:hAnsi="Times New Roman" w:cs="Times New Roman"/>
          <w:b/>
          <w:bCs/>
          <w:sz w:val="20"/>
          <w:lang w:eastAsia="es-ES_tradnl"/>
        </w:rPr>
        <w:t>Royaume-Uni</w:t>
      </w:r>
    </w:p>
    <w:p w14:paraId="27AEAC5A" w14:textId="77777777" w:rsidR="007947DC" w:rsidRPr="00D33F20" w:rsidRDefault="007947DC" w:rsidP="007947DC">
      <w:pPr>
        <w:tabs>
          <w:tab w:val="left" w:pos="340"/>
        </w:tabs>
        <w:spacing w:after="0" w:line="220" w:lineRule="atLeast"/>
        <w:rPr>
          <w:rFonts w:ascii="Times New Roman" w:eastAsia="Times New Roman" w:hAnsi="Times New Roman" w:cs="Times New Roman"/>
          <w:b/>
          <w:bCs/>
          <w:sz w:val="20"/>
          <w:lang w:val="fr-FR" w:eastAsia="es-ES_tradnl"/>
        </w:rPr>
      </w:pPr>
    </w:p>
    <w:p w14:paraId="27AEAC5B" w14:textId="77777777" w:rsidR="007947DC" w:rsidRDefault="007947DC" w:rsidP="007947DC">
      <w:pPr>
        <w:tabs>
          <w:tab w:val="left" w:pos="340"/>
        </w:tabs>
        <w:spacing w:after="0" w:line="220" w:lineRule="atLeast"/>
        <w:rPr>
          <w:rFonts w:ascii="Calibri" w:eastAsia="Times New Roman" w:hAnsi="Calibri" w:cs="Times New Roman"/>
          <w:lang w:eastAsia="es-ES_tradnl"/>
        </w:rPr>
      </w:pPr>
      <w:r>
        <w:rPr>
          <w:noProof/>
          <w:lang w:val="eu-ES" w:eastAsia="eu-ES"/>
        </w:rPr>
        <w:drawing>
          <wp:inline distT="0" distB="0" distL="0" distR="0" wp14:anchorId="27AEAE4A" wp14:editId="27AEAE4B">
            <wp:extent cx="5306291" cy="2103110"/>
            <wp:effectExtent l="0" t="0" r="0" b="0"/>
            <wp:docPr id="222" name="Irudia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303740" cy="2102099"/>
                    </a:xfrm>
                    <a:prstGeom prst="rect">
                      <a:avLst/>
                    </a:prstGeom>
                  </pic:spPr>
                </pic:pic>
              </a:graphicData>
            </a:graphic>
          </wp:inline>
        </w:drawing>
      </w:r>
    </w:p>
    <w:p w14:paraId="27AEAC5C" w14:textId="77777777" w:rsidR="007947DC" w:rsidRPr="00151299" w:rsidRDefault="007947DC" w:rsidP="007947DC">
      <w:pPr>
        <w:tabs>
          <w:tab w:val="left" w:pos="340"/>
        </w:tabs>
        <w:spacing w:after="0" w:line="220" w:lineRule="atLeast"/>
        <w:rPr>
          <w:rFonts w:ascii="Calibri" w:eastAsia="Times New Roman" w:hAnsi="Calibri" w:cs="Times New Roman"/>
          <w:lang w:eastAsia="es-ES_tradnl"/>
        </w:rPr>
      </w:pPr>
    </w:p>
    <w:p w14:paraId="27AEAC5D" w14:textId="77777777" w:rsidR="007947DC" w:rsidRDefault="007947DC" w:rsidP="007947DC"/>
    <w:p w14:paraId="27AEAC5E" w14:textId="77777777" w:rsidR="008B2BB6" w:rsidRDefault="008B2BB6" w:rsidP="008B2BB6">
      <w:pPr>
        <w:pStyle w:val="1izenburua"/>
        <w:rPr>
          <w:color w:val="000000" w:themeColor="text1"/>
          <w:sz w:val="24"/>
          <w:lang w:eastAsia="es-ES_tradnl"/>
        </w:rPr>
      </w:pPr>
      <w:r>
        <w:rPr>
          <w:color w:val="000000" w:themeColor="text1"/>
          <w:sz w:val="24"/>
          <w:lang w:eastAsia="es-ES_tradnl"/>
        </w:rPr>
        <w:t>2-</w:t>
      </w:r>
      <w:r w:rsidRPr="008B2BB6">
        <w:rPr>
          <w:color w:val="000000" w:themeColor="text1"/>
          <w:sz w:val="24"/>
          <w:lang w:eastAsia="es-ES_tradnl"/>
        </w:rPr>
        <w:t>PASO PEATONAL SOBREELEVADO</w:t>
      </w:r>
      <w:r>
        <w:rPr>
          <w:color w:val="000000" w:themeColor="text1"/>
          <w:sz w:val="24"/>
          <w:lang w:eastAsia="es-ES_tradnl"/>
        </w:rPr>
        <w:t>_frantsesez eta ingelesez</w:t>
      </w:r>
    </w:p>
    <w:p w14:paraId="27AEAC5F" w14:textId="77777777" w:rsidR="008B2BB6" w:rsidRDefault="008B2BB6" w:rsidP="008B2BB6">
      <w:pPr>
        <w:rPr>
          <w:lang w:eastAsia="es-ES_tradnl"/>
        </w:rPr>
      </w:pPr>
    </w:p>
    <w:p w14:paraId="27AEAC60" w14:textId="77777777" w:rsidR="008B2BB6" w:rsidRPr="00755B4F" w:rsidRDefault="008B2BB6" w:rsidP="008B2BB6">
      <w:pPr>
        <w:pStyle w:val="2izenburua"/>
        <w:rPr>
          <w:color w:val="000000" w:themeColor="text1"/>
          <w:sz w:val="22"/>
          <w:lang w:val="fr-FR"/>
        </w:rPr>
      </w:pPr>
      <w:r w:rsidRPr="00755B4F">
        <w:rPr>
          <w:color w:val="000000" w:themeColor="text1"/>
          <w:sz w:val="22"/>
          <w:lang w:val="fr-FR"/>
        </w:rPr>
        <w:t xml:space="preserve">DICTIONNAIRE ROUTIER DE L’AIPCR </w:t>
      </w:r>
    </w:p>
    <w:p w14:paraId="27AEAC61" w14:textId="77777777" w:rsidR="008B2BB6" w:rsidRPr="008B2BB6" w:rsidRDefault="008B2BB6" w:rsidP="008B2BB6">
      <w:pPr>
        <w:pStyle w:val="3izenburua"/>
        <w:rPr>
          <w:rFonts w:eastAsia="Times New Roman"/>
          <w:color w:val="000000" w:themeColor="text1"/>
          <w:sz w:val="20"/>
          <w:lang w:val="en" w:eastAsia="eu-ES"/>
        </w:rPr>
      </w:pPr>
      <w:r w:rsidRPr="008B2BB6">
        <w:rPr>
          <w:rFonts w:eastAsia="Times New Roman"/>
          <w:color w:val="000000" w:themeColor="text1"/>
          <w:sz w:val="20"/>
          <w:lang w:val="en" w:eastAsia="eu-ES"/>
        </w:rPr>
        <w:t>passage piéton surélevé</w:t>
      </w:r>
    </w:p>
    <w:p w14:paraId="27AEAC62" w14:textId="77777777" w:rsidR="008B2BB6" w:rsidRPr="008B2BB6" w:rsidRDefault="008B2BB6" w:rsidP="008B2BB6">
      <w:pPr>
        <w:numPr>
          <w:ilvl w:val="0"/>
          <w:numId w:val="17"/>
        </w:numPr>
        <w:spacing w:before="100" w:beforeAutospacing="1" w:after="100" w:afterAutospacing="1" w:line="240" w:lineRule="auto"/>
        <w:rPr>
          <w:rFonts w:ascii="Times New Roman" w:eastAsia="Times New Roman" w:hAnsi="Times New Roman" w:cs="Times New Roman"/>
          <w:sz w:val="20"/>
          <w:szCs w:val="24"/>
          <w:lang w:val="eu-ES" w:eastAsia="eu-ES"/>
        </w:rPr>
      </w:pPr>
      <w:r w:rsidRPr="008B2BB6">
        <w:rPr>
          <w:rFonts w:ascii="Times New Roman" w:eastAsia="Times New Roman" w:hAnsi="Times New Roman" w:cs="Times New Roman"/>
          <w:b/>
          <w:bCs/>
          <w:sz w:val="20"/>
          <w:szCs w:val="24"/>
          <w:lang w:val="eu-ES" w:eastAsia="eu-ES"/>
        </w:rPr>
        <w:t>Dictionnaire</w:t>
      </w:r>
      <w:r w:rsidRPr="008B2BB6">
        <w:rPr>
          <w:rFonts w:ascii="Times New Roman" w:eastAsia="Times New Roman" w:hAnsi="Times New Roman" w:cs="Times New Roman"/>
          <w:sz w:val="20"/>
          <w:szCs w:val="24"/>
          <w:lang w:val="eu-ES" w:eastAsia="eu-ES"/>
        </w:rPr>
        <w:t xml:space="preserve"> : </w:t>
      </w:r>
      <w:hyperlink r:id="rId92" w:history="1">
        <w:r w:rsidRPr="008B2BB6">
          <w:rPr>
            <w:rFonts w:ascii="Times New Roman" w:eastAsia="Times New Roman" w:hAnsi="Times New Roman" w:cs="Times New Roman"/>
            <w:color w:val="0000FF"/>
            <w:sz w:val="20"/>
            <w:szCs w:val="24"/>
            <w:u w:val="single"/>
            <w:lang w:val="eu-ES" w:eastAsia="eu-ES"/>
          </w:rPr>
          <w:t>Dictionnaire routier de l'AIPCR</w:t>
        </w:r>
      </w:hyperlink>
      <w:r w:rsidRPr="008B2BB6">
        <w:rPr>
          <w:rFonts w:ascii="Times New Roman" w:eastAsia="Times New Roman" w:hAnsi="Times New Roman" w:cs="Times New Roman"/>
          <w:sz w:val="20"/>
          <w:szCs w:val="24"/>
          <w:lang w:val="eu-ES" w:eastAsia="eu-ES"/>
        </w:rPr>
        <w:t>/ Français</w:t>
      </w:r>
    </w:p>
    <w:p w14:paraId="27AEAC63" w14:textId="77777777" w:rsidR="008B2BB6" w:rsidRPr="008B2BB6" w:rsidRDefault="008B2BB6" w:rsidP="008B2BB6">
      <w:pPr>
        <w:numPr>
          <w:ilvl w:val="0"/>
          <w:numId w:val="17"/>
        </w:numPr>
        <w:spacing w:before="100" w:beforeAutospacing="1" w:after="100" w:afterAutospacing="1" w:line="240" w:lineRule="auto"/>
        <w:rPr>
          <w:rFonts w:ascii="Times New Roman" w:eastAsia="Times New Roman" w:hAnsi="Times New Roman" w:cs="Times New Roman"/>
          <w:sz w:val="20"/>
          <w:szCs w:val="24"/>
          <w:lang w:val="eu-ES" w:eastAsia="eu-ES"/>
        </w:rPr>
      </w:pPr>
      <w:r w:rsidRPr="008B2BB6">
        <w:rPr>
          <w:rFonts w:ascii="Times New Roman" w:eastAsia="Times New Roman" w:hAnsi="Times New Roman" w:cs="Times New Roman"/>
          <w:b/>
          <w:bCs/>
          <w:sz w:val="20"/>
          <w:szCs w:val="24"/>
          <w:lang w:val="eu-ES" w:eastAsia="eu-ES"/>
        </w:rPr>
        <w:t>Thème</w:t>
      </w:r>
      <w:r w:rsidRPr="008B2BB6">
        <w:rPr>
          <w:rFonts w:ascii="Times New Roman" w:eastAsia="Times New Roman" w:hAnsi="Times New Roman" w:cs="Times New Roman"/>
          <w:sz w:val="20"/>
          <w:szCs w:val="24"/>
          <w:lang w:val="eu-ES" w:eastAsia="eu-ES"/>
        </w:rPr>
        <w:t xml:space="preserve"> : </w:t>
      </w:r>
      <w:hyperlink r:id="rId93" w:history="1">
        <w:r w:rsidRPr="008B2BB6">
          <w:rPr>
            <w:rFonts w:ascii="Times New Roman" w:eastAsia="Times New Roman" w:hAnsi="Times New Roman" w:cs="Times New Roman"/>
            <w:color w:val="0000FF"/>
            <w:sz w:val="20"/>
            <w:szCs w:val="24"/>
            <w:u w:val="single"/>
            <w:lang w:val="fr-FR" w:eastAsia="eu-ES"/>
          </w:rPr>
          <w:t>Routes</w:t>
        </w:r>
      </w:hyperlink>
      <w:r w:rsidRPr="008B2BB6">
        <w:rPr>
          <w:rFonts w:ascii="Times New Roman" w:eastAsia="Times New Roman" w:hAnsi="Times New Roman" w:cs="Times New Roman"/>
          <w:sz w:val="20"/>
          <w:szCs w:val="24"/>
          <w:lang w:val="eu-ES" w:eastAsia="eu-ES"/>
        </w:rPr>
        <w:t xml:space="preserve"> / </w:t>
      </w:r>
      <w:hyperlink r:id="rId94" w:history="1">
        <w:r w:rsidRPr="008B2BB6">
          <w:rPr>
            <w:rFonts w:ascii="Times New Roman" w:eastAsia="Times New Roman" w:hAnsi="Times New Roman" w:cs="Times New Roman"/>
            <w:color w:val="0000FF"/>
            <w:sz w:val="20"/>
            <w:szCs w:val="24"/>
            <w:u w:val="single"/>
            <w:lang w:val="fr-FR" w:eastAsia="eu-ES"/>
          </w:rPr>
          <w:t>Ouvrages annexes et accessoires</w:t>
        </w:r>
      </w:hyperlink>
      <w:r w:rsidRPr="008B2BB6">
        <w:rPr>
          <w:rFonts w:ascii="Times New Roman" w:eastAsia="Times New Roman" w:hAnsi="Times New Roman" w:cs="Times New Roman"/>
          <w:sz w:val="20"/>
          <w:szCs w:val="24"/>
          <w:lang w:val="eu-ES" w:eastAsia="eu-ES"/>
        </w:rPr>
        <w:t xml:space="preserve"> / </w:t>
      </w:r>
      <w:hyperlink r:id="rId95" w:history="1">
        <w:r w:rsidRPr="008B2BB6">
          <w:rPr>
            <w:rFonts w:ascii="Times New Roman" w:eastAsia="Times New Roman" w:hAnsi="Times New Roman" w:cs="Times New Roman"/>
            <w:color w:val="0000FF"/>
            <w:sz w:val="20"/>
            <w:szCs w:val="24"/>
            <w:u w:val="single"/>
            <w:lang w:val="fr-FR" w:eastAsia="eu-ES"/>
          </w:rPr>
          <w:t>Equipements de la route</w:t>
        </w:r>
      </w:hyperlink>
    </w:p>
    <w:p w14:paraId="27AEAC64" w14:textId="77777777" w:rsidR="008B2BB6" w:rsidRPr="008B2BB6" w:rsidRDefault="008B2BB6" w:rsidP="008B2BB6">
      <w:pPr>
        <w:pStyle w:val="3izenburua"/>
        <w:rPr>
          <w:rFonts w:eastAsia="Times New Roman"/>
          <w:color w:val="000000" w:themeColor="text1"/>
          <w:sz w:val="20"/>
          <w:lang w:val="en" w:eastAsia="eu-ES"/>
        </w:rPr>
      </w:pPr>
      <w:r w:rsidRPr="008B2BB6">
        <w:rPr>
          <w:rFonts w:eastAsia="Times New Roman"/>
          <w:color w:val="000000" w:themeColor="text1"/>
          <w:sz w:val="20"/>
          <w:lang w:val="en" w:eastAsia="eu-ES"/>
        </w:rPr>
        <w:t>humped pedestrian crossing</w:t>
      </w:r>
    </w:p>
    <w:p w14:paraId="27AEAC65" w14:textId="77777777" w:rsidR="008B2BB6" w:rsidRPr="008B2BB6" w:rsidRDefault="008B2BB6" w:rsidP="008B2BB6">
      <w:pPr>
        <w:numPr>
          <w:ilvl w:val="0"/>
          <w:numId w:val="18"/>
        </w:numPr>
        <w:spacing w:before="100" w:beforeAutospacing="1" w:after="100" w:afterAutospacing="1" w:line="240" w:lineRule="auto"/>
        <w:rPr>
          <w:rFonts w:ascii="Times New Roman" w:eastAsia="Times New Roman" w:hAnsi="Times New Roman" w:cs="Times New Roman"/>
          <w:sz w:val="20"/>
          <w:szCs w:val="24"/>
          <w:lang w:val="eu-ES" w:eastAsia="eu-ES"/>
        </w:rPr>
      </w:pPr>
      <w:r w:rsidRPr="008B2BB6">
        <w:rPr>
          <w:rFonts w:ascii="Times New Roman" w:eastAsia="Times New Roman" w:hAnsi="Times New Roman" w:cs="Times New Roman"/>
          <w:b/>
          <w:bCs/>
          <w:sz w:val="20"/>
          <w:szCs w:val="24"/>
          <w:lang w:val="eu-ES" w:eastAsia="eu-ES"/>
        </w:rPr>
        <w:t>Dictionnaire</w:t>
      </w:r>
      <w:r w:rsidRPr="008B2BB6">
        <w:rPr>
          <w:rFonts w:ascii="Times New Roman" w:eastAsia="Times New Roman" w:hAnsi="Times New Roman" w:cs="Times New Roman"/>
          <w:sz w:val="20"/>
          <w:szCs w:val="24"/>
          <w:lang w:val="eu-ES" w:eastAsia="eu-ES"/>
        </w:rPr>
        <w:t xml:space="preserve"> : </w:t>
      </w:r>
      <w:hyperlink r:id="rId96" w:history="1">
        <w:r w:rsidRPr="008B2BB6">
          <w:rPr>
            <w:rFonts w:ascii="Times New Roman" w:eastAsia="Times New Roman" w:hAnsi="Times New Roman" w:cs="Times New Roman"/>
            <w:color w:val="0000FF"/>
            <w:sz w:val="20"/>
            <w:szCs w:val="24"/>
            <w:u w:val="single"/>
            <w:lang w:val="eu-ES" w:eastAsia="eu-ES"/>
          </w:rPr>
          <w:t>Dictionnaire routier de l'AIPCR</w:t>
        </w:r>
      </w:hyperlink>
      <w:r w:rsidRPr="008B2BB6">
        <w:rPr>
          <w:rFonts w:ascii="Times New Roman" w:eastAsia="Times New Roman" w:hAnsi="Times New Roman" w:cs="Times New Roman"/>
          <w:sz w:val="20"/>
          <w:szCs w:val="24"/>
          <w:lang w:val="eu-ES" w:eastAsia="eu-ES"/>
        </w:rPr>
        <w:t>/ Anglais</w:t>
      </w:r>
    </w:p>
    <w:p w14:paraId="27AEAC66" w14:textId="77777777" w:rsidR="008B2BB6" w:rsidRPr="005B1F49" w:rsidRDefault="008B2BB6" w:rsidP="008B2BB6">
      <w:pPr>
        <w:numPr>
          <w:ilvl w:val="0"/>
          <w:numId w:val="18"/>
        </w:numPr>
        <w:spacing w:before="100" w:beforeAutospacing="1" w:after="100" w:afterAutospacing="1" w:line="240" w:lineRule="auto"/>
        <w:rPr>
          <w:rFonts w:ascii="Times New Roman" w:eastAsia="Times New Roman" w:hAnsi="Times New Roman" w:cs="Times New Roman"/>
          <w:sz w:val="20"/>
          <w:szCs w:val="24"/>
          <w:lang w:val="eu-ES" w:eastAsia="eu-ES"/>
        </w:rPr>
      </w:pPr>
      <w:r w:rsidRPr="008B2BB6">
        <w:rPr>
          <w:rFonts w:ascii="Times New Roman" w:eastAsia="Times New Roman" w:hAnsi="Times New Roman" w:cs="Times New Roman"/>
          <w:b/>
          <w:bCs/>
          <w:sz w:val="20"/>
          <w:szCs w:val="24"/>
          <w:lang w:val="eu-ES" w:eastAsia="eu-ES"/>
        </w:rPr>
        <w:t>Thème</w:t>
      </w:r>
      <w:r w:rsidRPr="008B2BB6">
        <w:rPr>
          <w:rFonts w:ascii="Times New Roman" w:eastAsia="Times New Roman" w:hAnsi="Times New Roman" w:cs="Times New Roman"/>
          <w:sz w:val="20"/>
          <w:szCs w:val="24"/>
          <w:lang w:val="eu-ES" w:eastAsia="eu-ES"/>
        </w:rPr>
        <w:t xml:space="preserve"> : </w:t>
      </w:r>
      <w:hyperlink r:id="rId97" w:history="1">
        <w:r w:rsidRPr="008B2BB6">
          <w:rPr>
            <w:rFonts w:ascii="Times New Roman" w:eastAsia="Times New Roman" w:hAnsi="Times New Roman" w:cs="Times New Roman"/>
            <w:color w:val="0000FF"/>
            <w:sz w:val="20"/>
            <w:szCs w:val="24"/>
            <w:u w:val="single"/>
            <w:lang w:val="en" w:eastAsia="eu-ES"/>
          </w:rPr>
          <w:t>Roads</w:t>
        </w:r>
      </w:hyperlink>
      <w:r w:rsidRPr="008B2BB6">
        <w:rPr>
          <w:rFonts w:ascii="Times New Roman" w:eastAsia="Times New Roman" w:hAnsi="Times New Roman" w:cs="Times New Roman"/>
          <w:sz w:val="20"/>
          <w:szCs w:val="24"/>
          <w:lang w:val="eu-ES" w:eastAsia="eu-ES"/>
        </w:rPr>
        <w:t xml:space="preserve"> / </w:t>
      </w:r>
      <w:hyperlink r:id="rId98" w:history="1">
        <w:r w:rsidRPr="008B2BB6">
          <w:rPr>
            <w:rFonts w:ascii="Times New Roman" w:eastAsia="Times New Roman" w:hAnsi="Times New Roman" w:cs="Times New Roman"/>
            <w:color w:val="0000FF"/>
            <w:sz w:val="20"/>
            <w:szCs w:val="24"/>
            <w:u w:val="single"/>
            <w:lang w:val="en" w:eastAsia="eu-ES"/>
          </w:rPr>
          <w:t>Road Equipment</w:t>
        </w:r>
      </w:hyperlink>
      <w:r w:rsidRPr="008B2BB6">
        <w:rPr>
          <w:rFonts w:ascii="Times New Roman" w:eastAsia="Times New Roman" w:hAnsi="Times New Roman" w:cs="Times New Roman"/>
          <w:sz w:val="20"/>
          <w:szCs w:val="24"/>
          <w:lang w:val="eu-ES" w:eastAsia="eu-ES"/>
        </w:rPr>
        <w:t xml:space="preserve"> / </w:t>
      </w:r>
      <w:hyperlink r:id="rId99" w:history="1">
        <w:r w:rsidRPr="008B2BB6">
          <w:rPr>
            <w:rFonts w:ascii="Times New Roman" w:eastAsia="Times New Roman" w:hAnsi="Times New Roman" w:cs="Times New Roman"/>
            <w:color w:val="0000FF"/>
            <w:sz w:val="20"/>
            <w:szCs w:val="24"/>
            <w:u w:val="single"/>
            <w:lang w:val="en" w:eastAsia="eu-ES"/>
          </w:rPr>
          <w:t>Accessories</w:t>
        </w:r>
      </w:hyperlink>
    </w:p>
    <w:p w14:paraId="27AEAC67" w14:textId="77777777" w:rsidR="005B1F49" w:rsidRDefault="005B1F49" w:rsidP="005B1F49">
      <w:pPr>
        <w:spacing w:before="100" w:beforeAutospacing="1" w:after="100" w:afterAutospacing="1" w:line="240" w:lineRule="auto"/>
        <w:ind w:left="720"/>
        <w:rPr>
          <w:rFonts w:ascii="Times New Roman" w:eastAsia="Times New Roman" w:hAnsi="Times New Roman" w:cs="Times New Roman"/>
          <w:sz w:val="20"/>
          <w:szCs w:val="24"/>
          <w:lang w:val="eu-ES" w:eastAsia="eu-ES"/>
        </w:rPr>
      </w:pPr>
    </w:p>
    <w:p w14:paraId="27AEAC68" w14:textId="77777777" w:rsidR="008B2BB6" w:rsidRPr="008B2BB6" w:rsidRDefault="008B2BB6" w:rsidP="008B2BB6">
      <w:pPr>
        <w:pStyle w:val="3izenburua"/>
        <w:rPr>
          <w:rFonts w:eastAsia="Times New Roman"/>
          <w:color w:val="000000" w:themeColor="text1"/>
          <w:sz w:val="20"/>
          <w:lang w:val="en" w:eastAsia="eu-ES"/>
        </w:rPr>
      </w:pPr>
      <w:r w:rsidRPr="008B2BB6">
        <w:rPr>
          <w:rFonts w:eastAsia="Times New Roman"/>
          <w:color w:val="000000" w:themeColor="text1"/>
          <w:sz w:val="20"/>
          <w:lang w:val="en" w:eastAsia="eu-ES"/>
        </w:rPr>
        <w:t>flat-top road hump</w:t>
      </w:r>
    </w:p>
    <w:p w14:paraId="27AEAC69" w14:textId="77777777" w:rsidR="008B2BB6" w:rsidRPr="008B2BB6" w:rsidRDefault="008B2BB6" w:rsidP="008B2BB6">
      <w:pPr>
        <w:numPr>
          <w:ilvl w:val="0"/>
          <w:numId w:val="14"/>
        </w:numPr>
        <w:spacing w:before="100" w:beforeAutospacing="1" w:after="100" w:afterAutospacing="1" w:line="240" w:lineRule="auto"/>
        <w:rPr>
          <w:rFonts w:ascii="Times New Roman" w:eastAsia="Times New Roman" w:hAnsi="Times New Roman" w:cs="Times New Roman"/>
          <w:sz w:val="20"/>
          <w:szCs w:val="24"/>
          <w:lang w:val="eu-ES" w:eastAsia="eu-ES"/>
        </w:rPr>
      </w:pPr>
      <w:r w:rsidRPr="008B2BB6">
        <w:rPr>
          <w:rFonts w:ascii="Times New Roman" w:eastAsia="Times New Roman" w:hAnsi="Times New Roman" w:cs="Times New Roman"/>
          <w:b/>
          <w:bCs/>
          <w:sz w:val="20"/>
          <w:szCs w:val="24"/>
          <w:lang w:val="eu-ES" w:eastAsia="eu-ES"/>
        </w:rPr>
        <w:t>Dictionnaire</w:t>
      </w:r>
      <w:r w:rsidRPr="008B2BB6">
        <w:rPr>
          <w:rFonts w:ascii="Times New Roman" w:eastAsia="Times New Roman" w:hAnsi="Times New Roman" w:cs="Times New Roman"/>
          <w:sz w:val="20"/>
          <w:szCs w:val="24"/>
          <w:lang w:val="eu-ES" w:eastAsia="eu-ES"/>
        </w:rPr>
        <w:t xml:space="preserve"> : </w:t>
      </w:r>
      <w:hyperlink r:id="rId100" w:history="1">
        <w:r w:rsidRPr="008B2BB6">
          <w:rPr>
            <w:rFonts w:ascii="Times New Roman" w:eastAsia="Times New Roman" w:hAnsi="Times New Roman" w:cs="Times New Roman"/>
            <w:color w:val="0000FF"/>
            <w:sz w:val="20"/>
            <w:szCs w:val="24"/>
            <w:u w:val="single"/>
            <w:lang w:val="eu-ES" w:eastAsia="eu-ES"/>
          </w:rPr>
          <w:t>Dictionnaire routier de l'AIPCR</w:t>
        </w:r>
      </w:hyperlink>
      <w:r w:rsidRPr="008B2BB6">
        <w:rPr>
          <w:rFonts w:ascii="Times New Roman" w:eastAsia="Times New Roman" w:hAnsi="Times New Roman" w:cs="Times New Roman"/>
          <w:sz w:val="20"/>
          <w:szCs w:val="24"/>
          <w:lang w:val="eu-ES" w:eastAsia="eu-ES"/>
        </w:rPr>
        <w:t>/ Anglais</w:t>
      </w:r>
    </w:p>
    <w:p w14:paraId="27AEAC6A" w14:textId="77777777" w:rsidR="008B2BB6" w:rsidRPr="008B2BB6" w:rsidRDefault="008B2BB6" w:rsidP="008B2BB6">
      <w:pPr>
        <w:numPr>
          <w:ilvl w:val="0"/>
          <w:numId w:val="14"/>
        </w:numPr>
        <w:spacing w:before="100" w:beforeAutospacing="1" w:after="100" w:afterAutospacing="1" w:line="240" w:lineRule="auto"/>
        <w:rPr>
          <w:rFonts w:ascii="Times New Roman" w:eastAsia="Times New Roman" w:hAnsi="Times New Roman" w:cs="Times New Roman"/>
          <w:sz w:val="20"/>
          <w:szCs w:val="24"/>
          <w:lang w:val="eu-ES" w:eastAsia="eu-ES"/>
        </w:rPr>
      </w:pPr>
      <w:r w:rsidRPr="008B2BB6">
        <w:rPr>
          <w:rFonts w:ascii="Times New Roman" w:eastAsia="Times New Roman" w:hAnsi="Times New Roman" w:cs="Times New Roman"/>
          <w:b/>
          <w:bCs/>
          <w:sz w:val="20"/>
          <w:szCs w:val="24"/>
          <w:lang w:val="eu-ES" w:eastAsia="eu-ES"/>
        </w:rPr>
        <w:t>Thème</w:t>
      </w:r>
      <w:r w:rsidRPr="008B2BB6">
        <w:rPr>
          <w:rFonts w:ascii="Times New Roman" w:eastAsia="Times New Roman" w:hAnsi="Times New Roman" w:cs="Times New Roman"/>
          <w:sz w:val="20"/>
          <w:szCs w:val="24"/>
          <w:lang w:val="eu-ES" w:eastAsia="eu-ES"/>
        </w:rPr>
        <w:t xml:space="preserve"> : </w:t>
      </w:r>
      <w:hyperlink r:id="rId101" w:history="1">
        <w:r w:rsidRPr="008B2BB6">
          <w:rPr>
            <w:rFonts w:ascii="Times New Roman" w:eastAsia="Times New Roman" w:hAnsi="Times New Roman" w:cs="Times New Roman"/>
            <w:color w:val="0000FF"/>
            <w:sz w:val="20"/>
            <w:szCs w:val="24"/>
            <w:u w:val="single"/>
            <w:lang w:val="en" w:eastAsia="eu-ES"/>
          </w:rPr>
          <w:t>Roads</w:t>
        </w:r>
      </w:hyperlink>
      <w:r w:rsidRPr="008B2BB6">
        <w:rPr>
          <w:rFonts w:ascii="Times New Roman" w:eastAsia="Times New Roman" w:hAnsi="Times New Roman" w:cs="Times New Roman"/>
          <w:sz w:val="20"/>
          <w:szCs w:val="24"/>
          <w:lang w:val="eu-ES" w:eastAsia="eu-ES"/>
        </w:rPr>
        <w:t xml:space="preserve"> / </w:t>
      </w:r>
      <w:hyperlink r:id="rId102" w:history="1">
        <w:r w:rsidRPr="008B2BB6">
          <w:rPr>
            <w:rFonts w:ascii="Times New Roman" w:eastAsia="Times New Roman" w:hAnsi="Times New Roman" w:cs="Times New Roman"/>
            <w:color w:val="0000FF"/>
            <w:sz w:val="20"/>
            <w:szCs w:val="24"/>
            <w:u w:val="single"/>
            <w:lang w:val="en" w:eastAsia="eu-ES"/>
          </w:rPr>
          <w:t>Road Equipment</w:t>
        </w:r>
      </w:hyperlink>
      <w:r w:rsidRPr="008B2BB6">
        <w:rPr>
          <w:rFonts w:ascii="Times New Roman" w:eastAsia="Times New Roman" w:hAnsi="Times New Roman" w:cs="Times New Roman"/>
          <w:sz w:val="20"/>
          <w:szCs w:val="24"/>
          <w:lang w:val="eu-ES" w:eastAsia="eu-ES"/>
        </w:rPr>
        <w:t xml:space="preserve"> / </w:t>
      </w:r>
      <w:hyperlink r:id="rId103" w:history="1">
        <w:r w:rsidRPr="008B2BB6">
          <w:rPr>
            <w:rFonts w:ascii="Times New Roman" w:eastAsia="Times New Roman" w:hAnsi="Times New Roman" w:cs="Times New Roman"/>
            <w:color w:val="0000FF"/>
            <w:sz w:val="20"/>
            <w:szCs w:val="24"/>
            <w:u w:val="single"/>
            <w:lang w:val="en" w:eastAsia="eu-ES"/>
          </w:rPr>
          <w:t>Accessories</w:t>
        </w:r>
      </w:hyperlink>
    </w:p>
    <w:p w14:paraId="27AEAC6B" w14:textId="77777777" w:rsidR="008B2BB6" w:rsidRPr="008B2BB6" w:rsidRDefault="008B2BB6" w:rsidP="008B2BB6">
      <w:pPr>
        <w:numPr>
          <w:ilvl w:val="0"/>
          <w:numId w:val="14"/>
        </w:numPr>
        <w:spacing w:before="100" w:beforeAutospacing="1" w:after="100" w:afterAutospacing="1" w:line="240" w:lineRule="auto"/>
        <w:rPr>
          <w:rFonts w:ascii="Times New Roman" w:eastAsia="Times New Roman" w:hAnsi="Times New Roman" w:cs="Times New Roman"/>
          <w:sz w:val="20"/>
          <w:szCs w:val="24"/>
          <w:lang w:val="eu-ES" w:eastAsia="eu-ES"/>
        </w:rPr>
      </w:pPr>
      <w:r w:rsidRPr="008B2BB6">
        <w:rPr>
          <w:rFonts w:ascii="Times New Roman" w:eastAsia="Times New Roman" w:hAnsi="Times New Roman" w:cs="Times New Roman"/>
          <w:b/>
          <w:bCs/>
          <w:sz w:val="20"/>
          <w:szCs w:val="24"/>
          <w:lang w:val="eu-ES" w:eastAsia="eu-ES"/>
        </w:rPr>
        <w:t>Définition</w:t>
      </w:r>
      <w:r w:rsidRPr="008B2BB6">
        <w:rPr>
          <w:rFonts w:ascii="Times New Roman" w:eastAsia="Times New Roman" w:hAnsi="Times New Roman" w:cs="Times New Roman"/>
          <w:sz w:val="20"/>
          <w:szCs w:val="24"/>
          <w:lang w:val="eu-ES" w:eastAsia="eu-ES"/>
        </w:rPr>
        <w:t xml:space="preserve"> : </w:t>
      </w:r>
      <w:r w:rsidRPr="008B2BB6">
        <w:rPr>
          <w:rFonts w:ascii="Times New Roman" w:eastAsia="Times New Roman" w:hAnsi="Times New Roman" w:cs="Times New Roman"/>
          <w:sz w:val="20"/>
          <w:szCs w:val="24"/>
          <w:lang w:val="en" w:eastAsia="eu-ES"/>
        </w:rPr>
        <w:t>Traffic calming device designed as a raised area spanning the width of the carriageway, commonly trapezoidal in shape with a flat section in the middle that is long enough for the entire wheelbase of a passenger car to rest on top.</w:t>
      </w:r>
    </w:p>
    <w:p w14:paraId="27AEAC6C" w14:textId="77777777" w:rsidR="008B2BB6" w:rsidRPr="008B2BB6" w:rsidRDefault="008B2BB6" w:rsidP="008B2BB6">
      <w:pPr>
        <w:numPr>
          <w:ilvl w:val="0"/>
          <w:numId w:val="14"/>
        </w:numPr>
        <w:spacing w:before="100" w:beforeAutospacing="1" w:after="100" w:afterAutospacing="1" w:line="240" w:lineRule="auto"/>
        <w:rPr>
          <w:rFonts w:ascii="Times New Roman" w:eastAsia="Times New Roman" w:hAnsi="Times New Roman" w:cs="Times New Roman"/>
          <w:sz w:val="20"/>
          <w:szCs w:val="24"/>
          <w:lang w:val="eu-ES" w:eastAsia="eu-ES"/>
        </w:rPr>
      </w:pPr>
      <w:r w:rsidRPr="008B2BB6">
        <w:rPr>
          <w:rFonts w:ascii="Times New Roman" w:eastAsia="Times New Roman" w:hAnsi="Times New Roman" w:cs="Times New Roman"/>
          <w:b/>
          <w:bCs/>
          <w:sz w:val="20"/>
          <w:szCs w:val="24"/>
          <w:lang w:val="eu-ES" w:eastAsia="eu-ES"/>
        </w:rPr>
        <w:t>Synonymes</w:t>
      </w:r>
      <w:r w:rsidRPr="008B2BB6">
        <w:rPr>
          <w:rFonts w:ascii="Times New Roman" w:eastAsia="Times New Roman" w:hAnsi="Times New Roman" w:cs="Times New Roman"/>
          <w:sz w:val="20"/>
          <w:szCs w:val="24"/>
          <w:lang w:val="eu-ES" w:eastAsia="eu-ES"/>
        </w:rPr>
        <w:t xml:space="preserve"> : </w:t>
      </w:r>
      <w:r w:rsidRPr="008B2BB6">
        <w:rPr>
          <w:rFonts w:ascii="Times New Roman" w:eastAsia="Times New Roman" w:hAnsi="Times New Roman" w:cs="Times New Roman"/>
          <w:sz w:val="20"/>
          <w:szCs w:val="24"/>
          <w:lang w:val="en" w:eastAsia="eu-ES"/>
        </w:rPr>
        <w:t>flat-top speed hump</w:t>
      </w:r>
    </w:p>
    <w:p w14:paraId="27AEAC6D" w14:textId="77777777" w:rsidR="008B2BB6" w:rsidRPr="008B2BB6" w:rsidRDefault="008B2BB6" w:rsidP="008B2BB6">
      <w:pPr>
        <w:pStyle w:val="3izenburua"/>
        <w:rPr>
          <w:rFonts w:eastAsia="Times New Roman"/>
          <w:color w:val="000000" w:themeColor="text1"/>
          <w:sz w:val="20"/>
          <w:lang w:val="en" w:eastAsia="eu-ES"/>
        </w:rPr>
      </w:pPr>
      <w:r w:rsidRPr="008B2BB6">
        <w:rPr>
          <w:rFonts w:eastAsia="Times New Roman"/>
          <w:color w:val="000000" w:themeColor="text1"/>
          <w:sz w:val="20"/>
          <w:lang w:val="en" w:eastAsia="eu-ES"/>
        </w:rPr>
        <w:t>plateau surélevé [ralentisseur]</w:t>
      </w:r>
    </w:p>
    <w:p w14:paraId="27AEAC6E" w14:textId="77777777" w:rsidR="008B2BB6" w:rsidRPr="008B2BB6" w:rsidRDefault="008B2BB6" w:rsidP="008B2BB6">
      <w:pPr>
        <w:numPr>
          <w:ilvl w:val="0"/>
          <w:numId w:val="15"/>
        </w:numPr>
        <w:spacing w:before="100" w:beforeAutospacing="1" w:after="100" w:afterAutospacing="1" w:line="240" w:lineRule="auto"/>
        <w:rPr>
          <w:rFonts w:ascii="Times New Roman" w:eastAsia="Times New Roman" w:hAnsi="Times New Roman" w:cs="Times New Roman"/>
          <w:sz w:val="20"/>
          <w:szCs w:val="24"/>
          <w:lang w:val="eu-ES" w:eastAsia="eu-ES"/>
        </w:rPr>
      </w:pPr>
      <w:r w:rsidRPr="008B2BB6">
        <w:rPr>
          <w:rFonts w:ascii="Times New Roman" w:eastAsia="Times New Roman" w:hAnsi="Times New Roman" w:cs="Times New Roman"/>
          <w:b/>
          <w:bCs/>
          <w:sz w:val="20"/>
          <w:szCs w:val="24"/>
          <w:lang w:val="eu-ES" w:eastAsia="eu-ES"/>
        </w:rPr>
        <w:t>Dictionnaire</w:t>
      </w:r>
      <w:r w:rsidRPr="008B2BB6">
        <w:rPr>
          <w:rFonts w:ascii="Times New Roman" w:eastAsia="Times New Roman" w:hAnsi="Times New Roman" w:cs="Times New Roman"/>
          <w:sz w:val="20"/>
          <w:szCs w:val="24"/>
          <w:lang w:val="eu-ES" w:eastAsia="eu-ES"/>
        </w:rPr>
        <w:t xml:space="preserve"> : </w:t>
      </w:r>
      <w:hyperlink r:id="rId104" w:history="1">
        <w:r w:rsidRPr="008B2BB6">
          <w:rPr>
            <w:rFonts w:ascii="Times New Roman" w:eastAsia="Times New Roman" w:hAnsi="Times New Roman" w:cs="Times New Roman"/>
            <w:color w:val="0000FF"/>
            <w:sz w:val="20"/>
            <w:szCs w:val="24"/>
            <w:u w:val="single"/>
            <w:lang w:val="eu-ES" w:eastAsia="eu-ES"/>
          </w:rPr>
          <w:t>Dictionnaire routier de l'AIPCR</w:t>
        </w:r>
      </w:hyperlink>
      <w:r w:rsidRPr="008B2BB6">
        <w:rPr>
          <w:rFonts w:ascii="Times New Roman" w:eastAsia="Times New Roman" w:hAnsi="Times New Roman" w:cs="Times New Roman"/>
          <w:sz w:val="20"/>
          <w:szCs w:val="24"/>
          <w:lang w:val="eu-ES" w:eastAsia="eu-ES"/>
        </w:rPr>
        <w:t>/ Français</w:t>
      </w:r>
    </w:p>
    <w:p w14:paraId="27AEAC6F" w14:textId="77777777" w:rsidR="008B2BB6" w:rsidRPr="008B2BB6" w:rsidRDefault="008B2BB6" w:rsidP="008B2BB6">
      <w:pPr>
        <w:numPr>
          <w:ilvl w:val="0"/>
          <w:numId w:val="15"/>
        </w:numPr>
        <w:spacing w:before="100" w:beforeAutospacing="1" w:after="100" w:afterAutospacing="1" w:line="240" w:lineRule="auto"/>
        <w:rPr>
          <w:rFonts w:ascii="Times New Roman" w:eastAsia="Times New Roman" w:hAnsi="Times New Roman" w:cs="Times New Roman"/>
          <w:sz w:val="20"/>
          <w:szCs w:val="24"/>
          <w:lang w:val="eu-ES" w:eastAsia="eu-ES"/>
        </w:rPr>
      </w:pPr>
      <w:r w:rsidRPr="008B2BB6">
        <w:rPr>
          <w:rFonts w:ascii="Times New Roman" w:eastAsia="Times New Roman" w:hAnsi="Times New Roman" w:cs="Times New Roman"/>
          <w:b/>
          <w:bCs/>
          <w:sz w:val="20"/>
          <w:szCs w:val="24"/>
          <w:lang w:val="eu-ES" w:eastAsia="eu-ES"/>
        </w:rPr>
        <w:t>Thème</w:t>
      </w:r>
      <w:r w:rsidRPr="008B2BB6">
        <w:rPr>
          <w:rFonts w:ascii="Times New Roman" w:eastAsia="Times New Roman" w:hAnsi="Times New Roman" w:cs="Times New Roman"/>
          <w:sz w:val="20"/>
          <w:szCs w:val="24"/>
          <w:lang w:val="eu-ES" w:eastAsia="eu-ES"/>
        </w:rPr>
        <w:t xml:space="preserve"> : </w:t>
      </w:r>
      <w:hyperlink r:id="rId105" w:history="1">
        <w:r w:rsidRPr="008B2BB6">
          <w:rPr>
            <w:rFonts w:ascii="Times New Roman" w:eastAsia="Times New Roman" w:hAnsi="Times New Roman" w:cs="Times New Roman"/>
            <w:color w:val="0000FF"/>
            <w:sz w:val="20"/>
            <w:szCs w:val="24"/>
            <w:u w:val="single"/>
            <w:lang w:val="fr-FR" w:eastAsia="eu-ES"/>
          </w:rPr>
          <w:t>Routes</w:t>
        </w:r>
      </w:hyperlink>
      <w:r w:rsidRPr="008B2BB6">
        <w:rPr>
          <w:rFonts w:ascii="Times New Roman" w:eastAsia="Times New Roman" w:hAnsi="Times New Roman" w:cs="Times New Roman"/>
          <w:sz w:val="20"/>
          <w:szCs w:val="24"/>
          <w:lang w:val="eu-ES" w:eastAsia="eu-ES"/>
        </w:rPr>
        <w:t xml:space="preserve"> / </w:t>
      </w:r>
      <w:hyperlink r:id="rId106" w:history="1">
        <w:r w:rsidRPr="008B2BB6">
          <w:rPr>
            <w:rFonts w:ascii="Times New Roman" w:eastAsia="Times New Roman" w:hAnsi="Times New Roman" w:cs="Times New Roman"/>
            <w:color w:val="0000FF"/>
            <w:sz w:val="20"/>
            <w:szCs w:val="24"/>
            <w:u w:val="single"/>
            <w:lang w:val="fr-FR" w:eastAsia="eu-ES"/>
          </w:rPr>
          <w:t>Ouvrages annexes et accessoires</w:t>
        </w:r>
      </w:hyperlink>
      <w:r w:rsidRPr="008B2BB6">
        <w:rPr>
          <w:rFonts w:ascii="Times New Roman" w:eastAsia="Times New Roman" w:hAnsi="Times New Roman" w:cs="Times New Roman"/>
          <w:sz w:val="20"/>
          <w:szCs w:val="24"/>
          <w:lang w:val="eu-ES" w:eastAsia="eu-ES"/>
        </w:rPr>
        <w:t xml:space="preserve"> / </w:t>
      </w:r>
      <w:hyperlink r:id="rId107" w:history="1">
        <w:r w:rsidRPr="008B2BB6">
          <w:rPr>
            <w:rFonts w:ascii="Times New Roman" w:eastAsia="Times New Roman" w:hAnsi="Times New Roman" w:cs="Times New Roman"/>
            <w:color w:val="0000FF"/>
            <w:sz w:val="20"/>
            <w:szCs w:val="24"/>
            <w:u w:val="single"/>
            <w:lang w:val="fr-FR" w:eastAsia="eu-ES"/>
          </w:rPr>
          <w:t>Equipements de la route</w:t>
        </w:r>
      </w:hyperlink>
    </w:p>
    <w:p w14:paraId="27AEAC70" w14:textId="77777777" w:rsidR="008B2BB6" w:rsidRPr="008B2BB6" w:rsidRDefault="008B2BB6" w:rsidP="008B2BB6">
      <w:pPr>
        <w:numPr>
          <w:ilvl w:val="0"/>
          <w:numId w:val="15"/>
        </w:numPr>
        <w:spacing w:before="100" w:beforeAutospacing="1" w:after="100" w:afterAutospacing="1" w:line="240" w:lineRule="auto"/>
        <w:rPr>
          <w:rFonts w:ascii="Times New Roman" w:eastAsia="Times New Roman" w:hAnsi="Times New Roman" w:cs="Times New Roman"/>
          <w:sz w:val="20"/>
          <w:szCs w:val="24"/>
          <w:lang w:val="eu-ES" w:eastAsia="eu-ES"/>
        </w:rPr>
      </w:pPr>
      <w:r w:rsidRPr="008B2BB6">
        <w:rPr>
          <w:rFonts w:ascii="Times New Roman" w:eastAsia="Times New Roman" w:hAnsi="Times New Roman" w:cs="Times New Roman"/>
          <w:b/>
          <w:bCs/>
          <w:sz w:val="20"/>
          <w:szCs w:val="24"/>
          <w:lang w:val="eu-ES" w:eastAsia="eu-ES"/>
        </w:rPr>
        <w:t>Définition</w:t>
      </w:r>
      <w:r w:rsidRPr="008B2BB6">
        <w:rPr>
          <w:rFonts w:ascii="Times New Roman" w:eastAsia="Times New Roman" w:hAnsi="Times New Roman" w:cs="Times New Roman"/>
          <w:sz w:val="20"/>
          <w:szCs w:val="24"/>
          <w:lang w:val="eu-ES" w:eastAsia="eu-ES"/>
        </w:rPr>
        <w:t xml:space="preserve"> : </w:t>
      </w:r>
      <w:r w:rsidRPr="008B2BB6">
        <w:rPr>
          <w:rFonts w:ascii="Times New Roman" w:eastAsia="Times New Roman" w:hAnsi="Times New Roman" w:cs="Times New Roman"/>
          <w:sz w:val="20"/>
          <w:szCs w:val="24"/>
          <w:lang w:val="fr-FR" w:eastAsia="eu-ES"/>
        </w:rPr>
        <w:t>Ralentisseur constitué par une surélévation occupant toute la largeur de la chaussée, généralement de forme trapézoïdale avec une plate-forme centrale de longueur suffisante pour accueillir la totalité de l’empattement d’une voiture particulière.</w:t>
      </w:r>
    </w:p>
    <w:p w14:paraId="27AEAC71" w14:textId="77777777" w:rsidR="008B2BB6" w:rsidRPr="008B2BB6" w:rsidRDefault="008B2BB6" w:rsidP="008B2BB6">
      <w:pPr>
        <w:numPr>
          <w:ilvl w:val="0"/>
          <w:numId w:val="15"/>
        </w:numPr>
        <w:spacing w:before="100" w:beforeAutospacing="1" w:after="100" w:afterAutospacing="1" w:line="240" w:lineRule="auto"/>
        <w:rPr>
          <w:rFonts w:ascii="Times New Roman" w:eastAsia="Times New Roman" w:hAnsi="Times New Roman" w:cs="Times New Roman"/>
          <w:sz w:val="20"/>
          <w:szCs w:val="24"/>
          <w:lang w:val="eu-ES" w:eastAsia="eu-ES"/>
        </w:rPr>
      </w:pPr>
      <w:r w:rsidRPr="008B2BB6">
        <w:rPr>
          <w:rFonts w:ascii="Times New Roman" w:eastAsia="Times New Roman" w:hAnsi="Times New Roman" w:cs="Times New Roman"/>
          <w:b/>
          <w:bCs/>
          <w:sz w:val="20"/>
          <w:szCs w:val="24"/>
          <w:lang w:val="eu-ES" w:eastAsia="eu-ES"/>
        </w:rPr>
        <w:t>Synonymes</w:t>
      </w:r>
      <w:r w:rsidRPr="008B2BB6">
        <w:rPr>
          <w:rFonts w:ascii="Times New Roman" w:eastAsia="Times New Roman" w:hAnsi="Times New Roman" w:cs="Times New Roman"/>
          <w:sz w:val="20"/>
          <w:szCs w:val="24"/>
          <w:lang w:val="eu-ES" w:eastAsia="eu-ES"/>
        </w:rPr>
        <w:t xml:space="preserve"> : </w:t>
      </w:r>
      <w:r w:rsidRPr="008B2BB6">
        <w:rPr>
          <w:rFonts w:ascii="Times New Roman" w:eastAsia="Times New Roman" w:hAnsi="Times New Roman" w:cs="Times New Roman"/>
          <w:sz w:val="20"/>
          <w:szCs w:val="24"/>
          <w:lang w:val="fr-FR" w:eastAsia="eu-ES"/>
        </w:rPr>
        <w:t>plateau ralentisseur, ralentisseur de type plateau</w:t>
      </w:r>
    </w:p>
    <w:p w14:paraId="27AEAC72" w14:textId="77777777" w:rsidR="008B2BB6" w:rsidRPr="008B2BB6" w:rsidRDefault="008B2BB6" w:rsidP="008B2BB6">
      <w:pPr>
        <w:pStyle w:val="3izenburua"/>
        <w:rPr>
          <w:rFonts w:eastAsia="Times New Roman"/>
          <w:color w:val="000000" w:themeColor="text1"/>
          <w:sz w:val="20"/>
          <w:lang w:val="en" w:eastAsia="eu-ES"/>
        </w:rPr>
      </w:pPr>
      <w:r w:rsidRPr="008B2BB6">
        <w:rPr>
          <w:rFonts w:eastAsia="Times New Roman"/>
          <w:color w:val="000000" w:themeColor="text1"/>
          <w:sz w:val="20"/>
          <w:lang w:val="en" w:eastAsia="eu-ES"/>
        </w:rPr>
        <w:t>plataforma sobreelevada [reductor de velocidad]</w:t>
      </w:r>
    </w:p>
    <w:p w14:paraId="27AEAC73" w14:textId="77777777" w:rsidR="008B2BB6" w:rsidRPr="008B2BB6" w:rsidRDefault="008B2BB6" w:rsidP="008B2BB6">
      <w:pPr>
        <w:numPr>
          <w:ilvl w:val="0"/>
          <w:numId w:val="16"/>
        </w:numPr>
        <w:spacing w:before="100" w:beforeAutospacing="1" w:after="100" w:afterAutospacing="1" w:line="240" w:lineRule="auto"/>
        <w:rPr>
          <w:rFonts w:ascii="Times New Roman" w:eastAsia="Times New Roman" w:hAnsi="Times New Roman" w:cs="Times New Roman"/>
          <w:sz w:val="20"/>
          <w:szCs w:val="24"/>
          <w:lang w:val="eu-ES" w:eastAsia="eu-ES"/>
        </w:rPr>
      </w:pPr>
      <w:r w:rsidRPr="008B2BB6">
        <w:rPr>
          <w:rFonts w:ascii="Times New Roman" w:eastAsia="Times New Roman" w:hAnsi="Times New Roman" w:cs="Times New Roman"/>
          <w:b/>
          <w:bCs/>
          <w:sz w:val="20"/>
          <w:szCs w:val="24"/>
          <w:lang w:val="eu-ES" w:eastAsia="eu-ES"/>
        </w:rPr>
        <w:t>Dictionnaire</w:t>
      </w:r>
      <w:r w:rsidRPr="008B2BB6">
        <w:rPr>
          <w:rFonts w:ascii="Times New Roman" w:eastAsia="Times New Roman" w:hAnsi="Times New Roman" w:cs="Times New Roman"/>
          <w:sz w:val="20"/>
          <w:szCs w:val="24"/>
          <w:lang w:val="eu-ES" w:eastAsia="eu-ES"/>
        </w:rPr>
        <w:t xml:space="preserve"> : </w:t>
      </w:r>
      <w:hyperlink r:id="rId108" w:history="1">
        <w:r w:rsidRPr="008B2BB6">
          <w:rPr>
            <w:rFonts w:ascii="Times New Roman" w:eastAsia="Times New Roman" w:hAnsi="Times New Roman" w:cs="Times New Roman"/>
            <w:color w:val="0000FF"/>
            <w:sz w:val="20"/>
            <w:szCs w:val="24"/>
            <w:u w:val="single"/>
            <w:lang w:val="eu-ES" w:eastAsia="eu-ES"/>
          </w:rPr>
          <w:t>Dictionnaire routier de l'AIPCR</w:t>
        </w:r>
      </w:hyperlink>
      <w:r w:rsidRPr="008B2BB6">
        <w:rPr>
          <w:rFonts w:ascii="Times New Roman" w:eastAsia="Times New Roman" w:hAnsi="Times New Roman" w:cs="Times New Roman"/>
          <w:sz w:val="20"/>
          <w:szCs w:val="24"/>
          <w:lang w:val="eu-ES" w:eastAsia="eu-ES"/>
        </w:rPr>
        <w:t>/ Espagnol</w:t>
      </w:r>
    </w:p>
    <w:p w14:paraId="27AEAC74" w14:textId="77777777" w:rsidR="008B2BB6" w:rsidRPr="008B2BB6" w:rsidRDefault="008B2BB6" w:rsidP="008B2BB6">
      <w:pPr>
        <w:numPr>
          <w:ilvl w:val="0"/>
          <w:numId w:val="16"/>
        </w:numPr>
        <w:spacing w:before="100" w:beforeAutospacing="1" w:after="100" w:afterAutospacing="1" w:line="240" w:lineRule="auto"/>
        <w:rPr>
          <w:rFonts w:ascii="Times New Roman" w:eastAsia="Times New Roman" w:hAnsi="Times New Roman" w:cs="Times New Roman"/>
          <w:sz w:val="20"/>
          <w:szCs w:val="24"/>
          <w:lang w:val="eu-ES" w:eastAsia="eu-ES"/>
        </w:rPr>
      </w:pPr>
      <w:r w:rsidRPr="008B2BB6">
        <w:rPr>
          <w:rFonts w:ascii="Times New Roman" w:eastAsia="Times New Roman" w:hAnsi="Times New Roman" w:cs="Times New Roman"/>
          <w:b/>
          <w:bCs/>
          <w:sz w:val="20"/>
          <w:szCs w:val="24"/>
          <w:lang w:val="eu-ES" w:eastAsia="eu-ES"/>
        </w:rPr>
        <w:t>Thème</w:t>
      </w:r>
      <w:r w:rsidRPr="008B2BB6">
        <w:rPr>
          <w:rFonts w:ascii="Times New Roman" w:eastAsia="Times New Roman" w:hAnsi="Times New Roman" w:cs="Times New Roman"/>
          <w:sz w:val="20"/>
          <w:szCs w:val="24"/>
          <w:lang w:val="eu-ES" w:eastAsia="eu-ES"/>
        </w:rPr>
        <w:t xml:space="preserve"> : </w:t>
      </w:r>
      <w:hyperlink r:id="rId109" w:history="1">
        <w:r w:rsidRPr="008B2BB6">
          <w:rPr>
            <w:rFonts w:ascii="Times New Roman" w:eastAsia="Times New Roman" w:hAnsi="Times New Roman" w:cs="Times New Roman"/>
            <w:color w:val="0000FF"/>
            <w:sz w:val="20"/>
            <w:szCs w:val="24"/>
            <w:u w:val="single"/>
            <w:lang w:eastAsia="eu-ES"/>
          </w:rPr>
          <w:t>Carreteras</w:t>
        </w:r>
      </w:hyperlink>
      <w:r w:rsidRPr="008B2BB6">
        <w:rPr>
          <w:rFonts w:ascii="Times New Roman" w:eastAsia="Times New Roman" w:hAnsi="Times New Roman" w:cs="Times New Roman"/>
          <w:sz w:val="20"/>
          <w:szCs w:val="24"/>
          <w:lang w:val="eu-ES" w:eastAsia="eu-ES"/>
        </w:rPr>
        <w:t xml:space="preserve"> / </w:t>
      </w:r>
      <w:hyperlink r:id="rId110" w:history="1">
        <w:r w:rsidRPr="008B2BB6">
          <w:rPr>
            <w:rFonts w:ascii="Times New Roman" w:eastAsia="Times New Roman" w:hAnsi="Times New Roman" w:cs="Times New Roman"/>
            <w:color w:val="0000FF"/>
            <w:sz w:val="20"/>
            <w:szCs w:val="24"/>
            <w:u w:val="single"/>
            <w:lang w:eastAsia="eu-ES"/>
          </w:rPr>
          <w:t>Equipamiento para carreteras</w:t>
        </w:r>
      </w:hyperlink>
      <w:r w:rsidRPr="008B2BB6">
        <w:rPr>
          <w:rFonts w:ascii="Times New Roman" w:eastAsia="Times New Roman" w:hAnsi="Times New Roman" w:cs="Times New Roman"/>
          <w:sz w:val="20"/>
          <w:szCs w:val="24"/>
          <w:lang w:val="eu-ES" w:eastAsia="eu-ES"/>
        </w:rPr>
        <w:t xml:space="preserve"> / </w:t>
      </w:r>
      <w:hyperlink r:id="rId111" w:history="1">
        <w:r w:rsidRPr="008B2BB6">
          <w:rPr>
            <w:rFonts w:ascii="Times New Roman" w:eastAsia="Times New Roman" w:hAnsi="Times New Roman" w:cs="Times New Roman"/>
            <w:color w:val="0000FF"/>
            <w:sz w:val="20"/>
            <w:szCs w:val="24"/>
            <w:u w:val="single"/>
            <w:lang w:eastAsia="eu-ES"/>
          </w:rPr>
          <w:t>Accesorios</w:t>
        </w:r>
      </w:hyperlink>
    </w:p>
    <w:p w14:paraId="27AEAC75" w14:textId="77777777" w:rsidR="008B2BB6" w:rsidRPr="008B2BB6" w:rsidRDefault="008B2BB6" w:rsidP="008B2BB6">
      <w:pPr>
        <w:numPr>
          <w:ilvl w:val="0"/>
          <w:numId w:val="16"/>
        </w:numPr>
        <w:spacing w:before="100" w:beforeAutospacing="1" w:after="100" w:afterAutospacing="1" w:line="240" w:lineRule="auto"/>
        <w:rPr>
          <w:rFonts w:ascii="Times New Roman" w:eastAsia="Times New Roman" w:hAnsi="Times New Roman" w:cs="Times New Roman"/>
          <w:sz w:val="20"/>
          <w:szCs w:val="24"/>
          <w:lang w:val="eu-ES" w:eastAsia="eu-ES"/>
        </w:rPr>
      </w:pPr>
      <w:r w:rsidRPr="008B2BB6">
        <w:rPr>
          <w:rFonts w:ascii="Times New Roman" w:eastAsia="Times New Roman" w:hAnsi="Times New Roman" w:cs="Times New Roman"/>
          <w:b/>
          <w:bCs/>
          <w:sz w:val="20"/>
          <w:szCs w:val="24"/>
          <w:lang w:val="eu-ES" w:eastAsia="eu-ES"/>
        </w:rPr>
        <w:t>Définition</w:t>
      </w:r>
      <w:r w:rsidRPr="008B2BB6">
        <w:rPr>
          <w:rFonts w:ascii="Times New Roman" w:eastAsia="Times New Roman" w:hAnsi="Times New Roman" w:cs="Times New Roman"/>
          <w:sz w:val="20"/>
          <w:szCs w:val="24"/>
          <w:lang w:val="eu-ES" w:eastAsia="eu-ES"/>
        </w:rPr>
        <w:t xml:space="preserve"> : </w:t>
      </w:r>
      <w:r w:rsidRPr="008B2BB6">
        <w:rPr>
          <w:rFonts w:ascii="Times New Roman" w:eastAsia="Times New Roman" w:hAnsi="Times New Roman" w:cs="Times New Roman"/>
          <w:sz w:val="20"/>
          <w:szCs w:val="24"/>
          <w:lang w:eastAsia="eu-ES"/>
        </w:rPr>
        <w:t>Dispositivo para calmar el tráfico diseñado como un área elevada que abarca el ancho de la calzada, comúnmente de forma trapezoidal con una sección plana en el medio que es lo suficientemente larga para que toda la distancia entre ejes de un automóvil descanse en la parte superior.</w:t>
      </w:r>
    </w:p>
    <w:p w14:paraId="27AEAC76" w14:textId="77777777" w:rsidR="008B2BB6" w:rsidRPr="008B2BB6" w:rsidRDefault="008B2BB6" w:rsidP="008B2BB6">
      <w:pPr>
        <w:pStyle w:val="2izenburua"/>
        <w:rPr>
          <w:color w:val="000000" w:themeColor="text1"/>
          <w:sz w:val="22"/>
        </w:rPr>
      </w:pPr>
      <w:r w:rsidRPr="008B2BB6">
        <w:rPr>
          <w:color w:val="000000" w:themeColor="text1"/>
          <w:sz w:val="22"/>
        </w:rPr>
        <w:t>TERMIUM</w:t>
      </w:r>
    </w:p>
    <w:p w14:paraId="27AEAC77" w14:textId="77777777" w:rsidR="008B2BB6" w:rsidRPr="008B2BB6" w:rsidRDefault="008B2BB6" w:rsidP="008B2BB6">
      <w:pPr>
        <w:spacing w:before="100" w:beforeAutospacing="1" w:after="100" w:afterAutospacing="1" w:line="240" w:lineRule="auto"/>
        <w:ind w:left="720"/>
        <w:rPr>
          <w:rFonts w:ascii="Times New Roman" w:eastAsia="Times New Roman" w:hAnsi="Times New Roman" w:cs="Times New Roman"/>
          <w:sz w:val="20"/>
          <w:szCs w:val="24"/>
          <w:lang w:val="eu-ES" w:eastAsia="eu-ES"/>
        </w:rPr>
      </w:pPr>
      <w:r>
        <w:rPr>
          <w:noProof/>
          <w:lang w:val="eu-ES" w:eastAsia="eu-ES"/>
        </w:rPr>
        <w:drawing>
          <wp:inline distT="0" distB="0" distL="0" distR="0" wp14:anchorId="27AEAE4C" wp14:editId="27AEAE4D">
            <wp:extent cx="5760720" cy="2586990"/>
            <wp:effectExtent l="0" t="0" r="0" b="3810"/>
            <wp:docPr id="13" name="Irudi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60720" cy="2586990"/>
                    </a:xfrm>
                    <a:prstGeom prst="rect">
                      <a:avLst/>
                    </a:prstGeom>
                  </pic:spPr>
                </pic:pic>
              </a:graphicData>
            </a:graphic>
          </wp:inline>
        </w:drawing>
      </w:r>
    </w:p>
    <w:p w14:paraId="27AEAC78" w14:textId="77777777" w:rsidR="008B2BB6" w:rsidRDefault="008B2BB6" w:rsidP="007947DC"/>
    <w:p w14:paraId="27AEAC79" w14:textId="77777777" w:rsidR="00D2034F" w:rsidRDefault="00D2034F" w:rsidP="00D2034F">
      <w:pPr>
        <w:pStyle w:val="1izenburua"/>
        <w:rPr>
          <w:color w:val="000000" w:themeColor="text1"/>
          <w:sz w:val="24"/>
          <w:lang w:eastAsia="es-ES_tradnl"/>
        </w:rPr>
      </w:pPr>
      <w:r>
        <w:rPr>
          <w:color w:val="000000" w:themeColor="text1"/>
          <w:sz w:val="24"/>
          <w:lang w:eastAsia="es-ES_tradnl"/>
        </w:rPr>
        <w:t>3.1-</w:t>
      </w:r>
      <w:r w:rsidRPr="007947DC">
        <w:rPr>
          <w:color w:val="000000" w:themeColor="text1"/>
          <w:sz w:val="24"/>
          <w:lang w:eastAsia="es-ES_tradnl"/>
        </w:rPr>
        <w:t>REDUCTOR DE TIPO LOMO DE ASNO_</w:t>
      </w:r>
      <w:r>
        <w:rPr>
          <w:color w:val="000000" w:themeColor="text1"/>
          <w:sz w:val="24"/>
          <w:lang w:eastAsia="es-ES_tradnl"/>
        </w:rPr>
        <w:t>BADÉN</w:t>
      </w:r>
    </w:p>
    <w:p w14:paraId="27AEAC7A" w14:textId="77777777" w:rsidR="00D2034F" w:rsidRPr="00D5227C" w:rsidRDefault="00D2034F" w:rsidP="00D2034F">
      <w:pPr>
        <w:pStyle w:val="2izenburua"/>
        <w:rPr>
          <w:color w:val="000000" w:themeColor="text1"/>
          <w:sz w:val="22"/>
          <w:lang w:eastAsia="es-ES_tradnl"/>
        </w:rPr>
      </w:pPr>
      <w:r w:rsidRPr="00D5227C">
        <w:rPr>
          <w:color w:val="000000" w:themeColor="text1"/>
          <w:sz w:val="22"/>
          <w:lang w:eastAsia="es-ES_tradnl"/>
        </w:rPr>
        <w:t>DICCIONARIO DE LA LENGUA ESPAÑOLA</w:t>
      </w:r>
    </w:p>
    <w:p w14:paraId="27AEAC7B" w14:textId="77777777" w:rsidR="00D2034F" w:rsidRDefault="00D2034F" w:rsidP="00D2034F">
      <w:pPr>
        <w:tabs>
          <w:tab w:val="left" w:pos="340"/>
        </w:tabs>
        <w:spacing w:after="0" w:line="220" w:lineRule="atLeast"/>
        <w:rPr>
          <w:rFonts w:ascii="Calibri" w:eastAsia="Times New Roman" w:hAnsi="Calibri" w:cs="Times New Roman"/>
          <w:lang w:eastAsia="es-ES_tradnl"/>
        </w:rPr>
      </w:pPr>
    </w:p>
    <w:p w14:paraId="27AEAC7C" w14:textId="77777777" w:rsidR="00D2034F" w:rsidRPr="001E139F" w:rsidRDefault="00D2034F" w:rsidP="00D2034F">
      <w:pPr>
        <w:tabs>
          <w:tab w:val="left" w:pos="340"/>
        </w:tabs>
        <w:spacing w:after="0" w:line="220" w:lineRule="atLeast"/>
        <w:rPr>
          <w:rFonts w:ascii="Calibri" w:eastAsia="Times New Roman" w:hAnsi="Calibri" w:cs="Times New Roman"/>
          <w:b/>
          <w:lang w:eastAsia="es-ES_tradnl"/>
        </w:rPr>
      </w:pPr>
      <w:r w:rsidRPr="00D2034F">
        <w:rPr>
          <w:rFonts w:ascii="Times New Roman" w:eastAsia="Times New Roman" w:hAnsi="Times New Roman" w:cs="Times New Roman"/>
          <w:b/>
          <w:sz w:val="20"/>
          <w:lang w:eastAsia="es-ES_tradnl"/>
        </w:rPr>
        <w:t>resalto</w:t>
      </w:r>
    </w:p>
    <w:p w14:paraId="27AEAC7D" w14:textId="77777777" w:rsidR="00D2034F" w:rsidRPr="00AD7681" w:rsidRDefault="00D2034F" w:rsidP="00D2034F">
      <w:pPr>
        <w:tabs>
          <w:tab w:val="left" w:pos="340"/>
        </w:tabs>
        <w:spacing w:after="0" w:line="220" w:lineRule="atLeast"/>
        <w:rPr>
          <w:rFonts w:ascii="Times New Roman" w:eastAsia="Times New Roman" w:hAnsi="Times New Roman" w:cs="Times New Roman"/>
          <w:sz w:val="20"/>
          <w:lang w:eastAsia="es-ES_tradnl"/>
        </w:rPr>
      </w:pPr>
      <w:r w:rsidRPr="00AD7681">
        <w:rPr>
          <w:rFonts w:ascii="Times New Roman" w:eastAsia="Times New Roman" w:hAnsi="Times New Roman" w:cs="Times New Roman"/>
          <w:sz w:val="20"/>
          <w:lang w:eastAsia="es-ES_tradnl"/>
        </w:rPr>
        <w:t xml:space="preserve">1. m. </w:t>
      </w:r>
      <w:hyperlink r:id="rId113" w:anchor="T09Hy32" w:history="1">
        <w:r w:rsidRPr="00AD7681">
          <w:rPr>
            <w:rStyle w:val="Hiperesteka"/>
            <w:rFonts w:ascii="Times New Roman" w:eastAsia="Times New Roman" w:hAnsi="Times New Roman" w:cs="Times New Roman"/>
            <w:sz w:val="20"/>
            <w:lang w:eastAsia="es-ES_tradnl"/>
          </w:rPr>
          <w:t>resalte.</w:t>
        </w:r>
      </w:hyperlink>
    </w:p>
    <w:p w14:paraId="27AEAC7E" w14:textId="77777777" w:rsidR="00D2034F" w:rsidRPr="00AD7681" w:rsidRDefault="00D2034F" w:rsidP="00D2034F">
      <w:pPr>
        <w:tabs>
          <w:tab w:val="left" w:pos="340"/>
        </w:tabs>
        <w:spacing w:after="0" w:line="220" w:lineRule="atLeast"/>
        <w:rPr>
          <w:rFonts w:ascii="Times New Roman" w:eastAsia="Times New Roman" w:hAnsi="Times New Roman" w:cs="Times New Roman"/>
          <w:sz w:val="20"/>
          <w:lang w:eastAsia="es-ES_tradnl"/>
        </w:rPr>
      </w:pPr>
      <w:r w:rsidRPr="00AD7681">
        <w:rPr>
          <w:rFonts w:ascii="Times New Roman" w:eastAsia="Times New Roman" w:hAnsi="Times New Roman" w:cs="Times New Roman"/>
          <w:sz w:val="20"/>
          <w:lang w:eastAsia="es-ES_tradnl"/>
        </w:rPr>
        <w:t>2. m. Cineg. Modo de cazar al jabalí, disparándole al tiempo que sale acosado de su guarida y se para a reconocer de quién huye.</w:t>
      </w:r>
    </w:p>
    <w:p w14:paraId="27AEAC7F" w14:textId="77777777" w:rsidR="00D2034F" w:rsidRPr="00AD7681" w:rsidRDefault="00D2034F" w:rsidP="00D2034F">
      <w:pPr>
        <w:tabs>
          <w:tab w:val="left" w:pos="340"/>
        </w:tabs>
        <w:spacing w:after="0" w:line="220" w:lineRule="atLeast"/>
        <w:rPr>
          <w:rFonts w:ascii="Times New Roman" w:eastAsia="Times New Roman" w:hAnsi="Times New Roman" w:cs="Times New Roman"/>
          <w:sz w:val="20"/>
          <w:lang w:eastAsia="es-ES_tradnl"/>
        </w:rPr>
      </w:pPr>
    </w:p>
    <w:p w14:paraId="27AEAC80" w14:textId="77777777" w:rsidR="00D2034F" w:rsidRPr="00AD7681" w:rsidRDefault="00D2034F" w:rsidP="00D2034F">
      <w:pPr>
        <w:tabs>
          <w:tab w:val="left" w:pos="340"/>
        </w:tabs>
        <w:spacing w:after="0" w:line="220" w:lineRule="atLeast"/>
        <w:rPr>
          <w:rFonts w:ascii="Times New Roman" w:eastAsia="Times New Roman" w:hAnsi="Times New Roman" w:cs="Times New Roman"/>
          <w:b/>
          <w:sz w:val="20"/>
          <w:lang w:eastAsia="es-ES_tradnl"/>
        </w:rPr>
      </w:pPr>
      <w:r w:rsidRPr="00AD7681">
        <w:rPr>
          <w:rFonts w:ascii="Times New Roman" w:eastAsia="Times New Roman" w:hAnsi="Times New Roman" w:cs="Times New Roman"/>
          <w:b/>
          <w:sz w:val="20"/>
          <w:lang w:eastAsia="es-ES_tradnl"/>
        </w:rPr>
        <w:t>resalte</w:t>
      </w:r>
    </w:p>
    <w:p w14:paraId="27AEAC81" w14:textId="77777777" w:rsidR="00D2034F" w:rsidRPr="00AD7681" w:rsidRDefault="00D2034F" w:rsidP="00D2034F">
      <w:pPr>
        <w:tabs>
          <w:tab w:val="left" w:pos="340"/>
        </w:tabs>
        <w:spacing w:after="0" w:line="220" w:lineRule="atLeast"/>
        <w:rPr>
          <w:rFonts w:ascii="Times New Roman" w:eastAsia="Times New Roman" w:hAnsi="Times New Roman" w:cs="Times New Roman"/>
          <w:sz w:val="20"/>
          <w:lang w:eastAsia="es-ES_tradnl"/>
        </w:rPr>
      </w:pPr>
      <w:r w:rsidRPr="00AD7681">
        <w:rPr>
          <w:rFonts w:ascii="Times New Roman" w:eastAsia="Times New Roman" w:hAnsi="Times New Roman" w:cs="Times New Roman"/>
          <w:sz w:val="20"/>
          <w:lang w:eastAsia="es-ES_tradnl"/>
        </w:rPr>
        <w:t>1. m. Acción de resaltar.</w:t>
      </w:r>
    </w:p>
    <w:p w14:paraId="27AEAC82" w14:textId="77777777" w:rsidR="00D2034F" w:rsidRPr="00AD7681" w:rsidRDefault="00D2034F" w:rsidP="00D2034F">
      <w:pPr>
        <w:tabs>
          <w:tab w:val="left" w:pos="340"/>
        </w:tabs>
        <w:spacing w:after="0" w:line="220" w:lineRule="atLeast"/>
        <w:rPr>
          <w:rFonts w:ascii="Times New Roman" w:eastAsia="Times New Roman" w:hAnsi="Times New Roman" w:cs="Times New Roman"/>
          <w:sz w:val="20"/>
          <w:lang w:eastAsia="es-ES_tradnl"/>
        </w:rPr>
      </w:pPr>
      <w:r w:rsidRPr="00AD7681">
        <w:rPr>
          <w:rFonts w:ascii="Times New Roman" w:eastAsia="Times New Roman" w:hAnsi="Times New Roman" w:cs="Times New Roman"/>
          <w:sz w:val="20"/>
          <w:shd w:val="clear" w:color="auto" w:fill="EAF1DD" w:themeFill="accent3" w:themeFillTint="33"/>
          <w:lang w:eastAsia="es-ES_tradnl"/>
        </w:rPr>
        <w:t>2. m. Parte que sobresale</w:t>
      </w:r>
      <w:r w:rsidRPr="00AD7681">
        <w:rPr>
          <w:rFonts w:ascii="Times New Roman" w:eastAsia="Times New Roman" w:hAnsi="Times New Roman" w:cs="Times New Roman"/>
          <w:sz w:val="20"/>
          <w:lang w:eastAsia="es-ES_tradnl"/>
        </w:rPr>
        <w:t>.</w:t>
      </w:r>
    </w:p>
    <w:p w14:paraId="27AEAC83" w14:textId="77777777" w:rsidR="00D2034F" w:rsidRPr="00AD7681" w:rsidRDefault="00D2034F" w:rsidP="00D2034F">
      <w:pPr>
        <w:tabs>
          <w:tab w:val="left" w:pos="340"/>
        </w:tabs>
        <w:spacing w:after="0" w:line="220" w:lineRule="atLeast"/>
        <w:rPr>
          <w:rFonts w:ascii="Times New Roman" w:eastAsia="Times New Roman" w:hAnsi="Times New Roman" w:cs="Times New Roman"/>
          <w:sz w:val="20"/>
          <w:lang w:eastAsia="es-ES_tradnl"/>
        </w:rPr>
      </w:pPr>
    </w:p>
    <w:p w14:paraId="27AEAC84" w14:textId="77777777" w:rsidR="00D2034F" w:rsidRPr="00AD7681" w:rsidRDefault="00D2034F" w:rsidP="00D2034F">
      <w:pPr>
        <w:tabs>
          <w:tab w:val="left" w:pos="340"/>
        </w:tabs>
        <w:spacing w:after="0" w:line="220" w:lineRule="atLeast"/>
        <w:rPr>
          <w:rFonts w:ascii="Times New Roman" w:eastAsia="Times New Roman" w:hAnsi="Times New Roman" w:cs="Times New Roman"/>
          <w:sz w:val="20"/>
          <w:lang w:eastAsia="es-ES_tradnl"/>
        </w:rPr>
      </w:pPr>
    </w:p>
    <w:p w14:paraId="27AEAC85" w14:textId="77777777" w:rsidR="00D2034F" w:rsidRPr="00AD7681" w:rsidRDefault="00D2034F" w:rsidP="00D2034F">
      <w:pPr>
        <w:tabs>
          <w:tab w:val="left" w:pos="340"/>
        </w:tabs>
        <w:spacing w:after="0" w:line="220" w:lineRule="atLeast"/>
        <w:rPr>
          <w:rFonts w:ascii="Times New Roman" w:eastAsia="Times New Roman" w:hAnsi="Times New Roman" w:cs="Times New Roman"/>
          <w:b/>
          <w:sz w:val="20"/>
          <w:lang w:eastAsia="es-ES_tradnl"/>
        </w:rPr>
      </w:pPr>
      <w:r w:rsidRPr="00AD7681">
        <w:rPr>
          <w:rFonts w:ascii="Times New Roman" w:eastAsia="Times New Roman" w:hAnsi="Times New Roman" w:cs="Times New Roman"/>
          <w:b/>
          <w:sz w:val="20"/>
          <w:lang w:eastAsia="es-ES_tradnl"/>
        </w:rPr>
        <w:t>badén</w:t>
      </w:r>
    </w:p>
    <w:p w14:paraId="27AEAC86" w14:textId="77777777" w:rsidR="00D2034F" w:rsidRPr="00AD7681" w:rsidRDefault="00D2034F" w:rsidP="00D2034F">
      <w:pPr>
        <w:tabs>
          <w:tab w:val="left" w:pos="340"/>
        </w:tabs>
        <w:spacing w:after="0" w:line="220" w:lineRule="atLeast"/>
        <w:rPr>
          <w:rFonts w:ascii="Times New Roman" w:eastAsia="Times New Roman" w:hAnsi="Times New Roman" w:cs="Times New Roman"/>
          <w:sz w:val="20"/>
          <w:lang w:eastAsia="es-ES_tradnl"/>
        </w:rPr>
      </w:pPr>
      <w:r w:rsidRPr="00AD7681">
        <w:rPr>
          <w:rFonts w:ascii="Times New Roman" w:eastAsia="Times New Roman" w:hAnsi="Times New Roman" w:cs="Times New Roman"/>
          <w:sz w:val="20"/>
          <w:lang w:eastAsia="es-ES_tradnl"/>
        </w:rPr>
        <w:t xml:space="preserve">Tb. </w:t>
      </w:r>
      <w:hyperlink r:id="rId114" w:history="1">
        <w:r w:rsidRPr="00AD7681">
          <w:rPr>
            <w:rStyle w:val="Hiperesteka"/>
            <w:rFonts w:ascii="Times New Roman" w:eastAsia="Times New Roman" w:hAnsi="Times New Roman" w:cs="Times New Roman"/>
            <w:sz w:val="20"/>
            <w:lang w:eastAsia="es-ES_tradnl"/>
          </w:rPr>
          <w:t>baden</w:t>
        </w:r>
      </w:hyperlink>
      <w:r w:rsidRPr="00AD7681">
        <w:rPr>
          <w:rFonts w:ascii="Times New Roman" w:eastAsia="Times New Roman" w:hAnsi="Times New Roman" w:cs="Times New Roman"/>
          <w:sz w:val="20"/>
          <w:lang w:eastAsia="es-ES_tradnl"/>
        </w:rPr>
        <w:t xml:space="preserve"> en acep. 4, Cuba.</w:t>
      </w:r>
    </w:p>
    <w:p w14:paraId="27AEAC87" w14:textId="77777777" w:rsidR="00D2034F" w:rsidRPr="00AD7681" w:rsidRDefault="00D2034F" w:rsidP="00D2034F">
      <w:pPr>
        <w:tabs>
          <w:tab w:val="left" w:pos="340"/>
        </w:tabs>
        <w:spacing w:after="0" w:line="220" w:lineRule="atLeast"/>
        <w:rPr>
          <w:rFonts w:ascii="Times New Roman" w:eastAsia="Times New Roman" w:hAnsi="Times New Roman" w:cs="Times New Roman"/>
          <w:sz w:val="20"/>
          <w:lang w:eastAsia="es-ES_tradnl"/>
        </w:rPr>
      </w:pPr>
      <w:r w:rsidRPr="00AD7681">
        <w:rPr>
          <w:rFonts w:ascii="Times New Roman" w:eastAsia="Times New Roman" w:hAnsi="Times New Roman" w:cs="Times New Roman"/>
          <w:sz w:val="20"/>
          <w:lang w:eastAsia="es-ES_tradnl"/>
        </w:rPr>
        <w:t xml:space="preserve">Del ár. hisp. </w:t>
      </w:r>
      <w:r w:rsidRPr="00AD7681">
        <w:rPr>
          <w:rFonts w:ascii="Times New Roman" w:eastAsia="Times New Roman" w:hAnsi="Times New Roman" w:cs="Times New Roman"/>
          <w:i/>
          <w:iCs/>
          <w:sz w:val="20"/>
          <w:lang w:eastAsia="es-ES_tradnl"/>
        </w:rPr>
        <w:t>*baṭín,</w:t>
      </w:r>
      <w:r w:rsidRPr="00AD7681">
        <w:rPr>
          <w:rFonts w:ascii="Times New Roman" w:eastAsia="Times New Roman" w:hAnsi="Times New Roman" w:cs="Times New Roman"/>
          <w:sz w:val="20"/>
          <w:lang w:eastAsia="es-ES_tradnl"/>
        </w:rPr>
        <w:t xml:space="preserve"> y este del ár. clás. </w:t>
      </w:r>
      <w:r w:rsidRPr="00AD7681">
        <w:rPr>
          <w:rFonts w:ascii="Times New Roman" w:eastAsia="Times New Roman" w:hAnsi="Times New Roman" w:cs="Times New Roman"/>
          <w:i/>
          <w:iCs/>
          <w:sz w:val="20"/>
          <w:lang w:eastAsia="es-ES_tradnl"/>
        </w:rPr>
        <w:t>baṭin</w:t>
      </w:r>
      <w:r w:rsidRPr="00AD7681">
        <w:rPr>
          <w:rFonts w:ascii="Times New Roman" w:eastAsia="Times New Roman" w:hAnsi="Times New Roman" w:cs="Times New Roman"/>
          <w:sz w:val="20"/>
          <w:lang w:eastAsia="es-ES_tradnl"/>
        </w:rPr>
        <w:t xml:space="preserve"> '[suelo] hundido'.</w:t>
      </w:r>
    </w:p>
    <w:p w14:paraId="27AEAC88" w14:textId="77777777" w:rsidR="00D2034F" w:rsidRPr="00AD7681" w:rsidRDefault="00D2034F" w:rsidP="00D2034F">
      <w:pPr>
        <w:tabs>
          <w:tab w:val="left" w:pos="340"/>
        </w:tabs>
        <w:spacing w:after="0" w:line="220" w:lineRule="atLeast"/>
        <w:rPr>
          <w:rFonts w:ascii="Times New Roman" w:eastAsia="Times New Roman" w:hAnsi="Times New Roman" w:cs="Times New Roman"/>
          <w:sz w:val="20"/>
          <w:lang w:eastAsia="es-ES_tradnl"/>
        </w:rPr>
      </w:pPr>
      <w:r w:rsidRPr="00AD7681">
        <w:rPr>
          <w:rFonts w:ascii="Times New Roman" w:eastAsia="Times New Roman" w:hAnsi="Times New Roman" w:cs="Times New Roman"/>
          <w:sz w:val="20"/>
          <w:shd w:val="clear" w:color="auto" w:fill="EAF1DD" w:themeFill="accent3" w:themeFillTint="33"/>
          <w:lang w:eastAsia="es-ES_tradnl"/>
        </w:rPr>
        <w:t>1. m. Depresión en la superficie de un camino o de una carretera. U. t. en sent. fig.</w:t>
      </w:r>
    </w:p>
    <w:p w14:paraId="27AEAC89" w14:textId="77777777" w:rsidR="00D2034F" w:rsidRPr="00AD7681" w:rsidRDefault="00D2034F" w:rsidP="00D2034F">
      <w:pPr>
        <w:tabs>
          <w:tab w:val="left" w:pos="340"/>
        </w:tabs>
        <w:spacing w:after="0" w:line="220" w:lineRule="atLeast"/>
        <w:rPr>
          <w:rFonts w:ascii="Times New Roman" w:eastAsia="Times New Roman" w:hAnsi="Times New Roman" w:cs="Times New Roman"/>
          <w:sz w:val="20"/>
          <w:lang w:eastAsia="es-ES_tradnl"/>
        </w:rPr>
      </w:pPr>
      <w:r w:rsidRPr="00AD7681">
        <w:rPr>
          <w:rFonts w:ascii="Times New Roman" w:eastAsia="Times New Roman" w:hAnsi="Times New Roman" w:cs="Times New Roman"/>
          <w:sz w:val="20"/>
          <w:lang w:eastAsia="es-ES_tradnl"/>
        </w:rPr>
        <w:t>2. m. Cauce que se hace en una carretera para dar paso a un corto caudal de agua.</w:t>
      </w:r>
    </w:p>
    <w:p w14:paraId="27AEAC8A" w14:textId="77777777" w:rsidR="00D2034F" w:rsidRPr="00AD7681" w:rsidRDefault="00D2034F" w:rsidP="00D2034F">
      <w:pPr>
        <w:tabs>
          <w:tab w:val="left" w:pos="340"/>
        </w:tabs>
        <w:spacing w:after="0" w:line="220" w:lineRule="atLeast"/>
        <w:rPr>
          <w:rFonts w:ascii="Times New Roman" w:eastAsia="Times New Roman" w:hAnsi="Times New Roman" w:cs="Times New Roman"/>
          <w:sz w:val="20"/>
          <w:lang w:eastAsia="es-ES_tradnl"/>
        </w:rPr>
      </w:pPr>
      <w:r w:rsidRPr="00AD7681">
        <w:rPr>
          <w:rFonts w:ascii="Times New Roman" w:eastAsia="Times New Roman" w:hAnsi="Times New Roman" w:cs="Times New Roman"/>
          <w:sz w:val="20"/>
          <w:lang w:eastAsia="es-ES_tradnl"/>
        </w:rPr>
        <w:t xml:space="preserve">3. m. </w:t>
      </w:r>
      <w:hyperlink r:id="rId115" w:anchor="LavTP9X" w:history="1">
        <w:r w:rsidRPr="00AD7681">
          <w:rPr>
            <w:rStyle w:val="Hiperesteka"/>
            <w:rFonts w:ascii="Times New Roman" w:eastAsia="Times New Roman" w:hAnsi="Times New Roman" w:cs="Times New Roman"/>
            <w:sz w:val="20"/>
            <w:lang w:eastAsia="es-ES_tradnl"/>
          </w:rPr>
          <w:t>vado</w:t>
        </w:r>
      </w:hyperlink>
      <w:r w:rsidRPr="00AD7681">
        <w:rPr>
          <w:rFonts w:ascii="Times New Roman" w:eastAsia="Times New Roman" w:hAnsi="Times New Roman" w:cs="Times New Roman"/>
          <w:sz w:val="20"/>
          <w:lang w:eastAsia="es-ES_tradnl"/>
        </w:rPr>
        <w:t xml:space="preserve"> (‖ modificación de las aceras para el paso de vehículos).</w:t>
      </w:r>
    </w:p>
    <w:p w14:paraId="27AEAC8B" w14:textId="77777777" w:rsidR="00D2034F" w:rsidRPr="00AD7681" w:rsidRDefault="00D2034F" w:rsidP="00D2034F">
      <w:pPr>
        <w:tabs>
          <w:tab w:val="left" w:pos="340"/>
        </w:tabs>
        <w:spacing w:after="0" w:line="220" w:lineRule="atLeast"/>
        <w:rPr>
          <w:rFonts w:ascii="Times New Roman" w:eastAsia="Times New Roman" w:hAnsi="Times New Roman" w:cs="Times New Roman"/>
          <w:sz w:val="20"/>
          <w:lang w:eastAsia="es-ES_tradnl"/>
        </w:rPr>
      </w:pPr>
      <w:r w:rsidRPr="00AD7681">
        <w:rPr>
          <w:rFonts w:ascii="Times New Roman" w:eastAsia="Times New Roman" w:hAnsi="Times New Roman" w:cs="Times New Roman"/>
          <w:sz w:val="20"/>
          <w:shd w:val="clear" w:color="auto" w:fill="EAF1DD" w:themeFill="accent3" w:themeFillTint="33"/>
          <w:lang w:eastAsia="es-ES_tradnl"/>
        </w:rPr>
        <w:t>4. m. Obstáculo artificial alomado que se pone de través en la calzada para limitar la velocidad de los vehículos</w:t>
      </w:r>
      <w:r w:rsidRPr="00AD7681">
        <w:rPr>
          <w:rFonts w:ascii="Times New Roman" w:eastAsia="Times New Roman" w:hAnsi="Times New Roman" w:cs="Times New Roman"/>
          <w:sz w:val="20"/>
          <w:lang w:eastAsia="es-ES_tradnl"/>
        </w:rPr>
        <w:t>.</w:t>
      </w:r>
    </w:p>
    <w:p w14:paraId="27AEAC8C" w14:textId="77777777" w:rsidR="00D2034F" w:rsidRDefault="00D2034F" w:rsidP="00D2034F">
      <w:pPr>
        <w:rPr>
          <w:lang w:eastAsia="es-ES_tradnl"/>
        </w:rPr>
      </w:pPr>
    </w:p>
    <w:p w14:paraId="27AEAC8D" w14:textId="77777777" w:rsidR="00D2034F" w:rsidRPr="00216115" w:rsidRDefault="00D2034F" w:rsidP="00D2034F">
      <w:pPr>
        <w:pStyle w:val="2izenburua"/>
        <w:rPr>
          <w:color w:val="000000" w:themeColor="text1"/>
          <w:sz w:val="22"/>
          <w:lang w:eastAsia="es-ES_tradnl"/>
        </w:rPr>
      </w:pPr>
      <w:r w:rsidRPr="00216115">
        <w:rPr>
          <w:color w:val="000000" w:themeColor="text1"/>
          <w:sz w:val="22"/>
          <w:lang w:eastAsia="es-ES_tradnl"/>
        </w:rPr>
        <w:t>CERCATERM</w:t>
      </w:r>
    </w:p>
    <w:p w14:paraId="27AEAC8E" w14:textId="77777777" w:rsidR="00D2034F" w:rsidRPr="00305489" w:rsidRDefault="00D2034F" w:rsidP="00D2034F">
      <w:pPr>
        <w:numPr>
          <w:ilvl w:val="0"/>
          <w:numId w:val="20"/>
        </w:numPr>
        <w:spacing w:before="100" w:beforeAutospacing="1" w:after="100" w:afterAutospacing="1" w:line="240" w:lineRule="auto"/>
        <w:rPr>
          <w:rFonts w:ascii="Times New Roman" w:eastAsia="Times New Roman" w:hAnsi="Times New Roman" w:cs="Times New Roman"/>
          <w:sz w:val="20"/>
          <w:szCs w:val="24"/>
          <w:lang w:eastAsia="eu-ES"/>
        </w:rPr>
      </w:pPr>
      <w:r w:rsidRPr="008C21B9">
        <w:rPr>
          <w:rFonts w:ascii="Times New Roman" w:eastAsia="Times New Roman" w:hAnsi="Times New Roman" w:cs="Times New Roman"/>
          <w:sz w:val="20"/>
          <w:szCs w:val="24"/>
          <w:lang w:eastAsia="eu-ES"/>
        </w:rPr>
        <w:t xml:space="preserve">La informació d'aquesta fitxa és el resultat d'una recerca duta a terme pel Servei de Consultes del TERMCAT arran d'una consulta feta pels usuaris. </w:t>
      </w:r>
    </w:p>
    <w:p w14:paraId="27AEAC8F" w14:textId="77777777" w:rsidR="00D2034F" w:rsidRPr="00305489" w:rsidRDefault="00D2034F" w:rsidP="00D2034F">
      <w:pPr>
        <w:numPr>
          <w:ilvl w:val="1"/>
          <w:numId w:val="20"/>
        </w:numPr>
        <w:spacing w:before="100" w:beforeAutospacing="1" w:after="100" w:afterAutospacing="1" w:line="240" w:lineRule="auto"/>
        <w:rPr>
          <w:rFonts w:ascii="Times New Roman" w:eastAsia="Times New Roman" w:hAnsi="Times New Roman" w:cs="Times New Roman"/>
          <w:sz w:val="20"/>
          <w:szCs w:val="24"/>
          <w:lang w:eastAsia="eu-ES"/>
        </w:rPr>
      </w:pPr>
      <w:r w:rsidRPr="008C21B9">
        <w:rPr>
          <w:rFonts w:ascii="Times New Roman" w:eastAsia="Times New Roman" w:hAnsi="Times New Roman" w:cs="Times New Roman"/>
          <w:sz w:val="20"/>
          <w:szCs w:val="24"/>
          <w:lang w:eastAsia="eu-ES"/>
        </w:rPr>
        <w:t>ca</w:t>
      </w:r>
      <w:r w:rsidRPr="00305489">
        <w:rPr>
          <w:rFonts w:ascii="Times New Roman" w:eastAsia="Times New Roman" w:hAnsi="Times New Roman" w:cs="Times New Roman"/>
          <w:sz w:val="20"/>
          <w:szCs w:val="24"/>
          <w:lang w:eastAsia="eu-ES"/>
        </w:rPr>
        <w:t xml:space="preserve"> ressalt, n m </w:t>
      </w:r>
    </w:p>
    <w:p w14:paraId="27AEAC90" w14:textId="77777777" w:rsidR="00D2034F" w:rsidRPr="00305489" w:rsidRDefault="00D2034F" w:rsidP="00D2034F">
      <w:pPr>
        <w:numPr>
          <w:ilvl w:val="1"/>
          <w:numId w:val="20"/>
        </w:numPr>
        <w:spacing w:before="100" w:beforeAutospacing="1" w:after="100" w:afterAutospacing="1" w:line="240" w:lineRule="auto"/>
        <w:rPr>
          <w:rFonts w:ascii="Times New Roman" w:eastAsia="Times New Roman" w:hAnsi="Times New Roman" w:cs="Times New Roman"/>
          <w:sz w:val="20"/>
          <w:szCs w:val="24"/>
          <w:lang w:eastAsia="eu-ES"/>
        </w:rPr>
      </w:pPr>
      <w:r w:rsidRPr="008C21B9">
        <w:rPr>
          <w:rFonts w:ascii="Times New Roman" w:eastAsia="Times New Roman" w:hAnsi="Times New Roman" w:cs="Times New Roman"/>
          <w:sz w:val="20"/>
          <w:szCs w:val="24"/>
          <w:lang w:eastAsia="eu-ES"/>
        </w:rPr>
        <w:t>ca</w:t>
      </w:r>
      <w:r w:rsidRPr="00305489">
        <w:rPr>
          <w:rFonts w:ascii="Times New Roman" w:eastAsia="Times New Roman" w:hAnsi="Times New Roman" w:cs="Times New Roman"/>
          <w:sz w:val="20"/>
          <w:szCs w:val="24"/>
          <w:lang w:eastAsia="eu-ES"/>
        </w:rPr>
        <w:t xml:space="preserve"> cavalló, n m </w:t>
      </w:r>
      <w:r w:rsidRPr="00305489">
        <w:rPr>
          <w:rFonts w:ascii="Times New Roman" w:eastAsia="Times New Roman" w:hAnsi="Times New Roman" w:cs="Times New Roman"/>
          <w:i/>
          <w:iCs/>
          <w:sz w:val="20"/>
          <w:szCs w:val="24"/>
          <w:lang w:eastAsia="eu-ES"/>
        </w:rPr>
        <w:t>sin. compl.</w:t>
      </w:r>
    </w:p>
    <w:p w14:paraId="27AEAC91" w14:textId="77777777" w:rsidR="00D2034F" w:rsidRPr="00305489" w:rsidRDefault="00D2034F" w:rsidP="00D2034F">
      <w:pPr>
        <w:numPr>
          <w:ilvl w:val="1"/>
          <w:numId w:val="20"/>
        </w:numPr>
        <w:spacing w:before="100" w:beforeAutospacing="1" w:after="100" w:afterAutospacing="1" w:line="240" w:lineRule="auto"/>
        <w:rPr>
          <w:rFonts w:ascii="Times New Roman" w:eastAsia="Times New Roman" w:hAnsi="Times New Roman" w:cs="Times New Roman"/>
          <w:sz w:val="20"/>
          <w:szCs w:val="24"/>
          <w:highlight w:val="cyan"/>
          <w:lang w:eastAsia="eu-ES"/>
        </w:rPr>
      </w:pPr>
      <w:r w:rsidRPr="008C21B9">
        <w:rPr>
          <w:rFonts w:ascii="Times New Roman" w:eastAsia="Times New Roman" w:hAnsi="Times New Roman" w:cs="Times New Roman"/>
          <w:sz w:val="20"/>
          <w:szCs w:val="24"/>
          <w:highlight w:val="cyan"/>
          <w:lang w:eastAsia="eu-ES"/>
        </w:rPr>
        <w:t>es</w:t>
      </w:r>
      <w:r w:rsidRPr="00305489">
        <w:rPr>
          <w:rFonts w:ascii="Times New Roman" w:eastAsia="Times New Roman" w:hAnsi="Times New Roman" w:cs="Times New Roman"/>
          <w:sz w:val="20"/>
          <w:szCs w:val="24"/>
          <w:highlight w:val="cyan"/>
          <w:lang w:eastAsia="eu-ES"/>
        </w:rPr>
        <w:t xml:space="preserve"> </w:t>
      </w:r>
      <w:r w:rsidRPr="00305489">
        <w:rPr>
          <w:rFonts w:ascii="Times New Roman" w:eastAsia="Times New Roman" w:hAnsi="Times New Roman" w:cs="Times New Roman"/>
          <w:b/>
          <w:sz w:val="20"/>
          <w:szCs w:val="24"/>
          <w:highlight w:val="cyan"/>
          <w:lang w:eastAsia="eu-ES"/>
        </w:rPr>
        <w:t>badén</w:t>
      </w:r>
      <w:r w:rsidRPr="00305489">
        <w:rPr>
          <w:rFonts w:ascii="Times New Roman" w:eastAsia="Times New Roman" w:hAnsi="Times New Roman" w:cs="Times New Roman"/>
          <w:sz w:val="20"/>
          <w:szCs w:val="24"/>
          <w:highlight w:val="cyan"/>
          <w:lang w:eastAsia="eu-ES"/>
        </w:rPr>
        <w:t xml:space="preserve"> </w:t>
      </w:r>
    </w:p>
    <w:p w14:paraId="27AEAC92" w14:textId="77777777" w:rsidR="00D2034F" w:rsidRPr="00305489" w:rsidRDefault="00D2034F" w:rsidP="00D2034F">
      <w:pPr>
        <w:numPr>
          <w:ilvl w:val="1"/>
          <w:numId w:val="20"/>
        </w:numPr>
        <w:spacing w:before="100" w:beforeAutospacing="1" w:after="100" w:afterAutospacing="1" w:line="240" w:lineRule="auto"/>
        <w:rPr>
          <w:rFonts w:ascii="Times New Roman" w:eastAsia="Times New Roman" w:hAnsi="Times New Roman" w:cs="Times New Roman"/>
          <w:sz w:val="20"/>
          <w:szCs w:val="24"/>
          <w:highlight w:val="cyan"/>
          <w:lang w:eastAsia="eu-ES"/>
        </w:rPr>
      </w:pPr>
      <w:r w:rsidRPr="008C21B9">
        <w:rPr>
          <w:rFonts w:ascii="Times New Roman" w:eastAsia="Times New Roman" w:hAnsi="Times New Roman" w:cs="Times New Roman"/>
          <w:sz w:val="20"/>
          <w:szCs w:val="24"/>
          <w:highlight w:val="cyan"/>
          <w:lang w:eastAsia="eu-ES"/>
        </w:rPr>
        <w:t>es</w:t>
      </w:r>
      <w:r w:rsidRPr="00305489">
        <w:rPr>
          <w:rFonts w:ascii="Times New Roman" w:eastAsia="Times New Roman" w:hAnsi="Times New Roman" w:cs="Times New Roman"/>
          <w:sz w:val="20"/>
          <w:szCs w:val="24"/>
          <w:highlight w:val="cyan"/>
          <w:lang w:eastAsia="eu-ES"/>
        </w:rPr>
        <w:t xml:space="preserve"> </w:t>
      </w:r>
      <w:r w:rsidRPr="00305489">
        <w:rPr>
          <w:rFonts w:ascii="Times New Roman" w:eastAsia="Times New Roman" w:hAnsi="Times New Roman" w:cs="Times New Roman"/>
          <w:b/>
          <w:sz w:val="20"/>
          <w:szCs w:val="24"/>
          <w:highlight w:val="cyan"/>
          <w:lang w:eastAsia="eu-ES"/>
        </w:rPr>
        <w:t>resalto</w:t>
      </w:r>
      <w:r w:rsidRPr="00305489">
        <w:rPr>
          <w:rFonts w:ascii="Times New Roman" w:eastAsia="Times New Roman" w:hAnsi="Times New Roman" w:cs="Times New Roman"/>
          <w:sz w:val="20"/>
          <w:szCs w:val="24"/>
          <w:highlight w:val="cyan"/>
          <w:lang w:eastAsia="eu-ES"/>
        </w:rPr>
        <w:t xml:space="preserve"> </w:t>
      </w:r>
    </w:p>
    <w:p w14:paraId="27AEAC93" w14:textId="77777777" w:rsidR="00D2034F" w:rsidRPr="00A2119F" w:rsidRDefault="00D2034F" w:rsidP="00D2034F">
      <w:pPr>
        <w:spacing w:before="100" w:beforeAutospacing="1" w:after="100" w:afterAutospacing="1" w:line="240" w:lineRule="auto"/>
        <w:ind w:left="720"/>
        <w:rPr>
          <w:rFonts w:ascii="Times New Roman" w:eastAsia="Times New Roman" w:hAnsi="Times New Roman" w:cs="Times New Roman"/>
          <w:sz w:val="20"/>
          <w:szCs w:val="24"/>
          <w:lang w:val="fr-FR" w:eastAsia="eu-ES"/>
        </w:rPr>
      </w:pPr>
      <w:r w:rsidRPr="00A2119F">
        <w:rPr>
          <w:rFonts w:ascii="Times New Roman" w:eastAsia="Times New Roman" w:hAnsi="Times New Roman" w:cs="Times New Roman"/>
          <w:sz w:val="20"/>
          <w:szCs w:val="24"/>
          <w:lang w:val="fr-FR" w:eastAsia="eu-ES"/>
        </w:rPr>
        <w:t xml:space="preserve">&lt;Transports &gt; Transport per carretera &gt; Trànsit&gt; </w:t>
      </w:r>
    </w:p>
    <w:p w14:paraId="27AEAC94" w14:textId="77777777" w:rsidR="00D2034F" w:rsidRPr="00305489" w:rsidRDefault="00D2034F" w:rsidP="00D2034F">
      <w:pPr>
        <w:spacing w:before="100" w:beforeAutospacing="1" w:after="100" w:afterAutospacing="1" w:line="240" w:lineRule="auto"/>
        <w:ind w:left="720"/>
        <w:rPr>
          <w:rFonts w:ascii="Times New Roman" w:eastAsia="Times New Roman" w:hAnsi="Times New Roman" w:cs="Times New Roman"/>
          <w:sz w:val="20"/>
          <w:szCs w:val="24"/>
          <w:lang w:eastAsia="eu-ES"/>
        </w:rPr>
      </w:pPr>
      <w:r w:rsidRPr="00305489">
        <w:rPr>
          <w:rFonts w:ascii="Times New Roman" w:eastAsia="Times New Roman" w:hAnsi="Times New Roman" w:cs="Times New Roman"/>
          <w:sz w:val="20"/>
          <w:szCs w:val="24"/>
          <w:lang w:eastAsia="eu-ES"/>
        </w:rPr>
        <w:t>Banda elevada més o menys ampla i de forma arrodonida situada de manera transversal a la calçada, que serveix per a obligar els conductors a reduir la velocitat.</w:t>
      </w:r>
    </w:p>
    <w:p w14:paraId="27AEAC95" w14:textId="77777777" w:rsidR="007947DC" w:rsidRPr="007947DC" w:rsidRDefault="008B2BB6" w:rsidP="007947DC">
      <w:pPr>
        <w:pStyle w:val="1izenburua"/>
        <w:rPr>
          <w:color w:val="000000" w:themeColor="text1"/>
          <w:sz w:val="24"/>
          <w:lang w:eastAsia="es-ES_tradnl"/>
        </w:rPr>
      </w:pPr>
      <w:r>
        <w:rPr>
          <w:color w:val="000000" w:themeColor="text1"/>
          <w:sz w:val="24"/>
          <w:lang w:eastAsia="es-ES_tradnl"/>
        </w:rPr>
        <w:t>3</w:t>
      </w:r>
      <w:r w:rsidR="00D2034F">
        <w:rPr>
          <w:color w:val="000000" w:themeColor="text1"/>
          <w:sz w:val="24"/>
          <w:lang w:eastAsia="es-ES_tradnl"/>
        </w:rPr>
        <w:t>.2</w:t>
      </w:r>
      <w:r>
        <w:rPr>
          <w:color w:val="000000" w:themeColor="text1"/>
          <w:sz w:val="24"/>
          <w:lang w:eastAsia="es-ES_tradnl"/>
        </w:rPr>
        <w:t>-</w:t>
      </w:r>
      <w:r w:rsidR="007947DC" w:rsidRPr="007947DC">
        <w:rPr>
          <w:color w:val="000000" w:themeColor="text1"/>
          <w:sz w:val="24"/>
          <w:lang w:eastAsia="es-ES_tradnl"/>
        </w:rPr>
        <w:t>REDUCTOR DE TIPO LOMO DE ASNO_frantsesez eta ingelesez</w:t>
      </w:r>
    </w:p>
    <w:p w14:paraId="27AEAC96" w14:textId="77777777" w:rsidR="00FB1143" w:rsidRDefault="00FB1143" w:rsidP="00433CC6"/>
    <w:p w14:paraId="27AEAC97" w14:textId="77777777" w:rsidR="005E05B1" w:rsidRPr="00A2119F" w:rsidRDefault="005E05B1" w:rsidP="005E05B1">
      <w:pPr>
        <w:pStyle w:val="2izenburua"/>
        <w:rPr>
          <w:color w:val="000000" w:themeColor="text1"/>
          <w:sz w:val="22"/>
          <w:lang w:val="fr-FR"/>
        </w:rPr>
      </w:pPr>
      <w:r w:rsidRPr="00A2119F">
        <w:rPr>
          <w:rStyle w:val="2izenburuaKar"/>
          <w:b/>
          <w:bCs/>
          <w:color w:val="000000" w:themeColor="text1"/>
          <w:sz w:val="22"/>
          <w:lang w:val="fr-FR"/>
        </w:rPr>
        <w:t>KNOW YOUR TRAFFIC SIGNS, Department of Transport</w:t>
      </w:r>
      <w:r w:rsidRPr="00A2119F">
        <w:rPr>
          <w:color w:val="000000" w:themeColor="text1"/>
          <w:sz w:val="22"/>
          <w:lang w:val="fr-FR"/>
        </w:rPr>
        <w:t>.</w:t>
      </w:r>
    </w:p>
    <w:p w14:paraId="27AEAC98" w14:textId="77777777" w:rsidR="005E05B1" w:rsidRPr="00A2119F" w:rsidRDefault="009D7DC0" w:rsidP="005E05B1">
      <w:pPr>
        <w:spacing w:after="0" w:line="240" w:lineRule="auto"/>
        <w:rPr>
          <w:rStyle w:val="Hiperesteka"/>
          <w:rFonts w:ascii="Times New Roman" w:hAnsi="Times New Roman" w:cs="Times New Roman"/>
          <w:sz w:val="20"/>
          <w:lang w:val="fr-FR"/>
        </w:rPr>
      </w:pPr>
      <w:hyperlink r:id="rId116" w:history="1">
        <w:r w:rsidR="005E05B1" w:rsidRPr="00A2119F">
          <w:rPr>
            <w:rStyle w:val="Hiperesteka"/>
            <w:rFonts w:ascii="Times New Roman" w:hAnsi="Times New Roman" w:cs="Times New Roman"/>
            <w:sz w:val="20"/>
            <w:lang w:val="fr-FR"/>
          </w:rPr>
          <w:t>https://assets.publishing.service.gov.uk/government/uploads/system/uploads/attachment_data/file/519129/know-your-traffic-signs.pdf</w:t>
        </w:r>
      </w:hyperlink>
    </w:p>
    <w:p w14:paraId="27AEAC99" w14:textId="77777777" w:rsidR="005E05B1" w:rsidRPr="00A2119F" w:rsidRDefault="005E05B1" w:rsidP="005E05B1">
      <w:pPr>
        <w:spacing w:after="0" w:line="240" w:lineRule="auto"/>
        <w:rPr>
          <w:rFonts w:ascii="Times New Roman" w:hAnsi="Times New Roman" w:cs="Times New Roman"/>
          <w:sz w:val="20"/>
          <w:lang w:val="fr-FR"/>
        </w:rPr>
      </w:pPr>
    </w:p>
    <w:p w14:paraId="27AEAC9A" w14:textId="77777777" w:rsidR="005E05B1" w:rsidRPr="00A2119F" w:rsidRDefault="005E05B1" w:rsidP="005E05B1">
      <w:pPr>
        <w:spacing w:after="0" w:line="240" w:lineRule="auto"/>
        <w:rPr>
          <w:rFonts w:ascii="Times New Roman" w:hAnsi="Times New Roman" w:cs="Times New Roman"/>
          <w:sz w:val="20"/>
          <w:lang w:val="fr-FR"/>
        </w:rPr>
      </w:pPr>
    </w:p>
    <w:p w14:paraId="27AEAC9B" w14:textId="77777777" w:rsidR="005E05B1" w:rsidRDefault="005E05B1" w:rsidP="005E05B1">
      <w:pPr>
        <w:spacing w:after="0" w:line="240" w:lineRule="auto"/>
        <w:rPr>
          <w:rFonts w:ascii="Times New Roman" w:hAnsi="Times New Roman" w:cs="Times New Roman"/>
          <w:sz w:val="20"/>
        </w:rPr>
      </w:pPr>
      <w:r>
        <w:rPr>
          <w:noProof/>
          <w:lang w:val="eu-ES" w:eastAsia="eu-ES"/>
        </w:rPr>
        <w:drawing>
          <wp:inline distT="0" distB="0" distL="0" distR="0" wp14:anchorId="27AEAE4E" wp14:editId="27AEAE4F">
            <wp:extent cx="3702050" cy="1670026"/>
            <wp:effectExtent l="0" t="0" r="0" b="6985"/>
            <wp:docPr id="14" name="Irudi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718180" cy="1677302"/>
                    </a:xfrm>
                    <a:prstGeom prst="rect">
                      <a:avLst/>
                    </a:prstGeom>
                  </pic:spPr>
                </pic:pic>
              </a:graphicData>
            </a:graphic>
          </wp:inline>
        </w:drawing>
      </w:r>
    </w:p>
    <w:p w14:paraId="27AEAC9C" w14:textId="77777777" w:rsidR="005E05B1" w:rsidRDefault="005E05B1" w:rsidP="005E05B1">
      <w:r>
        <w:rPr>
          <w:noProof/>
          <w:lang w:val="eu-ES" w:eastAsia="eu-ES"/>
        </w:rPr>
        <w:drawing>
          <wp:inline distT="0" distB="0" distL="0" distR="0" wp14:anchorId="27AEAE50" wp14:editId="27AEAE51">
            <wp:extent cx="3663950" cy="815944"/>
            <wp:effectExtent l="0" t="0" r="0" b="3810"/>
            <wp:docPr id="15" name="Irudi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687016" cy="821081"/>
                    </a:xfrm>
                    <a:prstGeom prst="rect">
                      <a:avLst/>
                    </a:prstGeom>
                  </pic:spPr>
                </pic:pic>
              </a:graphicData>
            </a:graphic>
          </wp:inline>
        </w:drawing>
      </w:r>
    </w:p>
    <w:p w14:paraId="27AEAC9D" w14:textId="77777777" w:rsidR="005E05B1" w:rsidRDefault="005E05B1" w:rsidP="005E05B1">
      <w:r>
        <w:rPr>
          <w:noProof/>
          <w:lang w:val="eu-ES" w:eastAsia="eu-ES"/>
        </w:rPr>
        <w:drawing>
          <wp:inline distT="0" distB="0" distL="0" distR="0" wp14:anchorId="27AEAE52" wp14:editId="27AEAE53">
            <wp:extent cx="3397250" cy="1513362"/>
            <wp:effectExtent l="0" t="0" r="0" b="0"/>
            <wp:docPr id="16" name="Irudi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402531" cy="1515715"/>
                    </a:xfrm>
                    <a:prstGeom prst="rect">
                      <a:avLst/>
                    </a:prstGeom>
                  </pic:spPr>
                </pic:pic>
              </a:graphicData>
            </a:graphic>
          </wp:inline>
        </w:drawing>
      </w:r>
    </w:p>
    <w:p w14:paraId="27AEAC9E" w14:textId="77777777" w:rsidR="005E05B1" w:rsidRDefault="005E05B1" w:rsidP="005E05B1"/>
    <w:p w14:paraId="27AEAC9F" w14:textId="77777777" w:rsidR="005E05B1" w:rsidRDefault="005E05B1" w:rsidP="005E05B1">
      <w:pPr>
        <w:spacing w:after="0" w:line="240" w:lineRule="auto"/>
        <w:rPr>
          <w:rFonts w:ascii="Times New Roman" w:hAnsi="Times New Roman" w:cs="Times New Roman"/>
          <w:sz w:val="20"/>
        </w:rPr>
      </w:pPr>
      <w:r>
        <w:rPr>
          <w:noProof/>
          <w:lang w:val="eu-ES" w:eastAsia="eu-ES"/>
        </w:rPr>
        <w:drawing>
          <wp:inline distT="0" distB="0" distL="0" distR="0" wp14:anchorId="27AEAE54" wp14:editId="27AEAE55">
            <wp:extent cx="3124200" cy="1717086"/>
            <wp:effectExtent l="0" t="0" r="0" b="0"/>
            <wp:docPr id="17" name="Irudi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127411" cy="1718851"/>
                    </a:xfrm>
                    <a:prstGeom prst="rect">
                      <a:avLst/>
                    </a:prstGeom>
                  </pic:spPr>
                </pic:pic>
              </a:graphicData>
            </a:graphic>
          </wp:inline>
        </w:drawing>
      </w:r>
    </w:p>
    <w:p w14:paraId="27AEACA0" w14:textId="77777777" w:rsidR="004760DA" w:rsidRPr="00755B4F" w:rsidRDefault="00464915" w:rsidP="000B411D">
      <w:pPr>
        <w:pStyle w:val="2izenburua"/>
        <w:rPr>
          <w:color w:val="000000" w:themeColor="text1"/>
          <w:sz w:val="22"/>
          <w:lang w:val="fr-FR" w:eastAsia="es-ES_tradnl"/>
        </w:rPr>
      </w:pPr>
      <w:r w:rsidRPr="00755B4F">
        <w:rPr>
          <w:color w:val="000000" w:themeColor="text1"/>
          <w:sz w:val="22"/>
          <w:lang w:val="fr-FR" w:eastAsia="es-ES_tradnl"/>
        </w:rPr>
        <w:t>DICTIONNAIRE ROUTIER DE L’AIPCR</w:t>
      </w:r>
      <w:r w:rsidR="004760DA" w:rsidRPr="00755B4F">
        <w:rPr>
          <w:color w:val="000000" w:themeColor="text1"/>
          <w:sz w:val="22"/>
          <w:lang w:val="fr-FR" w:eastAsia="es-ES_tradnl"/>
        </w:rPr>
        <w:t>.</w:t>
      </w:r>
    </w:p>
    <w:p w14:paraId="27AEACA1" w14:textId="77777777" w:rsidR="007947DC" w:rsidRPr="007947DC" w:rsidRDefault="007947DC" w:rsidP="00464915">
      <w:pPr>
        <w:pStyle w:val="3izenburua"/>
        <w:shd w:val="clear" w:color="auto" w:fill="F2F2F2" w:themeFill="background1" w:themeFillShade="F2"/>
        <w:rPr>
          <w:rFonts w:eastAsia="Times New Roman"/>
          <w:color w:val="000000" w:themeColor="text1"/>
          <w:sz w:val="20"/>
          <w:lang w:val="en" w:eastAsia="eu-ES"/>
        </w:rPr>
      </w:pPr>
      <w:r w:rsidRPr="007947DC">
        <w:rPr>
          <w:rFonts w:eastAsia="Times New Roman"/>
          <w:color w:val="000000" w:themeColor="text1"/>
          <w:sz w:val="20"/>
          <w:lang w:val="en" w:eastAsia="eu-ES"/>
        </w:rPr>
        <w:t>round-top road hump</w:t>
      </w:r>
    </w:p>
    <w:p w14:paraId="27AEACA2" w14:textId="77777777" w:rsidR="007947DC" w:rsidRPr="007947DC" w:rsidRDefault="007947DC" w:rsidP="00464915">
      <w:pPr>
        <w:numPr>
          <w:ilvl w:val="0"/>
          <w:numId w:val="11"/>
        </w:numPr>
        <w:shd w:val="clear" w:color="auto" w:fill="F2F2F2" w:themeFill="background1" w:themeFillShade="F2"/>
        <w:spacing w:before="100" w:beforeAutospacing="1" w:after="100" w:afterAutospacing="1" w:line="240" w:lineRule="auto"/>
        <w:rPr>
          <w:rFonts w:ascii="Times New Roman" w:eastAsia="Times New Roman" w:hAnsi="Times New Roman" w:cs="Times New Roman"/>
          <w:sz w:val="20"/>
          <w:szCs w:val="24"/>
          <w:lang w:val="eu-ES" w:eastAsia="eu-ES"/>
        </w:rPr>
      </w:pPr>
      <w:r w:rsidRPr="007947DC">
        <w:rPr>
          <w:rFonts w:ascii="Times New Roman" w:eastAsia="Times New Roman" w:hAnsi="Times New Roman" w:cs="Times New Roman"/>
          <w:b/>
          <w:bCs/>
          <w:sz w:val="20"/>
          <w:szCs w:val="24"/>
          <w:lang w:val="eu-ES" w:eastAsia="eu-ES"/>
        </w:rPr>
        <w:t>Dictionnaire</w:t>
      </w:r>
      <w:r w:rsidRPr="007947DC">
        <w:rPr>
          <w:rFonts w:ascii="Times New Roman" w:eastAsia="Times New Roman" w:hAnsi="Times New Roman" w:cs="Times New Roman"/>
          <w:sz w:val="20"/>
          <w:szCs w:val="24"/>
          <w:lang w:val="eu-ES" w:eastAsia="eu-ES"/>
        </w:rPr>
        <w:t xml:space="preserve"> : </w:t>
      </w:r>
      <w:hyperlink r:id="rId121" w:history="1">
        <w:r w:rsidRPr="007947DC">
          <w:rPr>
            <w:rFonts w:ascii="Times New Roman" w:eastAsia="Times New Roman" w:hAnsi="Times New Roman" w:cs="Times New Roman"/>
            <w:color w:val="0000FF"/>
            <w:sz w:val="20"/>
            <w:szCs w:val="24"/>
            <w:u w:val="single"/>
            <w:lang w:val="eu-ES" w:eastAsia="eu-ES"/>
          </w:rPr>
          <w:t>Dictionnaire routier de l'AIPCR</w:t>
        </w:r>
      </w:hyperlink>
      <w:r w:rsidRPr="007947DC">
        <w:rPr>
          <w:rFonts w:ascii="Times New Roman" w:eastAsia="Times New Roman" w:hAnsi="Times New Roman" w:cs="Times New Roman"/>
          <w:sz w:val="20"/>
          <w:szCs w:val="24"/>
          <w:lang w:val="eu-ES" w:eastAsia="eu-ES"/>
        </w:rPr>
        <w:t>/ Anglais</w:t>
      </w:r>
    </w:p>
    <w:p w14:paraId="27AEACA3" w14:textId="77777777" w:rsidR="007947DC" w:rsidRPr="007947DC" w:rsidRDefault="007947DC" w:rsidP="00464915">
      <w:pPr>
        <w:numPr>
          <w:ilvl w:val="0"/>
          <w:numId w:val="11"/>
        </w:numPr>
        <w:shd w:val="clear" w:color="auto" w:fill="F2F2F2" w:themeFill="background1" w:themeFillShade="F2"/>
        <w:spacing w:before="100" w:beforeAutospacing="1" w:after="100" w:afterAutospacing="1" w:line="240" w:lineRule="auto"/>
        <w:rPr>
          <w:rFonts w:ascii="Times New Roman" w:eastAsia="Times New Roman" w:hAnsi="Times New Roman" w:cs="Times New Roman"/>
          <w:sz w:val="20"/>
          <w:szCs w:val="24"/>
          <w:lang w:val="eu-ES" w:eastAsia="eu-ES"/>
        </w:rPr>
      </w:pPr>
      <w:r w:rsidRPr="007947DC">
        <w:rPr>
          <w:rFonts w:ascii="Times New Roman" w:eastAsia="Times New Roman" w:hAnsi="Times New Roman" w:cs="Times New Roman"/>
          <w:b/>
          <w:bCs/>
          <w:sz w:val="20"/>
          <w:szCs w:val="24"/>
          <w:lang w:val="eu-ES" w:eastAsia="eu-ES"/>
        </w:rPr>
        <w:t>Thème</w:t>
      </w:r>
      <w:r w:rsidRPr="007947DC">
        <w:rPr>
          <w:rFonts w:ascii="Times New Roman" w:eastAsia="Times New Roman" w:hAnsi="Times New Roman" w:cs="Times New Roman"/>
          <w:sz w:val="20"/>
          <w:szCs w:val="24"/>
          <w:lang w:val="eu-ES" w:eastAsia="eu-ES"/>
        </w:rPr>
        <w:t xml:space="preserve"> : </w:t>
      </w:r>
      <w:hyperlink r:id="rId122" w:history="1">
        <w:r w:rsidRPr="007947DC">
          <w:rPr>
            <w:rFonts w:ascii="Times New Roman" w:eastAsia="Times New Roman" w:hAnsi="Times New Roman" w:cs="Times New Roman"/>
            <w:color w:val="0000FF"/>
            <w:sz w:val="20"/>
            <w:szCs w:val="24"/>
            <w:u w:val="single"/>
            <w:lang w:val="en" w:eastAsia="eu-ES"/>
          </w:rPr>
          <w:t>Roads</w:t>
        </w:r>
      </w:hyperlink>
      <w:r w:rsidRPr="007947DC">
        <w:rPr>
          <w:rFonts w:ascii="Times New Roman" w:eastAsia="Times New Roman" w:hAnsi="Times New Roman" w:cs="Times New Roman"/>
          <w:sz w:val="20"/>
          <w:szCs w:val="24"/>
          <w:lang w:val="eu-ES" w:eastAsia="eu-ES"/>
        </w:rPr>
        <w:t xml:space="preserve"> / </w:t>
      </w:r>
      <w:hyperlink r:id="rId123" w:history="1">
        <w:r w:rsidRPr="007947DC">
          <w:rPr>
            <w:rFonts w:ascii="Times New Roman" w:eastAsia="Times New Roman" w:hAnsi="Times New Roman" w:cs="Times New Roman"/>
            <w:color w:val="0000FF"/>
            <w:sz w:val="20"/>
            <w:szCs w:val="24"/>
            <w:u w:val="single"/>
            <w:lang w:val="en" w:eastAsia="eu-ES"/>
          </w:rPr>
          <w:t>Road Equipment</w:t>
        </w:r>
      </w:hyperlink>
      <w:r w:rsidRPr="007947DC">
        <w:rPr>
          <w:rFonts w:ascii="Times New Roman" w:eastAsia="Times New Roman" w:hAnsi="Times New Roman" w:cs="Times New Roman"/>
          <w:sz w:val="20"/>
          <w:szCs w:val="24"/>
          <w:lang w:val="eu-ES" w:eastAsia="eu-ES"/>
        </w:rPr>
        <w:t xml:space="preserve"> / </w:t>
      </w:r>
      <w:hyperlink r:id="rId124" w:history="1">
        <w:r w:rsidRPr="007947DC">
          <w:rPr>
            <w:rFonts w:ascii="Times New Roman" w:eastAsia="Times New Roman" w:hAnsi="Times New Roman" w:cs="Times New Roman"/>
            <w:color w:val="0000FF"/>
            <w:sz w:val="20"/>
            <w:szCs w:val="24"/>
            <w:u w:val="single"/>
            <w:lang w:val="en" w:eastAsia="eu-ES"/>
          </w:rPr>
          <w:t>Accessories</w:t>
        </w:r>
      </w:hyperlink>
    </w:p>
    <w:p w14:paraId="27AEACA4" w14:textId="77777777" w:rsidR="007947DC" w:rsidRPr="007947DC" w:rsidRDefault="007947DC" w:rsidP="00464915">
      <w:pPr>
        <w:numPr>
          <w:ilvl w:val="0"/>
          <w:numId w:val="11"/>
        </w:numPr>
        <w:shd w:val="clear" w:color="auto" w:fill="F2F2F2" w:themeFill="background1" w:themeFillShade="F2"/>
        <w:spacing w:before="100" w:beforeAutospacing="1" w:after="100" w:afterAutospacing="1" w:line="240" w:lineRule="auto"/>
        <w:rPr>
          <w:rFonts w:ascii="Times New Roman" w:eastAsia="Times New Roman" w:hAnsi="Times New Roman" w:cs="Times New Roman"/>
          <w:sz w:val="20"/>
          <w:szCs w:val="24"/>
          <w:lang w:val="eu-ES" w:eastAsia="eu-ES"/>
        </w:rPr>
      </w:pPr>
      <w:r w:rsidRPr="007947DC">
        <w:rPr>
          <w:rFonts w:ascii="Times New Roman" w:eastAsia="Times New Roman" w:hAnsi="Times New Roman" w:cs="Times New Roman"/>
          <w:b/>
          <w:bCs/>
          <w:sz w:val="20"/>
          <w:szCs w:val="24"/>
          <w:lang w:val="eu-ES" w:eastAsia="eu-ES"/>
        </w:rPr>
        <w:t>Définition</w:t>
      </w:r>
      <w:r w:rsidRPr="007947DC">
        <w:rPr>
          <w:rFonts w:ascii="Times New Roman" w:eastAsia="Times New Roman" w:hAnsi="Times New Roman" w:cs="Times New Roman"/>
          <w:sz w:val="20"/>
          <w:szCs w:val="24"/>
          <w:lang w:val="eu-ES" w:eastAsia="eu-ES"/>
        </w:rPr>
        <w:t xml:space="preserve"> : </w:t>
      </w:r>
      <w:r w:rsidRPr="007947DC">
        <w:rPr>
          <w:rFonts w:ascii="Times New Roman" w:eastAsia="Times New Roman" w:hAnsi="Times New Roman" w:cs="Times New Roman"/>
          <w:sz w:val="20"/>
          <w:szCs w:val="24"/>
          <w:lang w:val="en" w:eastAsia="eu-ES"/>
        </w:rPr>
        <w:t>Traffic calming device designed as a raised area spanning the width of the carriageway, commonly sinusoidal, parabolic or circular in shape, and longer than the wheelbase of most cars.</w:t>
      </w:r>
    </w:p>
    <w:p w14:paraId="27AEACA5" w14:textId="77777777" w:rsidR="007947DC" w:rsidRPr="007947DC" w:rsidRDefault="007947DC" w:rsidP="00464915">
      <w:pPr>
        <w:numPr>
          <w:ilvl w:val="0"/>
          <w:numId w:val="11"/>
        </w:numPr>
        <w:shd w:val="clear" w:color="auto" w:fill="F2F2F2" w:themeFill="background1" w:themeFillShade="F2"/>
        <w:spacing w:before="100" w:beforeAutospacing="1" w:after="100" w:afterAutospacing="1" w:line="240" w:lineRule="auto"/>
        <w:rPr>
          <w:rFonts w:ascii="Times New Roman" w:eastAsia="Times New Roman" w:hAnsi="Times New Roman" w:cs="Times New Roman"/>
          <w:sz w:val="20"/>
          <w:szCs w:val="24"/>
          <w:lang w:val="eu-ES" w:eastAsia="eu-ES"/>
        </w:rPr>
      </w:pPr>
      <w:r w:rsidRPr="007947DC">
        <w:rPr>
          <w:rFonts w:ascii="Times New Roman" w:eastAsia="Times New Roman" w:hAnsi="Times New Roman" w:cs="Times New Roman"/>
          <w:b/>
          <w:bCs/>
          <w:sz w:val="20"/>
          <w:szCs w:val="24"/>
          <w:lang w:val="eu-ES" w:eastAsia="eu-ES"/>
        </w:rPr>
        <w:t>Synonymes</w:t>
      </w:r>
      <w:r w:rsidRPr="007947DC">
        <w:rPr>
          <w:rFonts w:ascii="Times New Roman" w:eastAsia="Times New Roman" w:hAnsi="Times New Roman" w:cs="Times New Roman"/>
          <w:sz w:val="20"/>
          <w:szCs w:val="24"/>
          <w:lang w:val="eu-ES" w:eastAsia="eu-ES"/>
        </w:rPr>
        <w:t xml:space="preserve"> : </w:t>
      </w:r>
      <w:r w:rsidRPr="007947DC">
        <w:rPr>
          <w:rFonts w:ascii="Times New Roman" w:eastAsia="Times New Roman" w:hAnsi="Times New Roman" w:cs="Times New Roman"/>
          <w:sz w:val="20"/>
          <w:szCs w:val="24"/>
          <w:lang w:val="en" w:eastAsia="eu-ES"/>
        </w:rPr>
        <w:t>round-top speed hump, undulation, speed ramp, sleeping policeman [colloquial]</w:t>
      </w:r>
    </w:p>
    <w:p w14:paraId="27AEACA6" w14:textId="77777777" w:rsidR="007947DC" w:rsidRPr="007947DC" w:rsidRDefault="007947DC" w:rsidP="00464915">
      <w:pPr>
        <w:pStyle w:val="3izenburua"/>
        <w:shd w:val="clear" w:color="auto" w:fill="F2F2F2" w:themeFill="background1" w:themeFillShade="F2"/>
        <w:rPr>
          <w:rFonts w:eastAsia="Times New Roman"/>
          <w:color w:val="000000" w:themeColor="text1"/>
          <w:sz w:val="20"/>
          <w:lang w:val="en" w:eastAsia="eu-ES"/>
        </w:rPr>
      </w:pPr>
      <w:r w:rsidRPr="007947DC">
        <w:rPr>
          <w:rFonts w:eastAsia="Times New Roman"/>
          <w:color w:val="000000" w:themeColor="text1"/>
          <w:sz w:val="20"/>
          <w:lang w:val="en" w:eastAsia="eu-ES"/>
        </w:rPr>
        <w:t>dos d'âne [ralentisseur]</w:t>
      </w:r>
    </w:p>
    <w:p w14:paraId="27AEACA7" w14:textId="77777777" w:rsidR="007947DC" w:rsidRPr="007947DC" w:rsidRDefault="007947DC" w:rsidP="00464915">
      <w:pPr>
        <w:numPr>
          <w:ilvl w:val="0"/>
          <w:numId w:val="12"/>
        </w:numPr>
        <w:shd w:val="clear" w:color="auto" w:fill="F2F2F2" w:themeFill="background1" w:themeFillShade="F2"/>
        <w:spacing w:before="100" w:beforeAutospacing="1" w:after="100" w:afterAutospacing="1" w:line="240" w:lineRule="auto"/>
        <w:rPr>
          <w:rFonts w:ascii="Times New Roman" w:eastAsia="Times New Roman" w:hAnsi="Times New Roman" w:cs="Times New Roman"/>
          <w:sz w:val="20"/>
          <w:szCs w:val="24"/>
          <w:lang w:val="eu-ES" w:eastAsia="eu-ES"/>
        </w:rPr>
      </w:pPr>
      <w:r w:rsidRPr="007947DC">
        <w:rPr>
          <w:rFonts w:ascii="Times New Roman" w:eastAsia="Times New Roman" w:hAnsi="Times New Roman" w:cs="Times New Roman"/>
          <w:b/>
          <w:bCs/>
          <w:sz w:val="20"/>
          <w:szCs w:val="24"/>
          <w:lang w:val="eu-ES" w:eastAsia="eu-ES"/>
        </w:rPr>
        <w:t>Dictionnaire</w:t>
      </w:r>
      <w:r w:rsidRPr="007947DC">
        <w:rPr>
          <w:rFonts w:ascii="Times New Roman" w:eastAsia="Times New Roman" w:hAnsi="Times New Roman" w:cs="Times New Roman"/>
          <w:sz w:val="20"/>
          <w:szCs w:val="24"/>
          <w:lang w:val="eu-ES" w:eastAsia="eu-ES"/>
        </w:rPr>
        <w:t xml:space="preserve"> : </w:t>
      </w:r>
      <w:hyperlink r:id="rId125" w:history="1">
        <w:r w:rsidRPr="007947DC">
          <w:rPr>
            <w:rFonts w:ascii="Times New Roman" w:eastAsia="Times New Roman" w:hAnsi="Times New Roman" w:cs="Times New Roman"/>
            <w:color w:val="0000FF"/>
            <w:sz w:val="20"/>
            <w:szCs w:val="24"/>
            <w:u w:val="single"/>
            <w:lang w:val="eu-ES" w:eastAsia="eu-ES"/>
          </w:rPr>
          <w:t>Dictionnaire routier de l'AIPCR</w:t>
        </w:r>
      </w:hyperlink>
      <w:r w:rsidRPr="007947DC">
        <w:rPr>
          <w:rFonts w:ascii="Times New Roman" w:eastAsia="Times New Roman" w:hAnsi="Times New Roman" w:cs="Times New Roman"/>
          <w:sz w:val="20"/>
          <w:szCs w:val="24"/>
          <w:lang w:val="eu-ES" w:eastAsia="eu-ES"/>
        </w:rPr>
        <w:t>/ Français</w:t>
      </w:r>
    </w:p>
    <w:p w14:paraId="27AEACA8" w14:textId="77777777" w:rsidR="007947DC" w:rsidRPr="007947DC" w:rsidRDefault="007947DC" w:rsidP="00464915">
      <w:pPr>
        <w:numPr>
          <w:ilvl w:val="0"/>
          <w:numId w:val="12"/>
        </w:numPr>
        <w:shd w:val="clear" w:color="auto" w:fill="F2F2F2" w:themeFill="background1" w:themeFillShade="F2"/>
        <w:spacing w:before="100" w:beforeAutospacing="1" w:after="100" w:afterAutospacing="1" w:line="240" w:lineRule="auto"/>
        <w:rPr>
          <w:rFonts w:ascii="Times New Roman" w:eastAsia="Times New Roman" w:hAnsi="Times New Roman" w:cs="Times New Roman"/>
          <w:sz w:val="20"/>
          <w:szCs w:val="24"/>
          <w:lang w:val="eu-ES" w:eastAsia="eu-ES"/>
        </w:rPr>
      </w:pPr>
      <w:r w:rsidRPr="007947DC">
        <w:rPr>
          <w:rFonts w:ascii="Times New Roman" w:eastAsia="Times New Roman" w:hAnsi="Times New Roman" w:cs="Times New Roman"/>
          <w:b/>
          <w:bCs/>
          <w:sz w:val="20"/>
          <w:szCs w:val="24"/>
          <w:lang w:val="eu-ES" w:eastAsia="eu-ES"/>
        </w:rPr>
        <w:t>Thème</w:t>
      </w:r>
      <w:r w:rsidRPr="007947DC">
        <w:rPr>
          <w:rFonts w:ascii="Times New Roman" w:eastAsia="Times New Roman" w:hAnsi="Times New Roman" w:cs="Times New Roman"/>
          <w:sz w:val="20"/>
          <w:szCs w:val="24"/>
          <w:lang w:val="eu-ES" w:eastAsia="eu-ES"/>
        </w:rPr>
        <w:t xml:space="preserve"> : </w:t>
      </w:r>
      <w:hyperlink r:id="rId126" w:history="1">
        <w:r w:rsidRPr="007947DC">
          <w:rPr>
            <w:rFonts w:ascii="Times New Roman" w:eastAsia="Times New Roman" w:hAnsi="Times New Roman" w:cs="Times New Roman"/>
            <w:color w:val="0000FF"/>
            <w:sz w:val="20"/>
            <w:szCs w:val="24"/>
            <w:u w:val="single"/>
            <w:lang w:val="fr-FR" w:eastAsia="eu-ES"/>
          </w:rPr>
          <w:t>Routes</w:t>
        </w:r>
      </w:hyperlink>
      <w:r w:rsidRPr="007947DC">
        <w:rPr>
          <w:rFonts w:ascii="Times New Roman" w:eastAsia="Times New Roman" w:hAnsi="Times New Roman" w:cs="Times New Roman"/>
          <w:sz w:val="20"/>
          <w:szCs w:val="24"/>
          <w:lang w:val="eu-ES" w:eastAsia="eu-ES"/>
        </w:rPr>
        <w:t xml:space="preserve"> / </w:t>
      </w:r>
      <w:hyperlink r:id="rId127" w:history="1">
        <w:r w:rsidRPr="007947DC">
          <w:rPr>
            <w:rFonts w:ascii="Times New Roman" w:eastAsia="Times New Roman" w:hAnsi="Times New Roman" w:cs="Times New Roman"/>
            <w:color w:val="0000FF"/>
            <w:sz w:val="20"/>
            <w:szCs w:val="24"/>
            <w:u w:val="single"/>
            <w:lang w:val="fr-FR" w:eastAsia="eu-ES"/>
          </w:rPr>
          <w:t>Ouvrages annexes et accessoires</w:t>
        </w:r>
      </w:hyperlink>
      <w:r w:rsidRPr="007947DC">
        <w:rPr>
          <w:rFonts w:ascii="Times New Roman" w:eastAsia="Times New Roman" w:hAnsi="Times New Roman" w:cs="Times New Roman"/>
          <w:sz w:val="20"/>
          <w:szCs w:val="24"/>
          <w:lang w:val="eu-ES" w:eastAsia="eu-ES"/>
        </w:rPr>
        <w:t xml:space="preserve"> / </w:t>
      </w:r>
      <w:hyperlink r:id="rId128" w:history="1">
        <w:r w:rsidRPr="007947DC">
          <w:rPr>
            <w:rFonts w:ascii="Times New Roman" w:eastAsia="Times New Roman" w:hAnsi="Times New Roman" w:cs="Times New Roman"/>
            <w:color w:val="0000FF"/>
            <w:sz w:val="20"/>
            <w:szCs w:val="24"/>
            <w:u w:val="single"/>
            <w:lang w:val="fr-FR" w:eastAsia="eu-ES"/>
          </w:rPr>
          <w:t>Equipements de la route</w:t>
        </w:r>
      </w:hyperlink>
    </w:p>
    <w:p w14:paraId="27AEACA9" w14:textId="77777777" w:rsidR="007947DC" w:rsidRPr="007947DC" w:rsidRDefault="007947DC" w:rsidP="00464915">
      <w:pPr>
        <w:numPr>
          <w:ilvl w:val="0"/>
          <w:numId w:val="12"/>
        </w:numPr>
        <w:shd w:val="clear" w:color="auto" w:fill="F2F2F2" w:themeFill="background1" w:themeFillShade="F2"/>
        <w:spacing w:before="100" w:beforeAutospacing="1" w:after="100" w:afterAutospacing="1" w:line="240" w:lineRule="auto"/>
        <w:rPr>
          <w:rFonts w:ascii="Times New Roman" w:eastAsia="Times New Roman" w:hAnsi="Times New Roman" w:cs="Times New Roman"/>
          <w:sz w:val="20"/>
          <w:szCs w:val="24"/>
          <w:lang w:val="eu-ES" w:eastAsia="eu-ES"/>
        </w:rPr>
      </w:pPr>
      <w:r w:rsidRPr="007947DC">
        <w:rPr>
          <w:rFonts w:ascii="Times New Roman" w:eastAsia="Times New Roman" w:hAnsi="Times New Roman" w:cs="Times New Roman"/>
          <w:b/>
          <w:bCs/>
          <w:sz w:val="20"/>
          <w:szCs w:val="24"/>
          <w:lang w:val="eu-ES" w:eastAsia="eu-ES"/>
        </w:rPr>
        <w:t>Définition</w:t>
      </w:r>
      <w:r w:rsidRPr="007947DC">
        <w:rPr>
          <w:rFonts w:ascii="Times New Roman" w:eastAsia="Times New Roman" w:hAnsi="Times New Roman" w:cs="Times New Roman"/>
          <w:sz w:val="20"/>
          <w:szCs w:val="24"/>
          <w:lang w:val="eu-ES" w:eastAsia="eu-ES"/>
        </w:rPr>
        <w:t xml:space="preserve"> : </w:t>
      </w:r>
      <w:r w:rsidRPr="007947DC">
        <w:rPr>
          <w:rFonts w:ascii="Times New Roman" w:eastAsia="Times New Roman" w:hAnsi="Times New Roman" w:cs="Times New Roman"/>
          <w:sz w:val="20"/>
          <w:szCs w:val="24"/>
          <w:lang w:val="fr-FR" w:eastAsia="eu-ES"/>
        </w:rPr>
        <w:t>Ralentisseur constitué par une surélévation occupant toute la largeur de la chaussée, généralement de forme sinusoïdale, parabolique ou circulaire, plus longue que l’empattement des essieux de la plupart des voitures.</w:t>
      </w:r>
    </w:p>
    <w:p w14:paraId="27AEACAA" w14:textId="77777777" w:rsidR="007947DC" w:rsidRPr="007947DC" w:rsidRDefault="007947DC" w:rsidP="00464915">
      <w:pPr>
        <w:numPr>
          <w:ilvl w:val="0"/>
          <w:numId w:val="12"/>
        </w:numPr>
        <w:shd w:val="clear" w:color="auto" w:fill="F2F2F2" w:themeFill="background1" w:themeFillShade="F2"/>
        <w:spacing w:before="100" w:beforeAutospacing="1" w:after="100" w:afterAutospacing="1" w:line="240" w:lineRule="auto"/>
        <w:rPr>
          <w:rFonts w:ascii="Times New Roman" w:eastAsia="Times New Roman" w:hAnsi="Times New Roman" w:cs="Times New Roman"/>
          <w:sz w:val="20"/>
          <w:szCs w:val="24"/>
          <w:lang w:val="eu-ES" w:eastAsia="eu-ES"/>
        </w:rPr>
      </w:pPr>
      <w:r w:rsidRPr="007947DC">
        <w:rPr>
          <w:rFonts w:ascii="Times New Roman" w:eastAsia="Times New Roman" w:hAnsi="Times New Roman" w:cs="Times New Roman"/>
          <w:b/>
          <w:bCs/>
          <w:sz w:val="20"/>
          <w:szCs w:val="24"/>
          <w:lang w:val="eu-ES" w:eastAsia="eu-ES"/>
        </w:rPr>
        <w:t>Synonymes</w:t>
      </w:r>
      <w:r w:rsidRPr="007947DC">
        <w:rPr>
          <w:rFonts w:ascii="Times New Roman" w:eastAsia="Times New Roman" w:hAnsi="Times New Roman" w:cs="Times New Roman"/>
          <w:sz w:val="20"/>
          <w:szCs w:val="24"/>
          <w:lang w:val="eu-ES" w:eastAsia="eu-ES"/>
        </w:rPr>
        <w:t xml:space="preserve"> : </w:t>
      </w:r>
      <w:r w:rsidRPr="007947DC">
        <w:rPr>
          <w:rFonts w:ascii="Times New Roman" w:eastAsia="Times New Roman" w:hAnsi="Times New Roman" w:cs="Times New Roman"/>
          <w:sz w:val="20"/>
          <w:szCs w:val="24"/>
          <w:lang w:val="fr-FR" w:eastAsia="eu-ES"/>
        </w:rPr>
        <w:t>ralentisseur de type dos d'âne, gendarme couché [populaire]</w:t>
      </w:r>
    </w:p>
    <w:p w14:paraId="27AEACAB" w14:textId="77777777" w:rsidR="007947DC" w:rsidRPr="007947DC" w:rsidRDefault="007947DC" w:rsidP="00464915">
      <w:pPr>
        <w:pStyle w:val="3izenburua"/>
        <w:shd w:val="clear" w:color="auto" w:fill="F2F2F2" w:themeFill="background1" w:themeFillShade="F2"/>
        <w:rPr>
          <w:rFonts w:eastAsia="Times New Roman"/>
          <w:color w:val="000000" w:themeColor="text1"/>
          <w:sz w:val="20"/>
          <w:lang w:val="en" w:eastAsia="eu-ES"/>
        </w:rPr>
      </w:pPr>
      <w:r w:rsidRPr="007947DC">
        <w:rPr>
          <w:rFonts w:eastAsia="Times New Roman"/>
          <w:color w:val="000000" w:themeColor="text1"/>
          <w:sz w:val="20"/>
          <w:lang w:val="en" w:eastAsia="eu-ES"/>
        </w:rPr>
        <w:t>lomo de asno [reductor de velocidad]</w:t>
      </w:r>
    </w:p>
    <w:p w14:paraId="27AEACAC" w14:textId="77777777" w:rsidR="007947DC" w:rsidRPr="007947DC" w:rsidRDefault="007947DC" w:rsidP="00464915">
      <w:pPr>
        <w:numPr>
          <w:ilvl w:val="0"/>
          <w:numId w:val="13"/>
        </w:numPr>
        <w:shd w:val="clear" w:color="auto" w:fill="F2F2F2" w:themeFill="background1" w:themeFillShade="F2"/>
        <w:spacing w:before="100" w:beforeAutospacing="1" w:after="100" w:afterAutospacing="1" w:line="240" w:lineRule="auto"/>
        <w:rPr>
          <w:rFonts w:ascii="Times New Roman" w:eastAsia="Times New Roman" w:hAnsi="Times New Roman" w:cs="Times New Roman"/>
          <w:sz w:val="20"/>
          <w:szCs w:val="24"/>
          <w:lang w:val="eu-ES" w:eastAsia="eu-ES"/>
        </w:rPr>
      </w:pPr>
      <w:r w:rsidRPr="007947DC">
        <w:rPr>
          <w:rFonts w:ascii="Times New Roman" w:eastAsia="Times New Roman" w:hAnsi="Times New Roman" w:cs="Times New Roman"/>
          <w:b/>
          <w:bCs/>
          <w:sz w:val="20"/>
          <w:szCs w:val="24"/>
          <w:lang w:val="eu-ES" w:eastAsia="eu-ES"/>
        </w:rPr>
        <w:t>Dictionnaire</w:t>
      </w:r>
      <w:r w:rsidRPr="007947DC">
        <w:rPr>
          <w:rFonts w:ascii="Times New Roman" w:eastAsia="Times New Roman" w:hAnsi="Times New Roman" w:cs="Times New Roman"/>
          <w:sz w:val="20"/>
          <w:szCs w:val="24"/>
          <w:lang w:val="eu-ES" w:eastAsia="eu-ES"/>
        </w:rPr>
        <w:t xml:space="preserve"> : </w:t>
      </w:r>
      <w:hyperlink r:id="rId129" w:history="1">
        <w:r w:rsidRPr="007947DC">
          <w:rPr>
            <w:rFonts w:ascii="Times New Roman" w:eastAsia="Times New Roman" w:hAnsi="Times New Roman" w:cs="Times New Roman"/>
            <w:color w:val="0000FF"/>
            <w:sz w:val="20"/>
            <w:szCs w:val="24"/>
            <w:u w:val="single"/>
            <w:lang w:val="eu-ES" w:eastAsia="eu-ES"/>
          </w:rPr>
          <w:t>Dictionnaire routier de l'AIPCR</w:t>
        </w:r>
      </w:hyperlink>
      <w:r w:rsidRPr="007947DC">
        <w:rPr>
          <w:rFonts w:ascii="Times New Roman" w:eastAsia="Times New Roman" w:hAnsi="Times New Roman" w:cs="Times New Roman"/>
          <w:sz w:val="20"/>
          <w:szCs w:val="24"/>
          <w:lang w:val="eu-ES" w:eastAsia="eu-ES"/>
        </w:rPr>
        <w:t>/ Espagnol</w:t>
      </w:r>
    </w:p>
    <w:p w14:paraId="27AEACAD" w14:textId="77777777" w:rsidR="007947DC" w:rsidRPr="007947DC" w:rsidRDefault="007947DC" w:rsidP="00464915">
      <w:pPr>
        <w:numPr>
          <w:ilvl w:val="0"/>
          <w:numId w:val="13"/>
        </w:numPr>
        <w:shd w:val="clear" w:color="auto" w:fill="F2F2F2" w:themeFill="background1" w:themeFillShade="F2"/>
        <w:spacing w:before="100" w:beforeAutospacing="1" w:after="100" w:afterAutospacing="1" w:line="240" w:lineRule="auto"/>
        <w:rPr>
          <w:rFonts w:ascii="Times New Roman" w:eastAsia="Times New Roman" w:hAnsi="Times New Roman" w:cs="Times New Roman"/>
          <w:sz w:val="20"/>
          <w:szCs w:val="24"/>
          <w:lang w:val="eu-ES" w:eastAsia="eu-ES"/>
        </w:rPr>
      </w:pPr>
      <w:r w:rsidRPr="007947DC">
        <w:rPr>
          <w:rFonts w:ascii="Times New Roman" w:eastAsia="Times New Roman" w:hAnsi="Times New Roman" w:cs="Times New Roman"/>
          <w:b/>
          <w:bCs/>
          <w:sz w:val="20"/>
          <w:szCs w:val="24"/>
          <w:lang w:val="eu-ES" w:eastAsia="eu-ES"/>
        </w:rPr>
        <w:t>Thème</w:t>
      </w:r>
      <w:r w:rsidRPr="007947DC">
        <w:rPr>
          <w:rFonts w:ascii="Times New Roman" w:eastAsia="Times New Roman" w:hAnsi="Times New Roman" w:cs="Times New Roman"/>
          <w:sz w:val="20"/>
          <w:szCs w:val="24"/>
          <w:lang w:val="eu-ES" w:eastAsia="eu-ES"/>
        </w:rPr>
        <w:t xml:space="preserve"> : </w:t>
      </w:r>
      <w:hyperlink r:id="rId130" w:history="1">
        <w:r w:rsidRPr="007947DC">
          <w:rPr>
            <w:rFonts w:ascii="Times New Roman" w:eastAsia="Times New Roman" w:hAnsi="Times New Roman" w:cs="Times New Roman"/>
            <w:color w:val="0000FF"/>
            <w:sz w:val="20"/>
            <w:szCs w:val="24"/>
            <w:u w:val="single"/>
            <w:lang w:eastAsia="eu-ES"/>
          </w:rPr>
          <w:t>Carreteras</w:t>
        </w:r>
      </w:hyperlink>
      <w:r w:rsidRPr="007947DC">
        <w:rPr>
          <w:rFonts w:ascii="Times New Roman" w:eastAsia="Times New Roman" w:hAnsi="Times New Roman" w:cs="Times New Roman"/>
          <w:sz w:val="20"/>
          <w:szCs w:val="24"/>
          <w:lang w:val="eu-ES" w:eastAsia="eu-ES"/>
        </w:rPr>
        <w:t xml:space="preserve"> / </w:t>
      </w:r>
      <w:hyperlink r:id="rId131" w:history="1">
        <w:r w:rsidRPr="007947DC">
          <w:rPr>
            <w:rFonts w:ascii="Times New Roman" w:eastAsia="Times New Roman" w:hAnsi="Times New Roman" w:cs="Times New Roman"/>
            <w:color w:val="0000FF"/>
            <w:sz w:val="20"/>
            <w:szCs w:val="24"/>
            <w:u w:val="single"/>
            <w:lang w:eastAsia="eu-ES"/>
          </w:rPr>
          <w:t>Equipamiento para carreteras</w:t>
        </w:r>
      </w:hyperlink>
      <w:r w:rsidRPr="007947DC">
        <w:rPr>
          <w:rFonts w:ascii="Times New Roman" w:eastAsia="Times New Roman" w:hAnsi="Times New Roman" w:cs="Times New Roman"/>
          <w:sz w:val="20"/>
          <w:szCs w:val="24"/>
          <w:lang w:val="eu-ES" w:eastAsia="eu-ES"/>
        </w:rPr>
        <w:t xml:space="preserve"> / </w:t>
      </w:r>
      <w:hyperlink r:id="rId132" w:history="1">
        <w:r w:rsidRPr="007947DC">
          <w:rPr>
            <w:rFonts w:ascii="Times New Roman" w:eastAsia="Times New Roman" w:hAnsi="Times New Roman" w:cs="Times New Roman"/>
            <w:color w:val="0000FF"/>
            <w:sz w:val="20"/>
            <w:szCs w:val="24"/>
            <w:u w:val="single"/>
            <w:lang w:eastAsia="eu-ES"/>
          </w:rPr>
          <w:t>Accesorios</w:t>
        </w:r>
      </w:hyperlink>
    </w:p>
    <w:p w14:paraId="27AEACAE" w14:textId="77777777" w:rsidR="007947DC" w:rsidRPr="007947DC" w:rsidRDefault="007947DC" w:rsidP="00464915">
      <w:pPr>
        <w:numPr>
          <w:ilvl w:val="0"/>
          <w:numId w:val="13"/>
        </w:numPr>
        <w:shd w:val="clear" w:color="auto" w:fill="F2F2F2" w:themeFill="background1" w:themeFillShade="F2"/>
        <w:spacing w:before="100" w:beforeAutospacing="1" w:after="100" w:afterAutospacing="1" w:line="240" w:lineRule="auto"/>
        <w:rPr>
          <w:rFonts w:ascii="Times New Roman" w:eastAsia="Times New Roman" w:hAnsi="Times New Roman" w:cs="Times New Roman"/>
          <w:sz w:val="20"/>
          <w:szCs w:val="24"/>
          <w:lang w:val="eu-ES" w:eastAsia="eu-ES"/>
        </w:rPr>
      </w:pPr>
      <w:r w:rsidRPr="007947DC">
        <w:rPr>
          <w:rFonts w:ascii="Times New Roman" w:eastAsia="Times New Roman" w:hAnsi="Times New Roman" w:cs="Times New Roman"/>
          <w:b/>
          <w:bCs/>
          <w:sz w:val="20"/>
          <w:szCs w:val="24"/>
          <w:lang w:val="eu-ES" w:eastAsia="eu-ES"/>
        </w:rPr>
        <w:t>Définition</w:t>
      </w:r>
      <w:r w:rsidRPr="007947DC">
        <w:rPr>
          <w:rFonts w:ascii="Times New Roman" w:eastAsia="Times New Roman" w:hAnsi="Times New Roman" w:cs="Times New Roman"/>
          <w:sz w:val="20"/>
          <w:szCs w:val="24"/>
          <w:lang w:val="eu-ES" w:eastAsia="eu-ES"/>
        </w:rPr>
        <w:t xml:space="preserve"> : </w:t>
      </w:r>
      <w:r w:rsidRPr="007947DC">
        <w:rPr>
          <w:rFonts w:ascii="Times New Roman" w:eastAsia="Times New Roman" w:hAnsi="Times New Roman" w:cs="Times New Roman"/>
          <w:sz w:val="20"/>
          <w:szCs w:val="24"/>
          <w:lang w:eastAsia="eu-ES"/>
        </w:rPr>
        <w:t>Dispositivo para calmar el tráfico diseñado como un área elevada que abarca el ancho de la calzada, comúnmente de forma sinusoidal, parabólica o circular, y más larga que la distancia entre ejes de la mayoría de los automóviles.</w:t>
      </w:r>
    </w:p>
    <w:p w14:paraId="27AEACAF" w14:textId="77777777" w:rsidR="00FB1143" w:rsidRPr="00A2119F" w:rsidRDefault="00FB1143" w:rsidP="007F12CF">
      <w:pPr>
        <w:pStyle w:val="2izenburua"/>
        <w:rPr>
          <w:color w:val="000000" w:themeColor="text1"/>
          <w:sz w:val="22"/>
          <w:lang w:val="fr-FR"/>
        </w:rPr>
      </w:pPr>
      <w:r w:rsidRPr="00A2119F">
        <w:rPr>
          <w:color w:val="000000" w:themeColor="text1"/>
          <w:sz w:val="22"/>
          <w:lang w:val="fr-FR"/>
        </w:rPr>
        <w:t>TRAFFIC-CALMING MEASURES_GLOSSARY, November 2011</w:t>
      </w:r>
    </w:p>
    <w:p w14:paraId="27AEACB0" w14:textId="77777777" w:rsidR="00FB1143" w:rsidRPr="00FB1143" w:rsidRDefault="00FB1143" w:rsidP="00433CC6">
      <w:pPr>
        <w:rPr>
          <w:b/>
        </w:rPr>
      </w:pPr>
      <w:r w:rsidRPr="00FB1143">
        <w:rPr>
          <w:b/>
        </w:rPr>
        <w:t>SPEED BUMP / DOS D’ÂNE</w:t>
      </w:r>
    </w:p>
    <w:p w14:paraId="27AEACB1" w14:textId="77777777" w:rsidR="00FB1143" w:rsidRDefault="00FB1143" w:rsidP="00433CC6">
      <w:r>
        <w:rPr>
          <w:noProof/>
          <w:lang w:val="eu-ES" w:eastAsia="eu-ES"/>
        </w:rPr>
        <w:drawing>
          <wp:inline distT="0" distB="0" distL="0" distR="0" wp14:anchorId="27AEAE56" wp14:editId="27AEAE57">
            <wp:extent cx="5760720" cy="2264234"/>
            <wp:effectExtent l="0" t="0" r="0" b="3175"/>
            <wp:docPr id="8" name="Irudi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760720" cy="2264234"/>
                    </a:xfrm>
                    <a:prstGeom prst="rect">
                      <a:avLst/>
                    </a:prstGeom>
                  </pic:spPr>
                </pic:pic>
              </a:graphicData>
            </a:graphic>
          </wp:inline>
        </w:drawing>
      </w:r>
    </w:p>
    <w:p w14:paraId="27AEACB2" w14:textId="77777777" w:rsidR="00FB1143" w:rsidRPr="00FB1143" w:rsidRDefault="00FB1143" w:rsidP="00FB1143">
      <w:pPr>
        <w:rPr>
          <w:b/>
        </w:rPr>
      </w:pPr>
      <w:r w:rsidRPr="00FB1143">
        <w:rPr>
          <w:b/>
        </w:rPr>
        <w:t>SPEED HUMP / ROAD HUMP/ DOS D’ÂNE ALLONGÉ</w:t>
      </w:r>
    </w:p>
    <w:p w14:paraId="27AEACB3" w14:textId="77777777" w:rsidR="00FB1143" w:rsidRDefault="00FB1143" w:rsidP="00433CC6">
      <w:r>
        <w:rPr>
          <w:noProof/>
          <w:lang w:val="eu-ES" w:eastAsia="eu-ES"/>
        </w:rPr>
        <w:drawing>
          <wp:inline distT="0" distB="0" distL="0" distR="0" wp14:anchorId="27AEAE58" wp14:editId="27AEAE59">
            <wp:extent cx="5760720" cy="2097647"/>
            <wp:effectExtent l="0" t="0" r="0" b="0"/>
            <wp:docPr id="9" name="Irudi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760720" cy="2097647"/>
                    </a:xfrm>
                    <a:prstGeom prst="rect">
                      <a:avLst/>
                    </a:prstGeom>
                  </pic:spPr>
                </pic:pic>
              </a:graphicData>
            </a:graphic>
          </wp:inline>
        </w:drawing>
      </w:r>
    </w:p>
    <w:p w14:paraId="27AEACB4" w14:textId="77777777" w:rsidR="00433CC6" w:rsidRPr="00A2119F" w:rsidRDefault="00433CC6" w:rsidP="00433CC6">
      <w:pPr>
        <w:pStyle w:val="2izenburua"/>
        <w:rPr>
          <w:color w:val="000000" w:themeColor="text1"/>
          <w:sz w:val="22"/>
          <w:lang w:val="fr-FR"/>
        </w:rPr>
      </w:pPr>
      <w:r w:rsidRPr="00A2119F">
        <w:rPr>
          <w:color w:val="000000" w:themeColor="text1"/>
          <w:sz w:val="22"/>
          <w:lang w:val="fr-FR"/>
        </w:rPr>
        <w:t>WIKIPEDIA</w:t>
      </w:r>
      <w:r w:rsidR="005E05B1" w:rsidRPr="00A2119F">
        <w:rPr>
          <w:color w:val="000000" w:themeColor="text1"/>
          <w:sz w:val="22"/>
          <w:lang w:val="fr-FR"/>
        </w:rPr>
        <w:t>_speed bumps</w:t>
      </w:r>
    </w:p>
    <w:p w14:paraId="27AEACB5" w14:textId="77777777" w:rsidR="00433CC6" w:rsidRPr="00A2119F" w:rsidRDefault="00433CC6" w:rsidP="00433CC6">
      <w:pPr>
        <w:spacing w:after="0" w:line="240" w:lineRule="auto"/>
        <w:rPr>
          <w:rFonts w:ascii="Times New Roman" w:hAnsi="Times New Roman" w:cs="Times New Roman"/>
          <w:sz w:val="20"/>
          <w:lang w:val="fr-FR"/>
        </w:rPr>
      </w:pPr>
    </w:p>
    <w:p w14:paraId="27AEACB6" w14:textId="77777777" w:rsidR="00433CC6" w:rsidRPr="00521907" w:rsidRDefault="00433CC6" w:rsidP="00433CC6">
      <w:pPr>
        <w:shd w:val="clear" w:color="auto" w:fill="EAF1DD" w:themeFill="accent3" w:themeFillTint="33"/>
        <w:spacing w:after="0" w:line="240" w:lineRule="auto"/>
        <w:rPr>
          <w:rFonts w:ascii="Times New Roman" w:hAnsi="Times New Roman" w:cs="Times New Roman"/>
          <w:sz w:val="20"/>
          <w:lang w:val="eu-ES"/>
        </w:rPr>
      </w:pPr>
      <w:r w:rsidRPr="00521907">
        <w:rPr>
          <w:rFonts w:ascii="Times New Roman" w:hAnsi="Times New Roman" w:cs="Times New Roman"/>
          <w:b/>
          <w:bCs/>
          <w:sz w:val="20"/>
          <w:lang w:val="eu-ES"/>
        </w:rPr>
        <w:t>Speed bumps</w:t>
      </w:r>
      <w:r w:rsidRPr="00521907">
        <w:rPr>
          <w:rFonts w:ascii="Times New Roman" w:hAnsi="Times New Roman" w:cs="Times New Roman"/>
          <w:sz w:val="20"/>
          <w:lang w:val="eu-ES"/>
        </w:rPr>
        <w:t xml:space="preserve"> (or </w:t>
      </w:r>
      <w:r w:rsidRPr="00521907">
        <w:rPr>
          <w:rFonts w:ascii="Times New Roman" w:hAnsi="Times New Roman" w:cs="Times New Roman"/>
          <w:b/>
          <w:bCs/>
          <w:sz w:val="20"/>
          <w:lang w:val="eu-ES"/>
        </w:rPr>
        <w:t>speed breakers</w:t>
      </w:r>
      <w:r w:rsidRPr="00521907">
        <w:rPr>
          <w:rFonts w:ascii="Times New Roman" w:hAnsi="Times New Roman" w:cs="Times New Roman"/>
          <w:sz w:val="20"/>
          <w:lang w:val="eu-ES"/>
        </w:rPr>
        <w:t xml:space="preserve">) are the common name for a family of </w:t>
      </w:r>
      <w:hyperlink r:id="rId135" w:tooltip="Traffic calming" w:history="1">
        <w:r w:rsidRPr="00521907">
          <w:rPr>
            <w:rStyle w:val="Hiperesteka"/>
            <w:rFonts w:ascii="Times New Roman" w:hAnsi="Times New Roman" w:cs="Times New Roman"/>
            <w:sz w:val="20"/>
            <w:lang w:val="eu-ES"/>
          </w:rPr>
          <w:t>traffic calming</w:t>
        </w:r>
      </w:hyperlink>
      <w:r w:rsidRPr="00521907">
        <w:rPr>
          <w:rFonts w:ascii="Times New Roman" w:hAnsi="Times New Roman" w:cs="Times New Roman"/>
          <w:sz w:val="20"/>
          <w:lang w:val="eu-ES"/>
        </w:rPr>
        <w:t xml:space="preserve"> devices that use vertical deflection to slow motor-vehicle traffic in order to improve safety conditions. Variations include the </w:t>
      </w:r>
      <w:r w:rsidRPr="00521907">
        <w:rPr>
          <w:rFonts w:ascii="Times New Roman" w:hAnsi="Times New Roman" w:cs="Times New Roman"/>
          <w:b/>
          <w:bCs/>
          <w:sz w:val="20"/>
          <w:lang w:val="eu-ES"/>
        </w:rPr>
        <w:t>speed hump</w:t>
      </w:r>
      <w:r w:rsidRPr="00521907">
        <w:rPr>
          <w:rFonts w:ascii="Times New Roman" w:hAnsi="Times New Roman" w:cs="Times New Roman"/>
          <w:sz w:val="20"/>
          <w:lang w:val="eu-ES"/>
        </w:rPr>
        <w:t xml:space="preserve">, </w:t>
      </w:r>
      <w:r w:rsidRPr="00521907">
        <w:rPr>
          <w:rFonts w:ascii="Times New Roman" w:hAnsi="Times New Roman" w:cs="Times New Roman"/>
          <w:b/>
          <w:bCs/>
          <w:sz w:val="20"/>
          <w:lang w:val="eu-ES"/>
        </w:rPr>
        <w:t>speed cushion</w:t>
      </w:r>
      <w:r w:rsidRPr="00521907">
        <w:rPr>
          <w:rFonts w:ascii="Times New Roman" w:hAnsi="Times New Roman" w:cs="Times New Roman"/>
          <w:sz w:val="20"/>
          <w:lang w:val="eu-ES"/>
        </w:rPr>
        <w:t xml:space="preserve">, and </w:t>
      </w:r>
      <w:r w:rsidRPr="00521907">
        <w:rPr>
          <w:rFonts w:ascii="Times New Roman" w:hAnsi="Times New Roman" w:cs="Times New Roman"/>
          <w:b/>
          <w:bCs/>
          <w:sz w:val="20"/>
          <w:lang w:val="eu-ES"/>
        </w:rPr>
        <w:t>speed table</w:t>
      </w:r>
      <w:r w:rsidRPr="00521907">
        <w:rPr>
          <w:rFonts w:ascii="Times New Roman" w:hAnsi="Times New Roman" w:cs="Times New Roman"/>
          <w:sz w:val="20"/>
          <w:lang w:val="eu-ES"/>
        </w:rPr>
        <w:t xml:space="preserve">. </w:t>
      </w:r>
    </w:p>
    <w:p w14:paraId="27AEACB7" w14:textId="77777777" w:rsidR="00433CC6" w:rsidRPr="00521907" w:rsidRDefault="00433CC6" w:rsidP="00433CC6">
      <w:pPr>
        <w:spacing w:after="0" w:line="240" w:lineRule="auto"/>
        <w:rPr>
          <w:rFonts w:ascii="Times New Roman" w:hAnsi="Times New Roman" w:cs="Times New Roman"/>
          <w:sz w:val="20"/>
          <w:lang w:val="eu-ES"/>
        </w:rPr>
      </w:pPr>
      <w:r w:rsidRPr="00521907">
        <w:rPr>
          <w:rFonts w:ascii="Times New Roman" w:hAnsi="Times New Roman" w:cs="Times New Roman"/>
          <w:sz w:val="20"/>
          <w:lang w:val="eu-ES"/>
        </w:rPr>
        <w:t xml:space="preserve">The use of </w:t>
      </w:r>
      <w:r w:rsidRPr="001E4BBD">
        <w:rPr>
          <w:rFonts w:ascii="Times New Roman" w:hAnsi="Times New Roman" w:cs="Times New Roman"/>
          <w:sz w:val="20"/>
          <w:shd w:val="clear" w:color="auto" w:fill="D6E3BC" w:themeFill="accent3" w:themeFillTint="66"/>
          <w:lang w:val="eu-ES"/>
        </w:rPr>
        <w:t>vertical deflection devices</w:t>
      </w:r>
      <w:r w:rsidRPr="00521907">
        <w:rPr>
          <w:rFonts w:ascii="Times New Roman" w:hAnsi="Times New Roman" w:cs="Times New Roman"/>
          <w:sz w:val="20"/>
          <w:lang w:val="eu-ES"/>
        </w:rPr>
        <w:t xml:space="preserve"> is widespread around the world, and they are most commonly found to enforce a low </w:t>
      </w:r>
      <w:hyperlink r:id="rId136" w:tooltip="Speed limit" w:history="1">
        <w:r w:rsidRPr="00521907">
          <w:rPr>
            <w:rStyle w:val="Hiperesteka"/>
            <w:rFonts w:ascii="Times New Roman" w:hAnsi="Times New Roman" w:cs="Times New Roman"/>
            <w:sz w:val="20"/>
            <w:lang w:val="eu-ES"/>
          </w:rPr>
          <w:t>speed limit</w:t>
        </w:r>
      </w:hyperlink>
      <w:r w:rsidRPr="00521907">
        <w:rPr>
          <w:rFonts w:ascii="Times New Roman" w:hAnsi="Times New Roman" w:cs="Times New Roman"/>
          <w:sz w:val="20"/>
          <w:lang w:val="eu-ES"/>
        </w:rPr>
        <w:t xml:space="preserve">, under 40 km/h (25 mph) or lower. </w:t>
      </w:r>
    </w:p>
    <w:p w14:paraId="27AEACB8" w14:textId="77777777" w:rsidR="00433CC6" w:rsidRPr="00521907" w:rsidRDefault="00433CC6" w:rsidP="00433CC6">
      <w:pPr>
        <w:spacing w:after="0" w:line="240" w:lineRule="auto"/>
        <w:rPr>
          <w:rFonts w:ascii="Times New Roman" w:hAnsi="Times New Roman" w:cs="Times New Roman"/>
          <w:sz w:val="20"/>
          <w:lang w:val="eu-ES"/>
        </w:rPr>
      </w:pPr>
      <w:r w:rsidRPr="00521907">
        <w:rPr>
          <w:rFonts w:ascii="Times New Roman" w:hAnsi="Times New Roman" w:cs="Times New Roman"/>
          <w:sz w:val="20"/>
          <w:lang w:val="eu-ES"/>
        </w:rPr>
        <w:t>Although speed bumps are effective in keeping vehicle speeds down, their use is sometimes controversial—as they can increase traffic noise, may damage vehicles if traversed at too great a speed, and slow emergency vehicles. Poorly-designed speed bumps that stand too tall or with too-sharp an angle (often found in private car parks</w:t>
      </w:r>
      <w:r w:rsidRPr="00521907">
        <w:rPr>
          <w:rFonts w:ascii="Times New Roman" w:hAnsi="Times New Roman" w:cs="Times New Roman"/>
          <w:sz w:val="20"/>
          <w:vertAlign w:val="superscript"/>
          <w:lang w:val="eu-ES"/>
        </w:rPr>
        <w:t>[</w:t>
      </w:r>
      <w:hyperlink r:id="rId137" w:tooltip="Wikipedia:Citation needed" w:history="1">
        <w:r w:rsidRPr="00521907">
          <w:rPr>
            <w:rStyle w:val="Hiperesteka"/>
            <w:rFonts w:ascii="Times New Roman" w:hAnsi="Times New Roman" w:cs="Times New Roman"/>
            <w:i/>
            <w:iCs/>
            <w:sz w:val="20"/>
            <w:vertAlign w:val="superscript"/>
            <w:lang w:val="eu-ES"/>
          </w:rPr>
          <w:t>citation needed</w:t>
        </w:r>
      </w:hyperlink>
      <w:r w:rsidRPr="00521907">
        <w:rPr>
          <w:rFonts w:ascii="Times New Roman" w:hAnsi="Times New Roman" w:cs="Times New Roman"/>
          <w:sz w:val="20"/>
          <w:vertAlign w:val="superscript"/>
          <w:lang w:val="eu-ES"/>
        </w:rPr>
        <w:t>]</w:t>
      </w:r>
      <w:r w:rsidRPr="00521907">
        <w:rPr>
          <w:rFonts w:ascii="Times New Roman" w:hAnsi="Times New Roman" w:cs="Times New Roman"/>
          <w:sz w:val="20"/>
          <w:lang w:val="eu-ES"/>
        </w:rPr>
        <w:t xml:space="preserve">) can be disruptive for drivers, and may be difficult to navigate for vehicles with low </w:t>
      </w:r>
      <w:hyperlink r:id="rId138" w:tooltip="Ride height" w:history="1">
        <w:r w:rsidRPr="00521907">
          <w:rPr>
            <w:rStyle w:val="Hiperesteka"/>
            <w:rFonts w:ascii="Times New Roman" w:hAnsi="Times New Roman" w:cs="Times New Roman"/>
            <w:sz w:val="20"/>
            <w:lang w:val="eu-ES"/>
          </w:rPr>
          <w:t>ground clearance</w:t>
        </w:r>
      </w:hyperlink>
      <w:r w:rsidRPr="00521907">
        <w:rPr>
          <w:rFonts w:ascii="Times New Roman" w:hAnsi="Times New Roman" w:cs="Times New Roman"/>
          <w:sz w:val="20"/>
          <w:lang w:val="eu-ES"/>
        </w:rPr>
        <w:t xml:space="preserve">, even at very low speeds. Many </w:t>
      </w:r>
      <w:hyperlink r:id="rId139" w:tooltip="Sports car" w:history="1">
        <w:r w:rsidRPr="00521907">
          <w:rPr>
            <w:rStyle w:val="Hiperesteka"/>
            <w:rFonts w:ascii="Times New Roman" w:hAnsi="Times New Roman" w:cs="Times New Roman"/>
            <w:sz w:val="20"/>
            <w:lang w:val="eu-ES"/>
          </w:rPr>
          <w:t>sports cars</w:t>
        </w:r>
      </w:hyperlink>
      <w:r w:rsidRPr="00521907">
        <w:rPr>
          <w:rFonts w:ascii="Times New Roman" w:hAnsi="Times New Roman" w:cs="Times New Roman"/>
          <w:sz w:val="20"/>
          <w:lang w:val="eu-ES"/>
        </w:rPr>
        <w:t xml:space="preserve"> have this problem with such speed bumps. Speed bumps can also pose serious hazards to </w:t>
      </w:r>
      <w:hyperlink r:id="rId140" w:tooltip="Motorcyclist" w:history="1">
        <w:r w:rsidRPr="00521907">
          <w:rPr>
            <w:rStyle w:val="Hiperesteka"/>
            <w:rFonts w:ascii="Times New Roman" w:hAnsi="Times New Roman" w:cs="Times New Roman"/>
            <w:sz w:val="20"/>
            <w:lang w:val="eu-ES"/>
          </w:rPr>
          <w:t>motorcyclists</w:t>
        </w:r>
      </w:hyperlink>
      <w:r w:rsidRPr="00521907">
        <w:rPr>
          <w:rFonts w:ascii="Times New Roman" w:hAnsi="Times New Roman" w:cs="Times New Roman"/>
          <w:sz w:val="20"/>
          <w:lang w:val="eu-ES"/>
        </w:rPr>
        <w:t xml:space="preserve"> and </w:t>
      </w:r>
      <w:hyperlink r:id="rId141" w:tooltip="Bicyclist" w:history="1">
        <w:r w:rsidRPr="00521907">
          <w:rPr>
            <w:rStyle w:val="Hiperesteka"/>
            <w:rFonts w:ascii="Times New Roman" w:hAnsi="Times New Roman" w:cs="Times New Roman"/>
            <w:sz w:val="20"/>
            <w:lang w:val="eu-ES"/>
          </w:rPr>
          <w:t>bicyclists</w:t>
        </w:r>
      </w:hyperlink>
      <w:r w:rsidRPr="00521907">
        <w:rPr>
          <w:rFonts w:ascii="Times New Roman" w:hAnsi="Times New Roman" w:cs="Times New Roman"/>
          <w:sz w:val="20"/>
          <w:lang w:val="eu-ES"/>
        </w:rPr>
        <w:t xml:space="preserve"> if they are not clearly visible, though in some cases a small cut across the bump allows those vehicles to traverse without impediment. Speed bumps cost $50–200 and may need replacement over time due to wear.</w:t>
      </w:r>
      <w:hyperlink r:id="rId142" w:anchor="cite_note-1" w:history="1">
        <w:r w:rsidRPr="00521907">
          <w:rPr>
            <w:rStyle w:val="Hiperesteka"/>
            <w:rFonts w:ascii="Times New Roman" w:hAnsi="Times New Roman" w:cs="Times New Roman"/>
            <w:sz w:val="20"/>
            <w:vertAlign w:val="superscript"/>
            <w:lang w:val="eu-ES"/>
          </w:rPr>
          <w:t>[1]</w:t>
        </w:r>
      </w:hyperlink>
      <w:r w:rsidRPr="00521907">
        <w:rPr>
          <w:rFonts w:ascii="Times New Roman" w:hAnsi="Times New Roman" w:cs="Times New Roman"/>
          <w:sz w:val="20"/>
          <w:lang w:val="eu-ES"/>
        </w:rPr>
        <w:t xml:space="preserve"> </w:t>
      </w:r>
    </w:p>
    <w:p w14:paraId="27AEACB9" w14:textId="77777777" w:rsidR="00433CC6" w:rsidRDefault="00433CC6" w:rsidP="00433CC6"/>
    <w:p w14:paraId="27AEACBA" w14:textId="77777777" w:rsidR="001E4BBD" w:rsidRPr="001E4BBD" w:rsidRDefault="001E4BBD" w:rsidP="001E4BBD">
      <w:pPr>
        <w:pStyle w:val="2izenburua"/>
        <w:rPr>
          <w:color w:val="000000" w:themeColor="text1"/>
          <w:sz w:val="22"/>
        </w:rPr>
      </w:pPr>
      <w:r w:rsidRPr="001E4BBD">
        <w:rPr>
          <w:color w:val="000000" w:themeColor="text1"/>
          <w:sz w:val="22"/>
        </w:rPr>
        <w:t>TERMIUM</w:t>
      </w:r>
      <w:r w:rsidR="005E05B1">
        <w:rPr>
          <w:color w:val="000000" w:themeColor="text1"/>
          <w:sz w:val="22"/>
        </w:rPr>
        <w:t>_speed hump</w:t>
      </w:r>
    </w:p>
    <w:p w14:paraId="27AEACBB" w14:textId="77777777" w:rsidR="00DE60D3" w:rsidRDefault="00DE60D3" w:rsidP="00433CC6"/>
    <w:p w14:paraId="27AEACBC" w14:textId="77777777" w:rsidR="007F12CF" w:rsidRDefault="007F12CF" w:rsidP="00433CC6">
      <w:r>
        <w:rPr>
          <w:noProof/>
          <w:lang w:val="eu-ES" w:eastAsia="eu-ES"/>
        </w:rPr>
        <w:drawing>
          <wp:inline distT="0" distB="0" distL="0" distR="0" wp14:anchorId="27AEAE5A" wp14:editId="27AEAE5B">
            <wp:extent cx="5760720" cy="3617752"/>
            <wp:effectExtent l="0" t="0" r="0" b="1905"/>
            <wp:docPr id="10" name="Irud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760720" cy="3617752"/>
                    </a:xfrm>
                    <a:prstGeom prst="rect">
                      <a:avLst/>
                    </a:prstGeom>
                  </pic:spPr>
                </pic:pic>
              </a:graphicData>
            </a:graphic>
          </wp:inline>
        </w:drawing>
      </w:r>
    </w:p>
    <w:p w14:paraId="27AEACBD" w14:textId="77777777" w:rsidR="005E05B1" w:rsidRPr="001E4BBD" w:rsidRDefault="005E05B1" w:rsidP="005E05B1">
      <w:pPr>
        <w:pStyle w:val="2izenburua"/>
        <w:rPr>
          <w:color w:val="000000" w:themeColor="text1"/>
          <w:sz w:val="22"/>
        </w:rPr>
      </w:pPr>
      <w:r w:rsidRPr="001E4BBD">
        <w:rPr>
          <w:color w:val="000000" w:themeColor="text1"/>
          <w:sz w:val="22"/>
        </w:rPr>
        <w:t>TERMIUM</w:t>
      </w:r>
      <w:r>
        <w:rPr>
          <w:color w:val="000000" w:themeColor="text1"/>
          <w:sz w:val="22"/>
        </w:rPr>
        <w:t>_speed bump</w:t>
      </w:r>
    </w:p>
    <w:p w14:paraId="27AEACBE" w14:textId="77777777" w:rsidR="009373B0" w:rsidRDefault="009373B0" w:rsidP="00433CC6"/>
    <w:p w14:paraId="27AEACBF" w14:textId="77777777" w:rsidR="007F12CF" w:rsidRDefault="007F12CF" w:rsidP="00433CC6">
      <w:r>
        <w:rPr>
          <w:noProof/>
          <w:lang w:val="eu-ES" w:eastAsia="eu-ES"/>
        </w:rPr>
        <w:drawing>
          <wp:inline distT="0" distB="0" distL="0" distR="0" wp14:anchorId="27AEAE5C" wp14:editId="27AEAE5D">
            <wp:extent cx="5760720" cy="3445653"/>
            <wp:effectExtent l="0" t="0" r="0" b="2540"/>
            <wp:docPr id="11" name="Irudi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760720" cy="3445653"/>
                    </a:xfrm>
                    <a:prstGeom prst="rect">
                      <a:avLst/>
                    </a:prstGeom>
                  </pic:spPr>
                </pic:pic>
              </a:graphicData>
            </a:graphic>
          </wp:inline>
        </w:drawing>
      </w:r>
    </w:p>
    <w:p w14:paraId="27AEACC0" w14:textId="77777777" w:rsidR="007F12CF" w:rsidRPr="00433CC6" w:rsidRDefault="007F12CF" w:rsidP="00433CC6"/>
    <w:p w14:paraId="27AEACC1" w14:textId="77777777" w:rsidR="00433CC6" w:rsidRPr="00CE2846" w:rsidRDefault="00433CC6" w:rsidP="00433CC6">
      <w:pPr>
        <w:pStyle w:val="2izenburua"/>
        <w:rPr>
          <w:color w:val="000000" w:themeColor="text1"/>
        </w:rPr>
      </w:pPr>
      <w:r w:rsidRPr="00CE2846">
        <w:rPr>
          <w:color w:val="000000" w:themeColor="text1"/>
        </w:rPr>
        <w:t>IATE</w:t>
      </w:r>
    </w:p>
    <w:tbl>
      <w:tblPr>
        <w:tblW w:w="5000" w:type="pct"/>
        <w:tblCellSpacing w:w="0" w:type="dxa"/>
        <w:tblCellMar>
          <w:left w:w="0" w:type="dxa"/>
          <w:right w:w="0" w:type="dxa"/>
        </w:tblCellMar>
        <w:tblLook w:val="04A0" w:firstRow="1" w:lastRow="0" w:firstColumn="1" w:lastColumn="0" w:noHBand="0" w:noVBand="1"/>
      </w:tblPr>
      <w:tblGrid>
        <w:gridCol w:w="360"/>
        <w:gridCol w:w="6777"/>
        <w:gridCol w:w="555"/>
        <w:gridCol w:w="345"/>
        <w:gridCol w:w="345"/>
        <w:gridCol w:w="345"/>
        <w:gridCol w:w="345"/>
      </w:tblGrid>
      <w:tr w:rsidR="00433CC6" w:rsidRPr="001E139F" w14:paraId="27AEACC4" w14:textId="77777777" w:rsidTr="00433CC6">
        <w:trPr>
          <w:trHeight w:val="276"/>
          <w:tblCellSpacing w:w="0" w:type="dxa"/>
        </w:trPr>
        <w:tc>
          <w:tcPr>
            <w:tcW w:w="0" w:type="auto"/>
            <w:gridSpan w:val="5"/>
            <w:tcBorders>
              <w:bottom w:val="single" w:sz="6" w:space="0" w:color="000000"/>
            </w:tcBorders>
            <w:shd w:val="clear" w:color="auto" w:fill="F4F4E0"/>
            <w:vAlign w:val="center"/>
            <w:hideMark/>
          </w:tcPr>
          <w:p w14:paraId="27AEACC2" w14:textId="77777777" w:rsidR="00433CC6" w:rsidRPr="00A2119F" w:rsidRDefault="00433CC6" w:rsidP="00433CC6">
            <w:pPr>
              <w:spacing w:after="0" w:line="240" w:lineRule="auto"/>
              <w:rPr>
                <w:rFonts w:ascii="Arial" w:eastAsia="Times New Roman" w:hAnsi="Arial" w:cs="Arial"/>
                <w:color w:val="000000"/>
                <w:sz w:val="24"/>
                <w:szCs w:val="24"/>
                <w:lang w:val="fr-FR" w:eastAsia="eu-ES"/>
              </w:rPr>
            </w:pPr>
            <w:r w:rsidRPr="00A2119F">
              <w:rPr>
                <w:rFonts w:ascii="Arial" w:eastAsia="Times New Roman" w:hAnsi="Arial" w:cs="Arial"/>
                <w:color w:val="000000"/>
                <w:sz w:val="24"/>
                <w:szCs w:val="24"/>
                <w:lang w:val="fr-FR" w:eastAsia="eu-ES"/>
              </w:rPr>
              <w:t xml:space="preserve">Land transport, Building and public works [COM] </w:t>
            </w:r>
          </w:p>
        </w:tc>
        <w:tc>
          <w:tcPr>
            <w:tcW w:w="900" w:type="dxa"/>
            <w:gridSpan w:val="2"/>
            <w:tcBorders>
              <w:bottom w:val="single" w:sz="6" w:space="0" w:color="000000"/>
            </w:tcBorders>
            <w:shd w:val="clear" w:color="auto" w:fill="F4F4E0"/>
            <w:vAlign w:val="center"/>
            <w:hideMark/>
          </w:tcPr>
          <w:p w14:paraId="27AEACC3" w14:textId="77777777" w:rsidR="00433CC6" w:rsidRPr="001E139F" w:rsidRDefault="009D7DC0" w:rsidP="00433CC6">
            <w:pPr>
              <w:spacing w:after="0" w:line="240" w:lineRule="auto"/>
              <w:jc w:val="right"/>
              <w:rPr>
                <w:rFonts w:ascii="Arial" w:eastAsia="Times New Roman" w:hAnsi="Arial" w:cs="Arial"/>
                <w:color w:val="000000"/>
                <w:sz w:val="15"/>
                <w:szCs w:val="15"/>
                <w:lang w:eastAsia="eu-ES"/>
              </w:rPr>
            </w:pPr>
            <w:hyperlink r:id="rId145" w:tooltip="Click here to access the full entry" w:history="1">
              <w:r w:rsidR="00433CC6" w:rsidRPr="001E139F">
                <w:rPr>
                  <w:rFonts w:ascii="Arial" w:eastAsia="Times New Roman" w:hAnsi="Arial" w:cs="Arial"/>
                  <w:b/>
                  <w:bCs/>
                  <w:color w:val="1575AF"/>
                  <w:sz w:val="15"/>
                  <w:szCs w:val="15"/>
                  <w:u w:val="single"/>
                  <w:lang w:eastAsia="eu-ES"/>
                </w:rPr>
                <w:t>Full entry</w:t>
              </w:r>
            </w:hyperlink>
          </w:p>
        </w:tc>
      </w:tr>
      <w:tr w:rsidR="00433CC6" w:rsidRPr="001E139F" w14:paraId="27AEACCC" w14:textId="77777777" w:rsidTr="00433CC6">
        <w:trPr>
          <w:trHeight w:val="300"/>
          <w:tblCellSpacing w:w="0" w:type="dxa"/>
        </w:trPr>
        <w:tc>
          <w:tcPr>
            <w:tcW w:w="480" w:type="dxa"/>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CC5" w14:textId="77777777" w:rsidR="00433CC6" w:rsidRPr="001E139F" w:rsidRDefault="00433CC6" w:rsidP="00433CC6">
            <w:pPr>
              <w:spacing w:after="0" w:line="240" w:lineRule="auto"/>
              <w:jc w:val="center"/>
              <w:rPr>
                <w:rFonts w:ascii="Arial" w:eastAsia="Times New Roman" w:hAnsi="Arial" w:cs="Arial"/>
                <w:color w:val="000000"/>
                <w:sz w:val="19"/>
                <w:szCs w:val="19"/>
                <w:lang w:eastAsia="eu-ES"/>
              </w:rPr>
            </w:pPr>
            <w:r w:rsidRPr="001E139F">
              <w:rPr>
                <w:rFonts w:ascii="Arial" w:eastAsia="Times New Roman" w:hAnsi="Arial" w:cs="Arial"/>
                <w:b/>
                <w:bCs/>
                <w:color w:val="000000"/>
                <w:sz w:val="19"/>
                <w:szCs w:val="19"/>
                <w:lang w:eastAsia="eu-ES"/>
              </w:rPr>
              <w:t>ES</w:t>
            </w:r>
          </w:p>
        </w:tc>
        <w:tc>
          <w:tcPr>
            <w:tcW w:w="5000" w:type="pct"/>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CC6"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FF"/>
                <w:sz w:val="19"/>
                <w:szCs w:val="19"/>
                <w:shd w:val="clear" w:color="auto" w:fill="CCE698"/>
                <w:lang w:eastAsia="eu-ES"/>
              </w:rPr>
              <w:t>resalto</w:t>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CC7"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5E" wp14:editId="27AEAE5F">
                  <wp:extent cx="304800" cy="169545"/>
                  <wp:effectExtent l="0" t="0" r="0" b="1905"/>
                  <wp:docPr id="110" name="Irudia 110"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CC8"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60" wp14:editId="27AEAE61">
                  <wp:extent cx="169545" cy="169545"/>
                  <wp:effectExtent l="0" t="0" r="1905" b="1905"/>
                  <wp:docPr id="111" name="Irudia 111"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CC9"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62" wp14:editId="27AEAE63">
                  <wp:extent cx="169545" cy="169545"/>
                  <wp:effectExtent l="0" t="0" r="0" b="0"/>
                  <wp:docPr id="112" name="Irudia 11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CA"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64" wp14:editId="27AEAE65">
                  <wp:extent cx="169545" cy="169545"/>
                  <wp:effectExtent l="0" t="0" r="0" b="0"/>
                  <wp:docPr id="113" name="Irudia 11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27AEACCB"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66" wp14:editId="27AEAE67">
                  <wp:extent cx="169545" cy="169545"/>
                  <wp:effectExtent l="0" t="0" r="0" b="0"/>
                  <wp:docPr id="114" name="Irudia 11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r>
      <w:tr w:rsidR="00433CC6" w:rsidRPr="001E139F" w14:paraId="27AEACD4" w14:textId="77777777" w:rsidTr="00433CC6">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27AEACCD" w14:textId="77777777" w:rsidR="00433CC6" w:rsidRPr="001E139F" w:rsidRDefault="00433CC6" w:rsidP="00433CC6">
            <w:pPr>
              <w:spacing w:after="0" w:line="240" w:lineRule="auto"/>
              <w:jc w:val="center"/>
              <w:rPr>
                <w:rFonts w:ascii="Arial" w:eastAsia="Times New Roman" w:hAnsi="Arial" w:cs="Arial"/>
                <w:color w:val="000000"/>
                <w:sz w:val="19"/>
                <w:szCs w:val="19"/>
                <w:lang w:eastAsia="eu-ES"/>
              </w:rPr>
            </w:pPr>
            <w:r w:rsidRPr="001E139F">
              <w:rPr>
                <w:rFonts w:ascii="Arial" w:eastAsia="Times New Roman" w:hAnsi="Arial" w:cs="Arial"/>
                <w:b/>
                <w:bCs/>
                <w:color w:val="000000"/>
                <w:sz w:val="19"/>
                <w:szCs w:val="19"/>
                <w:lang w:eastAsia="eu-ES"/>
              </w:rPr>
              <w:t>DA</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27AEACCE"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hastighedsreducerende bump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CF"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68" wp14:editId="27AEAE69">
                  <wp:extent cx="304800" cy="169545"/>
                  <wp:effectExtent l="0" t="0" r="0" b="1905"/>
                  <wp:docPr id="115" name="Irudia 115"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D0"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6A" wp14:editId="27AEAE6B">
                  <wp:extent cx="169545" cy="169545"/>
                  <wp:effectExtent l="0" t="0" r="1905" b="1905"/>
                  <wp:docPr id="116" name="Irudia 116"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D1"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6C" wp14:editId="27AEAE6D">
                  <wp:extent cx="169545" cy="169545"/>
                  <wp:effectExtent l="0" t="0" r="0" b="0"/>
                  <wp:docPr id="117" name="Irudia 11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D2"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6E" wp14:editId="27AEAE6F">
                  <wp:extent cx="169545" cy="169545"/>
                  <wp:effectExtent l="0" t="0" r="0" b="0"/>
                  <wp:docPr id="118" name="Irudia 11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27AEACD3"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70" wp14:editId="27AEAE71">
                  <wp:extent cx="169545" cy="169545"/>
                  <wp:effectExtent l="0" t="0" r="0" b="0"/>
                  <wp:docPr id="119" name="Irudia 11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r>
      <w:tr w:rsidR="00433CC6" w:rsidRPr="001E139F" w14:paraId="27AEACDC" w14:textId="77777777" w:rsidTr="00433CC6">
        <w:trPr>
          <w:trHeight w:val="300"/>
          <w:tblCellSpacing w:w="0" w:type="dxa"/>
        </w:trPr>
        <w:tc>
          <w:tcPr>
            <w:tcW w:w="480" w:type="dxa"/>
            <w:vMerge w:val="restart"/>
            <w:tcBorders>
              <w:bottom w:val="dotted" w:sz="6" w:space="0" w:color="000000"/>
            </w:tcBorders>
            <w:shd w:val="clear" w:color="auto" w:fill="FFFFFF"/>
            <w:tcMar>
              <w:top w:w="0" w:type="dxa"/>
              <w:left w:w="45" w:type="dxa"/>
              <w:bottom w:w="0" w:type="dxa"/>
              <w:right w:w="30" w:type="dxa"/>
            </w:tcMar>
            <w:vAlign w:val="center"/>
            <w:hideMark/>
          </w:tcPr>
          <w:p w14:paraId="27AEACD5" w14:textId="77777777" w:rsidR="00433CC6" w:rsidRPr="001E139F" w:rsidRDefault="00433CC6" w:rsidP="00433CC6">
            <w:pPr>
              <w:spacing w:after="0" w:line="240" w:lineRule="auto"/>
              <w:jc w:val="center"/>
              <w:rPr>
                <w:rFonts w:ascii="Arial" w:eastAsia="Times New Roman" w:hAnsi="Arial" w:cs="Arial"/>
                <w:color w:val="000000"/>
                <w:sz w:val="19"/>
                <w:szCs w:val="19"/>
                <w:lang w:eastAsia="eu-ES"/>
              </w:rPr>
            </w:pPr>
            <w:r w:rsidRPr="001E139F">
              <w:rPr>
                <w:rFonts w:ascii="Arial" w:eastAsia="Times New Roman" w:hAnsi="Arial" w:cs="Arial"/>
                <w:b/>
                <w:bCs/>
                <w:color w:val="000000"/>
                <w:sz w:val="19"/>
                <w:szCs w:val="19"/>
                <w:lang w:eastAsia="eu-ES"/>
              </w:rPr>
              <w:t>DE</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27AEACD6"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Schwelle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D7"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72" wp14:editId="27AEAE73">
                  <wp:extent cx="304800" cy="169545"/>
                  <wp:effectExtent l="0" t="0" r="0" b="1905"/>
                  <wp:docPr id="120" name="Irudia 120"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D8"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74" wp14:editId="27AEAE75">
                  <wp:extent cx="169545" cy="169545"/>
                  <wp:effectExtent l="0" t="0" r="1905" b="1905"/>
                  <wp:docPr id="121" name="Irudia 121"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D9"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76" wp14:editId="27AEAE77">
                  <wp:extent cx="169545" cy="169545"/>
                  <wp:effectExtent l="0" t="0" r="0" b="0"/>
                  <wp:docPr id="122" name="Irudia 12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DA"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78" wp14:editId="27AEAE79">
                  <wp:extent cx="169545" cy="169545"/>
                  <wp:effectExtent l="0" t="0" r="0" b="0"/>
                  <wp:docPr id="123" name="Irudia 12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192" w:type="dxa"/>
            <w:vMerge w:val="restart"/>
            <w:tcBorders>
              <w:bottom w:val="dotted" w:sz="6" w:space="0" w:color="000000"/>
            </w:tcBorders>
            <w:shd w:val="clear" w:color="auto" w:fill="FFFFFF"/>
            <w:tcMar>
              <w:top w:w="0" w:type="dxa"/>
              <w:left w:w="45" w:type="dxa"/>
              <w:bottom w:w="0" w:type="dxa"/>
              <w:right w:w="30" w:type="dxa"/>
            </w:tcMar>
            <w:vAlign w:val="center"/>
            <w:hideMark/>
          </w:tcPr>
          <w:p w14:paraId="27AEACDB"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1575AF"/>
                <w:sz w:val="19"/>
                <w:szCs w:val="19"/>
                <w:lang w:val="eu-ES" w:eastAsia="eu-ES"/>
              </w:rPr>
              <w:drawing>
                <wp:inline distT="0" distB="0" distL="0" distR="0" wp14:anchorId="27AEAE7A" wp14:editId="27AEAE7B">
                  <wp:extent cx="169545" cy="169545"/>
                  <wp:effectExtent l="0" t="0" r="1905" b="1905"/>
                  <wp:docPr id="124" name="Irudia 124" descr="http://iate.europa.eu/images/definition.gif">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iate.europa.eu/images/definition.gif">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r>
      <w:tr w:rsidR="00433CC6" w:rsidRPr="001E139F" w14:paraId="27AEACE4" w14:textId="77777777" w:rsidTr="00433CC6">
        <w:trPr>
          <w:trHeight w:val="300"/>
          <w:tblCellSpacing w:w="0" w:type="dxa"/>
        </w:trPr>
        <w:tc>
          <w:tcPr>
            <w:tcW w:w="0" w:type="auto"/>
            <w:vMerge/>
            <w:tcBorders>
              <w:bottom w:val="dotted" w:sz="6" w:space="0" w:color="000000"/>
            </w:tcBorders>
            <w:shd w:val="clear" w:color="auto" w:fill="FFFFFF"/>
            <w:vAlign w:val="center"/>
            <w:hideMark/>
          </w:tcPr>
          <w:p w14:paraId="27AEACDD"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27AEACDE"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Holperschwelle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DF"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7C" wp14:editId="27AEAE7D">
                  <wp:extent cx="304800" cy="169545"/>
                  <wp:effectExtent l="0" t="0" r="0" b="1905"/>
                  <wp:docPr id="125" name="Irudia 125"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E0"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7E" wp14:editId="27AEAE7F">
                  <wp:extent cx="169545" cy="169545"/>
                  <wp:effectExtent l="0" t="0" r="1905" b="1905"/>
                  <wp:docPr id="126" name="Irudia 126"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E1"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80" wp14:editId="27AEAE81">
                  <wp:extent cx="169545" cy="169545"/>
                  <wp:effectExtent l="0" t="0" r="0" b="0"/>
                  <wp:docPr id="127" name="Irudia 12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E2"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82" wp14:editId="27AEAE83">
                  <wp:extent cx="169545" cy="169545"/>
                  <wp:effectExtent l="0" t="0" r="1905" b="1905"/>
                  <wp:docPr id="128" name="Irudia 128" descr="http://iate.europa.eu/imag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iate.europa.eu/images/note.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vMerge/>
            <w:tcBorders>
              <w:bottom w:val="dotted" w:sz="6" w:space="0" w:color="000000"/>
            </w:tcBorders>
            <w:shd w:val="clear" w:color="auto" w:fill="FFFFFF"/>
            <w:vAlign w:val="center"/>
            <w:hideMark/>
          </w:tcPr>
          <w:p w14:paraId="27AEACE3"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r>
      <w:tr w:rsidR="00433CC6" w:rsidRPr="001E139F" w14:paraId="27AEACEC" w14:textId="77777777" w:rsidTr="00433CC6">
        <w:trPr>
          <w:trHeight w:val="300"/>
          <w:tblCellSpacing w:w="0" w:type="dxa"/>
        </w:trPr>
        <w:tc>
          <w:tcPr>
            <w:tcW w:w="0" w:type="auto"/>
            <w:vMerge/>
            <w:tcBorders>
              <w:bottom w:val="dotted" w:sz="6" w:space="0" w:color="000000"/>
            </w:tcBorders>
            <w:shd w:val="clear" w:color="auto" w:fill="FFFFFF"/>
            <w:vAlign w:val="center"/>
            <w:hideMark/>
          </w:tcPr>
          <w:p w14:paraId="27AEACE5"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27AEACE6"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Rüttelschwelle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E7"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84" wp14:editId="27AEAE85">
                  <wp:extent cx="304800" cy="169545"/>
                  <wp:effectExtent l="0" t="0" r="0" b="1905"/>
                  <wp:docPr id="129" name="Irudia 129"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E8"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86" wp14:editId="27AEAE87">
                  <wp:extent cx="169545" cy="169545"/>
                  <wp:effectExtent l="0" t="0" r="1905" b="1905"/>
                  <wp:docPr id="130" name="Irudia 130"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E9"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88" wp14:editId="27AEAE89">
                  <wp:extent cx="169545" cy="169545"/>
                  <wp:effectExtent l="0" t="0" r="0" b="0"/>
                  <wp:docPr id="131" name="Irudia 13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EA"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8A" wp14:editId="27AEAE8B">
                  <wp:extent cx="169545" cy="169545"/>
                  <wp:effectExtent l="0" t="0" r="1905" b="1905"/>
                  <wp:docPr id="132" name="Irudia 132" descr="http://iate.europa.eu/imag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iate.europa.eu/images/note.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vMerge/>
            <w:tcBorders>
              <w:bottom w:val="dotted" w:sz="6" w:space="0" w:color="000000"/>
            </w:tcBorders>
            <w:shd w:val="clear" w:color="auto" w:fill="FFFFFF"/>
            <w:vAlign w:val="center"/>
            <w:hideMark/>
          </w:tcPr>
          <w:p w14:paraId="27AEACEB"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r>
      <w:tr w:rsidR="00433CC6" w:rsidRPr="001E139F" w14:paraId="27AEACF4" w14:textId="77777777" w:rsidTr="00433CC6">
        <w:trPr>
          <w:trHeight w:val="300"/>
          <w:tblCellSpacing w:w="0" w:type="dxa"/>
        </w:trPr>
        <w:tc>
          <w:tcPr>
            <w:tcW w:w="0" w:type="auto"/>
            <w:vMerge/>
            <w:tcBorders>
              <w:bottom w:val="dotted" w:sz="6" w:space="0" w:color="000000"/>
            </w:tcBorders>
            <w:shd w:val="clear" w:color="auto" w:fill="FFFFFF"/>
            <w:vAlign w:val="center"/>
            <w:hideMark/>
          </w:tcPr>
          <w:p w14:paraId="27AEACED"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27AEACEE"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Straßenschwelle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EF"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8C" wp14:editId="27AEAE8D">
                  <wp:extent cx="304800" cy="169545"/>
                  <wp:effectExtent l="0" t="0" r="0" b="1905"/>
                  <wp:docPr id="133" name="Irudia 133"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F0"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8E" wp14:editId="27AEAE8F">
                  <wp:extent cx="169545" cy="169545"/>
                  <wp:effectExtent l="0" t="0" r="1905" b="1905"/>
                  <wp:docPr id="134" name="Irudia 134"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F1"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90" wp14:editId="27AEAE91">
                  <wp:extent cx="169545" cy="169545"/>
                  <wp:effectExtent l="0" t="0" r="0" b="0"/>
                  <wp:docPr id="135" name="Irudia 13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F2"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92" wp14:editId="27AEAE93">
                  <wp:extent cx="169545" cy="169545"/>
                  <wp:effectExtent l="0" t="0" r="1905" b="1905"/>
                  <wp:docPr id="136" name="Irudia 136" descr="http://iate.europa.eu/imag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iate.europa.eu/images/note.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vMerge/>
            <w:tcBorders>
              <w:bottom w:val="dotted" w:sz="6" w:space="0" w:color="000000"/>
            </w:tcBorders>
            <w:shd w:val="clear" w:color="auto" w:fill="FFFFFF"/>
            <w:vAlign w:val="center"/>
            <w:hideMark/>
          </w:tcPr>
          <w:p w14:paraId="27AEACF3"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r>
      <w:tr w:rsidR="00433CC6" w:rsidRPr="001E139F" w14:paraId="27AEACFC" w14:textId="77777777" w:rsidTr="00433CC6">
        <w:trPr>
          <w:trHeight w:val="300"/>
          <w:tblCellSpacing w:w="0" w:type="dxa"/>
        </w:trPr>
        <w:tc>
          <w:tcPr>
            <w:tcW w:w="0" w:type="auto"/>
            <w:vMerge/>
            <w:tcBorders>
              <w:bottom w:val="dotted" w:sz="6" w:space="0" w:color="000000"/>
            </w:tcBorders>
            <w:vAlign w:val="center"/>
            <w:hideMark/>
          </w:tcPr>
          <w:p w14:paraId="27AEACF5"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c>
          <w:tcPr>
            <w:tcW w:w="5000" w:type="pct"/>
            <w:tcBorders>
              <w:bottom w:val="dotted" w:sz="6" w:space="0" w:color="000000"/>
            </w:tcBorders>
            <w:tcMar>
              <w:top w:w="0" w:type="dxa"/>
              <w:left w:w="45" w:type="dxa"/>
              <w:bottom w:w="0" w:type="dxa"/>
              <w:right w:w="30" w:type="dxa"/>
            </w:tcMar>
            <w:vAlign w:val="center"/>
            <w:hideMark/>
          </w:tcPr>
          <w:p w14:paraId="27AEACF6"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Verkehrsschwelle </w:t>
            </w:r>
          </w:p>
        </w:tc>
        <w:tc>
          <w:tcPr>
            <w:tcW w:w="0" w:type="auto"/>
            <w:tcBorders>
              <w:bottom w:val="dotted" w:sz="6" w:space="0" w:color="000000"/>
            </w:tcBorders>
            <w:tcMar>
              <w:top w:w="0" w:type="dxa"/>
              <w:left w:w="45" w:type="dxa"/>
              <w:bottom w:w="0" w:type="dxa"/>
              <w:right w:w="30" w:type="dxa"/>
            </w:tcMar>
            <w:vAlign w:val="center"/>
            <w:hideMark/>
          </w:tcPr>
          <w:p w14:paraId="27AEACF7"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94" wp14:editId="27AEAE95">
                  <wp:extent cx="304800" cy="169545"/>
                  <wp:effectExtent l="0" t="0" r="0" b="1905"/>
                  <wp:docPr id="137" name="Irudia 137"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tcMar>
              <w:top w:w="0" w:type="dxa"/>
              <w:left w:w="45" w:type="dxa"/>
              <w:bottom w:w="0" w:type="dxa"/>
              <w:right w:w="30" w:type="dxa"/>
            </w:tcMar>
            <w:vAlign w:val="center"/>
            <w:hideMark/>
          </w:tcPr>
          <w:p w14:paraId="27AEACF8"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96" wp14:editId="27AEAE97">
                  <wp:extent cx="169545" cy="169545"/>
                  <wp:effectExtent l="0" t="0" r="0" b="0"/>
                  <wp:docPr id="138" name="Irudia 13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tcMar>
              <w:top w:w="0" w:type="dxa"/>
              <w:left w:w="45" w:type="dxa"/>
              <w:bottom w:w="0" w:type="dxa"/>
              <w:right w:w="30" w:type="dxa"/>
            </w:tcMar>
            <w:vAlign w:val="center"/>
            <w:hideMark/>
          </w:tcPr>
          <w:p w14:paraId="27AEACF9"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98" wp14:editId="27AEAE99">
                  <wp:extent cx="169545" cy="169545"/>
                  <wp:effectExtent l="0" t="0" r="0" b="0"/>
                  <wp:docPr id="139" name="Irudia 13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tcMar>
              <w:top w:w="0" w:type="dxa"/>
              <w:left w:w="45" w:type="dxa"/>
              <w:bottom w:w="0" w:type="dxa"/>
              <w:right w:w="30" w:type="dxa"/>
            </w:tcMar>
            <w:vAlign w:val="center"/>
            <w:hideMark/>
          </w:tcPr>
          <w:p w14:paraId="27AEACFA"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9A" wp14:editId="27AEAE9B">
                  <wp:extent cx="169545" cy="169545"/>
                  <wp:effectExtent l="0" t="0" r="1905" b="1905"/>
                  <wp:docPr id="140" name="Irudia 140" descr="http://iate.europa.eu/imag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iate.europa.eu/images/note.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vMerge/>
            <w:tcBorders>
              <w:bottom w:val="dotted" w:sz="6" w:space="0" w:color="000000"/>
            </w:tcBorders>
            <w:vAlign w:val="center"/>
            <w:hideMark/>
          </w:tcPr>
          <w:p w14:paraId="27AEACFB"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r>
      <w:tr w:rsidR="00433CC6" w:rsidRPr="001E139F" w14:paraId="27AEAD04" w14:textId="77777777" w:rsidTr="00433CC6">
        <w:trPr>
          <w:trHeight w:val="300"/>
          <w:tblCellSpacing w:w="0" w:type="dxa"/>
        </w:trPr>
        <w:tc>
          <w:tcPr>
            <w:tcW w:w="0" w:type="auto"/>
            <w:vMerge/>
            <w:tcBorders>
              <w:bottom w:val="dotted" w:sz="6" w:space="0" w:color="000000"/>
            </w:tcBorders>
            <w:shd w:val="clear" w:color="auto" w:fill="FFFFFF"/>
            <w:vAlign w:val="center"/>
            <w:hideMark/>
          </w:tcPr>
          <w:p w14:paraId="27AEACFD"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27AEACFE"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Bodenschwelle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CFF"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9C" wp14:editId="27AEAE9D">
                  <wp:extent cx="304800" cy="169545"/>
                  <wp:effectExtent l="0" t="0" r="0" b="1905"/>
                  <wp:docPr id="141" name="Irudia 141" descr="http://iate.europa.eu/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iate.europa.eu/images/1.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00"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9E" wp14:editId="27AEAE9F">
                  <wp:extent cx="169545" cy="169545"/>
                  <wp:effectExtent l="0" t="0" r="1905" b="1905"/>
                  <wp:docPr id="142" name="Irudia 142"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01"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A0" wp14:editId="27AEAEA1">
                  <wp:extent cx="169545" cy="169545"/>
                  <wp:effectExtent l="0" t="0" r="0" b="0"/>
                  <wp:docPr id="143" name="Irudia 14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02"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A2" wp14:editId="27AEAEA3">
                  <wp:extent cx="169545" cy="169545"/>
                  <wp:effectExtent l="0" t="0" r="0" b="0"/>
                  <wp:docPr id="144" name="Irudia 14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vMerge/>
            <w:tcBorders>
              <w:bottom w:val="dotted" w:sz="6" w:space="0" w:color="000000"/>
            </w:tcBorders>
            <w:shd w:val="clear" w:color="auto" w:fill="FFFFFF"/>
            <w:vAlign w:val="center"/>
            <w:hideMark/>
          </w:tcPr>
          <w:p w14:paraId="27AEAD03"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r>
      <w:tr w:rsidR="00433CC6" w:rsidRPr="001E139F" w14:paraId="27AEAD0C" w14:textId="77777777" w:rsidTr="00433CC6">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27AEAD05" w14:textId="77777777" w:rsidR="00433CC6" w:rsidRPr="001E139F" w:rsidRDefault="00433CC6" w:rsidP="00433CC6">
            <w:pPr>
              <w:spacing w:after="0" w:line="240" w:lineRule="auto"/>
              <w:jc w:val="center"/>
              <w:rPr>
                <w:rFonts w:ascii="Arial" w:eastAsia="Times New Roman" w:hAnsi="Arial" w:cs="Arial"/>
                <w:color w:val="000000"/>
                <w:sz w:val="19"/>
                <w:szCs w:val="19"/>
                <w:lang w:eastAsia="eu-ES"/>
              </w:rPr>
            </w:pPr>
            <w:r w:rsidRPr="001E139F">
              <w:rPr>
                <w:rFonts w:ascii="Arial" w:eastAsia="Times New Roman" w:hAnsi="Arial" w:cs="Arial"/>
                <w:b/>
                <w:bCs/>
                <w:color w:val="000000"/>
                <w:sz w:val="19"/>
                <w:szCs w:val="19"/>
                <w:lang w:eastAsia="eu-ES"/>
              </w:rPr>
              <w:t>EL</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27AEAD06"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υπερύψωση οδοστρώματος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07"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A4" wp14:editId="27AEAEA5">
                  <wp:extent cx="304800" cy="169545"/>
                  <wp:effectExtent l="0" t="0" r="0" b="1905"/>
                  <wp:docPr id="145" name="Irudia 145"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08"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A6" wp14:editId="27AEAEA7">
                  <wp:extent cx="169545" cy="169545"/>
                  <wp:effectExtent l="0" t="0" r="1905" b="1905"/>
                  <wp:docPr id="146" name="Irudia 146"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09"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A8" wp14:editId="27AEAEA9">
                  <wp:extent cx="169545" cy="169545"/>
                  <wp:effectExtent l="0" t="0" r="0" b="0"/>
                  <wp:docPr id="147" name="Irudia 14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0A"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AA" wp14:editId="27AEAEAB">
                  <wp:extent cx="169545" cy="169545"/>
                  <wp:effectExtent l="0" t="0" r="0" b="0"/>
                  <wp:docPr id="148" name="Irudia 14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27AEAD0B"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AC" wp14:editId="27AEAEAD">
                  <wp:extent cx="169545" cy="169545"/>
                  <wp:effectExtent l="0" t="0" r="0" b="0"/>
                  <wp:docPr id="149" name="Irudia 14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r>
      <w:tr w:rsidR="00433CC6" w:rsidRPr="001E139F" w14:paraId="27AEAD14" w14:textId="77777777" w:rsidTr="00433CC6">
        <w:trPr>
          <w:trHeight w:val="300"/>
          <w:tblCellSpacing w:w="0" w:type="dxa"/>
        </w:trPr>
        <w:tc>
          <w:tcPr>
            <w:tcW w:w="480" w:type="dxa"/>
            <w:vMerge w:val="restart"/>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0D" w14:textId="77777777" w:rsidR="00433CC6" w:rsidRPr="001E139F" w:rsidRDefault="00433CC6" w:rsidP="00433CC6">
            <w:pPr>
              <w:spacing w:after="0" w:line="240" w:lineRule="auto"/>
              <w:jc w:val="center"/>
              <w:rPr>
                <w:rFonts w:ascii="Arial" w:eastAsia="Times New Roman" w:hAnsi="Arial" w:cs="Arial"/>
                <w:color w:val="000000"/>
                <w:sz w:val="19"/>
                <w:szCs w:val="19"/>
                <w:lang w:eastAsia="eu-ES"/>
              </w:rPr>
            </w:pPr>
            <w:r w:rsidRPr="001E139F">
              <w:rPr>
                <w:rFonts w:ascii="Arial" w:eastAsia="Times New Roman" w:hAnsi="Arial" w:cs="Arial"/>
                <w:b/>
                <w:bCs/>
                <w:color w:val="000000"/>
                <w:sz w:val="19"/>
                <w:szCs w:val="19"/>
                <w:lang w:eastAsia="eu-ES"/>
              </w:rPr>
              <w:t>EN</w:t>
            </w:r>
          </w:p>
        </w:tc>
        <w:tc>
          <w:tcPr>
            <w:tcW w:w="5000" w:type="pct"/>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0E"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road hump </w:t>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0F"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AE" wp14:editId="27AEAEAF">
                  <wp:extent cx="304800" cy="169545"/>
                  <wp:effectExtent l="0" t="0" r="0" b="1905"/>
                  <wp:docPr id="150" name="Irudia 150"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10"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B0" wp14:editId="27AEAEB1">
                  <wp:extent cx="169545" cy="169545"/>
                  <wp:effectExtent l="0" t="0" r="1905" b="1905"/>
                  <wp:docPr id="151" name="Irudia 151"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11"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B2" wp14:editId="27AEAEB3">
                  <wp:extent cx="169545" cy="169545"/>
                  <wp:effectExtent l="0" t="0" r="0" b="0"/>
                  <wp:docPr id="152" name="Irudia 15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12"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B4" wp14:editId="27AEAEB5">
                  <wp:extent cx="169545" cy="169545"/>
                  <wp:effectExtent l="0" t="0" r="0" b="0"/>
                  <wp:docPr id="153" name="Irudia 15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192" w:type="dxa"/>
            <w:vMerge w:val="restart"/>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13"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1575AF"/>
                <w:sz w:val="19"/>
                <w:szCs w:val="19"/>
                <w:lang w:val="eu-ES" w:eastAsia="eu-ES"/>
              </w:rPr>
              <w:drawing>
                <wp:inline distT="0" distB="0" distL="0" distR="0" wp14:anchorId="27AEAEB6" wp14:editId="27AEAEB7">
                  <wp:extent cx="169545" cy="169545"/>
                  <wp:effectExtent l="0" t="0" r="1905" b="1905"/>
                  <wp:docPr id="154" name="Irudia 154" descr="http://iate.europa.eu/images/definition.gif">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iate.europa.eu/images/definition.gif">
                            <a:hlinkClick r:id="rId153"/>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r>
      <w:tr w:rsidR="00433CC6" w:rsidRPr="001E139F" w14:paraId="27AEAD1C" w14:textId="77777777" w:rsidTr="00433CC6">
        <w:trPr>
          <w:trHeight w:val="300"/>
          <w:tblCellSpacing w:w="0" w:type="dxa"/>
        </w:trPr>
        <w:tc>
          <w:tcPr>
            <w:tcW w:w="0" w:type="auto"/>
            <w:vMerge/>
            <w:tcBorders>
              <w:bottom w:val="dotted" w:sz="6" w:space="0" w:color="000000"/>
            </w:tcBorders>
            <w:shd w:val="clear" w:color="auto" w:fill="EAF1DD" w:themeFill="accent3" w:themeFillTint="33"/>
            <w:vAlign w:val="center"/>
            <w:hideMark/>
          </w:tcPr>
          <w:p w14:paraId="27AEAD15"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c>
          <w:tcPr>
            <w:tcW w:w="5000" w:type="pct"/>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16"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speed hump </w:t>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17"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B8" wp14:editId="27AEAEB9">
                  <wp:extent cx="304800" cy="169545"/>
                  <wp:effectExtent l="0" t="0" r="0" b="1905"/>
                  <wp:docPr id="155" name="Irudia 155"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18"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BA" wp14:editId="27AEAEBB">
                  <wp:extent cx="169545" cy="169545"/>
                  <wp:effectExtent l="0" t="0" r="1905" b="1905"/>
                  <wp:docPr id="156" name="Irudia 156"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19"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BC" wp14:editId="27AEAEBD">
                  <wp:extent cx="169545" cy="169545"/>
                  <wp:effectExtent l="0" t="0" r="0" b="0"/>
                  <wp:docPr id="157" name="Irudia 15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1A"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BE" wp14:editId="27AEAEBF">
                  <wp:extent cx="169545" cy="169545"/>
                  <wp:effectExtent l="0" t="0" r="0" b="0"/>
                  <wp:docPr id="158" name="Irudia 15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vMerge/>
            <w:tcBorders>
              <w:bottom w:val="dotted" w:sz="6" w:space="0" w:color="000000"/>
            </w:tcBorders>
            <w:shd w:val="clear" w:color="auto" w:fill="EAF1DD" w:themeFill="accent3" w:themeFillTint="33"/>
            <w:vAlign w:val="center"/>
            <w:hideMark/>
          </w:tcPr>
          <w:p w14:paraId="27AEAD1B"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r>
      <w:tr w:rsidR="00433CC6" w:rsidRPr="001E139F" w14:paraId="27AEAD24" w14:textId="77777777" w:rsidTr="00433CC6">
        <w:trPr>
          <w:trHeight w:val="300"/>
          <w:tblCellSpacing w:w="0" w:type="dxa"/>
        </w:trPr>
        <w:tc>
          <w:tcPr>
            <w:tcW w:w="0" w:type="auto"/>
            <w:vMerge/>
            <w:tcBorders>
              <w:bottom w:val="dotted" w:sz="6" w:space="0" w:color="000000"/>
            </w:tcBorders>
            <w:shd w:val="clear" w:color="auto" w:fill="EAF1DD" w:themeFill="accent3" w:themeFillTint="33"/>
            <w:vAlign w:val="center"/>
            <w:hideMark/>
          </w:tcPr>
          <w:p w14:paraId="27AEAD1D"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c>
          <w:tcPr>
            <w:tcW w:w="5000" w:type="pct"/>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1E"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speed ramp </w:t>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1F"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C0" wp14:editId="27AEAEC1">
                  <wp:extent cx="304800" cy="169545"/>
                  <wp:effectExtent l="0" t="0" r="0" b="1905"/>
                  <wp:docPr id="159" name="Irudia 159"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20"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C2" wp14:editId="27AEAEC3">
                  <wp:extent cx="169545" cy="169545"/>
                  <wp:effectExtent l="0" t="0" r="1905" b="1905"/>
                  <wp:docPr id="160" name="Irudia 160"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21"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C4" wp14:editId="27AEAEC5">
                  <wp:extent cx="169545" cy="169545"/>
                  <wp:effectExtent l="0" t="0" r="0" b="0"/>
                  <wp:docPr id="161" name="Irudia 16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22"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C6" wp14:editId="27AEAEC7">
                  <wp:extent cx="169545" cy="169545"/>
                  <wp:effectExtent l="0" t="0" r="0" b="0"/>
                  <wp:docPr id="162" name="Irudia 16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vMerge/>
            <w:tcBorders>
              <w:bottom w:val="dotted" w:sz="6" w:space="0" w:color="000000"/>
            </w:tcBorders>
            <w:shd w:val="clear" w:color="auto" w:fill="EAF1DD" w:themeFill="accent3" w:themeFillTint="33"/>
            <w:vAlign w:val="center"/>
            <w:hideMark/>
          </w:tcPr>
          <w:p w14:paraId="27AEAD23"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r>
      <w:tr w:rsidR="00433CC6" w:rsidRPr="001E139F" w14:paraId="27AEAD2C" w14:textId="77777777" w:rsidTr="00433CC6">
        <w:trPr>
          <w:trHeight w:val="300"/>
          <w:tblCellSpacing w:w="0" w:type="dxa"/>
        </w:trPr>
        <w:tc>
          <w:tcPr>
            <w:tcW w:w="0" w:type="auto"/>
            <w:vMerge/>
            <w:tcBorders>
              <w:bottom w:val="dotted" w:sz="6" w:space="0" w:color="000000"/>
            </w:tcBorders>
            <w:shd w:val="clear" w:color="auto" w:fill="EAF1DD" w:themeFill="accent3" w:themeFillTint="33"/>
            <w:vAlign w:val="center"/>
            <w:hideMark/>
          </w:tcPr>
          <w:p w14:paraId="27AEAD25"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c>
          <w:tcPr>
            <w:tcW w:w="5000" w:type="pct"/>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26"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sleeping policeman </w:t>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27"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C8" wp14:editId="27AEAEC9">
                  <wp:extent cx="304800" cy="169545"/>
                  <wp:effectExtent l="0" t="0" r="0" b="1905"/>
                  <wp:docPr id="163" name="Irudia 163"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28"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CA" wp14:editId="27AEAECB">
                  <wp:extent cx="169545" cy="169545"/>
                  <wp:effectExtent l="0" t="0" r="1905" b="1905"/>
                  <wp:docPr id="164" name="Irudia 164"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29"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CC" wp14:editId="27AEAECD">
                  <wp:extent cx="169545" cy="169545"/>
                  <wp:effectExtent l="0" t="0" r="0" b="0"/>
                  <wp:docPr id="165" name="Irudia 16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2A"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CE" wp14:editId="27AEAECF">
                  <wp:extent cx="169545" cy="169545"/>
                  <wp:effectExtent l="0" t="0" r="0" b="0"/>
                  <wp:docPr id="166" name="Irudia 16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vMerge/>
            <w:tcBorders>
              <w:bottom w:val="dotted" w:sz="6" w:space="0" w:color="000000"/>
            </w:tcBorders>
            <w:shd w:val="clear" w:color="auto" w:fill="EAF1DD" w:themeFill="accent3" w:themeFillTint="33"/>
            <w:vAlign w:val="center"/>
            <w:hideMark/>
          </w:tcPr>
          <w:p w14:paraId="27AEAD2B"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r>
      <w:tr w:rsidR="00433CC6" w:rsidRPr="001E139F" w14:paraId="27AEAD34" w14:textId="77777777" w:rsidTr="00433CC6">
        <w:trPr>
          <w:trHeight w:val="300"/>
          <w:tblCellSpacing w:w="0" w:type="dxa"/>
        </w:trPr>
        <w:tc>
          <w:tcPr>
            <w:tcW w:w="0" w:type="auto"/>
            <w:vMerge/>
            <w:tcBorders>
              <w:bottom w:val="dotted" w:sz="6" w:space="0" w:color="000000"/>
            </w:tcBorders>
            <w:shd w:val="clear" w:color="auto" w:fill="EAF1DD" w:themeFill="accent3" w:themeFillTint="33"/>
            <w:vAlign w:val="center"/>
            <w:hideMark/>
          </w:tcPr>
          <w:p w14:paraId="27AEAD2D"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c>
          <w:tcPr>
            <w:tcW w:w="5000" w:type="pct"/>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2E"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speed control hump </w:t>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2F"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D0" wp14:editId="27AEAED1">
                  <wp:extent cx="304800" cy="169545"/>
                  <wp:effectExtent l="0" t="0" r="0" b="1905"/>
                  <wp:docPr id="167" name="Irudia 167"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30"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D2" wp14:editId="27AEAED3">
                  <wp:extent cx="169545" cy="169545"/>
                  <wp:effectExtent l="0" t="0" r="1905" b="1905"/>
                  <wp:docPr id="168" name="Irudia 168"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31"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D4" wp14:editId="27AEAED5">
                  <wp:extent cx="169545" cy="169545"/>
                  <wp:effectExtent l="0" t="0" r="0" b="0"/>
                  <wp:docPr id="169" name="Irudia 16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32"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D6" wp14:editId="27AEAED7">
                  <wp:extent cx="169545" cy="169545"/>
                  <wp:effectExtent l="0" t="0" r="0" b="0"/>
                  <wp:docPr id="170" name="Irudia 17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vMerge/>
            <w:tcBorders>
              <w:bottom w:val="dotted" w:sz="6" w:space="0" w:color="000000"/>
            </w:tcBorders>
            <w:shd w:val="clear" w:color="auto" w:fill="EAF1DD" w:themeFill="accent3" w:themeFillTint="33"/>
            <w:vAlign w:val="center"/>
            <w:hideMark/>
          </w:tcPr>
          <w:p w14:paraId="27AEAD33"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r>
      <w:tr w:rsidR="00433CC6" w:rsidRPr="001E139F" w14:paraId="27AEAD3C" w14:textId="77777777" w:rsidTr="00433CC6">
        <w:trPr>
          <w:trHeight w:val="300"/>
          <w:tblCellSpacing w:w="0" w:type="dxa"/>
        </w:trPr>
        <w:tc>
          <w:tcPr>
            <w:tcW w:w="480" w:type="dxa"/>
            <w:vMerge w:val="restart"/>
            <w:tcBorders>
              <w:bottom w:val="dotted" w:sz="6" w:space="0" w:color="000000"/>
            </w:tcBorders>
            <w:shd w:val="clear" w:color="auto" w:fill="FFFFFF"/>
            <w:tcMar>
              <w:top w:w="0" w:type="dxa"/>
              <w:left w:w="45" w:type="dxa"/>
              <w:bottom w:w="0" w:type="dxa"/>
              <w:right w:w="30" w:type="dxa"/>
            </w:tcMar>
            <w:vAlign w:val="center"/>
            <w:hideMark/>
          </w:tcPr>
          <w:p w14:paraId="27AEAD35" w14:textId="77777777" w:rsidR="00433CC6" w:rsidRPr="001E139F" w:rsidRDefault="00433CC6" w:rsidP="00433CC6">
            <w:pPr>
              <w:spacing w:after="0" w:line="240" w:lineRule="auto"/>
              <w:jc w:val="center"/>
              <w:rPr>
                <w:rFonts w:ascii="Arial" w:eastAsia="Times New Roman" w:hAnsi="Arial" w:cs="Arial"/>
                <w:color w:val="000000"/>
                <w:sz w:val="19"/>
                <w:szCs w:val="19"/>
                <w:lang w:eastAsia="eu-ES"/>
              </w:rPr>
            </w:pPr>
            <w:r w:rsidRPr="001E139F">
              <w:rPr>
                <w:rFonts w:ascii="Arial" w:eastAsia="Times New Roman" w:hAnsi="Arial" w:cs="Arial"/>
                <w:b/>
                <w:bCs/>
                <w:color w:val="000000"/>
                <w:sz w:val="19"/>
                <w:szCs w:val="19"/>
                <w:lang w:eastAsia="eu-ES"/>
              </w:rPr>
              <w:t>FI</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27AEAD36"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töyssy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37"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D8" wp14:editId="27AEAED9">
                  <wp:extent cx="304800" cy="169545"/>
                  <wp:effectExtent l="0" t="0" r="0" b="1905"/>
                  <wp:docPr id="171" name="Irudia 171"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38"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DA" wp14:editId="27AEAEDB">
                  <wp:extent cx="169545" cy="169545"/>
                  <wp:effectExtent l="0" t="0" r="1905" b="1905"/>
                  <wp:docPr id="172" name="Irudia 172"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39"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DC" wp14:editId="27AEAEDD">
                  <wp:extent cx="169545" cy="169545"/>
                  <wp:effectExtent l="0" t="0" r="0" b="0"/>
                  <wp:docPr id="173" name="Irudia 17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3A"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DE" wp14:editId="27AEAEDF">
                  <wp:extent cx="169545" cy="169545"/>
                  <wp:effectExtent l="0" t="0" r="0" b="0"/>
                  <wp:docPr id="174" name="Irudia 17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192" w:type="dxa"/>
            <w:vMerge w:val="restart"/>
            <w:tcBorders>
              <w:bottom w:val="dotted" w:sz="6" w:space="0" w:color="000000"/>
            </w:tcBorders>
            <w:shd w:val="clear" w:color="auto" w:fill="FFFFFF"/>
            <w:tcMar>
              <w:top w:w="0" w:type="dxa"/>
              <w:left w:w="45" w:type="dxa"/>
              <w:bottom w:w="0" w:type="dxa"/>
              <w:right w:w="30" w:type="dxa"/>
            </w:tcMar>
            <w:vAlign w:val="center"/>
            <w:hideMark/>
          </w:tcPr>
          <w:p w14:paraId="27AEAD3B"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E0" wp14:editId="27AEAEE1">
                  <wp:extent cx="169545" cy="169545"/>
                  <wp:effectExtent l="0" t="0" r="0" b="0"/>
                  <wp:docPr id="175" name="Irudia 17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r>
      <w:tr w:rsidR="00433CC6" w:rsidRPr="001E139F" w14:paraId="27AEAD44" w14:textId="77777777" w:rsidTr="00433CC6">
        <w:trPr>
          <w:trHeight w:val="300"/>
          <w:tblCellSpacing w:w="0" w:type="dxa"/>
        </w:trPr>
        <w:tc>
          <w:tcPr>
            <w:tcW w:w="0" w:type="auto"/>
            <w:vMerge/>
            <w:tcBorders>
              <w:bottom w:val="dotted" w:sz="6" w:space="0" w:color="000000"/>
            </w:tcBorders>
            <w:shd w:val="clear" w:color="auto" w:fill="FFFFFF"/>
            <w:vAlign w:val="center"/>
            <w:hideMark/>
          </w:tcPr>
          <w:p w14:paraId="27AEAD3D"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27AEAD3E"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hidastustöyssy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3F"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E2" wp14:editId="27AEAEE3">
                  <wp:extent cx="304800" cy="169545"/>
                  <wp:effectExtent l="0" t="0" r="0" b="1905"/>
                  <wp:docPr id="176" name="Irudia 176"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40"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E4" wp14:editId="27AEAEE5">
                  <wp:extent cx="169545" cy="169545"/>
                  <wp:effectExtent l="0" t="0" r="1905" b="1905"/>
                  <wp:docPr id="177" name="Irudia 177"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41"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E6" wp14:editId="27AEAEE7">
                  <wp:extent cx="169545" cy="169545"/>
                  <wp:effectExtent l="0" t="0" r="0" b="0"/>
                  <wp:docPr id="178" name="Irudia 17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42"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E8" wp14:editId="27AEAEE9">
                  <wp:extent cx="169545" cy="169545"/>
                  <wp:effectExtent l="0" t="0" r="0" b="0"/>
                  <wp:docPr id="179" name="Irudia 17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vMerge/>
            <w:tcBorders>
              <w:bottom w:val="dotted" w:sz="6" w:space="0" w:color="000000"/>
            </w:tcBorders>
            <w:shd w:val="clear" w:color="auto" w:fill="FFFFFF"/>
            <w:vAlign w:val="center"/>
            <w:hideMark/>
          </w:tcPr>
          <w:p w14:paraId="27AEAD43"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r>
      <w:tr w:rsidR="00433CC6" w:rsidRPr="001E139F" w14:paraId="27AEAD4C" w14:textId="77777777" w:rsidTr="00433CC6">
        <w:trPr>
          <w:trHeight w:val="300"/>
          <w:tblCellSpacing w:w="0" w:type="dxa"/>
        </w:trPr>
        <w:tc>
          <w:tcPr>
            <w:tcW w:w="480" w:type="dxa"/>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45" w14:textId="77777777" w:rsidR="00433CC6" w:rsidRPr="001E139F" w:rsidRDefault="00433CC6" w:rsidP="00433CC6">
            <w:pPr>
              <w:spacing w:after="0" w:line="240" w:lineRule="auto"/>
              <w:jc w:val="center"/>
              <w:rPr>
                <w:rFonts w:ascii="Arial" w:eastAsia="Times New Roman" w:hAnsi="Arial" w:cs="Arial"/>
                <w:color w:val="000000"/>
                <w:sz w:val="19"/>
                <w:szCs w:val="19"/>
                <w:lang w:eastAsia="eu-ES"/>
              </w:rPr>
            </w:pPr>
            <w:r w:rsidRPr="001E139F">
              <w:rPr>
                <w:rFonts w:ascii="Arial" w:eastAsia="Times New Roman" w:hAnsi="Arial" w:cs="Arial"/>
                <w:b/>
                <w:bCs/>
                <w:color w:val="000000"/>
                <w:sz w:val="19"/>
                <w:szCs w:val="19"/>
                <w:lang w:eastAsia="eu-ES"/>
              </w:rPr>
              <w:t>FR</w:t>
            </w:r>
          </w:p>
        </w:tc>
        <w:tc>
          <w:tcPr>
            <w:tcW w:w="5000" w:type="pct"/>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46"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dos d'âne </w:t>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47"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EA" wp14:editId="27AEAEEB">
                  <wp:extent cx="304800" cy="169545"/>
                  <wp:effectExtent l="0" t="0" r="0" b="1905"/>
                  <wp:docPr id="180" name="Irudia 180"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48"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EC" wp14:editId="27AEAEED">
                  <wp:extent cx="169545" cy="169545"/>
                  <wp:effectExtent l="0" t="0" r="1905" b="1905"/>
                  <wp:docPr id="181" name="Irudia 181"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49"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EE" wp14:editId="27AEAEEF">
                  <wp:extent cx="169545" cy="169545"/>
                  <wp:effectExtent l="0" t="0" r="1905" b="1905"/>
                  <wp:docPr id="182" name="Irudia 182" descr="http://iate.europa.eu/images/con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iate.europa.eu/images/context.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4A"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F0" wp14:editId="27AEAEF1">
                  <wp:extent cx="169545" cy="169545"/>
                  <wp:effectExtent l="0" t="0" r="0" b="0"/>
                  <wp:docPr id="183" name="Irudia 18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192" w:type="dxa"/>
            <w:tcBorders>
              <w:bottom w:val="dotted" w:sz="6" w:space="0" w:color="000000"/>
            </w:tcBorders>
            <w:shd w:val="clear" w:color="auto" w:fill="EAF1DD" w:themeFill="accent3" w:themeFillTint="33"/>
            <w:tcMar>
              <w:top w:w="0" w:type="dxa"/>
              <w:left w:w="45" w:type="dxa"/>
              <w:bottom w:w="0" w:type="dxa"/>
              <w:right w:w="30" w:type="dxa"/>
            </w:tcMar>
            <w:vAlign w:val="center"/>
            <w:hideMark/>
          </w:tcPr>
          <w:p w14:paraId="27AEAD4B"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1575AF"/>
                <w:sz w:val="19"/>
                <w:szCs w:val="19"/>
                <w:lang w:val="eu-ES" w:eastAsia="eu-ES"/>
              </w:rPr>
              <w:drawing>
                <wp:inline distT="0" distB="0" distL="0" distR="0" wp14:anchorId="27AEAEF2" wp14:editId="27AEAEF3">
                  <wp:extent cx="169545" cy="169545"/>
                  <wp:effectExtent l="0" t="0" r="1905" b="1905"/>
                  <wp:docPr id="184" name="Irudia 184" descr="http://iate.europa.eu/images/definition.gif">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iate.europa.eu/images/definition.gif">
                            <a:hlinkClick r:id="rId155"/>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r>
      <w:tr w:rsidR="00433CC6" w:rsidRPr="001E139F" w14:paraId="27AEAD54" w14:textId="77777777" w:rsidTr="00433CC6">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27AEAD4D" w14:textId="77777777" w:rsidR="00433CC6" w:rsidRPr="001E139F" w:rsidRDefault="00433CC6" w:rsidP="00433CC6">
            <w:pPr>
              <w:spacing w:after="0" w:line="240" w:lineRule="auto"/>
              <w:jc w:val="center"/>
              <w:rPr>
                <w:rFonts w:ascii="Arial" w:eastAsia="Times New Roman" w:hAnsi="Arial" w:cs="Arial"/>
                <w:color w:val="000000"/>
                <w:sz w:val="19"/>
                <w:szCs w:val="19"/>
                <w:lang w:eastAsia="eu-ES"/>
              </w:rPr>
            </w:pPr>
            <w:r w:rsidRPr="001E139F">
              <w:rPr>
                <w:rFonts w:ascii="Arial" w:eastAsia="Times New Roman" w:hAnsi="Arial" w:cs="Arial"/>
                <w:b/>
                <w:bCs/>
                <w:color w:val="000000"/>
                <w:sz w:val="19"/>
                <w:szCs w:val="19"/>
                <w:lang w:eastAsia="eu-ES"/>
              </w:rPr>
              <w:t>GA</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27AEAD4E"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rampa moillithe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4F"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F4" wp14:editId="27AEAEF5">
                  <wp:extent cx="304800" cy="169545"/>
                  <wp:effectExtent l="0" t="0" r="0" b="1905"/>
                  <wp:docPr id="185" name="Irudia 185"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50"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F6" wp14:editId="27AEAEF7">
                  <wp:extent cx="169545" cy="169545"/>
                  <wp:effectExtent l="0" t="0" r="1905" b="1905"/>
                  <wp:docPr id="186" name="Irudia 186"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51"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F8" wp14:editId="27AEAEF9">
                  <wp:extent cx="169545" cy="169545"/>
                  <wp:effectExtent l="0" t="0" r="0" b="0"/>
                  <wp:docPr id="187" name="Irudia 18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52"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FA" wp14:editId="27AEAEFB">
                  <wp:extent cx="169545" cy="169545"/>
                  <wp:effectExtent l="0" t="0" r="1905" b="1905"/>
                  <wp:docPr id="188" name="Irudia 188" descr="http://iate.europa.eu/imag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iate.europa.eu/images/note.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27AEAD53"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FC" wp14:editId="27AEAEFD">
                  <wp:extent cx="169545" cy="169545"/>
                  <wp:effectExtent l="0" t="0" r="0" b="0"/>
                  <wp:docPr id="189" name="Irudia 18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r>
      <w:tr w:rsidR="00433CC6" w:rsidRPr="001E139F" w14:paraId="27AEAD5C" w14:textId="77777777" w:rsidTr="00433CC6">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27AEAD55" w14:textId="77777777" w:rsidR="00433CC6" w:rsidRPr="001E139F" w:rsidRDefault="00433CC6" w:rsidP="00433CC6">
            <w:pPr>
              <w:spacing w:after="0" w:line="240" w:lineRule="auto"/>
              <w:jc w:val="center"/>
              <w:rPr>
                <w:rFonts w:ascii="Arial" w:eastAsia="Times New Roman" w:hAnsi="Arial" w:cs="Arial"/>
                <w:color w:val="000000"/>
                <w:sz w:val="19"/>
                <w:szCs w:val="19"/>
                <w:lang w:eastAsia="eu-ES"/>
              </w:rPr>
            </w:pPr>
            <w:r w:rsidRPr="001E139F">
              <w:rPr>
                <w:rFonts w:ascii="Arial" w:eastAsia="Times New Roman" w:hAnsi="Arial" w:cs="Arial"/>
                <w:b/>
                <w:bCs/>
                <w:color w:val="000000"/>
                <w:sz w:val="19"/>
                <w:szCs w:val="19"/>
                <w:lang w:eastAsia="eu-ES"/>
              </w:rPr>
              <w:t>IT</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27AEAD56"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dossi trasversali di rallentamento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57"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EFE" wp14:editId="27AEAEFF">
                  <wp:extent cx="304800" cy="169545"/>
                  <wp:effectExtent l="0" t="0" r="0" b="1905"/>
                  <wp:docPr id="190" name="Irudia 190"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58"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00" wp14:editId="27AEAF01">
                  <wp:extent cx="169545" cy="169545"/>
                  <wp:effectExtent l="0" t="0" r="1905" b="1905"/>
                  <wp:docPr id="191" name="Irudia 191"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59"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02" wp14:editId="27AEAF03">
                  <wp:extent cx="169545" cy="169545"/>
                  <wp:effectExtent l="0" t="0" r="0" b="0"/>
                  <wp:docPr id="192" name="Irudia 19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5A"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04" wp14:editId="27AEAF05">
                  <wp:extent cx="169545" cy="169545"/>
                  <wp:effectExtent l="0" t="0" r="0" b="0"/>
                  <wp:docPr id="193" name="Irudia 19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27AEAD5B"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06" wp14:editId="27AEAF07">
                  <wp:extent cx="169545" cy="169545"/>
                  <wp:effectExtent l="0" t="0" r="0" b="0"/>
                  <wp:docPr id="194" name="Irudia 19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r>
      <w:tr w:rsidR="00433CC6" w:rsidRPr="001E139F" w14:paraId="27AEAD64" w14:textId="77777777" w:rsidTr="00433CC6">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27AEAD5D" w14:textId="77777777" w:rsidR="00433CC6" w:rsidRPr="001E139F" w:rsidRDefault="00433CC6" w:rsidP="00433CC6">
            <w:pPr>
              <w:spacing w:after="0" w:line="240" w:lineRule="auto"/>
              <w:jc w:val="center"/>
              <w:rPr>
                <w:rFonts w:ascii="Arial" w:eastAsia="Times New Roman" w:hAnsi="Arial" w:cs="Arial"/>
                <w:color w:val="000000"/>
                <w:sz w:val="19"/>
                <w:szCs w:val="19"/>
                <w:lang w:eastAsia="eu-ES"/>
              </w:rPr>
            </w:pPr>
            <w:r w:rsidRPr="001E139F">
              <w:rPr>
                <w:rFonts w:ascii="Arial" w:eastAsia="Times New Roman" w:hAnsi="Arial" w:cs="Arial"/>
                <w:b/>
                <w:bCs/>
                <w:color w:val="000000"/>
                <w:sz w:val="19"/>
                <w:szCs w:val="19"/>
                <w:lang w:eastAsia="eu-ES"/>
              </w:rPr>
              <w:t>NL</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27AEAD5E"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verkeersdrempel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5F"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08" wp14:editId="27AEAF09">
                  <wp:extent cx="304800" cy="169545"/>
                  <wp:effectExtent l="0" t="0" r="0" b="1905"/>
                  <wp:docPr id="195" name="Irudia 195"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60"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0A" wp14:editId="27AEAF0B">
                  <wp:extent cx="169545" cy="169545"/>
                  <wp:effectExtent l="0" t="0" r="1905" b="1905"/>
                  <wp:docPr id="196" name="Irudia 196"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61"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0C" wp14:editId="27AEAF0D">
                  <wp:extent cx="169545" cy="169545"/>
                  <wp:effectExtent l="0" t="0" r="0" b="0"/>
                  <wp:docPr id="197" name="Irudia 19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62"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0E" wp14:editId="27AEAF0F">
                  <wp:extent cx="169545" cy="169545"/>
                  <wp:effectExtent l="0" t="0" r="0" b="0"/>
                  <wp:docPr id="198" name="Irudia 19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27AEAD63"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1575AF"/>
                <w:sz w:val="19"/>
                <w:szCs w:val="19"/>
                <w:lang w:val="eu-ES" w:eastAsia="eu-ES"/>
              </w:rPr>
              <w:drawing>
                <wp:inline distT="0" distB="0" distL="0" distR="0" wp14:anchorId="27AEAF10" wp14:editId="27AEAF11">
                  <wp:extent cx="169545" cy="169545"/>
                  <wp:effectExtent l="0" t="0" r="1905" b="1905"/>
                  <wp:docPr id="199" name="Irudia 199" descr="http://iate.europa.eu/images/definition.gif">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iate.europa.eu/images/definition.gif">
                            <a:hlinkClick r:id="rId156"/>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r>
      <w:tr w:rsidR="00433CC6" w:rsidRPr="001E139F" w14:paraId="27AEAD6C" w14:textId="77777777" w:rsidTr="00433CC6">
        <w:trPr>
          <w:trHeight w:val="300"/>
          <w:tblCellSpacing w:w="0" w:type="dxa"/>
        </w:trPr>
        <w:tc>
          <w:tcPr>
            <w:tcW w:w="480" w:type="dxa"/>
            <w:tcBorders>
              <w:bottom w:val="dotted" w:sz="6" w:space="0" w:color="000000"/>
            </w:tcBorders>
            <w:shd w:val="clear" w:color="auto" w:fill="FFFFFF"/>
            <w:tcMar>
              <w:top w:w="0" w:type="dxa"/>
              <w:left w:w="45" w:type="dxa"/>
              <w:bottom w:w="0" w:type="dxa"/>
              <w:right w:w="30" w:type="dxa"/>
            </w:tcMar>
            <w:vAlign w:val="center"/>
            <w:hideMark/>
          </w:tcPr>
          <w:p w14:paraId="27AEAD65" w14:textId="77777777" w:rsidR="00433CC6" w:rsidRPr="001E139F" w:rsidRDefault="00433CC6" w:rsidP="00433CC6">
            <w:pPr>
              <w:spacing w:after="0" w:line="240" w:lineRule="auto"/>
              <w:jc w:val="center"/>
              <w:rPr>
                <w:rFonts w:ascii="Arial" w:eastAsia="Times New Roman" w:hAnsi="Arial" w:cs="Arial"/>
                <w:color w:val="000000"/>
                <w:sz w:val="19"/>
                <w:szCs w:val="19"/>
                <w:lang w:eastAsia="eu-ES"/>
              </w:rPr>
            </w:pPr>
            <w:r w:rsidRPr="001E139F">
              <w:rPr>
                <w:rFonts w:ascii="Arial" w:eastAsia="Times New Roman" w:hAnsi="Arial" w:cs="Arial"/>
                <w:b/>
                <w:bCs/>
                <w:color w:val="000000"/>
                <w:sz w:val="19"/>
                <w:szCs w:val="19"/>
                <w:lang w:eastAsia="eu-ES"/>
              </w:rPr>
              <w:t>PT</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27AEAD66"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ressalto de limitação de velocidade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67"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12" wp14:editId="27AEAF13">
                  <wp:extent cx="304800" cy="169545"/>
                  <wp:effectExtent l="0" t="0" r="0" b="1905"/>
                  <wp:docPr id="200" name="Irudia 200"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68"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14" wp14:editId="27AEAF15">
                  <wp:extent cx="169545" cy="169545"/>
                  <wp:effectExtent l="0" t="0" r="1905" b="1905"/>
                  <wp:docPr id="201" name="Irudia 201"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69"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16" wp14:editId="27AEAF17">
                  <wp:extent cx="169545" cy="169545"/>
                  <wp:effectExtent l="0" t="0" r="0" b="0"/>
                  <wp:docPr id="202" name="Irudia 20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6A"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18" wp14:editId="27AEAF19">
                  <wp:extent cx="169545" cy="169545"/>
                  <wp:effectExtent l="0" t="0" r="0" b="0"/>
                  <wp:docPr id="203" name="Irudia 20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192" w:type="dxa"/>
            <w:tcBorders>
              <w:bottom w:val="dotted" w:sz="6" w:space="0" w:color="000000"/>
            </w:tcBorders>
            <w:shd w:val="clear" w:color="auto" w:fill="FFFFFF"/>
            <w:tcMar>
              <w:top w:w="0" w:type="dxa"/>
              <w:left w:w="45" w:type="dxa"/>
              <w:bottom w:w="0" w:type="dxa"/>
              <w:right w:w="30" w:type="dxa"/>
            </w:tcMar>
            <w:vAlign w:val="center"/>
            <w:hideMark/>
          </w:tcPr>
          <w:p w14:paraId="27AEAD6B"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1A" wp14:editId="27AEAF1B">
                  <wp:extent cx="169545" cy="169545"/>
                  <wp:effectExtent l="0" t="0" r="0" b="0"/>
                  <wp:docPr id="204" name="Irudia 20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r>
      <w:tr w:rsidR="00433CC6" w:rsidRPr="001E139F" w14:paraId="27AEAD74" w14:textId="77777777" w:rsidTr="00433CC6">
        <w:trPr>
          <w:trHeight w:val="300"/>
          <w:tblCellSpacing w:w="0" w:type="dxa"/>
        </w:trPr>
        <w:tc>
          <w:tcPr>
            <w:tcW w:w="480" w:type="dxa"/>
            <w:vMerge w:val="restart"/>
            <w:tcBorders>
              <w:bottom w:val="dotted" w:sz="6" w:space="0" w:color="000000"/>
            </w:tcBorders>
            <w:shd w:val="clear" w:color="auto" w:fill="FFFFFF"/>
            <w:tcMar>
              <w:top w:w="0" w:type="dxa"/>
              <w:left w:w="45" w:type="dxa"/>
              <w:bottom w:w="0" w:type="dxa"/>
              <w:right w:w="30" w:type="dxa"/>
            </w:tcMar>
            <w:vAlign w:val="center"/>
            <w:hideMark/>
          </w:tcPr>
          <w:p w14:paraId="27AEAD6D" w14:textId="77777777" w:rsidR="00433CC6" w:rsidRPr="001E139F" w:rsidRDefault="00433CC6" w:rsidP="00433CC6">
            <w:pPr>
              <w:spacing w:after="0" w:line="240" w:lineRule="auto"/>
              <w:jc w:val="center"/>
              <w:rPr>
                <w:rFonts w:ascii="Arial" w:eastAsia="Times New Roman" w:hAnsi="Arial" w:cs="Arial"/>
                <w:color w:val="000000"/>
                <w:sz w:val="19"/>
                <w:szCs w:val="19"/>
                <w:lang w:eastAsia="eu-ES"/>
              </w:rPr>
            </w:pPr>
            <w:r w:rsidRPr="001E139F">
              <w:rPr>
                <w:rFonts w:ascii="Arial" w:eastAsia="Times New Roman" w:hAnsi="Arial" w:cs="Arial"/>
                <w:b/>
                <w:bCs/>
                <w:color w:val="000000"/>
                <w:sz w:val="19"/>
                <w:szCs w:val="19"/>
                <w:lang w:eastAsia="eu-ES"/>
              </w:rPr>
              <w:t>SV</w:t>
            </w: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27AEAD6E"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vägbula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6F"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1C" wp14:editId="27AEAF1D">
                  <wp:extent cx="304800" cy="169545"/>
                  <wp:effectExtent l="0" t="0" r="0" b="1905"/>
                  <wp:docPr id="205" name="Irudia 205"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70"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1E" wp14:editId="27AEAF1F">
                  <wp:extent cx="169545" cy="169545"/>
                  <wp:effectExtent l="0" t="0" r="1905" b="1905"/>
                  <wp:docPr id="206" name="Irudia 206"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71"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20" wp14:editId="27AEAF21">
                  <wp:extent cx="169545" cy="169545"/>
                  <wp:effectExtent l="0" t="0" r="0" b="0"/>
                  <wp:docPr id="207" name="Irudia 20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72"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22" wp14:editId="27AEAF23">
                  <wp:extent cx="169545" cy="169545"/>
                  <wp:effectExtent l="0" t="0" r="0" b="0"/>
                  <wp:docPr id="208" name="Irudia 20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192" w:type="dxa"/>
            <w:vMerge w:val="restart"/>
            <w:tcBorders>
              <w:bottom w:val="dotted" w:sz="6" w:space="0" w:color="000000"/>
            </w:tcBorders>
            <w:shd w:val="clear" w:color="auto" w:fill="FFFFFF"/>
            <w:tcMar>
              <w:top w:w="0" w:type="dxa"/>
              <w:left w:w="45" w:type="dxa"/>
              <w:bottom w:w="0" w:type="dxa"/>
              <w:right w:w="30" w:type="dxa"/>
            </w:tcMar>
            <w:vAlign w:val="center"/>
            <w:hideMark/>
          </w:tcPr>
          <w:p w14:paraId="27AEAD73"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24" wp14:editId="27AEAF25">
                  <wp:extent cx="169545" cy="169545"/>
                  <wp:effectExtent l="0" t="0" r="0" b="0"/>
                  <wp:docPr id="209" name="Irudia 20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r>
      <w:tr w:rsidR="00433CC6" w:rsidRPr="001E139F" w14:paraId="27AEAD7C" w14:textId="77777777" w:rsidTr="00433CC6">
        <w:trPr>
          <w:trHeight w:val="300"/>
          <w:tblCellSpacing w:w="0" w:type="dxa"/>
        </w:trPr>
        <w:tc>
          <w:tcPr>
            <w:tcW w:w="0" w:type="auto"/>
            <w:vMerge/>
            <w:tcBorders>
              <w:bottom w:val="dotted" w:sz="6" w:space="0" w:color="000000"/>
            </w:tcBorders>
            <w:shd w:val="clear" w:color="auto" w:fill="FFFFFF"/>
            <w:vAlign w:val="center"/>
            <w:hideMark/>
          </w:tcPr>
          <w:p w14:paraId="27AEAD75"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c>
          <w:tcPr>
            <w:tcW w:w="5000" w:type="pct"/>
            <w:tcBorders>
              <w:bottom w:val="dotted" w:sz="6" w:space="0" w:color="000000"/>
            </w:tcBorders>
            <w:shd w:val="clear" w:color="auto" w:fill="FFFFFF"/>
            <w:tcMar>
              <w:top w:w="0" w:type="dxa"/>
              <w:left w:w="45" w:type="dxa"/>
              <w:bottom w:w="0" w:type="dxa"/>
              <w:right w:w="30" w:type="dxa"/>
            </w:tcMar>
            <w:vAlign w:val="center"/>
            <w:hideMark/>
          </w:tcPr>
          <w:p w14:paraId="27AEAD76"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color w:val="000000"/>
                <w:sz w:val="19"/>
                <w:szCs w:val="19"/>
                <w:lang w:eastAsia="eu-ES"/>
              </w:rPr>
              <w:t xml:space="preserve">farthinder </w:t>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77"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26" wp14:editId="27AEAF27">
                  <wp:extent cx="304800" cy="169545"/>
                  <wp:effectExtent l="0" t="0" r="0" b="1905"/>
                  <wp:docPr id="210" name="Irudia 210"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iate.europa.eu/images/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78"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28" wp14:editId="27AEAF29">
                  <wp:extent cx="169545" cy="169545"/>
                  <wp:effectExtent l="0" t="0" r="1905" b="1905"/>
                  <wp:docPr id="211" name="Irudia 211"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iate.europa.eu/images/referenc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79"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2A" wp14:editId="27AEAF2B">
                  <wp:extent cx="169545" cy="169545"/>
                  <wp:effectExtent l="0" t="0" r="0" b="0"/>
                  <wp:docPr id="212" name="Irudia 21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tcBorders>
              <w:bottom w:val="dotted" w:sz="6" w:space="0" w:color="000000"/>
            </w:tcBorders>
            <w:shd w:val="clear" w:color="auto" w:fill="FFFFFF"/>
            <w:tcMar>
              <w:top w:w="0" w:type="dxa"/>
              <w:left w:w="45" w:type="dxa"/>
              <w:bottom w:w="0" w:type="dxa"/>
              <w:right w:w="30" w:type="dxa"/>
            </w:tcMar>
            <w:vAlign w:val="center"/>
            <w:hideMark/>
          </w:tcPr>
          <w:p w14:paraId="27AEAD7A" w14:textId="77777777" w:rsidR="00433CC6" w:rsidRPr="001E139F" w:rsidRDefault="00433CC6" w:rsidP="00433CC6">
            <w:pPr>
              <w:spacing w:after="0" w:line="240" w:lineRule="auto"/>
              <w:rPr>
                <w:rFonts w:ascii="Arial" w:eastAsia="Times New Roman" w:hAnsi="Arial" w:cs="Arial"/>
                <w:color w:val="000000"/>
                <w:sz w:val="19"/>
                <w:szCs w:val="19"/>
                <w:lang w:eastAsia="eu-ES"/>
              </w:rPr>
            </w:pPr>
            <w:r w:rsidRPr="001E139F">
              <w:rPr>
                <w:rFonts w:ascii="Arial" w:eastAsia="Times New Roman" w:hAnsi="Arial" w:cs="Arial"/>
                <w:noProof/>
                <w:color w:val="000000"/>
                <w:sz w:val="19"/>
                <w:szCs w:val="19"/>
                <w:lang w:val="eu-ES" w:eastAsia="eu-ES"/>
              </w:rPr>
              <w:drawing>
                <wp:inline distT="0" distB="0" distL="0" distR="0" wp14:anchorId="27AEAF2C" wp14:editId="27AEAF2D">
                  <wp:extent cx="169545" cy="169545"/>
                  <wp:effectExtent l="0" t="0" r="0" b="0"/>
                  <wp:docPr id="213" name="Irudia 21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iate.europa.eu/images/blank.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c>
        <w:tc>
          <w:tcPr>
            <w:tcW w:w="0" w:type="auto"/>
            <w:vMerge/>
            <w:tcBorders>
              <w:bottom w:val="dotted" w:sz="6" w:space="0" w:color="000000"/>
            </w:tcBorders>
            <w:shd w:val="clear" w:color="auto" w:fill="FFFFFF"/>
            <w:vAlign w:val="center"/>
            <w:hideMark/>
          </w:tcPr>
          <w:p w14:paraId="27AEAD7B" w14:textId="77777777" w:rsidR="00433CC6" w:rsidRPr="001E139F" w:rsidRDefault="00433CC6" w:rsidP="00433CC6">
            <w:pPr>
              <w:spacing w:after="0" w:line="240" w:lineRule="auto"/>
              <w:rPr>
                <w:rFonts w:ascii="Arial" w:eastAsia="Times New Roman" w:hAnsi="Arial" w:cs="Arial"/>
                <w:color w:val="000000"/>
                <w:sz w:val="19"/>
                <w:szCs w:val="19"/>
                <w:lang w:eastAsia="eu-ES"/>
              </w:rPr>
            </w:pPr>
          </w:p>
        </w:tc>
      </w:tr>
    </w:tbl>
    <w:p w14:paraId="27AEAD7D" w14:textId="77777777" w:rsidR="00433CC6" w:rsidRDefault="00433CC6" w:rsidP="00433CC6"/>
    <w:tbl>
      <w:tblPr>
        <w:tblW w:w="8400" w:type="dxa"/>
        <w:jc w:val="center"/>
        <w:tblCellSpacing w:w="15" w:type="dxa"/>
        <w:tblCellMar>
          <w:top w:w="15" w:type="dxa"/>
          <w:left w:w="15" w:type="dxa"/>
          <w:bottom w:w="15" w:type="dxa"/>
          <w:right w:w="15" w:type="dxa"/>
        </w:tblCellMar>
        <w:tblLook w:val="04A0" w:firstRow="1" w:lastRow="0" w:firstColumn="1" w:lastColumn="0" w:noHBand="0" w:noVBand="1"/>
      </w:tblPr>
      <w:tblGrid>
        <w:gridCol w:w="1594"/>
        <w:gridCol w:w="6806"/>
      </w:tblGrid>
      <w:tr w:rsidR="00433CC6" w:rsidRPr="00755B4F" w14:paraId="27AEAD80" w14:textId="77777777" w:rsidTr="00433CC6">
        <w:trPr>
          <w:trHeight w:val="276"/>
          <w:tblCellSpacing w:w="15" w:type="dxa"/>
          <w:jc w:val="center"/>
        </w:trPr>
        <w:tc>
          <w:tcPr>
            <w:tcW w:w="1560" w:type="dxa"/>
            <w:vAlign w:val="center"/>
            <w:hideMark/>
          </w:tcPr>
          <w:p w14:paraId="27AEAD7E" w14:textId="77777777" w:rsidR="00433CC6" w:rsidRDefault="00433CC6" w:rsidP="00433CC6">
            <w:pPr>
              <w:rPr>
                <w:rFonts w:ascii="Arial" w:hAnsi="Arial" w:cs="Arial"/>
                <w:color w:val="000000"/>
                <w:sz w:val="19"/>
                <w:szCs w:val="19"/>
              </w:rPr>
            </w:pPr>
            <w:r>
              <w:rPr>
                <w:rFonts w:ascii="Arial" w:hAnsi="Arial" w:cs="Arial"/>
                <w:b/>
                <w:bCs/>
                <w:i/>
                <w:iCs/>
                <w:color w:val="000000"/>
                <w:sz w:val="19"/>
                <w:szCs w:val="19"/>
              </w:rPr>
              <w:t>Domain</w:t>
            </w:r>
          </w:p>
        </w:tc>
        <w:tc>
          <w:tcPr>
            <w:tcW w:w="6840" w:type="dxa"/>
            <w:vAlign w:val="center"/>
            <w:hideMark/>
          </w:tcPr>
          <w:p w14:paraId="27AEAD7F" w14:textId="77777777" w:rsidR="00433CC6" w:rsidRPr="00A2119F" w:rsidRDefault="00433CC6" w:rsidP="00433CC6">
            <w:pPr>
              <w:rPr>
                <w:rFonts w:ascii="Arial" w:hAnsi="Arial" w:cs="Arial"/>
                <w:color w:val="000000"/>
                <w:sz w:val="19"/>
                <w:szCs w:val="19"/>
                <w:lang w:val="fr-FR"/>
              </w:rPr>
            </w:pPr>
            <w:r w:rsidRPr="00A2119F">
              <w:rPr>
                <w:rFonts w:ascii="Arial" w:hAnsi="Arial" w:cs="Arial"/>
                <w:color w:val="000000"/>
                <w:sz w:val="19"/>
                <w:szCs w:val="19"/>
                <w:lang w:val="fr-FR"/>
              </w:rPr>
              <w:t xml:space="preserve">Land transport, Building and public works </w:t>
            </w:r>
          </w:p>
        </w:tc>
      </w:tr>
    </w:tbl>
    <w:p w14:paraId="27AEAD81" w14:textId="77777777" w:rsidR="00433CC6" w:rsidRDefault="00433CC6" w:rsidP="00433CC6">
      <w:pPr>
        <w:jc w:val="center"/>
        <w:rPr>
          <w:rFonts w:ascii="Arial" w:hAnsi="Arial" w:cs="Arial"/>
          <w:color w:val="000000"/>
          <w:sz w:val="19"/>
          <w:szCs w:val="19"/>
        </w:rPr>
      </w:pPr>
      <w:r>
        <w:rPr>
          <w:rFonts w:ascii="Arial" w:hAnsi="Arial" w:cs="Arial"/>
          <w:color w:val="000000"/>
          <w:sz w:val="19"/>
          <w:szCs w:val="19"/>
        </w:rPr>
        <w:t xml:space="preserve">en </w:t>
      </w: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605"/>
        <w:gridCol w:w="6795"/>
      </w:tblGrid>
      <w:tr w:rsidR="00433CC6" w:rsidRPr="00755B4F" w14:paraId="27AEAD84" w14:textId="77777777" w:rsidTr="00433CC6">
        <w:trPr>
          <w:tblCellSpacing w:w="15" w:type="dxa"/>
        </w:trPr>
        <w:tc>
          <w:tcPr>
            <w:tcW w:w="1560" w:type="dxa"/>
            <w:noWrap/>
            <w:hideMark/>
          </w:tcPr>
          <w:p w14:paraId="27AEAD82" w14:textId="77777777" w:rsidR="00433CC6" w:rsidRDefault="00433CC6" w:rsidP="00433CC6">
            <w:pPr>
              <w:rPr>
                <w:rFonts w:ascii="Arial" w:hAnsi="Arial" w:cs="Arial"/>
                <w:color w:val="000000"/>
                <w:sz w:val="19"/>
                <w:szCs w:val="19"/>
              </w:rPr>
            </w:pPr>
            <w:r>
              <w:rPr>
                <w:rFonts w:ascii="Arial" w:hAnsi="Arial" w:cs="Arial"/>
                <w:b/>
                <w:bCs/>
                <w:color w:val="000000"/>
                <w:sz w:val="19"/>
                <w:szCs w:val="19"/>
              </w:rPr>
              <w:t>Definition</w:t>
            </w:r>
          </w:p>
        </w:tc>
        <w:tc>
          <w:tcPr>
            <w:tcW w:w="6840" w:type="dxa"/>
            <w:vAlign w:val="center"/>
            <w:hideMark/>
          </w:tcPr>
          <w:p w14:paraId="27AEAD83" w14:textId="77777777" w:rsidR="00433CC6" w:rsidRPr="00A2119F" w:rsidRDefault="00433CC6" w:rsidP="00433CC6">
            <w:pPr>
              <w:rPr>
                <w:rFonts w:ascii="Arial" w:hAnsi="Arial" w:cs="Arial"/>
                <w:color w:val="000000"/>
                <w:sz w:val="19"/>
                <w:szCs w:val="19"/>
                <w:lang w:val="fr-FR"/>
              </w:rPr>
            </w:pPr>
            <w:r w:rsidRPr="00A2119F">
              <w:rPr>
                <w:rFonts w:ascii="Arial" w:hAnsi="Arial" w:cs="Arial"/>
                <w:color w:val="000000"/>
                <w:sz w:val="19"/>
                <w:szCs w:val="19"/>
                <w:lang w:val="fr-FR"/>
              </w:rPr>
              <w:t xml:space="preserve">rounded traffic calming device used to reduce vehicle speed and volume on residential streets </w:t>
            </w:r>
          </w:p>
        </w:tc>
      </w:tr>
      <w:tr w:rsidR="00433CC6" w14:paraId="27AEAD87" w14:textId="77777777" w:rsidTr="00433CC6">
        <w:trPr>
          <w:tblCellSpacing w:w="15" w:type="dxa"/>
        </w:trPr>
        <w:tc>
          <w:tcPr>
            <w:tcW w:w="1560" w:type="dxa"/>
            <w:noWrap/>
            <w:hideMark/>
          </w:tcPr>
          <w:p w14:paraId="27AEAD85" w14:textId="77777777" w:rsidR="00433CC6" w:rsidRDefault="00433CC6" w:rsidP="00433CC6">
            <w:pPr>
              <w:rPr>
                <w:rFonts w:ascii="Arial" w:hAnsi="Arial" w:cs="Arial"/>
                <w:color w:val="000000"/>
                <w:sz w:val="19"/>
                <w:szCs w:val="19"/>
              </w:rPr>
            </w:pPr>
            <w:r>
              <w:rPr>
                <w:rFonts w:ascii="Arial" w:hAnsi="Arial" w:cs="Arial"/>
                <w:color w:val="000000"/>
                <w:sz w:val="19"/>
                <w:szCs w:val="19"/>
              </w:rPr>
              <w:t>Definition Ref.</w:t>
            </w:r>
          </w:p>
        </w:tc>
        <w:tc>
          <w:tcPr>
            <w:tcW w:w="6840" w:type="dxa"/>
            <w:vAlign w:val="center"/>
            <w:hideMark/>
          </w:tcPr>
          <w:p w14:paraId="27AEAD86" w14:textId="77777777" w:rsidR="00433CC6" w:rsidRDefault="00433CC6" w:rsidP="00433CC6">
            <w:pPr>
              <w:rPr>
                <w:rFonts w:ascii="Arial" w:hAnsi="Arial" w:cs="Arial"/>
                <w:color w:val="000000"/>
                <w:sz w:val="19"/>
                <w:szCs w:val="19"/>
              </w:rPr>
            </w:pPr>
            <w:r>
              <w:rPr>
                <w:rFonts w:ascii="Arial" w:hAnsi="Arial" w:cs="Arial"/>
                <w:color w:val="000000"/>
                <w:sz w:val="19"/>
                <w:szCs w:val="19"/>
              </w:rPr>
              <w:t xml:space="preserve">Wikipedia &gt; Speed hump. </w:t>
            </w:r>
            <w:hyperlink r:id="rId157" w:tgtFrame="_blank" w:tooltip="http://en.wikipedia.org/wiki/Speed_hump" w:history="1">
              <w:r>
                <w:rPr>
                  <w:rStyle w:val="Hiperesteka"/>
                  <w:rFonts w:ascii="Arial" w:hAnsi="Arial" w:cs="Arial"/>
                  <w:sz w:val="19"/>
                  <w:szCs w:val="19"/>
                </w:rPr>
                <w:t>en.wikipedia.org/wiki...</w:t>
              </w:r>
            </w:hyperlink>
            <w:r>
              <w:rPr>
                <w:rFonts w:ascii="Arial" w:hAnsi="Arial" w:cs="Arial"/>
                <w:color w:val="000000"/>
                <w:sz w:val="19"/>
                <w:szCs w:val="19"/>
              </w:rPr>
              <w:t xml:space="preserve"> [28.2.2013] </w:t>
            </w:r>
          </w:p>
        </w:tc>
      </w:tr>
    </w:tbl>
    <w:p w14:paraId="27AEAD88" w14:textId="77777777" w:rsidR="00433CC6" w:rsidRDefault="00433CC6" w:rsidP="00433CC6">
      <w:pPr>
        <w:rPr>
          <w:rFonts w:ascii="Arial" w:hAnsi="Arial" w:cs="Arial"/>
          <w:color w:val="000000"/>
          <w:sz w:val="19"/>
          <w:szCs w:val="19"/>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1"/>
        <w:gridCol w:w="6809"/>
      </w:tblGrid>
      <w:tr w:rsidR="00433CC6" w14:paraId="27AEAD8B" w14:textId="77777777" w:rsidTr="00433CC6">
        <w:trPr>
          <w:tblCellSpacing w:w="15" w:type="dxa"/>
        </w:trPr>
        <w:tc>
          <w:tcPr>
            <w:tcW w:w="1560" w:type="dxa"/>
            <w:hideMark/>
          </w:tcPr>
          <w:p w14:paraId="27AEAD89" w14:textId="77777777" w:rsidR="00433CC6" w:rsidRDefault="00433CC6" w:rsidP="00433CC6">
            <w:pPr>
              <w:rPr>
                <w:rFonts w:ascii="Arial" w:hAnsi="Arial" w:cs="Arial"/>
                <w:color w:val="000000"/>
                <w:sz w:val="19"/>
                <w:szCs w:val="19"/>
              </w:rPr>
            </w:pPr>
            <w:r>
              <w:rPr>
                <w:rFonts w:ascii="Arial" w:hAnsi="Arial" w:cs="Arial"/>
                <w:color w:val="000000"/>
                <w:sz w:val="19"/>
                <w:szCs w:val="19"/>
              </w:rPr>
              <w:t>Note</w:t>
            </w:r>
          </w:p>
        </w:tc>
        <w:tc>
          <w:tcPr>
            <w:tcW w:w="6840" w:type="dxa"/>
            <w:vAlign w:val="center"/>
            <w:hideMark/>
          </w:tcPr>
          <w:p w14:paraId="27AEAD8A" w14:textId="77777777" w:rsidR="00433CC6" w:rsidRDefault="00433CC6" w:rsidP="00433CC6">
            <w:pPr>
              <w:rPr>
                <w:rFonts w:ascii="Arial" w:hAnsi="Arial" w:cs="Arial"/>
                <w:color w:val="000000"/>
                <w:sz w:val="19"/>
                <w:szCs w:val="19"/>
              </w:rPr>
            </w:pPr>
            <w:r w:rsidRPr="00A2119F">
              <w:rPr>
                <w:rFonts w:ascii="Arial" w:hAnsi="Arial" w:cs="Arial"/>
                <w:color w:val="000000"/>
                <w:sz w:val="19"/>
                <w:szCs w:val="19"/>
                <w:lang w:val="fr-FR"/>
              </w:rPr>
              <w:t xml:space="preserve">Humps are placed across the road to slow traffic and are often installed in a series of several humps in order to prevent cars from speeding before and after the hump. </w:t>
            </w:r>
            <w:r>
              <w:rPr>
                <w:rFonts w:ascii="Arial" w:hAnsi="Arial" w:cs="Arial"/>
                <w:color w:val="000000"/>
                <w:sz w:val="19"/>
                <w:szCs w:val="19"/>
              </w:rPr>
              <w:t xml:space="preserve">Common speed hump shapes are parabolic, circular, and sinusoidal. </w:t>
            </w:r>
          </w:p>
        </w:tc>
      </w:tr>
    </w:tbl>
    <w:p w14:paraId="27AEAD8C" w14:textId="77777777" w:rsidR="00433CC6" w:rsidRDefault="00433CC6" w:rsidP="00433CC6">
      <w:pPr>
        <w:rPr>
          <w:rFonts w:ascii="Arial" w:hAnsi="Arial" w:cs="Arial"/>
          <w:color w:val="000000"/>
          <w:sz w:val="19"/>
          <w:szCs w:val="19"/>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605"/>
        <w:gridCol w:w="6795"/>
      </w:tblGrid>
      <w:tr w:rsidR="00433CC6" w14:paraId="27AEAD8F" w14:textId="77777777" w:rsidTr="00433CC6">
        <w:trPr>
          <w:tblCellSpacing w:w="15" w:type="dxa"/>
        </w:trPr>
        <w:tc>
          <w:tcPr>
            <w:tcW w:w="1560" w:type="dxa"/>
            <w:hideMark/>
          </w:tcPr>
          <w:p w14:paraId="27AEAD8D" w14:textId="77777777" w:rsidR="00433CC6" w:rsidRDefault="00433CC6" w:rsidP="00433CC6">
            <w:pPr>
              <w:rPr>
                <w:rFonts w:ascii="Arial" w:hAnsi="Arial" w:cs="Arial"/>
                <w:color w:val="000000"/>
                <w:sz w:val="19"/>
                <w:szCs w:val="19"/>
              </w:rPr>
            </w:pPr>
            <w:r>
              <w:rPr>
                <w:rFonts w:ascii="Arial" w:hAnsi="Arial" w:cs="Arial"/>
                <w:b/>
                <w:bCs/>
                <w:color w:val="000000"/>
                <w:sz w:val="17"/>
                <w:szCs w:val="17"/>
              </w:rPr>
              <w:t xml:space="preserve">Term </w:t>
            </w:r>
          </w:p>
        </w:tc>
        <w:tc>
          <w:tcPr>
            <w:tcW w:w="6840" w:type="dxa"/>
            <w:vAlign w:val="center"/>
            <w:hideMark/>
          </w:tcPr>
          <w:p w14:paraId="27AEAD8E" w14:textId="77777777" w:rsidR="00433CC6" w:rsidRDefault="00433CC6" w:rsidP="00433CC6">
            <w:pPr>
              <w:rPr>
                <w:rFonts w:ascii="Arial" w:hAnsi="Arial" w:cs="Arial"/>
                <w:color w:val="000000"/>
                <w:sz w:val="19"/>
                <w:szCs w:val="19"/>
              </w:rPr>
            </w:pPr>
            <w:r>
              <w:rPr>
                <w:rFonts w:ascii="Arial" w:hAnsi="Arial" w:cs="Arial"/>
                <w:b/>
                <w:bCs/>
                <w:color w:val="000000"/>
                <w:sz w:val="17"/>
                <w:szCs w:val="17"/>
              </w:rPr>
              <w:t xml:space="preserve">road hump </w:t>
            </w:r>
          </w:p>
        </w:tc>
      </w:tr>
      <w:tr w:rsidR="00433CC6" w14:paraId="27AEAD92" w14:textId="77777777" w:rsidTr="00433CC6">
        <w:trPr>
          <w:tblCellSpacing w:w="15" w:type="dxa"/>
        </w:trPr>
        <w:tc>
          <w:tcPr>
            <w:tcW w:w="1560" w:type="dxa"/>
            <w:vAlign w:val="center"/>
            <w:hideMark/>
          </w:tcPr>
          <w:p w14:paraId="27AEAD90" w14:textId="77777777" w:rsidR="00433CC6" w:rsidRDefault="00433CC6" w:rsidP="00433CC6">
            <w:pPr>
              <w:rPr>
                <w:rFonts w:ascii="Arial" w:hAnsi="Arial" w:cs="Arial"/>
                <w:color w:val="000000"/>
                <w:sz w:val="19"/>
                <w:szCs w:val="19"/>
              </w:rPr>
            </w:pPr>
            <w:r>
              <w:rPr>
                <w:rFonts w:ascii="Arial" w:hAnsi="Arial" w:cs="Arial"/>
                <w:color w:val="000000"/>
                <w:sz w:val="19"/>
                <w:szCs w:val="19"/>
              </w:rPr>
              <w:t>Reliability</w:t>
            </w:r>
          </w:p>
        </w:tc>
        <w:tc>
          <w:tcPr>
            <w:tcW w:w="6840" w:type="dxa"/>
            <w:vAlign w:val="center"/>
            <w:hideMark/>
          </w:tcPr>
          <w:p w14:paraId="27AEAD91" w14:textId="77777777" w:rsidR="00433CC6" w:rsidRDefault="00433CC6" w:rsidP="00433CC6">
            <w:pPr>
              <w:rPr>
                <w:rFonts w:ascii="Arial" w:hAnsi="Arial" w:cs="Arial"/>
                <w:color w:val="000000"/>
                <w:sz w:val="19"/>
                <w:szCs w:val="19"/>
              </w:rPr>
            </w:pPr>
            <w:r>
              <w:rPr>
                <w:rFonts w:ascii="Arial" w:hAnsi="Arial" w:cs="Arial"/>
                <w:color w:val="000000"/>
                <w:sz w:val="19"/>
                <w:szCs w:val="19"/>
              </w:rPr>
              <w:t xml:space="preserve">3 (Reliable) </w:t>
            </w:r>
          </w:p>
        </w:tc>
      </w:tr>
      <w:tr w:rsidR="00433CC6" w14:paraId="27AEAD95" w14:textId="77777777" w:rsidTr="00433CC6">
        <w:trPr>
          <w:tblCellSpacing w:w="15" w:type="dxa"/>
        </w:trPr>
        <w:tc>
          <w:tcPr>
            <w:tcW w:w="1560" w:type="dxa"/>
            <w:hideMark/>
          </w:tcPr>
          <w:p w14:paraId="27AEAD93" w14:textId="77777777" w:rsidR="00433CC6" w:rsidRDefault="00433CC6" w:rsidP="00433CC6">
            <w:pPr>
              <w:rPr>
                <w:rFonts w:ascii="Arial" w:hAnsi="Arial" w:cs="Arial"/>
                <w:color w:val="000000"/>
                <w:sz w:val="19"/>
                <w:szCs w:val="19"/>
              </w:rPr>
            </w:pPr>
            <w:r>
              <w:rPr>
                <w:rFonts w:ascii="Arial" w:hAnsi="Arial" w:cs="Arial"/>
                <w:color w:val="000000"/>
                <w:sz w:val="19"/>
                <w:szCs w:val="19"/>
              </w:rPr>
              <w:t>Term Ref.</w:t>
            </w:r>
          </w:p>
        </w:tc>
        <w:tc>
          <w:tcPr>
            <w:tcW w:w="6840" w:type="dxa"/>
            <w:vAlign w:val="center"/>
            <w:hideMark/>
          </w:tcPr>
          <w:p w14:paraId="27AEAD94" w14:textId="77777777" w:rsidR="00433CC6" w:rsidRDefault="00433CC6" w:rsidP="00433CC6">
            <w:pPr>
              <w:rPr>
                <w:rFonts w:ascii="Arial" w:hAnsi="Arial" w:cs="Arial"/>
                <w:color w:val="000000"/>
                <w:sz w:val="19"/>
                <w:szCs w:val="19"/>
              </w:rPr>
            </w:pPr>
            <w:r w:rsidRPr="00A2119F">
              <w:rPr>
                <w:rFonts w:ascii="Arial" w:hAnsi="Arial" w:cs="Arial"/>
                <w:color w:val="000000"/>
                <w:sz w:val="19"/>
                <w:szCs w:val="19"/>
                <w:lang w:val="fr-FR"/>
              </w:rPr>
              <w:t xml:space="preserve">SafetyNet (2009) Speeding. Project co-financed by the European Commission, Directorate-General Transport and Energy. </w:t>
            </w:r>
            <w:hyperlink r:id="rId158" w:tgtFrame="_blank" w:tooltip="http://ec.europa.eu/transport/road_safety/specialist/knowledge/pdf/speeding.pdf" w:history="1">
              <w:r>
                <w:rPr>
                  <w:rStyle w:val="Hiperesteka"/>
                  <w:rFonts w:ascii="Arial" w:hAnsi="Arial" w:cs="Arial"/>
                  <w:sz w:val="19"/>
                  <w:szCs w:val="19"/>
                </w:rPr>
                <w:t>ec.europa.eu/transpor...</w:t>
              </w:r>
            </w:hyperlink>
            <w:r>
              <w:rPr>
                <w:rFonts w:ascii="Arial" w:hAnsi="Arial" w:cs="Arial"/>
                <w:color w:val="000000"/>
                <w:sz w:val="19"/>
                <w:szCs w:val="19"/>
              </w:rPr>
              <w:t xml:space="preserve"> [29.2.2013] </w:t>
            </w:r>
          </w:p>
        </w:tc>
      </w:tr>
      <w:tr w:rsidR="00433CC6" w14:paraId="27AEAD98" w14:textId="77777777" w:rsidTr="00433CC6">
        <w:trPr>
          <w:tblCellSpacing w:w="15" w:type="dxa"/>
        </w:trPr>
        <w:tc>
          <w:tcPr>
            <w:tcW w:w="1560" w:type="dxa"/>
            <w:noWrap/>
            <w:hideMark/>
          </w:tcPr>
          <w:p w14:paraId="27AEAD96" w14:textId="77777777" w:rsidR="00433CC6" w:rsidRDefault="00433CC6" w:rsidP="00433CC6">
            <w:pPr>
              <w:rPr>
                <w:rFonts w:ascii="Arial" w:hAnsi="Arial" w:cs="Arial"/>
                <w:color w:val="000000"/>
                <w:sz w:val="19"/>
                <w:szCs w:val="19"/>
              </w:rPr>
            </w:pPr>
            <w:r>
              <w:rPr>
                <w:rFonts w:ascii="Arial" w:hAnsi="Arial" w:cs="Arial"/>
                <w:color w:val="000000"/>
                <w:sz w:val="19"/>
                <w:szCs w:val="19"/>
              </w:rPr>
              <w:t>Language Usage</w:t>
            </w:r>
          </w:p>
        </w:tc>
        <w:tc>
          <w:tcPr>
            <w:tcW w:w="6840" w:type="dxa"/>
            <w:vAlign w:val="center"/>
            <w:hideMark/>
          </w:tcPr>
          <w:p w14:paraId="27AEAD97" w14:textId="77777777" w:rsidR="00433CC6" w:rsidRDefault="00433CC6" w:rsidP="00433CC6">
            <w:pPr>
              <w:rPr>
                <w:rFonts w:ascii="Arial" w:hAnsi="Arial" w:cs="Arial"/>
                <w:color w:val="000000"/>
                <w:sz w:val="19"/>
                <w:szCs w:val="19"/>
              </w:rPr>
            </w:pPr>
            <w:r>
              <w:rPr>
                <w:rFonts w:ascii="Arial" w:hAnsi="Arial" w:cs="Arial"/>
                <w:color w:val="000000"/>
                <w:sz w:val="19"/>
                <w:szCs w:val="19"/>
              </w:rPr>
              <w:t xml:space="preserve">"sleeping policeman" is the colloquial term for "road hump". </w:t>
            </w:r>
          </w:p>
        </w:tc>
      </w:tr>
      <w:tr w:rsidR="00433CC6" w14:paraId="27AEAD9B" w14:textId="77777777" w:rsidTr="00433CC6">
        <w:trPr>
          <w:tblCellSpacing w:w="15" w:type="dxa"/>
        </w:trPr>
        <w:tc>
          <w:tcPr>
            <w:tcW w:w="1560" w:type="dxa"/>
            <w:vAlign w:val="center"/>
            <w:hideMark/>
          </w:tcPr>
          <w:p w14:paraId="27AEAD99" w14:textId="77777777" w:rsidR="00433CC6" w:rsidRDefault="00433CC6" w:rsidP="00433CC6">
            <w:pPr>
              <w:rPr>
                <w:rFonts w:ascii="Arial" w:hAnsi="Arial" w:cs="Arial"/>
                <w:color w:val="000000"/>
                <w:sz w:val="19"/>
                <w:szCs w:val="19"/>
              </w:rPr>
            </w:pPr>
            <w:r>
              <w:rPr>
                <w:rFonts w:ascii="Arial" w:hAnsi="Arial" w:cs="Arial"/>
                <w:color w:val="000000"/>
                <w:sz w:val="19"/>
                <w:szCs w:val="19"/>
              </w:rPr>
              <w:t>Date</w:t>
            </w:r>
          </w:p>
        </w:tc>
        <w:tc>
          <w:tcPr>
            <w:tcW w:w="6840" w:type="dxa"/>
            <w:vAlign w:val="center"/>
            <w:hideMark/>
          </w:tcPr>
          <w:p w14:paraId="27AEAD9A" w14:textId="77777777" w:rsidR="00433CC6" w:rsidRDefault="00433CC6" w:rsidP="00433CC6">
            <w:pPr>
              <w:rPr>
                <w:rFonts w:ascii="Arial" w:hAnsi="Arial" w:cs="Arial"/>
                <w:color w:val="000000"/>
                <w:sz w:val="19"/>
                <w:szCs w:val="19"/>
              </w:rPr>
            </w:pPr>
            <w:r>
              <w:rPr>
                <w:rFonts w:ascii="Arial" w:hAnsi="Arial" w:cs="Arial"/>
                <w:color w:val="000000"/>
                <w:sz w:val="19"/>
                <w:szCs w:val="19"/>
              </w:rPr>
              <w:t xml:space="preserve">04/11/1988 </w:t>
            </w:r>
          </w:p>
        </w:tc>
      </w:tr>
    </w:tbl>
    <w:p w14:paraId="27AEAD9C" w14:textId="77777777" w:rsidR="00433CC6" w:rsidRDefault="00433CC6" w:rsidP="00433CC6">
      <w:pPr>
        <w:jc w:val="center"/>
        <w:rPr>
          <w:rFonts w:ascii="Arial" w:hAnsi="Arial" w:cs="Arial"/>
          <w:color w:val="000000"/>
          <w:sz w:val="19"/>
          <w:szCs w:val="19"/>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3"/>
        <w:gridCol w:w="6807"/>
      </w:tblGrid>
      <w:tr w:rsidR="00433CC6" w14:paraId="27AEAD9F" w14:textId="77777777" w:rsidTr="00433CC6">
        <w:trPr>
          <w:tblCellSpacing w:w="15" w:type="dxa"/>
        </w:trPr>
        <w:tc>
          <w:tcPr>
            <w:tcW w:w="1560" w:type="dxa"/>
            <w:hideMark/>
          </w:tcPr>
          <w:p w14:paraId="27AEAD9D" w14:textId="77777777" w:rsidR="00433CC6" w:rsidRDefault="00433CC6" w:rsidP="00433CC6">
            <w:pPr>
              <w:rPr>
                <w:rFonts w:ascii="Arial" w:hAnsi="Arial" w:cs="Arial"/>
                <w:color w:val="000000"/>
                <w:sz w:val="19"/>
                <w:szCs w:val="19"/>
              </w:rPr>
            </w:pPr>
            <w:r>
              <w:rPr>
                <w:rFonts w:ascii="Arial" w:hAnsi="Arial" w:cs="Arial"/>
                <w:b/>
                <w:bCs/>
                <w:color w:val="000000"/>
                <w:sz w:val="17"/>
                <w:szCs w:val="17"/>
              </w:rPr>
              <w:t xml:space="preserve">Term </w:t>
            </w:r>
          </w:p>
        </w:tc>
        <w:tc>
          <w:tcPr>
            <w:tcW w:w="6840" w:type="dxa"/>
            <w:vAlign w:val="center"/>
            <w:hideMark/>
          </w:tcPr>
          <w:p w14:paraId="27AEAD9E" w14:textId="77777777" w:rsidR="00433CC6" w:rsidRDefault="00433CC6" w:rsidP="00433CC6">
            <w:pPr>
              <w:rPr>
                <w:rFonts w:ascii="Arial" w:hAnsi="Arial" w:cs="Arial"/>
                <w:color w:val="000000"/>
                <w:sz w:val="19"/>
                <w:szCs w:val="19"/>
              </w:rPr>
            </w:pPr>
            <w:r>
              <w:rPr>
                <w:rFonts w:ascii="Arial" w:hAnsi="Arial" w:cs="Arial"/>
                <w:b/>
                <w:bCs/>
                <w:color w:val="000000"/>
                <w:sz w:val="17"/>
                <w:szCs w:val="17"/>
              </w:rPr>
              <w:t xml:space="preserve">speed hump </w:t>
            </w:r>
          </w:p>
        </w:tc>
      </w:tr>
      <w:tr w:rsidR="00433CC6" w14:paraId="27AEADA2" w14:textId="77777777" w:rsidTr="00433CC6">
        <w:trPr>
          <w:tblCellSpacing w:w="15" w:type="dxa"/>
        </w:trPr>
        <w:tc>
          <w:tcPr>
            <w:tcW w:w="1560" w:type="dxa"/>
            <w:vAlign w:val="center"/>
            <w:hideMark/>
          </w:tcPr>
          <w:p w14:paraId="27AEADA0" w14:textId="77777777" w:rsidR="00433CC6" w:rsidRDefault="00433CC6" w:rsidP="00433CC6">
            <w:pPr>
              <w:rPr>
                <w:rFonts w:ascii="Arial" w:hAnsi="Arial" w:cs="Arial"/>
                <w:color w:val="000000"/>
                <w:sz w:val="19"/>
                <w:szCs w:val="19"/>
              </w:rPr>
            </w:pPr>
            <w:r>
              <w:rPr>
                <w:rFonts w:ascii="Arial" w:hAnsi="Arial" w:cs="Arial"/>
                <w:color w:val="000000"/>
                <w:sz w:val="19"/>
                <w:szCs w:val="19"/>
              </w:rPr>
              <w:t>Reliability</w:t>
            </w:r>
          </w:p>
        </w:tc>
        <w:tc>
          <w:tcPr>
            <w:tcW w:w="6840" w:type="dxa"/>
            <w:vAlign w:val="center"/>
            <w:hideMark/>
          </w:tcPr>
          <w:p w14:paraId="27AEADA1" w14:textId="77777777" w:rsidR="00433CC6" w:rsidRDefault="00433CC6" w:rsidP="00433CC6">
            <w:pPr>
              <w:rPr>
                <w:rFonts w:ascii="Arial" w:hAnsi="Arial" w:cs="Arial"/>
                <w:color w:val="000000"/>
                <w:sz w:val="19"/>
                <w:szCs w:val="19"/>
              </w:rPr>
            </w:pPr>
            <w:r>
              <w:rPr>
                <w:rFonts w:ascii="Arial" w:hAnsi="Arial" w:cs="Arial"/>
                <w:color w:val="000000"/>
                <w:sz w:val="19"/>
                <w:szCs w:val="19"/>
              </w:rPr>
              <w:t xml:space="preserve">3 (Reliable) </w:t>
            </w:r>
          </w:p>
        </w:tc>
      </w:tr>
      <w:tr w:rsidR="00433CC6" w14:paraId="27AEADA5" w14:textId="77777777" w:rsidTr="00433CC6">
        <w:trPr>
          <w:tblCellSpacing w:w="15" w:type="dxa"/>
        </w:trPr>
        <w:tc>
          <w:tcPr>
            <w:tcW w:w="1560" w:type="dxa"/>
            <w:hideMark/>
          </w:tcPr>
          <w:p w14:paraId="27AEADA3" w14:textId="77777777" w:rsidR="00433CC6" w:rsidRDefault="00433CC6" w:rsidP="00433CC6">
            <w:pPr>
              <w:rPr>
                <w:rFonts w:ascii="Arial" w:hAnsi="Arial" w:cs="Arial"/>
                <w:color w:val="000000"/>
                <w:sz w:val="19"/>
                <w:szCs w:val="19"/>
              </w:rPr>
            </w:pPr>
            <w:r>
              <w:rPr>
                <w:rFonts w:ascii="Arial" w:hAnsi="Arial" w:cs="Arial"/>
                <w:color w:val="000000"/>
                <w:sz w:val="19"/>
                <w:szCs w:val="19"/>
              </w:rPr>
              <w:t>Term Ref.</w:t>
            </w:r>
          </w:p>
        </w:tc>
        <w:tc>
          <w:tcPr>
            <w:tcW w:w="6840" w:type="dxa"/>
            <w:vAlign w:val="center"/>
            <w:hideMark/>
          </w:tcPr>
          <w:p w14:paraId="27AEADA4" w14:textId="77777777" w:rsidR="00433CC6" w:rsidRDefault="00433CC6" w:rsidP="00433CC6">
            <w:pPr>
              <w:rPr>
                <w:rFonts w:ascii="Arial" w:hAnsi="Arial" w:cs="Arial"/>
                <w:color w:val="000000"/>
                <w:sz w:val="19"/>
                <w:szCs w:val="19"/>
              </w:rPr>
            </w:pPr>
            <w:r w:rsidRPr="00A2119F">
              <w:rPr>
                <w:rFonts w:ascii="Arial" w:hAnsi="Arial" w:cs="Arial"/>
                <w:color w:val="000000"/>
                <w:sz w:val="19"/>
                <w:szCs w:val="19"/>
                <w:lang w:val="fr-FR"/>
              </w:rPr>
              <w:t xml:space="preserve">SafetyNet (2009) Speeding. Project co-financed by the European Commission, Directorate-General Transport and Energy. </w:t>
            </w:r>
            <w:hyperlink r:id="rId159" w:tgtFrame="_blank" w:tooltip="http://ec.europa.eu/transport/road_safety/specialist/knowledge/pdf/speeding.pdf" w:history="1">
              <w:r>
                <w:rPr>
                  <w:rStyle w:val="Hiperesteka"/>
                  <w:rFonts w:ascii="Arial" w:hAnsi="Arial" w:cs="Arial"/>
                  <w:sz w:val="19"/>
                  <w:szCs w:val="19"/>
                </w:rPr>
                <w:t>ec.europa.eu/transpor...</w:t>
              </w:r>
            </w:hyperlink>
            <w:r>
              <w:rPr>
                <w:rFonts w:ascii="Arial" w:hAnsi="Arial" w:cs="Arial"/>
                <w:color w:val="000000"/>
                <w:sz w:val="19"/>
                <w:szCs w:val="19"/>
              </w:rPr>
              <w:t xml:space="preserve"> [29.2.2013] </w:t>
            </w:r>
          </w:p>
        </w:tc>
      </w:tr>
      <w:tr w:rsidR="00433CC6" w14:paraId="27AEADA8" w14:textId="77777777" w:rsidTr="00433CC6">
        <w:trPr>
          <w:tblCellSpacing w:w="15" w:type="dxa"/>
        </w:trPr>
        <w:tc>
          <w:tcPr>
            <w:tcW w:w="1560" w:type="dxa"/>
            <w:vAlign w:val="center"/>
            <w:hideMark/>
          </w:tcPr>
          <w:p w14:paraId="27AEADA6" w14:textId="77777777" w:rsidR="00433CC6" w:rsidRDefault="00433CC6" w:rsidP="00433CC6">
            <w:pPr>
              <w:rPr>
                <w:rFonts w:ascii="Arial" w:hAnsi="Arial" w:cs="Arial"/>
                <w:color w:val="000000"/>
                <w:sz w:val="19"/>
                <w:szCs w:val="19"/>
              </w:rPr>
            </w:pPr>
            <w:r>
              <w:rPr>
                <w:rFonts w:ascii="Arial" w:hAnsi="Arial" w:cs="Arial"/>
                <w:color w:val="000000"/>
                <w:sz w:val="19"/>
                <w:szCs w:val="19"/>
              </w:rPr>
              <w:t>Date</w:t>
            </w:r>
          </w:p>
        </w:tc>
        <w:tc>
          <w:tcPr>
            <w:tcW w:w="6840" w:type="dxa"/>
            <w:vAlign w:val="center"/>
            <w:hideMark/>
          </w:tcPr>
          <w:p w14:paraId="27AEADA7" w14:textId="77777777" w:rsidR="00433CC6" w:rsidRDefault="00433CC6" w:rsidP="00433CC6">
            <w:pPr>
              <w:rPr>
                <w:rFonts w:ascii="Arial" w:hAnsi="Arial" w:cs="Arial"/>
                <w:color w:val="000000"/>
                <w:sz w:val="19"/>
                <w:szCs w:val="19"/>
              </w:rPr>
            </w:pPr>
            <w:r>
              <w:rPr>
                <w:rFonts w:ascii="Arial" w:hAnsi="Arial" w:cs="Arial"/>
                <w:color w:val="000000"/>
                <w:sz w:val="19"/>
                <w:szCs w:val="19"/>
              </w:rPr>
              <w:t xml:space="preserve">28/02/2013 </w:t>
            </w:r>
          </w:p>
        </w:tc>
      </w:tr>
    </w:tbl>
    <w:p w14:paraId="27AEADA9" w14:textId="77777777" w:rsidR="00433CC6" w:rsidRDefault="00433CC6" w:rsidP="00433CC6">
      <w:pPr>
        <w:jc w:val="center"/>
        <w:rPr>
          <w:rFonts w:ascii="Arial" w:hAnsi="Arial" w:cs="Arial"/>
          <w:color w:val="000000"/>
          <w:sz w:val="19"/>
          <w:szCs w:val="19"/>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3"/>
        <w:gridCol w:w="6807"/>
      </w:tblGrid>
      <w:tr w:rsidR="00433CC6" w14:paraId="27AEADAC" w14:textId="77777777" w:rsidTr="00433CC6">
        <w:trPr>
          <w:tblCellSpacing w:w="15" w:type="dxa"/>
        </w:trPr>
        <w:tc>
          <w:tcPr>
            <w:tcW w:w="1560" w:type="dxa"/>
            <w:hideMark/>
          </w:tcPr>
          <w:p w14:paraId="27AEADAA" w14:textId="77777777" w:rsidR="00433CC6" w:rsidRDefault="00433CC6" w:rsidP="00433CC6">
            <w:pPr>
              <w:rPr>
                <w:rFonts w:ascii="Arial" w:hAnsi="Arial" w:cs="Arial"/>
                <w:color w:val="000000"/>
                <w:sz w:val="19"/>
                <w:szCs w:val="19"/>
              </w:rPr>
            </w:pPr>
            <w:r>
              <w:rPr>
                <w:rFonts w:ascii="Arial" w:hAnsi="Arial" w:cs="Arial"/>
                <w:b/>
                <w:bCs/>
                <w:color w:val="000000"/>
                <w:sz w:val="17"/>
                <w:szCs w:val="17"/>
              </w:rPr>
              <w:t xml:space="preserve">Term </w:t>
            </w:r>
          </w:p>
        </w:tc>
        <w:tc>
          <w:tcPr>
            <w:tcW w:w="6840" w:type="dxa"/>
            <w:vAlign w:val="center"/>
            <w:hideMark/>
          </w:tcPr>
          <w:p w14:paraId="27AEADAB" w14:textId="77777777" w:rsidR="00433CC6" w:rsidRDefault="00433CC6" w:rsidP="00433CC6">
            <w:pPr>
              <w:rPr>
                <w:rFonts w:ascii="Arial" w:hAnsi="Arial" w:cs="Arial"/>
                <w:color w:val="000000"/>
                <w:sz w:val="19"/>
                <w:szCs w:val="19"/>
              </w:rPr>
            </w:pPr>
            <w:r>
              <w:rPr>
                <w:rFonts w:ascii="Arial" w:hAnsi="Arial" w:cs="Arial"/>
                <w:b/>
                <w:bCs/>
                <w:color w:val="000000"/>
                <w:sz w:val="17"/>
                <w:szCs w:val="17"/>
              </w:rPr>
              <w:t xml:space="preserve">speed ramp </w:t>
            </w:r>
          </w:p>
        </w:tc>
      </w:tr>
      <w:tr w:rsidR="00433CC6" w14:paraId="27AEADAF" w14:textId="77777777" w:rsidTr="00433CC6">
        <w:trPr>
          <w:tblCellSpacing w:w="15" w:type="dxa"/>
        </w:trPr>
        <w:tc>
          <w:tcPr>
            <w:tcW w:w="1560" w:type="dxa"/>
            <w:vAlign w:val="center"/>
            <w:hideMark/>
          </w:tcPr>
          <w:p w14:paraId="27AEADAD" w14:textId="77777777" w:rsidR="00433CC6" w:rsidRDefault="00433CC6" w:rsidP="00433CC6">
            <w:pPr>
              <w:rPr>
                <w:rFonts w:ascii="Arial" w:hAnsi="Arial" w:cs="Arial"/>
                <w:color w:val="000000"/>
                <w:sz w:val="19"/>
                <w:szCs w:val="19"/>
              </w:rPr>
            </w:pPr>
            <w:r>
              <w:rPr>
                <w:rFonts w:ascii="Arial" w:hAnsi="Arial" w:cs="Arial"/>
                <w:color w:val="000000"/>
                <w:sz w:val="19"/>
                <w:szCs w:val="19"/>
              </w:rPr>
              <w:t>Reliability</w:t>
            </w:r>
          </w:p>
        </w:tc>
        <w:tc>
          <w:tcPr>
            <w:tcW w:w="6840" w:type="dxa"/>
            <w:vAlign w:val="center"/>
            <w:hideMark/>
          </w:tcPr>
          <w:p w14:paraId="27AEADAE" w14:textId="77777777" w:rsidR="00433CC6" w:rsidRDefault="00433CC6" w:rsidP="00433CC6">
            <w:pPr>
              <w:rPr>
                <w:rFonts w:ascii="Arial" w:hAnsi="Arial" w:cs="Arial"/>
                <w:color w:val="000000"/>
                <w:sz w:val="19"/>
                <w:szCs w:val="19"/>
              </w:rPr>
            </w:pPr>
            <w:r>
              <w:rPr>
                <w:rFonts w:ascii="Arial" w:hAnsi="Arial" w:cs="Arial"/>
                <w:color w:val="000000"/>
                <w:sz w:val="19"/>
                <w:szCs w:val="19"/>
              </w:rPr>
              <w:t xml:space="preserve">3 (Reliable) </w:t>
            </w:r>
          </w:p>
        </w:tc>
      </w:tr>
      <w:tr w:rsidR="00433CC6" w14:paraId="27AEADB2" w14:textId="77777777" w:rsidTr="00433CC6">
        <w:trPr>
          <w:tblCellSpacing w:w="15" w:type="dxa"/>
        </w:trPr>
        <w:tc>
          <w:tcPr>
            <w:tcW w:w="1560" w:type="dxa"/>
            <w:hideMark/>
          </w:tcPr>
          <w:p w14:paraId="27AEADB0" w14:textId="77777777" w:rsidR="00433CC6" w:rsidRDefault="00433CC6" w:rsidP="00433CC6">
            <w:pPr>
              <w:rPr>
                <w:rFonts w:ascii="Arial" w:hAnsi="Arial" w:cs="Arial"/>
                <w:color w:val="000000"/>
                <w:sz w:val="19"/>
                <w:szCs w:val="19"/>
              </w:rPr>
            </w:pPr>
            <w:r>
              <w:rPr>
                <w:rFonts w:ascii="Arial" w:hAnsi="Arial" w:cs="Arial"/>
                <w:color w:val="000000"/>
                <w:sz w:val="19"/>
                <w:szCs w:val="19"/>
              </w:rPr>
              <w:t>Term Ref.</w:t>
            </w:r>
          </w:p>
        </w:tc>
        <w:tc>
          <w:tcPr>
            <w:tcW w:w="6840" w:type="dxa"/>
            <w:vAlign w:val="center"/>
            <w:hideMark/>
          </w:tcPr>
          <w:p w14:paraId="27AEADB1" w14:textId="77777777" w:rsidR="00433CC6" w:rsidRDefault="00433CC6" w:rsidP="00433CC6">
            <w:pPr>
              <w:rPr>
                <w:rFonts w:ascii="Arial" w:hAnsi="Arial" w:cs="Arial"/>
                <w:color w:val="000000"/>
                <w:sz w:val="19"/>
                <w:szCs w:val="19"/>
              </w:rPr>
            </w:pPr>
            <w:r w:rsidRPr="00A2119F">
              <w:rPr>
                <w:rFonts w:ascii="Arial" w:hAnsi="Arial" w:cs="Arial"/>
                <w:color w:val="000000"/>
                <w:sz w:val="19"/>
                <w:szCs w:val="19"/>
                <w:lang w:val="fr-FR"/>
              </w:rPr>
              <w:t xml:space="preserve">Rediweld Traffic Products. "Sitecop Speed Ramps". </w:t>
            </w:r>
            <w:hyperlink r:id="rId160" w:tgtFrame="_blank" w:tooltip="http://www.rediweldtraffic.co.uk/site_safety-sitecop_plus.asp" w:history="1">
              <w:r>
                <w:rPr>
                  <w:rStyle w:val="Hiperesteka"/>
                  <w:rFonts w:ascii="Arial" w:hAnsi="Arial" w:cs="Arial"/>
                  <w:sz w:val="19"/>
                  <w:szCs w:val="19"/>
                </w:rPr>
                <w:t>www.rediweldtraffic.c...</w:t>
              </w:r>
            </w:hyperlink>
            <w:r>
              <w:rPr>
                <w:rFonts w:ascii="Arial" w:hAnsi="Arial" w:cs="Arial"/>
                <w:color w:val="000000"/>
                <w:sz w:val="19"/>
                <w:szCs w:val="19"/>
              </w:rPr>
              <w:t xml:space="preserve"> [28.2.2013] </w:t>
            </w:r>
          </w:p>
        </w:tc>
      </w:tr>
      <w:tr w:rsidR="00433CC6" w14:paraId="27AEADB5" w14:textId="77777777" w:rsidTr="00433CC6">
        <w:trPr>
          <w:tblCellSpacing w:w="15" w:type="dxa"/>
        </w:trPr>
        <w:tc>
          <w:tcPr>
            <w:tcW w:w="1560" w:type="dxa"/>
            <w:vAlign w:val="center"/>
            <w:hideMark/>
          </w:tcPr>
          <w:p w14:paraId="27AEADB3" w14:textId="77777777" w:rsidR="00433CC6" w:rsidRDefault="00433CC6" w:rsidP="00433CC6">
            <w:pPr>
              <w:rPr>
                <w:rFonts w:ascii="Arial" w:hAnsi="Arial" w:cs="Arial"/>
                <w:color w:val="000000"/>
                <w:sz w:val="19"/>
                <w:szCs w:val="19"/>
              </w:rPr>
            </w:pPr>
            <w:r>
              <w:rPr>
                <w:rFonts w:ascii="Arial" w:hAnsi="Arial" w:cs="Arial"/>
                <w:color w:val="000000"/>
                <w:sz w:val="19"/>
                <w:szCs w:val="19"/>
              </w:rPr>
              <w:t>Date</w:t>
            </w:r>
          </w:p>
        </w:tc>
        <w:tc>
          <w:tcPr>
            <w:tcW w:w="6840" w:type="dxa"/>
            <w:vAlign w:val="center"/>
            <w:hideMark/>
          </w:tcPr>
          <w:p w14:paraId="27AEADB4" w14:textId="77777777" w:rsidR="00433CC6" w:rsidRDefault="00433CC6" w:rsidP="00433CC6">
            <w:pPr>
              <w:rPr>
                <w:rFonts w:ascii="Arial" w:hAnsi="Arial" w:cs="Arial"/>
                <w:color w:val="000000"/>
                <w:sz w:val="19"/>
                <w:szCs w:val="19"/>
              </w:rPr>
            </w:pPr>
            <w:r>
              <w:rPr>
                <w:rFonts w:ascii="Arial" w:hAnsi="Arial" w:cs="Arial"/>
                <w:color w:val="000000"/>
                <w:sz w:val="19"/>
                <w:szCs w:val="19"/>
              </w:rPr>
              <w:t xml:space="preserve">20/01/1997 </w:t>
            </w:r>
          </w:p>
        </w:tc>
      </w:tr>
    </w:tbl>
    <w:p w14:paraId="27AEADB6" w14:textId="77777777" w:rsidR="00433CC6" w:rsidRDefault="00433CC6" w:rsidP="00433CC6">
      <w:pPr>
        <w:jc w:val="center"/>
        <w:rPr>
          <w:rFonts w:ascii="Arial" w:hAnsi="Arial" w:cs="Arial"/>
          <w:color w:val="000000"/>
          <w:sz w:val="19"/>
          <w:szCs w:val="19"/>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605"/>
        <w:gridCol w:w="6795"/>
      </w:tblGrid>
      <w:tr w:rsidR="00433CC6" w14:paraId="27AEADB9" w14:textId="77777777" w:rsidTr="00433CC6">
        <w:trPr>
          <w:tblCellSpacing w:w="15" w:type="dxa"/>
        </w:trPr>
        <w:tc>
          <w:tcPr>
            <w:tcW w:w="1560" w:type="dxa"/>
            <w:hideMark/>
          </w:tcPr>
          <w:p w14:paraId="27AEADB7" w14:textId="77777777" w:rsidR="00433CC6" w:rsidRDefault="00433CC6" w:rsidP="00433CC6">
            <w:pPr>
              <w:rPr>
                <w:rFonts w:ascii="Arial" w:hAnsi="Arial" w:cs="Arial"/>
                <w:color w:val="000000"/>
                <w:sz w:val="19"/>
                <w:szCs w:val="19"/>
              </w:rPr>
            </w:pPr>
            <w:r>
              <w:rPr>
                <w:rFonts w:ascii="Arial" w:hAnsi="Arial" w:cs="Arial"/>
                <w:b/>
                <w:bCs/>
                <w:color w:val="000000"/>
                <w:sz w:val="17"/>
                <w:szCs w:val="17"/>
              </w:rPr>
              <w:t xml:space="preserve">Term </w:t>
            </w:r>
          </w:p>
        </w:tc>
        <w:tc>
          <w:tcPr>
            <w:tcW w:w="6840" w:type="dxa"/>
            <w:vAlign w:val="center"/>
            <w:hideMark/>
          </w:tcPr>
          <w:p w14:paraId="27AEADB8" w14:textId="77777777" w:rsidR="00433CC6" w:rsidRDefault="00433CC6" w:rsidP="00433CC6">
            <w:pPr>
              <w:rPr>
                <w:rFonts w:ascii="Arial" w:hAnsi="Arial" w:cs="Arial"/>
                <w:color w:val="000000"/>
                <w:sz w:val="19"/>
                <w:szCs w:val="19"/>
              </w:rPr>
            </w:pPr>
            <w:r>
              <w:rPr>
                <w:rFonts w:ascii="Arial" w:hAnsi="Arial" w:cs="Arial"/>
                <w:b/>
                <w:bCs/>
                <w:color w:val="000000"/>
                <w:sz w:val="17"/>
                <w:szCs w:val="17"/>
              </w:rPr>
              <w:t xml:space="preserve">sleeping policeman </w:t>
            </w:r>
          </w:p>
        </w:tc>
      </w:tr>
      <w:tr w:rsidR="00433CC6" w14:paraId="27AEADBC" w14:textId="77777777" w:rsidTr="00433CC6">
        <w:trPr>
          <w:tblCellSpacing w:w="15" w:type="dxa"/>
        </w:trPr>
        <w:tc>
          <w:tcPr>
            <w:tcW w:w="1560" w:type="dxa"/>
            <w:vAlign w:val="center"/>
            <w:hideMark/>
          </w:tcPr>
          <w:p w14:paraId="27AEADBA" w14:textId="77777777" w:rsidR="00433CC6" w:rsidRDefault="00433CC6" w:rsidP="00433CC6">
            <w:pPr>
              <w:rPr>
                <w:rFonts w:ascii="Arial" w:hAnsi="Arial" w:cs="Arial"/>
                <w:color w:val="000000"/>
                <w:sz w:val="19"/>
                <w:szCs w:val="19"/>
              </w:rPr>
            </w:pPr>
            <w:r>
              <w:rPr>
                <w:rFonts w:ascii="Arial" w:hAnsi="Arial" w:cs="Arial"/>
                <w:color w:val="000000"/>
                <w:sz w:val="19"/>
                <w:szCs w:val="19"/>
              </w:rPr>
              <w:t>Reliability</w:t>
            </w:r>
          </w:p>
        </w:tc>
        <w:tc>
          <w:tcPr>
            <w:tcW w:w="6840" w:type="dxa"/>
            <w:vAlign w:val="center"/>
            <w:hideMark/>
          </w:tcPr>
          <w:p w14:paraId="27AEADBB" w14:textId="77777777" w:rsidR="00433CC6" w:rsidRDefault="00433CC6" w:rsidP="00433CC6">
            <w:pPr>
              <w:rPr>
                <w:rFonts w:ascii="Arial" w:hAnsi="Arial" w:cs="Arial"/>
                <w:color w:val="000000"/>
                <w:sz w:val="19"/>
                <w:szCs w:val="19"/>
              </w:rPr>
            </w:pPr>
            <w:r>
              <w:rPr>
                <w:rFonts w:ascii="Arial" w:hAnsi="Arial" w:cs="Arial"/>
                <w:color w:val="000000"/>
                <w:sz w:val="19"/>
                <w:szCs w:val="19"/>
              </w:rPr>
              <w:t xml:space="preserve">3 (Reliable) </w:t>
            </w:r>
          </w:p>
        </w:tc>
      </w:tr>
      <w:tr w:rsidR="00433CC6" w14:paraId="27AEADBF" w14:textId="77777777" w:rsidTr="00433CC6">
        <w:trPr>
          <w:tblCellSpacing w:w="15" w:type="dxa"/>
        </w:trPr>
        <w:tc>
          <w:tcPr>
            <w:tcW w:w="1560" w:type="dxa"/>
            <w:hideMark/>
          </w:tcPr>
          <w:p w14:paraId="27AEADBD" w14:textId="77777777" w:rsidR="00433CC6" w:rsidRDefault="00433CC6" w:rsidP="00433CC6">
            <w:pPr>
              <w:rPr>
                <w:rFonts w:ascii="Arial" w:hAnsi="Arial" w:cs="Arial"/>
                <w:color w:val="000000"/>
                <w:sz w:val="19"/>
                <w:szCs w:val="19"/>
              </w:rPr>
            </w:pPr>
            <w:r>
              <w:rPr>
                <w:rFonts w:ascii="Arial" w:hAnsi="Arial" w:cs="Arial"/>
                <w:color w:val="000000"/>
                <w:sz w:val="19"/>
                <w:szCs w:val="19"/>
              </w:rPr>
              <w:t>Term Ref.</w:t>
            </w:r>
          </w:p>
        </w:tc>
        <w:tc>
          <w:tcPr>
            <w:tcW w:w="6840" w:type="dxa"/>
            <w:vAlign w:val="center"/>
            <w:hideMark/>
          </w:tcPr>
          <w:p w14:paraId="27AEADBE" w14:textId="77777777" w:rsidR="00433CC6" w:rsidRDefault="00433CC6" w:rsidP="00433CC6">
            <w:pPr>
              <w:rPr>
                <w:rFonts w:ascii="Arial" w:hAnsi="Arial" w:cs="Arial"/>
                <w:color w:val="000000"/>
                <w:sz w:val="19"/>
                <w:szCs w:val="19"/>
              </w:rPr>
            </w:pPr>
            <w:r w:rsidRPr="00A2119F">
              <w:rPr>
                <w:rFonts w:ascii="Arial" w:hAnsi="Arial" w:cs="Arial"/>
                <w:color w:val="000000"/>
                <w:sz w:val="19"/>
                <w:szCs w:val="19"/>
                <w:lang w:val="fr-FR"/>
              </w:rPr>
              <w:t xml:space="preserve">Consumer Safety Institute, </w:t>
            </w:r>
            <w:r w:rsidRPr="00A2119F">
              <w:rPr>
                <w:rFonts w:ascii="Arial" w:hAnsi="Arial" w:cs="Arial"/>
                <w:i/>
                <w:iCs/>
                <w:color w:val="000000"/>
                <w:sz w:val="19"/>
                <w:szCs w:val="19"/>
                <w:lang w:val="fr-FR"/>
              </w:rPr>
              <w:t>The Injury Surveillance System at Emergency Departments: The ISS Coding Manual</w:t>
            </w:r>
            <w:r w:rsidRPr="00A2119F">
              <w:rPr>
                <w:rFonts w:ascii="Arial" w:hAnsi="Arial" w:cs="Arial"/>
                <w:color w:val="000000"/>
                <w:sz w:val="19"/>
                <w:szCs w:val="19"/>
                <w:lang w:val="fr-FR"/>
              </w:rPr>
              <w:t xml:space="preserve">. </w:t>
            </w:r>
            <w:hyperlink r:id="rId161" w:tgtFrame="_blank" w:tooltip="http://ec.europa.eu/health/ph_projects/2002/injury/fp_injury_2002_annex1_20_en.pdf" w:history="1">
              <w:r>
                <w:rPr>
                  <w:rStyle w:val="Hiperesteka"/>
                  <w:rFonts w:ascii="Arial" w:hAnsi="Arial" w:cs="Arial"/>
                  <w:sz w:val="19"/>
                  <w:szCs w:val="19"/>
                </w:rPr>
                <w:t>ec.europa.eu/health/p...</w:t>
              </w:r>
            </w:hyperlink>
            <w:r>
              <w:rPr>
                <w:rFonts w:ascii="Arial" w:hAnsi="Arial" w:cs="Arial"/>
                <w:color w:val="000000"/>
                <w:sz w:val="19"/>
                <w:szCs w:val="19"/>
              </w:rPr>
              <w:t xml:space="preserve"> [28.2.2013] </w:t>
            </w:r>
          </w:p>
        </w:tc>
      </w:tr>
      <w:tr w:rsidR="00433CC6" w14:paraId="27AEADC2" w14:textId="77777777" w:rsidTr="00433CC6">
        <w:trPr>
          <w:tblCellSpacing w:w="15" w:type="dxa"/>
        </w:trPr>
        <w:tc>
          <w:tcPr>
            <w:tcW w:w="1560" w:type="dxa"/>
            <w:noWrap/>
            <w:hideMark/>
          </w:tcPr>
          <w:p w14:paraId="27AEADC0" w14:textId="77777777" w:rsidR="00433CC6" w:rsidRDefault="00433CC6" w:rsidP="00433CC6">
            <w:pPr>
              <w:rPr>
                <w:rFonts w:ascii="Arial" w:hAnsi="Arial" w:cs="Arial"/>
                <w:color w:val="000000"/>
                <w:sz w:val="19"/>
                <w:szCs w:val="19"/>
              </w:rPr>
            </w:pPr>
            <w:r>
              <w:rPr>
                <w:rFonts w:ascii="Arial" w:hAnsi="Arial" w:cs="Arial"/>
                <w:color w:val="000000"/>
                <w:sz w:val="19"/>
                <w:szCs w:val="19"/>
              </w:rPr>
              <w:t>Language Usage</w:t>
            </w:r>
          </w:p>
        </w:tc>
        <w:tc>
          <w:tcPr>
            <w:tcW w:w="6840" w:type="dxa"/>
            <w:vAlign w:val="center"/>
            <w:hideMark/>
          </w:tcPr>
          <w:p w14:paraId="27AEADC1" w14:textId="77777777" w:rsidR="00433CC6" w:rsidRDefault="00433CC6" w:rsidP="00433CC6">
            <w:pPr>
              <w:rPr>
                <w:rFonts w:ascii="Arial" w:hAnsi="Arial" w:cs="Arial"/>
                <w:color w:val="000000"/>
                <w:sz w:val="19"/>
                <w:szCs w:val="19"/>
              </w:rPr>
            </w:pPr>
            <w:r>
              <w:rPr>
                <w:rFonts w:ascii="Arial" w:hAnsi="Arial" w:cs="Arial"/>
                <w:color w:val="000000"/>
                <w:sz w:val="19"/>
                <w:szCs w:val="19"/>
              </w:rPr>
              <w:t xml:space="preserve">"sleeping policeman" is the colloquial term for "road hump". </w:t>
            </w:r>
          </w:p>
        </w:tc>
      </w:tr>
      <w:tr w:rsidR="00433CC6" w14:paraId="27AEADC5" w14:textId="77777777" w:rsidTr="00433CC6">
        <w:trPr>
          <w:tblCellSpacing w:w="15" w:type="dxa"/>
        </w:trPr>
        <w:tc>
          <w:tcPr>
            <w:tcW w:w="1560" w:type="dxa"/>
            <w:vAlign w:val="center"/>
            <w:hideMark/>
          </w:tcPr>
          <w:p w14:paraId="27AEADC3" w14:textId="77777777" w:rsidR="00433CC6" w:rsidRDefault="00433CC6" w:rsidP="00433CC6">
            <w:pPr>
              <w:rPr>
                <w:rFonts w:ascii="Arial" w:hAnsi="Arial" w:cs="Arial"/>
                <w:color w:val="000000"/>
                <w:sz w:val="19"/>
                <w:szCs w:val="19"/>
              </w:rPr>
            </w:pPr>
            <w:r>
              <w:rPr>
                <w:rFonts w:ascii="Arial" w:hAnsi="Arial" w:cs="Arial"/>
                <w:color w:val="000000"/>
                <w:sz w:val="19"/>
                <w:szCs w:val="19"/>
              </w:rPr>
              <w:t>Date</w:t>
            </w:r>
          </w:p>
        </w:tc>
        <w:tc>
          <w:tcPr>
            <w:tcW w:w="6840" w:type="dxa"/>
            <w:vAlign w:val="center"/>
            <w:hideMark/>
          </w:tcPr>
          <w:p w14:paraId="27AEADC4" w14:textId="77777777" w:rsidR="00433CC6" w:rsidRDefault="00433CC6" w:rsidP="00433CC6">
            <w:pPr>
              <w:rPr>
                <w:rFonts w:ascii="Arial" w:hAnsi="Arial" w:cs="Arial"/>
                <w:color w:val="000000"/>
                <w:sz w:val="19"/>
                <w:szCs w:val="19"/>
              </w:rPr>
            </w:pPr>
            <w:r>
              <w:rPr>
                <w:rFonts w:ascii="Arial" w:hAnsi="Arial" w:cs="Arial"/>
                <w:color w:val="000000"/>
                <w:sz w:val="19"/>
                <w:szCs w:val="19"/>
              </w:rPr>
              <w:t xml:space="preserve">24/09/2003 </w:t>
            </w:r>
          </w:p>
        </w:tc>
      </w:tr>
    </w:tbl>
    <w:p w14:paraId="27AEADC6" w14:textId="77777777" w:rsidR="00433CC6" w:rsidRDefault="00433CC6" w:rsidP="00433CC6">
      <w:pPr>
        <w:jc w:val="center"/>
        <w:rPr>
          <w:rFonts w:ascii="Arial" w:hAnsi="Arial" w:cs="Arial"/>
          <w:color w:val="000000"/>
          <w:sz w:val="19"/>
          <w:szCs w:val="19"/>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3"/>
        <w:gridCol w:w="6807"/>
      </w:tblGrid>
      <w:tr w:rsidR="00433CC6" w14:paraId="27AEADC9" w14:textId="77777777" w:rsidTr="00433CC6">
        <w:trPr>
          <w:tblCellSpacing w:w="15" w:type="dxa"/>
        </w:trPr>
        <w:tc>
          <w:tcPr>
            <w:tcW w:w="1560" w:type="dxa"/>
            <w:hideMark/>
          </w:tcPr>
          <w:p w14:paraId="27AEADC7" w14:textId="77777777" w:rsidR="00433CC6" w:rsidRDefault="00433CC6" w:rsidP="00433CC6">
            <w:pPr>
              <w:rPr>
                <w:rFonts w:ascii="Arial" w:hAnsi="Arial" w:cs="Arial"/>
                <w:color w:val="000000"/>
                <w:sz w:val="19"/>
                <w:szCs w:val="19"/>
              </w:rPr>
            </w:pPr>
            <w:r>
              <w:rPr>
                <w:rFonts w:ascii="Arial" w:hAnsi="Arial" w:cs="Arial"/>
                <w:b/>
                <w:bCs/>
                <w:color w:val="000000"/>
                <w:sz w:val="17"/>
                <w:szCs w:val="17"/>
              </w:rPr>
              <w:t xml:space="preserve">Term </w:t>
            </w:r>
          </w:p>
        </w:tc>
        <w:tc>
          <w:tcPr>
            <w:tcW w:w="6840" w:type="dxa"/>
            <w:vAlign w:val="center"/>
            <w:hideMark/>
          </w:tcPr>
          <w:p w14:paraId="27AEADC8" w14:textId="77777777" w:rsidR="00433CC6" w:rsidRDefault="00433CC6" w:rsidP="00433CC6">
            <w:pPr>
              <w:rPr>
                <w:rFonts w:ascii="Arial" w:hAnsi="Arial" w:cs="Arial"/>
                <w:color w:val="000000"/>
                <w:sz w:val="19"/>
                <w:szCs w:val="19"/>
              </w:rPr>
            </w:pPr>
            <w:r>
              <w:rPr>
                <w:rFonts w:ascii="Arial" w:hAnsi="Arial" w:cs="Arial"/>
                <w:b/>
                <w:bCs/>
                <w:color w:val="000000"/>
                <w:sz w:val="17"/>
                <w:szCs w:val="17"/>
              </w:rPr>
              <w:t xml:space="preserve">speed control hump </w:t>
            </w:r>
          </w:p>
        </w:tc>
      </w:tr>
      <w:tr w:rsidR="00433CC6" w14:paraId="27AEADCC" w14:textId="77777777" w:rsidTr="00433CC6">
        <w:trPr>
          <w:tblCellSpacing w:w="15" w:type="dxa"/>
        </w:trPr>
        <w:tc>
          <w:tcPr>
            <w:tcW w:w="1560" w:type="dxa"/>
            <w:vAlign w:val="center"/>
            <w:hideMark/>
          </w:tcPr>
          <w:p w14:paraId="27AEADCA" w14:textId="77777777" w:rsidR="00433CC6" w:rsidRDefault="00433CC6" w:rsidP="00433CC6">
            <w:pPr>
              <w:rPr>
                <w:rFonts w:ascii="Arial" w:hAnsi="Arial" w:cs="Arial"/>
                <w:color w:val="000000"/>
                <w:sz w:val="19"/>
                <w:szCs w:val="19"/>
              </w:rPr>
            </w:pPr>
            <w:r>
              <w:rPr>
                <w:rFonts w:ascii="Arial" w:hAnsi="Arial" w:cs="Arial"/>
                <w:color w:val="000000"/>
                <w:sz w:val="19"/>
                <w:szCs w:val="19"/>
              </w:rPr>
              <w:t>Reliability</w:t>
            </w:r>
          </w:p>
        </w:tc>
        <w:tc>
          <w:tcPr>
            <w:tcW w:w="6840" w:type="dxa"/>
            <w:vAlign w:val="center"/>
            <w:hideMark/>
          </w:tcPr>
          <w:p w14:paraId="27AEADCB" w14:textId="77777777" w:rsidR="00433CC6" w:rsidRDefault="00433CC6" w:rsidP="00433CC6">
            <w:pPr>
              <w:rPr>
                <w:rFonts w:ascii="Arial" w:hAnsi="Arial" w:cs="Arial"/>
                <w:color w:val="000000"/>
                <w:sz w:val="19"/>
                <w:szCs w:val="19"/>
              </w:rPr>
            </w:pPr>
            <w:r>
              <w:rPr>
                <w:rFonts w:ascii="Arial" w:hAnsi="Arial" w:cs="Arial"/>
                <w:color w:val="000000"/>
                <w:sz w:val="19"/>
                <w:szCs w:val="19"/>
              </w:rPr>
              <w:t xml:space="preserve">3 (Reliable) </w:t>
            </w:r>
          </w:p>
        </w:tc>
      </w:tr>
      <w:tr w:rsidR="00433CC6" w14:paraId="27AEADCF" w14:textId="77777777" w:rsidTr="00433CC6">
        <w:trPr>
          <w:tblCellSpacing w:w="15" w:type="dxa"/>
        </w:trPr>
        <w:tc>
          <w:tcPr>
            <w:tcW w:w="1560" w:type="dxa"/>
            <w:hideMark/>
          </w:tcPr>
          <w:p w14:paraId="27AEADCD" w14:textId="77777777" w:rsidR="00433CC6" w:rsidRDefault="00433CC6" w:rsidP="00433CC6">
            <w:pPr>
              <w:rPr>
                <w:rFonts w:ascii="Arial" w:hAnsi="Arial" w:cs="Arial"/>
                <w:color w:val="000000"/>
                <w:sz w:val="19"/>
                <w:szCs w:val="19"/>
              </w:rPr>
            </w:pPr>
            <w:r>
              <w:rPr>
                <w:rFonts w:ascii="Arial" w:hAnsi="Arial" w:cs="Arial"/>
                <w:color w:val="000000"/>
                <w:sz w:val="19"/>
                <w:szCs w:val="19"/>
              </w:rPr>
              <w:t>Term Ref.</w:t>
            </w:r>
          </w:p>
        </w:tc>
        <w:tc>
          <w:tcPr>
            <w:tcW w:w="6840" w:type="dxa"/>
            <w:vAlign w:val="center"/>
            <w:hideMark/>
          </w:tcPr>
          <w:p w14:paraId="27AEADCE" w14:textId="77777777" w:rsidR="00433CC6" w:rsidRDefault="00433CC6" w:rsidP="00433CC6">
            <w:pPr>
              <w:rPr>
                <w:rFonts w:ascii="Arial" w:hAnsi="Arial" w:cs="Arial"/>
                <w:color w:val="000000"/>
                <w:sz w:val="19"/>
                <w:szCs w:val="19"/>
              </w:rPr>
            </w:pPr>
            <w:r w:rsidRPr="00A2119F">
              <w:rPr>
                <w:rFonts w:ascii="Arial" w:hAnsi="Arial" w:cs="Arial"/>
                <w:color w:val="000000"/>
                <w:sz w:val="19"/>
                <w:szCs w:val="19"/>
                <w:lang w:val="fr-FR"/>
              </w:rPr>
              <w:t xml:space="preserve">Hackney Council Services &gt; Transport and Streets &gt; Roads, Streets and Pavements &gt; Traffic Management &gt; Speed Humps and Traffic Calming. </w:t>
            </w:r>
            <w:hyperlink r:id="rId162" w:tgtFrame="_blank" w:tooltip="http://www.hackney.gov.uk/es-road-markings-and-signs-speed-humps-543.htm" w:history="1">
              <w:r>
                <w:rPr>
                  <w:rStyle w:val="Hiperesteka"/>
                  <w:rFonts w:ascii="Arial" w:hAnsi="Arial" w:cs="Arial"/>
                  <w:sz w:val="19"/>
                  <w:szCs w:val="19"/>
                </w:rPr>
                <w:t>www.hackney.gov.uk/es...</w:t>
              </w:r>
            </w:hyperlink>
            <w:r>
              <w:rPr>
                <w:rFonts w:ascii="Arial" w:hAnsi="Arial" w:cs="Arial"/>
                <w:color w:val="000000"/>
                <w:sz w:val="19"/>
                <w:szCs w:val="19"/>
              </w:rPr>
              <w:t xml:space="preserve"> [28.2.2013] </w:t>
            </w:r>
          </w:p>
        </w:tc>
      </w:tr>
      <w:tr w:rsidR="00433CC6" w14:paraId="27AEADD2" w14:textId="77777777" w:rsidTr="00433CC6">
        <w:trPr>
          <w:tblCellSpacing w:w="15" w:type="dxa"/>
        </w:trPr>
        <w:tc>
          <w:tcPr>
            <w:tcW w:w="1560" w:type="dxa"/>
            <w:vAlign w:val="center"/>
            <w:hideMark/>
          </w:tcPr>
          <w:p w14:paraId="27AEADD0" w14:textId="77777777" w:rsidR="00433CC6" w:rsidRDefault="00433CC6" w:rsidP="00433CC6">
            <w:pPr>
              <w:rPr>
                <w:rFonts w:ascii="Arial" w:hAnsi="Arial" w:cs="Arial"/>
                <w:color w:val="000000"/>
                <w:sz w:val="19"/>
                <w:szCs w:val="19"/>
              </w:rPr>
            </w:pPr>
            <w:r>
              <w:rPr>
                <w:rFonts w:ascii="Arial" w:hAnsi="Arial" w:cs="Arial"/>
                <w:color w:val="000000"/>
                <w:sz w:val="19"/>
                <w:szCs w:val="19"/>
              </w:rPr>
              <w:t>Date</w:t>
            </w:r>
          </w:p>
        </w:tc>
        <w:tc>
          <w:tcPr>
            <w:tcW w:w="6840" w:type="dxa"/>
            <w:vAlign w:val="center"/>
            <w:hideMark/>
          </w:tcPr>
          <w:p w14:paraId="27AEADD1" w14:textId="77777777" w:rsidR="00433CC6" w:rsidRDefault="00433CC6" w:rsidP="00433CC6">
            <w:pPr>
              <w:rPr>
                <w:rFonts w:ascii="Arial" w:hAnsi="Arial" w:cs="Arial"/>
                <w:color w:val="000000"/>
                <w:sz w:val="19"/>
                <w:szCs w:val="19"/>
              </w:rPr>
            </w:pPr>
            <w:r>
              <w:rPr>
                <w:rFonts w:ascii="Arial" w:hAnsi="Arial" w:cs="Arial"/>
                <w:color w:val="000000"/>
                <w:sz w:val="19"/>
                <w:szCs w:val="19"/>
              </w:rPr>
              <w:t xml:space="preserve">24/09/2003 </w:t>
            </w:r>
          </w:p>
        </w:tc>
      </w:tr>
    </w:tbl>
    <w:p w14:paraId="27AEADD3" w14:textId="77777777" w:rsidR="00433CC6" w:rsidRDefault="00433CC6" w:rsidP="00433CC6">
      <w:pPr>
        <w:jc w:val="center"/>
        <w:rPr>
          <w:rFonts w:ascii="Arial" w:hAnsi="Arial" w:cs="Arial"/>
          <w:color w:val="000000"/>
          <w:sz w:val="19"/>
          <w:szCs w:val="19"/>
        </w:rPr>
      </w:pPr>
    </w:p>
    <w:tbl>
      <w:tblPr>
        <w:tblW w:w="8400" w:type="dxa"/>
        <w:jc w:val="center"/>
        <w:tblCellSpacing w:w="15" w:type="dxa"/>
        <w:tblCellMar>
          <w:top w:w="15" w:type="dxa"/>
          <w:left w:w="15" w:type="dxa"/>
          <w:bottom w:w="15" w:type="dxa"/>
          <w:right w:w="15" w:type="dxa"/>
        </w:tblCellMar>
        <w:tblLook w:val="04A0" w:firstRow="1" w:lastRow="0" w:firstColumn="1" w:lastColumn="0" w:noHBand="0" w:noVBand="1"/>
      </w:tblPr>
      <w:tblGrid>
        <w:gridCol w:w="1594"/>
        <w:gridCol w:w="6806"/>
      </w:tblGrid>
      <w:tr w:rsidR="00433CC6" w:rsidRPr="00755B4F" w14:paraId="27AEADD6" w14:textId="77777777" w:rsidTr="00433CC6">
        <w:trPr>
          <w:trHeight w:val="276"/>
          <w:tblCellSpacing w:w="15" w:type="dxa"/>
          <w:jc w:val="center"/>
        </w:trPr>
        <w:tc>
          <w:tcPr>
            <w:tcW w:w="1560" w:type="dxa"/>
            <w:vAlign w:val="center"/>
            <w:hideMark/>
          </w:tcPr>
          <w:p w14:paraId="27AEADD4" w14:textId="77777777" w:rsidR="00433CC6" w:rsidRDefault="00433CC6" w:rsidP="00433CC6">
            <w:pPr>
              <w:rPr>
                <w:rFonts w:ascii="Arial" w:hAnsi="Arial" w:cs="Arial"/>
                <w:color w:val="000000"/>
                <w:sz w:val="19"/>
                <w:szCs w:val="19"/>
              </w:rPr>
            </w:pPr>
            <w:r>
              <w:rPr>
                <w:rFonts w:ascii="Arial" w:hAnsi="Arial" w:cs="Arial"/>
                <w:b/>
                <w:bCs/>
                <w:i/>
                <w:iCs/>
                <w:color w:val="000000"/>
                <w:sz w:val="19"/>
                <w:szCs w:val="19"/>
              </w:rPr>
              <w:t>Domain</w:t>
            </w:r>
          </w:p>
        </w:tc>
        <w:tc>
          <w:tcPr>
            <w:tcW w:w="6840" w:type="dxa"/>
            <w:vAlign w:val="center"/>
            <w:hideMark/>
          </w:tcPr>
          <w:p w14:paraId="27AEADD5" w14:textId="77777777" w:rsidR="00433CC6" w:rsidRPr="00A2119F" w:rsidRDefault="00433CC6" w:rsidP="00433CC6">
            <w:pPr>
              <w:rPr>
                <w:rFonts w:ascii="Arial" w:hAnsi="Arial" w:cs="Arial"/>
                <w:color w:val="000000"/>
                <w:sz w:val="19"/>
                <w:szCs w:val="19"/>
                <w:lang w:val="fr-FR"/>
              </w:rPr>
            </w:pPr>
            <w:r w:rsidRPr="00A2119F">
              <w:rPr>
                <w:rFonts w:ascii="Arial" w:hAnsi="Arial" w:cs="Arial"/>
                <w:color w:val="000000"/>
                <w:sz w:val="19"/>
                <w:szCs w:val="19"/>
                <w:lang w:val="fr-FR"/>
              </w:rPr>
              <w:t xml:space="preserve">Land transport, Building and public works </w:t>
            </w:r>
          </w:p>
        </w:tc>
      </w:tr>
    </w:tbl>
    <w:p w14:paraId="27AEADD7" w14:textId="77777777" w:rsidR="00433CC6" w:rsidRDefault="00433CC6" w:rsidP="00433CC6">
      <w:pPr>
        <w:jc w:val="center"/>
        <w:rPr>
          <w:rFonts w:ascii="Arial" w:hAnsi="Arial" w:cs="Arial"/>
          <w:color w:val="000000"/>
          <w:sz w:val="19"/>
          <w:szCs w:val="19"/>
        </w:rPr>
      </w:pPr>
      <w:r>
        <w:rPr>
          <w:rFonts w:ascii="Arial" w:hAnsi="Arial" w:cs="Arial"/>
          <w:color w:val="000000"/>
          <w:sz w:val="19"/>
          <w:szCs w:val="19"/>
        </w:rPr>
        <w:t xml:space="preserve">fr </w:t>
      </w: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605"/>
        <w:gridCol w:w="6795"/>
      </w:tblGrid>
      <w:tr w:rsidR="00433CC6" w:rsidRPr="00755B4F" w14:paraId="27AEADDA" w14:textId="77777777" w:rsidTr="00433CC6">
        <w:trPr>
          <w:tblCellSpacing w:w="15" w:type="dxa"/>
        </w:trPr>
        <w:tc>
          <w:tcPr>
            <w:tcW w:w="1560" w:type="dxa"/>
            <w:noWrap/>
            <w:hideMark/>
          </w:tcPr>
          <w:p w14:paraId="27AEADD8" w14:textId="77777777" w:rsidR="00433CC6" w:rsidRDefault="00433CC6" w:rsidP="00433CC6">
            <w:pPr>
              <w:rPr>
                <w:rFonts w:ascii="Arial" w:hAnsi="Arial" w:cs="Arial"/>
                <w:color w:val="000000"/>
                <w:sz w:val="19"/>
                <w:szCs w:val="19"/>
              </w:rPr>
            </w:pPr>
            <w:r>
              <w:rPr>
                <w:rFonts w:ascii="Arial" w:hAnsi="Arial" w:cs="Arial"/>
                <w:b/>
                <w:bCs/>
                <w:color w:val="000000"/>
                <w:sz w:val="19"/>
                <w:szCs w:val="19"/>
              </w:rPr>
              <w:t>Definition</w:t>
            </w:r>
          </w:p>
        </w:tc>
        <w:tc>
          <w:tcPr>
            <w:tcW w:w="6840" w:type="dxa"/>
            <w:vAlign w:val="center"/>
            <w:hideMark/>
          </w:tcPr>
          <w:p w14:paraId="27AEADD9" w14:textId="77777777" w:rsidR="00433CC6" w:rsidRPr="00A2119F" w:rsidRDefault="00433CC6" w:rsidP="00433CC6">
            <w:pPr>
              <w:rPr>
                <w:rFonts w:ascii="Arial" w:hAnsi="Arial" w:cs="Arial"/>
                <w:color w:val="000000"/>
                <w:sz w:val="19"/>
                <w:szCs w:val="19"/>
                <w:lang w:val="fr-FR"/>
              </w:rPr>
            </w:pPr>
            <w:r w:rsidRPr="00A2119F">
              <w:rPr>
                <w:rFonts w:ascii="Arial" w:hAnsi="Arial" w:cs="Arial"/>
                <w:color w:val="000000"/>
                <w:sz w:val="19"/>
                <w:szCs w:val="19"/>
                <w:lang w:val="fr-FR"/>
              </w:rPr>
              <w:t xml:space="preserve">aménagement de voirie de forme circulaire convexe implanté perpendiculairement à l'axe de la chaussée et sur toute sa largeur, destiné à modérer la vitesse de circulation de véhicules </w:t>
            </w:r>
          </w:p>
        </w:tc>
      </w:tr>
      <w:tr w:rsidR="00433CC6" w:rsidRPr="00755B4F" w14:paraId="27AEADDD" w14:textId="77777777" w:rsidTr="00433CC6">
        <w:trPr>
          <w:tblCellSpacing w:w="15" w:type="dxa"/>
        </w:trPr>
        <w:tc>
          <w:tcPr>
            <w:tcW w:w="1560" w:type="dxa"/>
            <w:noWrap/>
            <w:hideMark/>
          </w:tcPr>
          <w:p w14:paraId="27AEADDB" w14:textId="77777777" w:rsidR="00433CC6" w:rsidRDefault="00433CC6" w:rsidP="00433CC6">
            <w:pPr>
              <w:rPr>
                <w:rFonts w:ascii="Arial" w:hAnsi="Arial" w:cs="Arial"/>
                <w:color w:val="000000"/>
                <w:sz w:val="19"/>
                <w:szCs w:val="19"/>
              </w:rPr>
            </w:pPr>
            <w:r>
              <w:rPr>
                <w:rFonts w:ascii="Arial" w:hAnsi="Arial" w:cs="Arial"/>
                <w:color w:val="000000"/>
                <w:sz w:val="19"/>
                <w:szCs w:val="19"/>
              </w:rPr>
              <w:t>Definition Ref.</w:t>
            </w:r>
          </w:p>
        </w:tc>
        <w:tc>
          <w:tcPr>
            <w:tcW w:w="6840" w:type="dxa"/>
            <w:vAlign w:val="center"/>
            <w:hideMark/>
          </w:tcPr>
          <w:p w14:paraId="27AEADDC" w14:textId="77777777" w:rsidR="00433CC6" w:rsidRPr="00A2119F" w:rsidRDefault="00433CC6" w:rsidP="00433CC6">
            <w:pPr>
              <w:rPr>
                <w:rFonts w:ascii="Arial" w:hAnsi="Arial" w:cs="Arial"/>
                <w:color w:val="000000"/>
                <w:sz w:val="19"/>
                <w:szCs w:val="19"/>
                <w:lang w:val="fr-FR"/>
              </w:rPr>
            </w:pPr>
            <w:r w:rsidRPr="00A2119F">
              <w:rPr>
                <w:rFonts w:ascii="Arial" w:hAnsi="Arial" w:cs="Arial"/>
                <w:color w:val="000000"/>
                <w:sz w:val="19"/>
                <w:szCs w:val="19"/>
                <w:lang w:val="fr-FR"/>
              </w:rPr>
              <w:t xml:space="preserve">COM-FR, sur la base de la norme NF P 98300 </w:t>
            </w:r>
          </w:p>
        </w:tc>
      </w:tr>
    </w:tbl>
    <w:p w14:paraId="27AEADDE" w14:textId="77777777" w:rsidR="00433CC6" w:rsidRPr="00A2119F" w:rsidRDefault="00433CC6" w:rsidP="00433CC6">
      <w:pPr>
        <w:rPr>
          <w:rFonts w:ascii="Arial" w:hAnsi="Arial" w:cs="Arial"/>
          <w:color w:val="000000"/>
          <w:sz w:val="19"/>
          <w:szCs w:val="19"/>
          <w:lang w:val="fr-FR"/>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0"/>
        <w:gridCol w:w="6810"/>
      </w:tblGrid>
      <w:tr w:rsidR="00433CC6" w14:paraId="27AEADE1" w14:textId="77777777" w:rsidTr="00433CC6">
        <w:trPr>
          <w:tblCellSpacing w:w="15" w:type="dxa"/>
        </w:trPr>
        <w:tc>
          <w:tcPr>
            <w:tcW w:w="1560" w:type="dxa"/>
            <w:hideMark/>
          </w:tcPr>
          <w:p w14:paraId="27AEADDF" w14:textId="77777777" w:rsidR="00433CC6" w:rsidRDefault="00433CC6" w:rsidP="00433CC6">
            <w:pPr>
              <w:rPr>
                <w:rFonts w:ascii="Arial" w:hAnsi="Arial" w:cs="Arial"/>
                <w:color w:val="000000"/>
                <w:sz w:val="19"/>
                <w:szCs w:val="19"/>
              </w:rPr>
            </w:pPr>
            <w:r>
              <w:rPr>
                <w:rFonts w:ascii="Arial" w:hAnsi="Arial" w:cs="Arial"/>
                <w:color w:val="000000"/>
                <w:sz w:val="19"/>
                <w:szCs w:val="19"/>
              </w:rPr>
              <w:t>Note</w:t>
            </w:r>
          </w:p>
        </w:tc>
        <w:tc>
          <w:tcPr>
            <w:tcW w:w="6840" w:type="dxa"/>
            <w:vAlign w:val="center"/>
            <w:hideMark/>
          </w:tcPr>
          <w:p w14:paraId="27AEADE0" w14:textId="77777777" w:rsidR="00433CC6" w:rsidRDefault="00433CC6" w:rsidP="00433CC6">
            <w:pPr>
              <w:rPr>
                <w:rFonts w:ascii="Arial" w:hAnsi="Arial" w:cs="Arial"/>
                <w:color w:val="000000"/>
                <w:sz w:val="19"/>
                <w:szCs w:val="19"/>
              </w:rPr>
            </w:pPr>
            <w:r>
              <w:rPr>
                <w:rFonts w:ascii="Arial" w:hAnsi="Arial" w:cs="Arial"/>
                <w:color w:val="000000"/>
                <w:sz w:val="19"/>
                <w:szCs w:val="19"/>
              </w:rPr>
              <w:t xml:space="preserve">Type de ralentisseur </w:t>
            </w:r>
          </w:p>
        </w:tc>
      </w:tr>
    </w:tbl>
    <w:p w14:paraId="27AEADE2" w14:textId="77777777" w:rsidR="00433CC6" w:rsidRDefault="00433CC6" w:rsidP="00433CC6">
      <w:pPr>
        <w:rPr>
          <w:rFonts w:ascii="Arial" w:hAnsi="Arial" w:cs="Arial"/>
          <w:color w:val="000000"/>
          <w:sz w:val="19"/>
          <w:szCs w:val="19"/>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605"/>
        <w:gridCol w:w="6795"/>
      </w:tblGrid>
      <w:tr w:rsidR="00433CC6" w14:paraId="27AEADE5" w14:textId="77777777" w:rsidTr="00433CC6">
        <w:trPr>
          <w:tblCellSpacing w:w="15" w:type="dxa"/>
        </w:trPr>
        <w:tc>
          <w:tcPr>
            <w:tcW w:w="1560" w:type="dxa"/>
            <w:hideMark/>
          </w:tcPr>
          <w:p w14:paraId="27AEADE3" w14:textId="77777777" w:rsidR="00433CC6" w:rsidRDefault="00433CC6" w:rsidP="00433CC6">
            <w:pPr>
              <w:rPr>
                <w:rFonts w:ascii="Arial" w:hAnsi="Arial" w:cs="Arial"/>
                <w:color w:val="000000"/>
                <w:sz w:val="19"/>
                <w:szCs w:val="19"/>
              </w:rPr>
            </w:pPr>
            <w:r>
              <w:rPr>
                <w:rFonts w:ascii="Arial" w:hAnsi="Arial" w:cs="Arial"/>
                <w:b/>
                <w:bCs/>
                <w:color w:val="000000"/>
                <w:sz w:val="17"/>
                <w:szCs w:val="17"/>
              </w:rPr>
              <w:t xml:space="preserve">Term </w:t>
            </w:r>
          </w:p>
        </w:tc>
        <w:tc>
          <w:tcPr>
            <w:tcW w:w="6840" w:type="dxa"/>
            <w:vAlign w:val="center"/>
            <w:hideMark/>
          </w:tcPr>
          <w:p w14:paraId="27AEADE4" w14:textId="77777777" w:rsidR="00433CC6" w:rsidRDefault="00433CC6" w:rsidP="00433CC6">
            <w:pPr>
              <w:rPr>
                <w:rFonts w:ascii="Arial" w:hAnsi="Arial" w:cs="Arial"/>
                <w:color w:val="000000"/>
                <w:sz w:val="19"/>
                <w:szCs w:val="19"/>
              </w:rPr>
            </w:pPr>
            <w:r>
              <w:rPr>
                <w:rFonts w:ascii="Arial" w:hAnsi="Arial" w:cs="Arial"/>
                <w:b/>
                <w:bCs/>
                <w:color w:val="000000"/>
                <w:sz w:val="17"/>
                <w:szCs w:val="17"/>
              </w:rPr>
              <w:t xml:space="preserve">dos d'âne </w:t>
            </w:r>
          </w:p>
        </w:tc>
      </w:tr>
      <w:tr w:rsidR="00433CC6" w14:paraId="27AEADE8" w14:textId="77777777" w:rsidTr="00433CC6">
        <w:trPr>
          <w:tblCellSpacing w:w="15" w:type="dxa"/>
        </w:trPr>
        <w:tc>
          <w:tcPr>
            <w:tcW w:w="1560" w:type="dxa"/>
            <w:vAlign w:val="center"/>
            <w:hideMark/>
          </w:tcPr>
          <w:p w14:paraId="27AEADE6" w14:textId="77777777" w:rsidR="00433CC6" w:rsidRDefault="00433CC6" w:rsidP="00433CC6">
            <w:pPr>
              <w:rPr>
                <w:rFonts w:ascii="Arial" w:hAnsi="Arial" w:cs="Arial"/>
                <w:color w:val="000000"/>
                <w:sz w:val="19"/>
                <w:szCs w:val="19"/>
              </w:rPr>
            </w:pPr>
            <w:r>
              <w:rPr>
                <w:rFonts w:ascii="Arial" w:hAnsi="Arial" w:cs="Arial"/>
                <w:color w:val="000000"/>
                <w:sz w:val="19"/>
                <w:szCs w:val="19"/>
              </w:rPr>
              <w:t>Reliability</w:t>
            </w:r>
          </w:p>
        </w:tc>
        <w:tc>
          <w:tcPr>
            <w:tcW w:w="6840" w:type="dxa"/>
            <w:vAlign w:val="center"/>
            <w:hideMark/>
          </w:tcPr>
          <w:p w14:paraId="27AEADE7" w14:textId="77777777" w:rsidR="00433CC6" w:rsidRDefault="00433CC6" w:rsidP="00433CC6">
            <w:pPr>
              <w:rPr>
                <w:rFonts w:ascii="Arial" w:hAnsi="Arial" w:cs="Arial"/>
                <w:color w:val="000000"/>
                <w:sz w:val="19"/>
                <w:szCs w:val="19"/>
              </w:rPr>
            </w:pPr>
            <w:r>
              <w:rPr>
                <w:rFonts w:ascii="Arial" w:hAnsi="Arial" w:cs="Arial"/>
                <w:color w:val="000000"/>
                <w:sz w:val="19"/>
                <w:szCs w:val="19"/>
              </w:rPr>
              <w:t xml:space="preserve">3 (Reliable) </w:t>
            </w:r>
          </w:p>
        </w:tc>
      </w:tr>
      <w:tr w:rsidR="00433CC6" w14:paraId="27AEADEB" w14:textId="77777777" w:rsidTr="00433CC6">
        <w:trPr>
          <w:tblCellSpacing w:w="15" w:type="dxa"/>
        </w:trPr>
        <w:tc>
          <w:tcPr>
            <w:tcW w:w="1560" w:type="dxa"/>
            <w:hideMark/>
          </w:tcPr>
          <w:p w14:paraId="27AEADE9" w14:textId="77777777" w:rsidR="00433CC6" w:rsidRDefault="00433CC6" w:rsidP="00433CC6">
            <w:pPr>
              <w:rPr>
                <w:rFonts w:ascii="Arial" w:hAnsi="Arial" w:cs="Arial"/>
                <w:color w:val="000000"/>
                <w:sz w:val="19"/>
                <w:szCs w:val="19"/>
              </w:rPr>
            </w:pPr>
            <w:r>
              <w:rPr>
                <w:rFonts w:ascii="Arial" w:hAnsi="Arial" w:cs="Arial"/>
                <w:color w:val="000000"/>
                <w:sz w:val="19"/>
                <w:szCs w:val="19"/>
              </w:rPr>
              <w:t>Term Ref.</w:t>
            </w:r>
          </w:p>
        </w:tc>
        <w:tc>
          <w:tcPr>
            <w:tcW w:w="6840" w:type="dxa"/>
            <w:vAlign w:val="center"/>
            <w:hideMark/>
          </w:tcPr>
          <w:p w14:paraId="27AEADEA" w14:textId="77777777" w:rsidR="00433CC6" w:rsidRDefault="00433CC6" w:rsidP="00433CC6">
            <w:pPr>
              <w:rPr>
                <w:rFonts w:ascii="Arial" w:hAnsi="Arial" w:cs="Arial"/>
                <w:color w:val="000000"/>
                <w:sz w:val="19"/>
                <w:szCs w:val="19"/>
              </w:rPr>
            </w:pPr>
            <w:r w:rsidRPr="00A2119F">
              <w:rPr>
                <w:rFonts w:ascii="Arial" w:hAnsi="Arial" w:cs="Arial"/>
                <w:color w:val="000000"/>
                <w:sz w:val="19"/>
                <w:szCs w:val="19"/>
                <w:lang w:val="fr-FR"/>
              </w:rPr>
              <w:t xml:space="preserve">Décret n°94-447 du 27 mai 1994 relatif aux caractéristiques et aux conditions de réalisation des ralentisseurs de type dos d'âne ou de type trapézoïdal </w:t>
            </w:r>
            <w:hyperlink r:id="rId163" w:tgtFrame="_blank" w:tooltip="http://www.legifrance.gouv.fr/affichTexte.do?cidTexte=LEGITEXT000005615924&amp;dateTexte=20100313" w:history="1">
              <w:r w:rsidRPr="00A2119F">
                <w:rPr>
                  <w:rStyle w:val="Hiperesteka"/>
                  <w:rFonts w:ascii="Arial" w:hAnsi="Arial" w:cs="Arial"/>
                  <w:sz w:val="19"/>
                  <w:szCs w:val="19"/>
                  <w:lang w:val="fr-FR"/>
                </w:rPr>
                <w:t>www.legifrance.gouv.f...</w:t>
              </w:r>
            </w:hyperlink>
            <w:r w:rsidRPr="00A2119F">
              <w:rPr>
                <w:rFonts w:ascii="Arial" w:hAnsi="Arial" w:cs="Arial"/>
                <w:color w:val="000000"/>
                <w:sz w:val="19"/>
                <w:szCs w:val="19"/>
                <w:lang w:val="fr-FR"/>
              </w:rPr>
              <w:t xml:space="preserve"> </w:t>
            </w:r>
            <w:r>
              <w:rPr>
                <w:rFonts w:ascii="Arial" w:hAnsi="Arial" w:cs="Arial"/>
                <w:color w:val="000000"/>
                <w:sz w:val="19"/>
                <w:szCs w:val="19"/>
              </w:rPr>
              <w:t xml:space="preserve">[28.2.2013] </w:t>
            </w:r>
          </w:p>
        </w:tc>
      </w:tr>
      <w:tr w:rsidR="00433CC6" w:rsidRPr="00755B4F" w14:paraId="27AEADEE" w14:textId="77777777" w:rsidTr="00433CC6">
        <w:trPr>
          <w:tblCellSpacing w:w="15" w:type="dxa"/>
        </w:trPr>
        <w:tc>
          <w:tcPr>
            <w:tcW w:w="1560" w:type="dxa"/>
            <w:noWrap/>
            <w:hideMark/>
          </w:tcPr>
          <w:p w14:paraId="27AEADEC" w14:textId="77777777" w:rsidR="00433CC6" w:rsidRDefault="00433CC6" w:rsidP="00433CC6">
            <w:pPr>
              <w:rPr>
                <w:rFonts w:ascii="Arial" w:hAnsi="Arial" w:cs="Arial"/>
                <w:color w:val="000000"/>
                <w:sz w:val="19"/>
                <w:szCs w:val="19"/>
              </w:rPr>
            </w:pPr>
            <w:r>
              <w:rPr>
                <w:rFonts w:ascii="Arial" w:hAnsi="Arial" w:cs="Arial"/>
                <w:color w:val="000000"/>
                <w:sz w:val="19"/>
                <w:szCs w:val="19"/>
              </w:rPr>
              <w:t>Context</w:t>
            </w:r>
          </w:p>
        </w:tc>
        <w:tc>
          <w:tcPr>
            <w:tcW w:w="6840" w:type="dxa"/>
            <w:vAlign w:val="center"/>
            <w:hideMark/>
          </w:tcPr>
          <w:p w14:paraId="27AEADED" w14:textId="77777777" w:rsidR="00433CC6" w:rsidRPr="00A2119F" w:rsidRDefault="00433CC6" w:rsidP="00433CC6">
            <w:pPr>
              <w:rPr>
                <w:rFonts w:ascii="Arial" w:hAnsi="Arial" w:cs="Arial"/>
                <w:color w:val="000000"/>
                <w:sz w:val="19"/>
                <w:szCs w:val="19"/>
                <w:lang w:val="fr-FR"/>
              </w:rPr>
            </w:pPr>
            <w:r w:rsidRPr="00A2119F">
              <w:rPr>
                <w:rFonts w:ascii="Arial" w:hAnsi="Arial" w:cs="Arial"/>
                <w:color w:val="000000"/>
                <w:sz w:val="19"/>
                <w:szCs w:val="19"/>
                <w:lang w:val="fr-FR"/>
              </w:rPr>
              <w:t xml:space="preserve">Article 1 </w:t>
            </w:r>
            <w:r w:rsidRPr="00A2119F">
              <w:rPr>
                <w:rFonts w:ascii="Arial" w:hAnsi="Arial" w:cs="Arial"/>
                <w:color w:val="000000"/>
                <w:sz w:val="19"/>
                <w:szCs w:val="19"/>
                <w:lang w:val="fr-FR"/>
              </w:rPr>
              <w:br/>
              <w:t xml:space="preserve">Les ralentisseurs de type </w:t>
            </w:r>
            <w:r w:rsidRPr="00A2119F">
              <w:rPr>
                <w:rFonts w:ascii="Arial" w:hAnsi="Arial" w:cs="Arial"/>
                <w:b/>
                <w:bCs/>
                <w:color w:val="000000"/>
                <w:sz w:val="19"/>
                <w:szCs w:val="19"/>
                <w:lang w:val="fr-FR"/>
              </w:rPr>
              <w:t>dos d'âne</w:t>
            </w:r>
            <w:r w:rsidRPr="00A2119F">
              <w:rPr>
                <w:rFonts w:ascii="Arial" w:hAnsi="Arial" w:cs="Arial"/>
                <w:color w:val="000000"/>
                <w:sz w:val="19"/>
                <w:szCs w:val="19"/>
                <w:lang w:val="fr-FR"/>
              </w:rPr>
              <w:t xml:space="preserve"> ou </w:t>
            </w:r>
            <w:r w:rsidRPr="00A2119F">
              <w:rPr>
                <w:rFonts w:ascii="Arial" w:hAnsi="Arial" w:cs="Arial"/>
                <w:b/>
                <w:color w:val="000000"/>
                <w:sz w:val="19"/>
                <w:szCs w:val="19"/>
                <w:lang w:val="fr-FR"/>
              </w:rPr>
              <w:t>de type trapézoïdal</w:t>
            </w:r>
            <w:r w:rsidRPr="00A2119F">
              <w:rPr>
                <w:rFonts w:ascii="Arial" w:hAnsi="Arial" w:cs="Arial"/>
                <w:color w:val="000000"/>
                <w:sz w:val="19"/>
                <w:szCs w:val="19"/>
                <w:lang w:val="fr-FR"/>
              </w:rPr>
              <w:t xml:space="preserve"> sont conformes aux normes en vigueur.</w:t>
            </w:r>
            <w:r w:rsidRPr="00A2119F">
              <w:rPr>
                <w:rFonts w:ascii="Arial" w:hAnsi="Arial" w:cs="Arial"/>
                <w:color w:val="000000"/>
                <w:sz w:val="19"/>
                <w:szCs w:val="19"/>
                <w:lang w:val="fr-FR"/>
              </w:rPr>
              <w:br/>
              <w:t xml:space="preserve">Les modalités techniques d'implantation et de signalisation des ralentisseurs de type </w:t>
            </w:r>
            <w:r w:rsidRPr="00A2119F">
              <w:rPr>
                <w:rFonts w:ascii="Arial" w:hAnsi="Arial" w:cs="Arial"/>
                <w:b/>
                <w:bCs/>
                <w:color w:val="000000"/>
                <w:sz w:val="19"/>
                <w:szCs w:val="19"/>
                <w:lang w:val="fr-FR"/>
              </w:rPr>
              <w:t>dos d'âne</w:t>
            </w:r>
            <w:r w:rsidRPr="00A2119F">
              <w:rPr>
                <w:rFonts w:ascii="Arial" w:hAnsi="Arial" w:cs="Arial"/>
                <w:color w:val="000000"/>
                <w:sz w:val="19"/>
                <w:szCs w:val="19"/>
                <w:lang w:val="fr-FR"/>
              </w:rPr>
              <w:t xml:space="preserve"> ou de type trapézoïdal doivent être conformes aux règles édictées en annexe du présent décret. </w:t>
            </w:r>
          </w:p>
        </w:tc>
      </w:tr>
      <w:tr w:rsidR="00433CC6" w14:paraId="27AEADF1" w14:textId="77777777" w:rsidTr="00433CC6">
        <w:trPr>
          <w:tblCellSpacing w:w="15" w:type="dxa"/>
        </w:trPr>
        <w:tc>
          <w:tcPr>
            <w:tcW w:w="1560" w:type="dxa"/>
            <w:noWrap/>
            <w:hideMark/>
          </w:tcPr>
          <w:p w14:paraId="27AEADEF" w14:textId="77777777" w:rsidR="00433CC6" w:rsidRDefault="00433CC6" w:rsidP="00433CC6">
            <w:pPr>
              <w:rPr>
                <w:rFonts w:ascii="Arial" w:hAnsi="Arial" w:cs="Arial"/>
                <w:color w:val="000000"/>
                <w:sz w:val="19"/>
                <w:szCs w:val="19"/>
              </w:rPr>
            </w:pPr>
            <w:r>
              <w:rPr>
                <w:rFonts w:ascii="Arial" w:hAnsi="Arial" w:cs="Arial"/>
                <w:color w:val="000000"/>
                <w:sz w:val="19"/>
                <w:szCs w:val="19"/>
              </w:rPr>
              <w:t>Context Ref.</w:t>
            </w:r>
          </w:p>
        </w:tc>
        <w:tc>
          <w:tcPr>
            <w:tcW w:w="6840" w:type="dxa"/>
            <w:vAlign w:val="center"/>
            <w:hideMark/>
          </w:tcPr>
          <w:p w14:paraId="27AEADF0" w14:textId="77777777" w:rsidR="00433CC6" w:rsidRDefault="00433CC6" w:rsidP="00433CC6">
            <w:pPr>
              <w:rPr>
                <w:rFonts w:ascii="Arial" w:hAnsi="Arial" w:cs="Arial"/>
                <w:color w:val="000000"/>
                <w:sz w:val="19"/>
                <w:szCs w:val="19"/>
              </w:rPr>
            </w:pPr>
            <w:r w:rsidRPr="00A2119F">
              <w:rPr>
                <w:rFonts w:ascii="Arial" w:hAnsi="Arial" w:cs="Arial"/>
                <w:color w:val="000000"/>
                <w:sz w:val="19"/>
                <w:szCs w:val="19"/>
                <w:lang w:val="fr-FR"/>
              </w:rPr>
              <w:t xml:space="preserve">Décret n°94-447 du 27 mai 1994 relatif aux caractéristiques et aux conditions de réalisation des ralentisseurs de type dos d'âne ou de type trapézoïdal </w:t>
            </w:r>
            <w:hyperlink r:id="rId164" w:tgtFrame="_blank" w:tooltip="http://www.legifrance.gouv.fr/affichTexte.do?cidTexte=LEGITEXT000005615924&amp;dateTexte=20100313" w:history="1">
              <w:r w:rsidRPr="00A2119F">
                <w:rPr>
                  <w:rStyle w:val="Hiperesteka"/>
                  <w:rFonts w:ascii="Arial" w:hAnsi="Arial" w:cs="Arial"/>
                  <w:sz w:val="19"/>
                  <w:szCs w:val="19"/>
                  <w:lang w:val="fr-FR"/>
                </w:rPr>
                <w:t>www.legifrance.gouv.f...</w:t>
              </w:r>
            </w:hyperlink>
            <w:r w:rsidRPr="00A2119F">
              <w:rPr>
                <w:rFonts w:ascii="Arial" w:hAnsi="Arial" w:cs="Arial"/>
                <w:color w:val="000000"/>
                <w:sz w:val="19"/>
                <w:szCs w:val="19"/>
                <w:lang w:val="fr-FR"/>
              </w:rPr>
              <w:t xml:space="preserve"> </w:t>
            </w:r>
            <w:r>
              <w:rPr>
                <w:rFonts w:ascii="Arial" w:hAnsi="Arial" w:cs="Arial"/>
                <w:color w:val="000000"/>
                <w:sz w:val="19"/>
                <w:szCs w:val="19"/>
              </w:rPr>
              <w:t xml:space="preserve">[28.2.2013] </w:t>
            </w:r>
          </w:p>
        </w:tc>
      </w:tr>
      <w:tr w:rsidR="00433CC6" w14:paraId="27AEADF4" w14:textId="77777777" w:rsidTr="00433CC6">
        <w:trPr>
          <w:tblCellSpacing w:w="15" w:type="dxa"/>
        </w:trPr>
        <w:tc>
          <w:tcPr>
            <w:tcW w:w="1560" w:type="dxa"/>
            <w:noWrap/>
            <w:hideMark/>
          </w:tcPr>
          <w:p w14:paraId="27AEADF2" w14:textId="77777777" w:rsidR="00433CC6" w:rsidRDefault="00433CC6" w:rsidP="00433CC6">
            <w:pPr>
              <w:rPr>
                <w:rFonts w:ascii="Arial" w:hAnsi="Arial" w:cs="Arial"/>
                <w:color w:val="000000"/>
                <w:sz w:val="19"/>
                <w:szCs w:val="19"/>
              </w:rPr>
            </w:pPr>
            <w:r>
              <w:rPr>
                <w:rFonts w:ascii="Arial" w:hAnsi="Arial" w:cs="Arial"/>
                <w:color w:val="000000"/>
                <w:sz w:val="19"/>
                <w:szCs w:val="19"/>
              </w:rPr>
              <w:t>Language Usage</w:t>
            </w:r>
          </w:p>
        </w:tc>
        <w:tc>
          <w:tcPr>
            <w:tcW w:w="6840" w:type="dxa"/>
            <w:vAlign w:val="center"/>
            <w:hideMark/>
          </w:tcPr>
          <w:p w14:paraId="27AEADF3" w14:textId="77777777" w:rsidR="00433CC6" w:rsidRDefault="00433CC6" w:rsidP="00433CC6">
            <w:pPr>
              <w:rPr>
                <w:rFonts w:ascii="Arial" w:hAnsi="Arial" w:cs="Arial"/>
                <w:color w:val="000000"/>
                <w:sz w:val="19"/>
                <w:szCs w:val="19"/>
              </w:rPr>
            </w:pPr>
            <w:r>
              <w:rPr>
                <w:rFonts w:ascii="Arial" w:hAnsi="Arial" w:cs="Arial"/>
                <w:color w:val="000000"/>
                <w:sz w:val="19"/>
                <w:szCs w:val="19"/>
              </w:rPr>
              <w:t xml:space="preserve">variante orthographique: dos-d'âne </w:t>
            </w:r>
          </w:p>
        </w:tc>
      </w:tr>
      <w:tr w:rsidR="00433CC6" w14:paraId="27AEADF7" w14:textId="77777777" w:rsidTr="00433CC6">
        <w:trPr>
          <w:tblCellSpacing w:w="15" w:type="dxa"/>
        </w:trPr>
        <w:tc>
          <w:tcPr>
            <w:tcW w:w="1560" w:type="dxa"/>
            <w:vAlign w:val="center"/>
            <w:hideMark/>
          </w:tcPr>
          <w:p w14:paraId="27AEADF5" w14:textId="77777777" w:rsidR="00433CC6" w:rsidRDefault="00433CC6" w:rsidP="00433CC6">
            <w:pPr>
              <w:rPr>
                <w:rFonts w:ascii="Arial" w:hAnsi="Arial" w:cs="Arial"/>
                <w:color w:val="000000"/>
                <w:sz w:val="19"/>
                <w:szCs w:val="19"/>
              </w:rPr>
            </w:pPr>
            <w:r>
              <w:rPr>
                <w:rFonts w:ascii="Arial" w:hAnsi="Arial" w:cs="Arial"/>
                <w:color w:val="000000"/>
                <w:sz w:val="19"/>
                <w:szCs w:val="19"/>
              </w:rPr>
              <w:t>Date</w:t>
            </w:r>
          </w:p>
        </w:tc>
        <w:tc>
          <w:tcPr>
            <w:tcW w:w="6840" w:type="dxa"/>
            <w:vAlign w:val="center"/>
            <w:hideMark/>
          </w:tcPr>
          <w:p w14:paraId="27AEADF6" w14:textId="77777777" w:rsidR="00433CC6" w:rsidRDefault="00433CC6" w:rsidP="00433CC6">
            <w:pPr>
              <w:rPr>
                <w:rFonts w:ascii="Arial" w:hAnsi="Arial" w:cs="Arial"/>
                <w:color w:val="000000"/>
                <w:sz w:val="19"/>
                <w:szCs w:val="19"/>
              </w:rPr>
            </w:pPr>
            <w:r>
              <w:rPr>
                <w:rFonts w:ascii="Arial" w:hAnsi="Arial" w:cs="Arial"/>
                <w:color w:val="000000"/>
                <w:sz w:val="19"/>
                <w:szCs w:val="19"/>
              </w:rPr>
              <w:t xml:space="preserve">24/09/2003 </w:t>
            </w:r>
          </w:p>
        </w:tc>
      </w:tr>
    </w:tbl>
    <w:p w14:paraId="27AEADF8" w14:textId="77777777" w:rsidR="00433CC6" w:rsidRDefault="00433CC6" w:rsidP="00433CC6">
      <w:pPr>
        <w:jc w:val="center"/>
        <w:rPr>
          <w:rFonts w:ascii="Arial" w:hAnsi="Arial" w:cs="Arial"/>
          <w:color w:val="000000"/>
          <w:sz w:val="19"/>
          <w:szCs w:val="19"/>
        </w:rPr>
      </w:pPr>
    </w:p>
    <w:p w14:paraId="27AEADF9" w14:textId="77777777" w:rsidR="00433CC6" w:rsidRPr="00D5227C" w:rsidRDefault="00433CC6" w:rsidP="00433CC6">
      <w:pPr>
        <w:pStyle w:val="2izenburua"/>
        <w:rPr>
          <w:color w:val="000000" w:themeColor="text1"/>
          <w:sz w:val="24"/>
        </w:rPr>
      </w:pPr>
      <w:r w:rsidRPr="00D5227C">
        <w:rPr>
          <w:color w:val="000000" w:themeColor="text1"/>
          <w:sz w:val="24"/>
        </w:rPr>
        <w:t>DICTIONNAIRE ROUTIER DE L’AIPCR</w:t>
      </w:r>
    </w:p>
    <w:p w14:paraId="27AEADFA" w14:textId="77777777" w:rsidR="00433CC6" w:rsidRDefault="00433CC6" w:rsidP="00433CC6">
      <w:r w:rsidRPr="00AE20FD">
        <w:t>https://www.piarc.org/fr/Dictionnaires-Terminologie-Transport-Routier-Route/terme/68561-es-bad%C3%A9n.htm?ls=en,fr</w:t>
      </w:r>
    </w:p>
    <w:p w14:paraId="27AEADFB" w14:textId="77777777" w:rsidR="00433CC6" w:rsidRPr="00AE20FD" w:rsidRDefault="00433CC6" w:rsidP="00433CC6">
      <w:pPr>
        <w:spacing w:after="0" w:line="240" w:lineRule="auto"/>
        <w:rPr>
          <w:b/>
          <w:bCs/>
        </w:rPr>
      </w:pPr>
      <w:r w:rsidRPr="00AE20FD">
        <w:rPr>
          <w:b/>
          <w:bCs/>
        </w:rPr>
        <w:t>badén</w:t>
      </w:r>
    </w:p>
    <w:p w14:paraId="27AEADFC" w14:textId="77777777" w:rsidR="00433CC6" w:rsidRPr="00A2119F" w:rsidRDefault="00433CC6" w:rsidP="00433CC6">
      <w:pPr>
        <w:numPr>
          <w:ilvl w:val="0"/>
          <w:numId w:val="2"/>
        </w:numPr>
        <w:spacing w:after="0" w:line="240" w:lineRule="auto"/>
        <w:ind w:left="0" w:firstLine="0"/>
        <w:rPr>
          <w:lang w:val="fr-FR"/>
        </w:rPr>
      </w:pPr>
      <w:r w:rsidRPr="00A2119F">
        <w:rPr>
          <w:b/>
          <w:bCs/>
          <w:lang w:val="fr-FR"/>
        </w:rPr>
        <w:t>Dictionnaire</w:t>
      </w:r>
      <w:r w:rsidRPr="00A2119F">
        <w:rPr>
          <w:lang w:val="fr-FR"/>
        </w:rPr>
        <w:t xml:space="preserve"> : </w:t>
      </w:r>
      <w:hyperlink r:id="rId165" w:history="1">
        <w:r w:rsidRPr="00A2119F">
          <w:rPr>
            <w:rStyle w:val="Hiperesteka"/>
            <w:lang w:val="fr-FR"/>
          </w:rPr>
          <w:t>Dictionnaire routier de l'AIPCR</w:t>
        </w:r>
      </w:hyperlink>
      <w:r w:rsidRPr="00A2119F">
        <w:rPr>
          <w:lang w:val="fr-FR"/>
        </w:rPr>
        <w:t>/ Espagnol</w:t>
      </w:r>
    </w:p>
    <w:p w14:paraId="27AEADFD" w14:textId="77777777" w:rsidR="00433CC6" w:rsidRPr="00AE20FD" w:rsidRDefault="00433CC6" w:rsidP="00433CC6">
      <w:pPr>
        <w:numPr>
          <w:ilvl w:val="0"/>
          <w:numId w:val="2"/>
        </w:numPr>
        <w:spacing w:after="0" w:line="240" w:lineRule="auto"/>
        <w:ind w:left="0" w:firstLine="0"/>
      </w:pPr>
      <w:r w:rsidRPr="00AE20FD">
        <w:rPr>
          <w:b/>
          <w:bCs/>
        </w:rPr>
        <w:t>Thème</w:t>
      </w:r>
      <w:r w:rsidRPr="00AE20FD">
        <w:t xml:space="preserve"> : </w:t>
      </w:r>
      <w:hyperlink r:id="rId166" w:history="1">
        <w:r w:rsidRPr="00AE20FD">
          <w:rPr>
            <w:rStyle w:val="Hiperesteka"/>
          </w:rPr>
          <w:t>Carreteras</w:t>
        </w:r>
      </w:hyperlink>
      <w:r w:rsidRPr="00AE20FD">
        <w:t xml:space="preserve"> / </w:t>
      </w:r>
      <w:hyperlink r:id="rId167" w:history="1">
        <w:r w:rsidRPr="00AE20FD">
          <w:rPr>
            <w:rStyle w:val="Hiperesteka"/>
          </w:rPr>
          <w:t>Proyecto</w:t>
        </w:r>
      </w:hyperlink>
      <w:r w:rsidRPr="00AE20FD">
        <w:t xml:space="preserve"> / </w:t>
      </w:r>
      <w:hyperlink r:id="rId168" w:history="1">
        <w:r w:rsidRPr="00AE20FD">
          <w:rPr>
            <w:rStyle w:val="Hiperesteka"/>
          </w:rPr>
          <w:t>Geometria</w:t>
        </w:r>
      </w:hyperlink>
    </w:p>
    <w:p w14:paraId="27AEADFE" w14:textId="77777777" w:rsidR="00433CC6" w:rsidRPr="00AE20FD" w:rsidRDefault="00433CC6" w:rsidP="00433CC6">
      <w:pPr>
        <w:numPr>
          <w:ilvl w:val="0"/>
          <w:numId w:val="2"/>
        </w:numPr>
        <w:spacing w:after="0" w:line="240" w:lineRule="auto"/>
        <w:ind w:left="0" w:firstLine="0"/>
      </w:pPr>
      <w:r w:rsidRPr="00AE20FD">
        <w:rPr>
          <w:b/>
          <w:bCs/>
        </w:rPr>
        <w:t>Synonymes</w:t>
      </w:r>
      <w:r w:rsidRPr="00AE20FD">
        <w:t xml:space="preserve"> : hamaca (CO), vado (CR, EC, MX, NI, ), depresión (PA)</w:t>
      </w:r>
    </w:p>
    <w:p w14:paraId="27AEADFF" w14:textId="77777777" w:rsidR="00433CC6" w:rsidRPr="00AE20FD" w:rsidRDefault="00433CC6" w:rsidP="00433CC6">
      <w:pPr>
        <w:spacing w:after="0" w:line="240" w:lineRule="auto"/>
        <w:rPr>
          <w:b/>
          <w:bCs/>
          <w:lang w:val="en"/>
        </w:rPr>
      </w:pPr>
      <w:r w:rsidRPr="00AE20FD">
        <w:rPr>
          <w:b/>
          <w:bCs/>
          <w:lang w:val="en"/>
        </w:rPr>
        <w:t>transverse depression [road]</w:t>
      </w:r>
    </w:p>
    <w:p w14:paraId="27AEAE00" w14:textId="77777777" w:rsidR="00433CC6" w:rsidRPr="00A2119F" w:rsidRDefault="00433CC6" w:rsidP="00433CC6">
      <w:pPr>
        <w:numPr>
          <w:ilvl w:val="0"/>
          <w:numId w:val="3"/>
        </w:numPr>
        <w:spacing w:after="0" w:line="240" w:lineRule="auto"/>
        <w:ind w:left="0" w:firstLine="0"/>
        <w:rPr>
          <w:lang w:val="fr-FR"/>
        </w:rPr>
      </w:pPr>
      <w:r w:rsidRPr="00A2119F">
        <w:rPr>
          <w:b/>
          <w:bCs/>
          <w:lang w:val="fr-FR"/>
        </w:rPr>
        <w:t>Dictionnaire</w:t>
      </w:r>
      <w:r w:rsidRPr="00A2119F">
        <w:rPr>
          <w:lang w:val="fr-FR"/>
        </w:rPr>
        <w:t xml:space="preserve"> : </w:t>
      </w:r>
      <w:hyperlink r:id="rId169" w:history="1">
        <w:r w:rsidRPr="00A2119F">
          <w:rPr>
            <w:rStyle w:val="Hiperesteka"/>
            <w:lang w:val="fr-FR"/>
          </w:rPr>
          <w:t>Dictionnaire routier de l'AIPCR</w:t>
        </w:r>
      </w:hyperlink>
      <w:r w:rsidRPr="00A2119F">
        <w:rPr>
          <w:lang w:val="fr-FR"/>
        </w:rPr>
        <w:t>/ Anglais</w:t>
      </w:r>
    </w:p>
    <w:p w14:paraId="27AEAE01" w14:textId="77777777" w:rsidR="00433CC6" w:rsidRPr="00AE20FD" w:rsidRDefault="00433CC6" w:rsidP="00433CC6">
      <w:pPr>
        <w:numPr>
          <w:ilvl w:val="0"/>
          <w:numId w:val="3"/>
        </w:numPr>
        <w:spacing w:after="0" w:line="240" w:lineRule="auto"/>
        <w:ind w:left="0" w:firstLine="0"/>
      </w:pPr>
      <w:r w:rsidRPr="00AE20FD">
        <w:rPr>
          <w:b/>
          <w:bCs/>
        </w:rPr>
        <w:t>Thème</w:t>
      </w:r>
      <w:r w:rsidRPr="00AE20FD">
        <w:t xml:space="preserve"> : </w:t>
      </w:r>
      <w:hyperlink r:id="rId170" w:history="1">
        <w:r w:rsidRPr="00AE20FD">
          <w:rPr>
            <w:rStyle w:val="Hiperesteka"/>
            <w:lang w:val="en"/>
          </w:rPr>
          <w:t>Roads</w:t>
        </w:r>
      </w:hyperlink>
      <w:r w:rsidRPr="00AE20FD">
        <w:t xml:space="preserve"> / </w:t>
      </w:r>
      <w:hyperlink r:id="rId171" w:history="1">
        <w:r w:rsidRPr="00AE20FD">
          <w:rPr>
            <w:rStyle w:val="Hiperesteka"/>
            <w:lang w:val="en"/>
          </w:rPr>
          <w:t>Design</w:t>
        </w:r>
      </w:hyperlink>
      <w:r w:rsidRPr="00AE20FD">
        <w:t xml:space="preserve"> / </w:t>
      </w:r>
      <w:hyperlink r:id="rId172" w:history="1">
        <w:r w:rsidRPr="00AE20FD">
          <w:rPr>
            <w:rStyle w:val="Hiperesteka"/>
            <w:lang w:val="en"/>
          </w:rPr>
          <w:t>Geometry</w:t>
        </w:r>
      </w:hyperlink>
    </w:p>
    <w:p w14:paraId="27AEAE02" w14:textId="77777777" w:rsidR="00433CC6" w:rsidRPr="00AE20FD" w:rsidRDefault="00433CC6" w:rsidP="00433CC6">
      <w:pPr>
        <w:numPr>
          <w:ilvl w:val="0"/>
          <w:numId w:val="3"/>
        </w:numPr>
        <w:spacing w:after="0" w:line="240" w:lineRule="auto"/>
        <w:ind w:left="0" w:firstLine="0"/>
      </w:pPr>
      <w:r w:rsidRPr="00AE20FD">
        <w:rPr>
          <w:b/>
          <w:bCs/>
        </w:rPr>
        <w:t>Synonymes</w:t>
      </w:r>
      <w:r w:rsidRPr="00AE20FD">
        <w:t xml:space="preserve"> : </w:t>
      </w:r>
      <w:r w:rsidRPr="00AE20FD">
        <w:rPr>
          <w:lang w:val="en"/>
        </w:rPr>
        <w:t>sudden sag</w:t>
      </w:r>
    </w:p>
    <w:p w14:paraId="27AEAE03" w14:textId="77777777" w:rsidR="00433CC6" w:rsidRPr="00AE20FD" w:rsidRDefault="00433CC6" w:rsidP="00433CC6">
      <w:pPr>
        <w:spacing w:after="0" w:line="240" w:lineRule="auto"/>
        <w:rPr>
          <w:b/>
          <w:bCs/>
          <w:lang w:val="fr-FR"/>
        </w:rPr>
      </w:pPr>
      <w:r w:rsidRPr="00AE20FD">
        <w:rPr>
          <w:b/>
          <w:bCs/>
          <w:lang w:val="fr-FR"/>
        </w:rPr>
        <w:t>cassis [profil en long]</w:t>
      </w:r>
    </w:p>
    <w:p w14:paraId="27AEAE04" w14:textId="77777777" w:rsidR="00433CC6" w:rsidRPr="00A2119F" w:rsidRDefault="00433CC6" w:rsidP="00433CC6">
      <w:pPr>
        <w:numPr>
          <w:ilvl w:val="0"/>
          <w:numId w:val="4"/>
        </w:numPr>
        <w:spacing w:after="0" w:line="240" w:lineRule="auto"/>
        <w:ind w:left="0" w:firstLine="0"/>
        <w:rPr>
          <w:lang w:val="fr-FR"/>
        </w:rPr>
      </w:pPr>
      <w:r w:rsidRPr="00A2119F">
        <w:rPr>
          <w:b/>
          <w:bCs/>
          <w:lang w:val="fr-FR"/>
        </w:rPr>
        <w:t>Dictionnaire</w:t>
      </w:r>
      <w:r w:rsidRPr="00A2119F">
        <w:rPr>
          <w:lang w:val="fr-FR"/>
        </w:rPr>
        <w:t xml:space="preserve"> : </w:t>
      </w:r>
      <w:hyperlink r:id="rId173" w:history="1">
        <w:r w:rsidRPr="00A2119F">
          <w:rPr>
            <w:rStyle w:val="Hiperesteka"/>
            <w:lang w:val="fr-FR"/>
          </w:rPr>
          <w:t>Dictionnaire routier de l'AIPCR</w:t>
        </w:r>
      </w:hyperlink>
      <w:r w:rsidRPr="00A2119F">
        <w:rPr>
          <w:lang w:val="fr-FR"/>
        </w:rPr>
        <w:t>/ Français</w:t>
      </w:r>
    </w:p>
    <w:p w14:paraId="27AEAE05" w14:textId="77777777" w:rsidR="00433CC6" w:rsidRPr="00AE20FD" w:rsidRDefault="00433CC6" w:rsidP="00433CC6">
      <w:pPr>
        <w:numPr>
          <w:ilvl w:val="0"/>
          <w:numId w:val="4"/>
        </w:numPr>
        <w:spacing w:after="0" w:line="240" w:lineRule="auto"/>
        <w:ind w:left="0" w:firstLine="0"/>
      </w:pPr>
      <w:r w:rsidRPr="00AE20FD">
        <w:rPr>
          <w:b/>
          <w:bCs/>
        </w:rPr>
        <w:t>Thème</w:t>
      </w:r>
      <w:r w:rsidRPr="00AE20FD">
        <w:t xml:space="preserve"> : </w:t>
      </w:r>
      <w:hyperlink r:id="rId174" w:history="1">
        <w:r w:rsidRPr="00AE20FD">
          <w:rPr>
            <w:rStyle w:val="Hiperesteka"/>
            <w:lang w:val="fr-FR"/>
          </w:rPr>
          <w:t>Routes</w:t>
        </w:r>
      </w:hyperlink>
      <w:r w:rsidRPr="00AE20FD">
        <w:t xml:space="preserve"> / </w:t>
      </w:r>
      <w:hyperlink r:id="rId175" w:history="1">
        <w:r w:rsidRPr="00AE20FD">
          <w:rPr>
            <w:rStyle w:val="Hiperesteka"/>
            <w:lang w:val="fr-FR"/>
          </w:rPr>
          <w:t>Conception</w:t>
        </w:r>
      </w:hyperlink>
      <w:r w:rsidRPr="00AE20FD">
        <w:t xml:space="preserve"> / </w:t>
      </w:r>
      <w:hyperlink r:id="rId176" w:history="1">
        <w:r w:rsidRPr="00AE20FD">
          <w:rPr>
            <w:rStyle w:val="Hiperesteka"/>
            <w:lang w:val="fr-FR"/>
          </w:rPr>
          <w:t>Géométrie</w:t>
        </w:r>
      </w:hyperlink>
    </w:p>
    <w:p w14:paraId="27AEAE06" w14:textId="77777777" w:rsidR="00433CC6" w:rsidRDefault="00433CC6" w:rsidP="00433CC6">
      <w:pPr>
        <w:spacing w:after="0" w:line="240" w:lineRule="auto"/>
      </w:pPr>
    </w:p>
    <w:p w14:paraId="27AEAE07" w14:textId="77777777" w:rsidR="00433CC6" w:rsidRDefault="00433CC6" w:rsidP="00433CC6">
      <w:pPr>
        <w:spacing w:after="0" w:line="240" w:lineRule="auto"/>
        <w:rPr>
          <w:b/>
          <w:bCs/>
        </w:rPr>
      </w:pPr>
    </w:p>
    <w:p w14:paraId="27AEAE08" w14:textId="77777777" w:rsidR="00433CC6" w:rsidRPr="00D5227C" w:rsidRDefault="00433CC6" w:rsidP="00433CC6">
      <w:pPr>
        <w:spacing w:after="0" w:line="240" w:lineRule="auto"/>
        <w:rPr>
          <w:b/>
          <w:bCs/>
        </w:rPr>
      </w:pPr>
      <w:r w:rsidRPr="00D5227C">
        <w:rPr>
          <w:b/>
          <w:bCs/>
        </w:rPr>
        <w:t>badenes topes</w:t>
      </w:r>
    </w:p>
    <w:p w14:paraId="27AEAE09" w14:textId="77777777" w:rsidR="00433CC6" w:rsidRPr="00A2119F" w:rsidRDefault="00433CC6" w:rsidP="00433CC6">
      <w:pPr>
        <w:numPr>
          <w:ilvl w:val="0"/>
          <w:numId w:val="5"/>
        </w:numPr>
        <w:spacing w:after="0" w:line="240" w:lineRule="auto"/>
        <w:ind w:left="0" w:firstLine="0"/>
        <w:rPr>
          <w:lang w:val="fr-FR"/>
        </w:rPr>
      </w:pPr>
      <w:r w:rsidRPr="00A2119F">
        <w:rPr>
          <w:rStyle w:val="Lodia"/>
          <w:lang w:val="fr-FR"/>
        </w:rPr>
        <w:t>Dictionnaire</w:t>
      </w:r>
      <w:r w:rsidRPr="00A2119F">
        <w:rPr>
          <w:lang w:val="fr-FR"/>
        </w:rPr>
        <w:t xml:space="preserve"> : </w:t>
      </w:r>
      <w:hyperlink r:id="rId177" w:history="1">
        <w:r w:rsidRPr="00A2119F">
          <w:rPr>
            <w:rStyle w:val="Hiperesteka"/>
            <w:lang w:val="fr-FR"/>
          </w:rPr>
          <w:t>Dictionnaire routier de l'AIPCR</w:t>
        </w:r>
      </w:hyperlink>
      <w:r w:rsidRPr="00A2119F">
        <w:rPr>
          <w:lang w:val="fr-FR"/>
        </w:rPr>
        <w:t>/ Espagnol</w:t>
      </w:r>
    </w:p>
    <w:p w14:paraId="27AEAE0A" w14:textId="77777777" w:rsidR="00433CC6" w:rsidRDefault="00433CC6" w:rsidP="00433CC6">
      <w:pPr>
        <w:numPr>
          <w:ilvl w:val="0"/>
          <w:numId w:val="5"/>
        </w:numPr>
        <w:spacing w:after="0" w:line="240" w:lineRule="auto"/>
        <w:ind w:left="0" w:firstLine="0"/>
      </w:pPr>
      <w:r>
        <w:rPr>
          <w:rStyle w:val="Lodia"/>
        </w:rPr>
        <w:t>Thème</w:t>
      </w:r>
      <w:r>
        <w:t xml:space="preserve"> : </w:t>
      </w:r>
      <w:hyperlink r:id="rId178" w:history="1">
        <w:r>
          <w:rPr>
            <w:rStyle w:val="Hiperesteka"/>
          </w:rPr>
          <w:t>Carreteras</w:t>
        </w:r>
      </w:hyperlink>
      <w:r>
        <w:t xml:space="preserve"> / </w:t>
      </w:r>
      <w:hyperlink r:id="rId179" w:history="1">
        <w:r>
          <w:rPr>
            <w:rStyle w:val="Hiperesteka"/>
          </w:rPr>
          <w:t>Equipamiento para carreteras</w:t>
        </w:r>
      </w:hyperlink>
      <w:r>
        <w:t xml:space="preserve"> / </w:t>
      </w:r>
      <w:hyperlink r:id="rId180" w:history="1">
        <w:r>
          <w:rPr>
            <w:rStyle w:val="Hiperesteka"/>
          </w:rPr>
          <w:t>Accesorios</w:t>
        </w:r>
      </w:hyperlink>
    </w:p>
    <w:p w14:paraId="27AEAE0B" w14:textId="77777777" w:rsidR="00433CC6" w:rsidRDefault="00433CC6" w:rsidP="00433CC6">
      <w:pPr>
        <w:numPr>
          <w:ilvl w:val="0"/>
          <w:numId w:val="5"/>
        </w:numPr>
        <w:spacing w:after="0" w:line="240" w:lineRule="auto"/>
        <w:ind w:left="0" w:firstLine="0"/>
      </w:pPr>
      <w:r>
        <w:rPr>
          <w:rStyle w:val="Lodia"/>
        </w:rPr>
        <w:t>Synonymes</w:t>
      </w:r>
      <w:r>
        <w:t xml:space="preserve"> : policias acostados</w:t>
      </w:r>
    </w:p>
    <w:p w14:paraId="27AEAE0C" w14:textId="77777777" w:rsidR="00433CC6" w:rsidRPr="00D5227C" w:rsidRDefault="00433CC6" w:rsidP="00433CC6">
      <w:pPr>
        <w:spacing w:after="0" w:line="240" w:lineRule="auto"/>
        <w:rPr>
          <w:b/>
          <w:bCs/>
        </w:rPr>
      </w:pPr>
      <w:r w:rsidRPr="00D5227C">
        <w:rPr>
          <w:b/>
          <w:bCs/>
        </w:rPr>
        <w:t>round-top road hump</w:t>
      </w:r>
    </w:p>
    <w:p w14:paraId="27AEAE0D" w14:textId="77777777" w:rsidR="00433CC6" w:rsidRPr="00A2119F" w:rsidRDefault="00433CC6" w:rsidP="00433CC6">
      <w:pPr>
        <w:numPr>
          <w:ilvl w:val="0"/>
          <w:numId w:val="6"/>
        </w:numPr>
        <w:spacing w:after="0" w:line="240" w:lineRule="auto"/>
        <w:ind w:left="0" w:firstLine="0"/>
        <w:rPr>
          <w:lang w:val="fr-FR"/>
        </w:rPr>
      </w:pPr>
      <w:r w:rsidRPr="00A2119F">
        <w:rPr>
          <w:rStyle w:val="Lodia"/>
          <w:lang w:val="fr-FR"/>
        </w:rPr>
        <w:t>Dictionnaire</w:t>
      </w:r>
      <w:r w:rsidRPr="00A2119F">
        <w:rPr>
          <w:lang w:val="fr-FR"/>
        </w:rPr>
        <w:t xml:space="preserve"> : </w:t>
      </w:r>
      <w:hyperlink r:id="rId181" w:history="1">
        <w:r w:rsidRPr="00A2119F">
          <w:rPr>
            <w:rStyle w:val="Hiperesteka"/>
            <w:lang w:val="fr-FR"/>
          </w:rPr>
          <w:t>Dictionnaire routier de l'AIPCR</w:t>
        </w:r>
      </w:hyperlink>
      <w:r w:rsidRPr="00A2119F">
        <w:rPr>
          <w:lang w:val="fr-FR"/>
        </w:rPr>
        <w:t>/ Anglais</w:t>
      </w:r>
    </w:p>
    <w:p w14:paraId="27AEAE0E" w14:textId="77777777" w:rsidR="00433CC6" w:rsidRDefault="00433CC6" w:rsidP="00433CC6">
      <w:pPr>
        <w:numPr>
          <w:ilvl w:val="0"/>
          <w:numId w:val="6"/>
        </w:numPr>
        <w:spacing w:after="0" w:line="240" w:lineRule="auto"/>
        <w:ind w:left="0" w:firstLine="0"/>
      </w:pPr>
      <w:r>
        <w:rPr>
          <w:rStyle w:val="Lodia"/>
        </w:rPr>
        <w:t>Thème</w:t>
      </w:r>
      <w:r>
        <w:t xml:space="preserve"> : </w:t>
      </w:r>
      <w:hyperlink r:id="rId182" w:history="1">
        <w:r>
          <w:rPr>
            <w:rStyle w:val="Hiperesteka"/>
            <w:lang w:val="en"/>
          </w:rPr>
          <w:t>Roads</w:t>
        </w:r>
      </w:hyperlink>
      <w:r>
        <w:t xml:space="preserve"> / </w:t>
      </w:r>
      <w:hyperlink r:id="rId183" w:history="1">
        <w:r>
          <w:rPr>
            <w:rStyle w:val="Hiperesteka"/>
            <w:lang w:val="en"/>
          </w:rPr>
          <w:t>Road Equipment</w:t>
        </w:r>
      </w:hyperlink>
      <w:r>
        <w:t xml:space="preserve"> / </w:t>
      </w:r>
      <w:hyperlink r:id="rId184" w:history="1">
        <w:r>
          <w:rPr>
            <w:rStyle w:val="Hiperesteka"/>
            <w:lang w:val="en"/>
          </w:rPr>
          <w:t>Accessories</w:t>
        </w:r>
      </w:hyperlink>
    </w:p>
    <w:p w14:paraId="27AEAE0F" w14:textId="77777777" w:rsidR="00433CC6" w:rsidRPr="00A2119F" w:rsidRDefault="00433CC6" w:rsidP="00433CC6">
      <w:pPr>
        <w:numPr>
          <w:ilvl w:val="0"/>
          <w:numId w:val="6"/>
        </w:numPr>
        <w:spacing w:after="0" w:line="240" w:lineRule="auto"/>
        <w:ind w:left="0" w:firstLine="0"/>
        <w:rPr>
          <w:lang w:val="fr-FR"/>
        </w:rPr>
      </w:pPr>
      <w:r w:rsidRPr="00A2119F">
        <w:rPr>
          <w:rStyle w:val="Lodia"/>
          <w:lang w:val="fr-FR"/>
        </w:rPr>
        <w:t>Définition</w:t>
      </w:r>
      <w:r w:rsidRPr="00A2119F">
        <w:rPr>
          <w:lang w:val="fr-FR"/>
        </w:rPr>
        <w:t xml:space="preserve"> : </w:t>
      </w:r>
      <w:r>
        <w:rPr>
          <w:lang w:val="en"/>
        </w:rPr>
        <w:t>Traffic calming device designed as a raised area spanning the width of the carriageway, commonly sinusoidal, parabolic or circular in shape, and longer than the wheelbase of most cars.</w:t>
      </w:r>
    </w:p>
    <w:p w14:paraId="27AEAE10" w14:textId="77777777" w:rsidR="00433CC6" w:rsidRPr="00A2119F" w:rsidRDefault="00433CC6" w:rsidP="00433CC6">
      <w:pPr>
        <w:numPr>
          <w:ilvl w:val="0"/>
          <w:numId w:val="6"/>
        </w:numPr>
        <w:spacing w:after="0" w:line="240" w:lineRule="auto"/>
        <w:ind w:left="0" w:firstLine="0"/>
        <w:rPr>
          <w:lang w:val="fr-FR"/>
        </w:rPr>
      </w:pPr>
      <w:r w:rsidRPr="00A2119F">
        <w:rPr>
          <w:rStyle w:val="Lodia"/>
          <w:lang w:val="fr-FR"/>
        </w:rPr>
        <w:t>Synonymes</w:t>
      </w:r>
      <w:r w:rsidRPr="00A2119F">
        <w:rPr>
          <w:lang w:val="fr-FR"/>
        </w:rPr>
        <w:t xml:space="preserve"> : </w:t>
      </w:r>
      <w:r>
        <w:rPr>
          <w:lang w:val="en"/>
        </w:rPr>
        <w:t>round-top speed hump, undulation, speed ramp, sleeping policeman [colloquial]</w:t>
      </w:r>
    </w:p>
    <w:p w14:paraId="27AEAE11" w14:textId="77777777" w:rsidR="00433CC6" w:rsidRPr="00D5227C" w:rsidRDefault="00433CC6" w:rsidP="00433CC6">
      <w:pPr>
        <w:spacing w:after="0" w:line="240" w:lineRule="auto"/>
        <w:rPr>
          <w:b/>
          <w:bCs/>
        </w:rPr>
      </w:pPr>
      <w:r w:rsidRPr="00D5227C">
        <w:rPr>
          <w:b/>
          <w:bCs/>
        </w:rPr>
        <w:t>dos d'âne [ralentisseur]</w:t>
      </w:r>
    </w:p>
    <w:p w14:paraId="27AEAE12" w14:textId="77777777" w:rsidR="00433CC6" w:rsidRPr="00A2119F" w:rsidRDefault="00433CC6" w:rsidP="00433CC6">
      <w:pPr>
        <w:numPr>
          <w:ilvl w:val="0"/>
          <w:numId w:val="7"/>
        </w:numPr>
        <w:spacing w:after="0" w:line="240" w:lineRule="auto"/>
        <w:ind w:left="0" w:firstLine="0"/>
        <w:rPr>
          <w:lang w:val="fr-FR"/>
        </w:rPr>
      </w:pPr>
      <w:r w:rsidRPr="00A2119F">
        <w:rPr>
          <w:rStyle w:val="Lodia"/>
          <w:lang w:val="fr-FR"/>
        </w:rPr>
        <w:t>Dictionnaire</w:t>
      </w:r>
      <w:r w:rsidRPr="00A2119F">
        <w:rPr>
          <w:lang w:val="fr-FR"/>
        </w:rPr>
        <w:t xml:space="preserve"> : </w:t>
      </w:r>
      <w:hyperlink r:id="rId185" w:history="1">
        <w:r w:rsidRPr="00A2119F">
          <w:rPr>
            <w:rStyle w:val="Hiperesteka"/>
            <w:lang w:val="fr-FR"/>
          </w:rPr>
          <w:t>Dictionnaire routier de l'AIPCR</w:t>
        </w:r>
      </w:hyperlink>
      <w:r w:rsidRPr="00A2119F">
        <w:rPr>
          <w:lang w:val="fr-FR"/>
        </w:rPr>
        <w:t>/ Français</w:t>
      </w:r>
    </w:p>
    <w:p w14:paraId="27AEAE13" w14:textId="77777777" w:rsidR="00433CC6" w:rsidRPr="00A2119F" w:rsidRDefault="00433CC6" w:rsidP="00433CC6">
      <w:pPr>
        <w:numPr>
          <w:ilvl w:val="0"/>
          <w:numId w:val="7"/>
        </w:numPr>
        <w:spacing w:after="0" w:line="240" w:lineRule="auto"/>
        <w:ind w:left="0" w:firstLine="0"/>
        <w:rPr>
          <w:lang w:val="fr-FR"/>
        </w:rPr>
      </w:pPr>
      <w:r w:rsidRPr="00A2119F">
        <w:rPr>
          <w:rStyle w:val="Lodia"/>
          <w:lang w:val="fr-FR"/>
        </w:rPr>
        <w:t>Thème</w:t>
      </w:r>
      <w:r w:rsidRPr="00A2119F">
        <w:rPr>
          <w:lang w:val="fr-FR"/>
        </w:rPr>
        <w:t xml:space="preserve"> : </w:t>
      </w:r>
      <w:hyperlink r:id="rId186" w:history="1">
        <w:r>
          <w:rPr>
            <w:rStyle w:val="Hiperesteka"/>
            <w:lang w:val="fr-FR"/>
          </w:rPr>
          <w:t>Routes</w:t>
        </w:r>
      </w:hyperlink>
      <w:r w:rsidRPr="00A2119F">
        <w:rPr>
          <w:lang w:val="fr-FR"/>
        </w:rPr>
        <w:t xml:space="preserve"> / </w:t>
      </w:r>
      <w:hyperlink r:id="rId187" w:history="1">
        <w:r>
          <w:rPr>
            <w:rStyle w:val="Hiperesteka"/>
            <w:lang w:val="fr-FR"/>
          </w:rPr>
          <w:t>Ouvrages annexes et accessoires</w:t>
        </w:r>
      </w:hyperlink>
      <w:r w:rsidRPr="00A2119F">
        <w:rPr>
          <w:lang w:val="fr-FR"/>
        </w:rPr>
        <w:t xml:space="preserve"> / </w:t>
      </w:r>
      <w:hyperlink r:id="rId188" w:history="1">
        <w:r>
          <w:rPr>
            <w:rStyle w:val="Hiperesteka"/>
            <w:lang w:val="fr-FR"/>
          </w:rPr>
          <w:t>Equipements de la route</w:t>
        </w:r>
      </w:hyperlink>
    </w:p>
    <w:p w14:paraId="27AEAE14" w14:textId="77777777" w:rsidR="00433CC6" w:rsidRPr="00A2119F" w:rsidRDefault="00433CC6" w:rsidP="00433CC6">
      <w:pPr>
        <w:numPr>
          <w:ilvl w:val="0"/>
          <w:numId w:val="7"/>
        </w:numPr>
        <w:spacing w:after="0" w:line="240" w:lineRule="auto"/>
        <w:ind w:left="0" w:firstLine="0"/>
        <w:rPr>
          <w:lang w:val="fr-FR"/>
        </w:rPr>
      </w:pPr>
      <w:r w:rsidRPr="00A2119F">
        <w:rPr>
          <w:rStyle w:val="Lodia"/>
          <w:lang w:val="fr-FR"/>
        </w:rPr>
        <w:t>Définition</w:t>
      </w:r>
      <w:r w:rsidRPr="00A2119F">
        <w:rPr>
          <w:lang w:val="fr-FR"/>
        </w:rPr>
        <w:t xml:space="preserve"> : </w:t>
      </w:r>
      <w:r>
        <w:rPr>
          <w:lang w:val="fr-FR"/>
        </w:rPr>
        <w:t>Ralentisseur constitué par une surélévation occupant toute la largeur de la chaussée, généralement de forme sinusoïdale, parabolique ou circulaire, plus longue que l’empattement des essieux de la plupart des voitures.</w:t>
      </w:r>
    </w:p>
    <w:p w14:paraId="27AEAE15" w14:textId="77777777" w:rsidR="00433CC6" w:rsidRPr="00A2119F" w:rsidRDefault="00433CC6" w:rsidP="00433CC6">
      <w:pPr>
        <w:numPr>
          <w:ilvl w:val="0"/>
          <w:numId w:val="7"/>
        </w:numPr>
        <w:spacing w:after="0" w:line="240" w:lineRule="auto"/>
        <w:ind w:left="0" w:firstLine="0"/>
        <w:rPr>
          <w:lang w:val="fr-FR"/>
        </w:rPr>
      </w:pPr>
      <w:r w:rsidRPr="00A2119F">
        <w:rPr>
          <w:rStyle w:val="Lodia"/>
          <w:lang w:val="fr-FR"/>
        </w:rPr>
        <w:t>Synonymes</w:t>
      </w:r>
      <w:r w:rsidRPr="00A2119F">
        <w:rPr>
          <w:lang w:val="fr-FR"/>
        </w:rPr>
        <w:t xml:space="preserve"> : </w:t>
      </w:r>
      <w:r>
        <w:rPr>
          <w:lang w:val="fr-FR"/>
        </w:rPr>
        <w:t>ralentisseur de type dos d'âne, gendarme couché [populaire]</w:t>
      </w:r>
    </w:p>
    <w:p w14:paraId="27AEAE16" w14:textId="77777777" w:rsidR="00433CC6" w:rsidRPr="00A2119F" w:rsidRDefault="00433CC6" w:rsidP="00433CC6">
      <w:pPr>
        <w:rPr>
          <w:lang w:val="fr-FR"/>
        </w:rPr>
      </w:pPr>
    </w:p>
    <w:p w14:paraId="27AEAE17" w14:textId="77777777" w:rsidR="00433CC6" w:rsidRPr="00F11FA2" w:rsidRDefault="00F11FA2" w:rsidP="00F11FA2">
      <w:pPr>
        <w:pStyle w:val="1izenburua"/>
        <w:rPr>
          <w:color w:val="000000" w:themeColor="text1"/>
          <w:sz w:val="24"/>
        </w:rPr>
      </w:pPr>
      <w:r w:rsidRPr="00F11FA2">
        <w:rPr>
          <w:color w:val="000000" w:themeColor="text1"/>
          <w:sz w:val="24"/>
        </w:rPr>
        <w:t>4-BANDA TRANSVERSAL</w:t>
      </w:r>
      <w:r w:rsidR="00D2034F">
        <w:rPr>
          <w:color w:val="000000" w:themeColor="text1"/>
          <w:sz w:val="24"/>
        </w:rPr>
        <w:t>_frantsesez eta ingelesez</w:t>
      </w:r>
    </w:p>
    <w:p w14:paraId="27AEAE18" w14:textId="77777777" w:rsidR="00F11FA2" w:rsidRDefault="00F11FA2" w:rsidP="00EF6F70">
      <w:pPr>
        <w:spacing w:after="0" w:line="240" w:lineRule="auto"/>
        <w:rPr>
          <w:rFonts w:ascii="Times New Roman" w:hAnsi="Times New Roman" w:cs="Times New Roman"/>
        </w:rPr>
      </w:pPr>
    </w:p>
    <w:p w14:paraId="27AEAE19" w14:textId="77777777" w:rsidR="00F11FA2" w:rsidRPr="00F11FA2" w:rsidRDefault="00F11FA2" w:rsidP="00F11FA2">
      <w:pPr>
        <w:pStyle w:val="2izenburua"/>
        <w:rPr>
          <w:color w:val="000000" w:themeColor="text1"/>
          <w:sz w:val="22"/>
        </w:rPr>
      </w:pPr>
      <w:r w:rsidRPr="00F11FA2">
        <w:rPr>
          <w:color w:val="000000" w:themeColor="text1"/>
          <w:sz w:val="22"/>
        </w:rPr>
        <w:t>WIKIPEDIA_rumble strip</w:t>
      </w:r>
    </w:p>
    <w:p w14:paraId="27AEAE1A" w14:textId="77777777" w:rsidR="00F11FA2" w:rsidRDefault="00F11FA2" w:rsidP="00EF6F70">
      <w:pPr>
        <w:spacing w:after="0" w:line="240" w:lineRule="auto"/>
        <w:rPr>
          <w:rFonts w:ascii="Times New Roman" w:hAnsi="Times New Roman" w:cs="Times New Roman"/>
        </w:rPr>
      </w:pPr>
    </w:p>
    <w:p w14:paraId="27AEAE1B" w14:textId="77777777" w:rsidR="00F11FA2" w:rsidRPr="00F11FA2" w:rsidRDefault="00F11FA2" w:rsidP="00F11FA2">
      <w:pPr>
        <w:spacing w:after="0" w:line="240" w:lineRule="auto"/>
        <w:rPr>
          <w:rFonts w:ascii="Times New Roman" w:hAnsi="Times New Roman" w:cs="Times New Roman"/>
          <w:b/>
          <w:bCs/>
          <w:lang w:val="en"/>
        </w:rPr>
      </w:pPr>
      <w:r w:rsidRPr="00F11FA2">
        <w:rPr>
          <w:rFonts w:ascii="Times New Roman" w:hAnsi="Times New Roman" w:cs="Times New Roman"/>
          <w:b/>
          <w:bCs/>
          <w:lang w:val="en"/>
        </w:rPr>
        <w:t>Rumble strip</w:t>
      </w:r>
    </w:p>
    <w:p w14:paraId="27AEAE1C" w14:textId="77777777" w:rsidR="00F11FA2" w:rsidRPr="00F11FA2" w:rsidRDefault="009D7DC0" w:rsidP="00F11FA2">
      <w:pPr>
        <w:spacing w:after="0" w:line="240" w:lineRule="auto"/>
        <w:rPr>
          <w:rFonts w:ascii="Times New Roman" w:hAnsi="Times New Roman" w:cs="Times New Roman"/>
          <w:b/>
          <w:bCs/>
          <w:lang w:val="en"/>
        </w:rPr>
      </w:pPr>
      <w:hyperlink r:id="rId189" w:history="1">
        <w:r w:rsidR="00F11FA2" w:rsidRPr="00F11FA2">
          <w:rPr>
            <w:rStyle w:val="Hiperesteka"/>
            <w:rFonts w:ascii="Times New Roman" w:hAnsi="Times New Roman" w:cs="Times New Roman"/>
            <w:b/>
            <w:bCs/>
            <w:lang w:val="en"/>
          </w:rPr>
          <w:t>https://en.wikipedia.org/wiki/Rumble_strip</w:t>
        </w:r>
      </w:hyperlink>
    </w:p>
    <w:p w14:paraId="27AEAE1D" w14:textId="77777777" w:rsidR="00F11FA2" w:rsidRPr="00F11FA2" w:rsidRDefault="00F11FA2" w:rsidP="00F11FA2">
      <w:pPr>
        <w:spacing w:after="0" w:line="240" w:lineRule="auto"/>
        <w:rPr>
          <w:rFonts w:ascii="Times New Roman" w:hAnsi="Times New Roman" w:cs="Times New Roman"/>
          <w:lang w:val="eu-ES"/>
        </w:rPr>
      </w:pPr>
      <w:r w:rsidRPr="00F11FA2">
        <w:rPr>
          <w:rFonts w:ascii="Times New Roman" w:hAnsi="Times New Roman" w:cs="Times New Roman"/>
          <w:b/>
          <w:bCs/>
          <w:lang w:val="eu-ES"/>
        </w:rPr>
        <w:t>Rumble strips</w:t>
      </w:r>
      <w:r w:rsidRPr="00F11FA2">
        <w:rPr>
          <w:rFonts w:ascii="Times New Roman" w:hAnsi="Times New Roman" w:cs="Times New Roman"/>
          <w:lang w:val="eu-ES"/>
        </w:rPr>
        <w:t xml:space="preserve">, also known as </w:t>
      </w:r>
      <w:r w:rsidRPr="00F11FA2">
        <w:rPr>
          <w:rFonts w:ascii="Times New Roman" w:hAnsi="Times New Roman" w:cs="Times New Roman"/>
          <w:b/>
          <w:bCs/>
          <w:lang w:val="eu-ES"/>
        </w:rPr>
        <w:t>sleeper lines</w:t>
      </w:r>
      <w:r w:rsidRPr="00F11FA2">
        <w:rPr>
          <w:rFonts w:ascii="Times New Roman" w:hAnsi="Times New Roman" w:cs="Times New Roman"/>
          <w:lang w:val="eu-ES"/>
        </w:rPr>
        <w:t xml:space="preserve">, </w:t>
      </w:r>
      <w:r w:rsidRPr="00F11FA2">
        <w:rPr>
          <w:rFonts w:ascii="Times New Roman" w:hAnsi="Times New Roman" w:cs="Times New Roman"/>
          <w:b/>
          <w:bCs/>
          <w:lang w:val="eu-ES"/>
        </w:rPr>
        <w:t>alert strips</w:t>
      </w:r>
      <w:r w:rsidRPr="00F11FA2">
        <w:rPr>
          <w:rFonts w:ascii="Times New Roman" w:hAnsi="Times New Roman" w:cs="Times New Roman"/>
          <w:lang w:val="eu-ES"/>
        </w:rPr>
        <w:t xml:space="preserve">, </w:t>
      </w:r>
      <w:r w:rsidRPr="00F11FA2">
        <w:rPr>
          <w:rFonts w:ascii="Times New Roman" w:hAnsi="Times New Roman" w:cs="Times New Roman"/>
          <w:b/>
          <w:bCs/>
          <w:lang w:val="eu-ES"/>
        </w:rPr>
        <w:t>audible lines</w:t>
      </w:r>
      <w:r w:rsidRPr="00F11FA2">
        <w:rPr>
          <w:rFonts w:ascii="Times New Roman" w:hAnsi="Times New Roman" w:cs="Times New Roman"/>
          <w:lang w:val="eu-ES"/>
        </w:rPr>
        <w:t xml:space="preserve">, </w:t>
      </w:r>
      <w:r w:rsidRPr="00F11FA2">
        <w:rPr>
          <w:rFonts w:ascii="Times New Roman" w:hAnsi="Times New Roman" w:cs="Times New Roman"/>
          <w:b/>
          <w:bCs/>
          <w:lang w:val="eu-ES"/>
        </w:rPr>
        <w:t>sleepy bumps</w:t>
      </w:r>
      <w:r w:rsidRPr="00F11FA2">
        <w:rPr>
          <w:rFonts w:ascii="Times New Roman" w:hAnsi="Times New Roman" w:cs="Times New Roman"/>
          <w:lang w:val="eu-ES"/>
        </w:rPr>
        <w:t xml:space="preserve">, </w:t>
      </w:r>
      <w:r w:rsidRPr="00F11FA2">
        <w:rPr>
          <w:rFonts w:ascii="Times New Roman" w:hAnsi="Times New Roman" w:cs="Times New Roman"/>
          <w:b/>
          <w:bCs/>
          <w:lang w:val="eu-ES"/>
        </w:rPr>
        <w:t>wake up calls</w:t>
      </w:r>
      <w:r w:rsidRPr="00F11FA2">
        <w:rPr>
          <w:rFonts w:ascii="Times New Roman" w:hAnsi="Times New Roman" w:cs="Times New Roman"/>
          <w:lang w:val="eu-ES"/>
        </w:rPr>
        <w:t>,</w:t>
      </w:r>
      <w:hyperlink r:id="rId190" w:anchor="cite_note-1" w:history="1">
        <w:r w:rsidRPr="00F11FA2">
          <w:rPr>
            <w:rStyle w:val="Hiperesteka"/>
            <w:rFonts w:ascii="Times New Roman" w:hAnsi="Times New Roman" w:cs="Times New Roman"/>
            <w:vertAlign w:val="superscript"/>
            <w:lang w:val="eu-ES"/>
          </w:rPr>
          <w:t>[1]</w:t>
        </w:r>
      </w:hyperlink>
      <w:r w:rsidRPr="00F11FA2">
        <w:rPr>
          <w:rFonts w:ascii="Times New Roman" w:hAnsi="Times New Roman" w:cs="Times New Roman"/>
          <w:lang w:val="eu-ES"/>
        </w:rPr>
        <w:t xml:space="preserve"> </w:t>
      </w:r>
      <w:r w:rsidRPr="00F11FA2">
        <w:rPr>
          <w:rFonts w:ascii="Times New Roman" w:hAnsi="Times New Roman" w:cs="Times New Roman"/>
          <w:b/>
          <w:bCs/>
          <w:lang w:val="eu-ES"/>
        </w:rPr>
        <w:t>growlers</w:t>
      </w:r>
      <w:r w:rsidRPr="00F11FA2">
        <w:rPr>
          <w:rFonts w:ascii="Times New Roman" w:hAnsi="Times New Roman" w:cs="Times New Roman"/>
          <w:lang w:val="eu-ES"/>
        </w:rPr>
        <w:t xml:space="preserve">, </w:t>
      </w:r>
      <w:r w:rsidRPr="00F11FA2">
        <w:rPr>
          <w:rFonts w:ascii="Times New Roman" w:hAnsi="Times New Roman" w:cs="Times New Roman"/>
          <w:b/>
          <w:bCs/>
          <w:lang w:val="eu-ES"/>
        </w:rPr>
        <w:t>drift lines</w:t>
      </w:r>
      <w:r w:rsidRPr="00F11FA2">
        <w:rPr>
          <w:rFonts w:ascii="Times New Roman" w:hAnsi="Times New Roman" w:cs="Times New Roman"/>
          <w:lang w:val="eu-ES"/>
        </w:rPr>
        <w:t xml:space="preserve">, and </w:t>
      </w:r>
      <w:r w:rsidRPr="00F11FA2">
        <w:rPr>
          <w:rFonts w:ascii="Times New Roman" w:hAnsi="Times New Roman" w:cs="Times New Roman"/>
          <w:b/>
          <w:bCs/>
          <w:lang w:val="eu-ES"/>
        </w:rPr>
        <w:t>drunk bumps</w:t>
      </w:r>
      <w:r w:rsidRPr="00F11FA2">
        <w:rPr>
          <w:rFonts w:ascii="Times New Roman" w:hAnsi="Times New Roman" w:cs="Times New Roman"/>
          <w:lang w:val="eu-ES"/>
        </w:rPr>
        <w:t xml:space="preserve">, are a </w:t>
      </w:r>
      <w:hyperlink r:id="rId191" w:tooltip="Road safety" w:history="1">
        <w:r w:rsidRPr="00F11FA2">
          <w:rPr>
            <w:rStyle w:val="Hiperesteka"/>
            <w:rFonts w:ascii="Times New Roman" w:hAnsi="Times New Roman" w:cs="Times New Roman"/>
            <w:lang w:val="eu-ES"/>
          </w:rPr>
          <w:t>road safety</w:t>
        </w:r>
      </w:hyperlink>
      <w:r w:rsidRPr="00F11FA2">
        <w:rPr>
          <w:rFonts w:ascii="Times New Roman" w:hAnsi="Times New Roman" w:cs="Times New Roman"/>
          <w:lang w:val="eu-ES"/>
        </w:rPr>
        <w:t xml:space="preserve"> feature to alert inattentive drivers of potential danger, by causing a tactile vibration and audible rumbling transmitted through the wheels into the vehicle interior. A rumble strip is applied along the direction of travel following an edgeline or centerline, to alert drivers when they drift from their lane. Rumble strips may also be installed in a series </w:t>
      </w:r>
      <w:r w:rsidRPr="00F11FA2">
        <w:rPr>
          <w:rFonts w:ascii="Times New Roman" w:hAnsi="Times New Roman" w:cs="Times New Roman"/>
          <w:i/>
          <w:iCs/>
          <w:lang w:val="eu-ES"/>
        </w:rPr>
        <w:t>across</w:t>
      </w:r>
      <w:r w:rsidRPr="00F11FA2">
        <w:rPr>
          <w:rFonts w:ascii="Times New Roman" w:hAnsi="Times New Roman" w:cs="Times New Roman"/>
          <w:lang w:val="eu-ES"/>
        </w:rPr>
        <w:t xml:space="preserve"> the direction of travel, to warn drivers of a stop or slowdown ahead, or of an approaching danger spot. </w:t>
      </w:r>
    </w:p>
    <w:p w14:paraId="27AEAE1E" w14:textId="77777777" w:rsidR="00F11FA2" w:rsidRPr="00F11FA2" w:rsidRDefault="00F11FA2" w:rsidP="00F11FA2">
      <w:pPr>
        <w:spacing w:after="0" w:line="240" w:lineRule="auto"/>
        <w:rPr>
          <w:rFonts w:ascii="Times New Roman" w:hAnsi="Times New Roman" w:cs="Times New Roman"/>
          <w:lang w:val="eu-ES"/>
        </w:rPr>
      </w:pPr>
      <w:r w:rsidRPr="00F11FA2">
        <w:rPr>
          <w:rFonts w:ascii="Times New Roman" w:hAnsi="Times New Roman" w:cs="Times New Roman"/>
          <w:lang w:val="eu-ES"/>
        </w:rPr>
        <w:t xml:space="preserve">In favorable circumstances, rumble strips are effective (and cost-effective) at reducing accidents due to inattention. The effectiveness of shoulder rumble strips is largely dependent on a wide and stable road shoulder for a recovery, but there are several other less obvious factors to consider during design. </w:t>
      </w:r>
    </w:p>
    <w:p w14:paraId="27AEAE1F" w14:textId="77777777" w:rsidR="00F11FA2" w:rsidRPr="00A2119F" w:rsidRDefault="00F11FA2" w:rsidP="00F11FA2">
      <w:pPr>
        <w:pStyle w:val="2izenburua"/>
        <w:rPr>
          <w:color w:val="000000" w:themeColor="text1"/>
          <w:sz w:val="22"/>
          <w:lang w:val="fr-FR"/>
        </w:rPr>
      </w:pPr>
      <w:r w:rsidRPr="00A2119F">
        <w:rPr>
          <w:color w:val="000000" w:themeColor="text1"/>
          <w:sz w:val="22"/>
          <w:lang w:val="fr-FR"/>
        </w:rPr>
        <w:t>WIKIPÉDIA_bande rugueuse</w:t>
      </w:r>
    </w:p>
    <w:p w14:paraId="27AEAE20" w14:textId="77777777" w:rsidR="00F11FA2" w:rsidRPr="00A2119F" w:rsidRDefault="00F11FA2" w:rsidP="00F11FA2">
      <w:pPr>
        <w:spacing w:after="0" w:line="240" w:lineRule="auto"/>
        <w:rPr>
          <w:rFonts w:ascii="Times New Roman" w:hAnsi="Times New Roman" w:cs="Times New Roman"/>
          <w:b/>
          <w:bCs/>
          <w:lang w:val="fr-FR"/>
        </w:rPr>
      </w:pPr>
    </w:p>
    <w:p w14:paraId="27AEAE21" w14:textId="77777777" w:rsidR="00F11FA2" w:rsidRPr="00A2119F" w:rsidRDefault="00F11FA2" w:rsidP="00F11FA2">
      <w:pPr>
        <w:spacing w:after="0" w:line="240" w:lineRule="auto"/>
        <w:rPr>
          <w:rFonts w:ascii="Times New Roman" w:hAnsi="Times New Roman" w:cs="Times New Roman"/>
          <w:lang w:val="fr-FR"/>
        </w:rPr>
      </w:pPr>
      <w:r w:rsidRPr="00A2119F">
        <w:rPr>
          <w:rFonts w:ascii="Times New Roman" w:hAnsi="Times New Roman" w:cs="Times New Roman"/>
          <w:b/>
          <w:bCs/>
          <w:lang w:val="fr-FR"/>
        </w:rPr>
        <w:t>Bandes rugueuses</w:t>
      </w:r>
    </w:p>
    <w:p w14:paraId="27AEAE22" w14:textId="77777777" w:rsidR="00F11FA2" w:rsidRPr="00A2119F" w:rsidRDefault="009D7DC0" w:rsidP="00F11FA2">
      <w:pPr>
        <w:spacing w:after="0" w:line="240" w:lineRule="auto"/>
        <w:rPr>
          <w:rFonts w:ascii="Times New Roman" w:hAnsi="Times New Roman" w:cs="Times New Roman"/>
          <w:lang w:val="fr-FR"/>
        </w:rPr>
      </w:pPr>
      <w:hyperlink r:id="rId192" w:history="1">
        <w:r w:rsidR="00F11FA2" w:rsidRPr="00A2119F">
          <w:rPr>
            <w:rStyle w:val="Hiperesteka"/>
            <w:rFonts w:ascii="Times New Roman" w:hAnsi="Times New Roman" w:cs="Times New Roman"/>
            <w:lang w:val="fr-FR"/>
          </w:rPr>
          <w:t>https://fr.wikipedia.org/wiki/Bande_rugueuse</w:t>
        </w:r>
      </w:hyperlink>
    </w:p>
    <w:p w14:paraId="27AEAE23" w14:textId="77777777" w:rsidR="00F11FA2" w:rsidRPr="00A2119F" w:rsidRDefault="00F11FA2" w:rsidP="00F11FA2">
      <w:pPr>
        <w:spacing w:after="0" w:line="240" w:lineRule="auto"/>
        <w:rPr>
          <w:rFonts w:ascii="Times New Roman" w:hAnsi="Times New Roman" w:cs="Times New Roman"/>
          <w:lang w:val="fr-FR"/>
        </w:rPr>
      </w:pPr>
      <w:r w:rsidRPr="00A2119F">
        <w:rPr>
          <w:rFonts w:ascii="Times New Roman" w:hAnsi="Times New Roman" w:cs="Times New Roman"/>
          <w:lang w:val="fr-FR"/>
        </w:rPr>
        <w:t xml:space="preserve">Les </w:t>
      </w:r>
      <w:r w:rsidRPr="00A2119F">
        <w:rPr>
          <w:rFonts w:ascii="Times New Roman" w:hAnsi="Times New Roman" w:cs="Times New Roman"/>
          <w:b/>
          <w:bCs/>
          <w:lang w:val="fr-FR"/>
        </w:rPr>
        <w:t>bandes rugueuses</w:t>
      </w:r>
      <w:r w:rsidRPr="00A2119F">
        <w:rPr>
          <w:rFonts w:ascii="Times New Roman" w:hAnsi="Times New Roman" w:cs="Times New Roman"/>
          <w:lang w:val="fr-FR"/>
        </w:rPr>
        <w:t xml:space="preserve"> sont un élément de </w:t>
      </w:r>
      <w:hyperlink r:id="rId193" w:tooltip="Signalisation routière" w:history="1">
        <w:r w:rsidRPr="00A2119F">
          <w:rPr>
            <w:rStyle w:val="Hiperesteka"/>
            <w:rFonts w:ascii="Times New Roman" w:hAnsi="Times New Roman" w:cs="Times New Roman"/>
            <w:lang w:val="fr-FR"/>
          </w:rPr>
          <w:t>signalisation routière</w:t>
        </w:r>
      </w:hyperlink>
      <w:r w:rsidRPr="00A2119F">
        <w:rPr>
          <w:rFonts w:ascii="Times New Roman" w:hAnsi="Times New Roman" w:cs="Times New Roman"/>
          <w:lang w:val="fr-FR"/>
        </w:rPr>
        <w:t xml:space="preserve"> </w:t>
      </w:r>
      <w:hyperlink r:id="rId194" w:tooltip="Signalisation horizontale" w:history="1">
        <w:r w:rsidRPr="00A2119F">
          <w:rPr>
            <w:rStyle w:val="Hiperesteka"/>
            <w:rFonts w:ascii="Times New Roman" w:hAnsi="Times New Roman" w:cs="Times New Roman"/>
            <w:lang w:val="fr-FR"/>
          </w:rPr>
          <w:t>horizontale</w:t>
        </w:r>
      </w:hyperlink>
      <w:r w:rsidRPr="00A2119F">
        <w:rPr>
          <w:rFonts w:ascii="Times New Roman" w:hAnsi="Times New Roman" w:cs="Times New Roman"/>
          <w:lang w:val="fr-FR"/>
        </w:rPr>
        <w:t xml:space="preserve"> destiné à attirer l'attention du conducteur d'un véhicule par un effet sonore et de </w:t>
      </w:r>
      <w:hyperlink r:id="rId195" w:tooltip="Vibration" w:history="1">
        <w:r w:rsidRPr="00A2119F">
          <w:rPr>
            <w:rStyle w:val="Hiperesteka"/>
            <w:rFonts w:ascii="Times New Roman" w:hAnsi="Times New Roman" w:cs="Times New Roman"/>
            <w:lang w:val="fr-FR"/>
          </w:rPr>
          <w:t>vibration</w:t>
        </w:r>
      </w:hyperlink>
      <w:r w:rsidRPr="00A2119F">
        <w:rPr>
          <w:rFonts w:ascii="Times New Roman" w:hAnsi="Times New Roman" w:cs="Times New Roman"/>
          <w:lang w:val="fr-FR"/>
        </w:rPr>
        <w:t xml:space="preserve"> lorsque celui-ci s'écarte involontairement de sa trajectoire normale, par exemple sous l'effet de la </w:t>
      </w:r>
      <w:hyperlink r:id="rId196" w:tooltip="Fatigue (physiologie)" w:history="1">
        <w:r w:rsidRPr="00A2119F">
          <w:rPr>
            <w:rStyle w:val="Hiperesteka"/>
            <w:rFonts w:ascii="Times New Roman" w:hAnsi="Times New Roman" w:cs="Times New Roman"/>
            <w:lang w:val="fr-FR"/>
          </w:rPr>
          <w:t>fatigue</w:t>
        </w:r>
      </w:hyperlink>
      <w:r w:rsidRPr="00A2119F">
        <w:rPr>
          <w:rFonts w:ascii="Times New Roman" w:hAnsi="Times New Roman" w:cs="Times New Roman"/>
          <w:lang w:val="fr-FR"/>
        </w:rPr>
        <w:t>.</w:t>
      </w:r>
    </w:p>
    <w:p w14:paraId="27AEAE24" w14:textId="77777777" w:rsidR="00F11FA2" w:rsidRPr="00F11FA2" w:rsidRDefault="00F11FA2" w:rsidP="00F11FA2">
      <w:pPr>
        <w:spacing w:after="0" w:line="240" w:lineRule="auto"/>
        <w:rPr>
          <w:rFonts w:ascii="Times New Roman" w:hAnsi="Times New Roman" w:cs="Times New Roman"/>
          <w:b/>
          <w:bCs/>
          <w:lang w:val="eu-ES"/>
        </w:rPr>
      </w:pPr>
      <w:r w:rsidRPr="00F11FA2">
        <w:rPr>
          <w:rFonts w:ascii="Times New Roman" w:hAnsi="Times New Roman" w:cs="Times New Roman"/>
          <w:b/>
          <w:bCs/>
          <w:lang w:val="eu-ES"/>
        </w:rPr>
        <w:t>Transversales</w:t>
      </w:r>
    </w:p>
    <w:p w14:paraId="27AEAE25" w14:textId="77777777" w:rsidR="00F11FA2" w:rsidRPr="00F11FA2" w:rsidRDefault="00F11FA2" w:rsidP="00F11FA2">
      <w:pPr>
        <w:spacing w:after="0" w:line="240" w:lineRule="auto"/>
        <w:rPr>
          <w:rFonts w:ascii="Times New Roman" w:hAnsi="Times New Roman" w:cs="Times New Roman"/>
          <w:lang w:val="eu-ES"/>
        </w:rPr>
      </w:pPr>
      <w:r w:rsidRPr="00F11FA2">
        <w:rPr>
          <w:rFonts w:ascii="Times New Roman" w:hAnsi="Times New Roman" w:cs="Times New Roman"/>
          <w:lang w:val="eu-ES"/>
        </w:rPr>
        <w:t xml:space="preserve">Ces bandes rugueuses sont situées transversalement sur les </w:t>
      </w:r>
      <w:hyperlink r:id="rId197" w:tooltip="Route" w:history="1">
        <w:r w:rsidRPr="00F11FA2">
          <w:rPr>
            <w:rStyle w:val="Hiperesteka"/>
            <w:rFonts w:ascii="Times New Roman" w:hAnsi="Times New Roman" w:cs="Times New Roman"/>
            <w:lang w:val="eu-ES"/>
          </w:rPr>
          <w:t>routes</w:t>
        </w:r>
      </w:hyperlink>
      <w:r w:rsidRPr="00F11FA2">
        <w:rPr>
          <w:rFonts w:ascii="Times New Roman" w:hAnsi="Times New Roman" w:cs="Times New Roman"/>
          <w:lang w:val="eu-ES"/>
        </w:rPr>
        <w:t xml:space="preserve">, à l'approche d'intersections, de </w:t>
      </w:r>
      <w:hyperlink r:id="rId198" w:tooltip="Carrefour" w:history="1">
        <w:r w:rsidRPr="00F11FA2">
          <w:rPr>
            <w:rStyle w:val="Hiperesteka"/>
            <w:rFonts w:ascii="Times New Roman" w:hAnsi="Times New Roman" w:cs="Times New Roman"/>
            <w:lang w:val="eu-ES"/>
          </w:rPr>
          <w:t>carrefours</w:t>
        </w:r>
      </w:hyperlink>
      <w:r w:rsidRPr="00F11FA2">
        <w:rPr>
          <w:rFonts w:ascii="Times New Roman" w:hAnsi="Times New Roman" w:cs="Times New Roman"/>
          <w:lang w:val="eu-ES"/>
        </w:rPr>
        <w:t xml:space="preserve"> ou zones dangereuses où il faut ralentir; les zones d'approche de certaines barrières de </w:t>
      </w:r>
      <w:hyperlink r:id="rId199" w:tooltip="Péage" w:history="1">
        <w:r w:rsidRPr="00F11FA2">
          <w:rPr>
            <w:rStyle w:val="Hiperesteka"/>
            <w:rFonts w:ascii="Times New Roman" w:hAnsi="Times New Roman" w:cs="Times New Roman"/>
            <w:lang w:val="eu-ES"/>
          </w:rPr>
          <w:t>péage</w:t>
        </w:r>
      </w:hyperlink>
      <w:r w:rsidRPr="00F11FA2">
        <w:rPr>
          <w:rFonts w:ascii="Times New Roman" w:hAnsi="Times New Roman" w:cs="Times New Roman"/>
          <w:lang w:val="eu-ES"/>
        </w:rPr>
        <w:t xml:space="preserve"> sur </w:t>
      </w:r>
      <w:hyperlink r:id="rId200" w:tooltip="Autoroutes" w:history="1">
        <w:r w:rsidRPr="00F11FA2">
          <w:rPr>
            <w:rStyle w:val="Hiperesteka"/>
            <w:rFonts w:ascii="Times New Roman" w:hAnsi="Times New Roman" w:cs="Times New Roman"/>
            <w:lang w:val="eu-ES"/>
          </w:rPr>
          <w:t>autoroutes</w:t>
        </w:r>
      </w:hyperlink>
      <w:r w:rsidRPr="00F11FA2">
        <w:rPr>
          <w:rFonts w:ascii="Times New Roman" w:hAnsi="Times New Roman" w:cs="Times New Roman"/>
          <w:lang w:val="eu-ES"/>
        </w:rPr>
        <w:t xml:space="preserve"> sont également équipées de bandes rugueuses. </w:t>
      </w:r>
    </w:p>
    <w:p w14:paraId="27AEAE26" w14:textId="77777777" w:rsidR="00F11FA2" w:rsidRPr="00F11FA2" w:rsidRDefault="00F11FA2" w:rsidP="00F11FA2">
      <w:pPr>
        <w:spacing w:after="0" w:line="240" w:lineRule="auto"/>
        <w:rPr>
          <w:rFonts w:ascii="Times New Roman" w:hAnsi="Times New Roman" w:cs="Times New Roman"/>
          <w:lang w:val="eu-ES"/>
        </w:rPr>
      </w:pPr>
      <w:r w:rsidRPr="00F11FA2">
        <w:rPr>
          <w:rFonts w:ascii="Times New Roman" w:hAnsi="Times New Roman" w:cs="Times New Roman"/>
          <w:lang w:val="eu-ES"/>
        </w:rPr>
        <w:t xml:space="preserve">En </w:t>
      </w:r>
      <w:hyperlink r:id="rId201" w:tooltip="France" w:history="1">
        <w:r w:rsidRPr="00F11FA2">
          <w:rPr>
            <w:rStyle w:val="Hiperesteka"/>
            <w:rFonts w:ascii="Times New Roman" w:hAnsi="Times New Roman" w:cs="Times New Roman"/>
            <w:lang w:val="eu-ES"/>
          </w:rPr>
          <w:t>France</w:t>
        </w:r>
      </w:hyperlink>
      <w:r w:rsidRPr="00F11FA2">
        <w:rPr>
          <w:rFonts w:ascii="Times New Roman" w:hAnsi="Times New Roman" w:cs="Times New Roman"/>
          <w:lang w:val="eu-ES"/>
        </w:rPr>
        <w:t xml:space="preserve">, elles sont généralement disposées en séries de onze, réparties en quatre groupes de, respectivement dans le sens de circulation : 1, 2, 3 puis 5. De plus, elles sont signalées par des panneaux de danger de type </w:t>
      </w:r>
      <w:hyperlink r:id="rId202" w:tooltip="Panneau d'annonce de cassis ou dos d'âne en France" w:history="1">
        <w:r w:rsidRPr="00F11FA2">
          <w:rPr>
            <w:rStyle w:val="Hiperesteka"/>
            <w:rFonts w:ascii="Times New Roman" w:hAnsi="Times New Roman" w:cs="Times New Roman"/>
            <w:lang w:val="eu-ES"/>
          </w:rPr>
          <w:t>A2a</w:t>
        </w:r>
      </w:hyperlink>
      <w:r w:rsidRPr="00F11FA2">
        <w:rPr>
          <w:rFonts w:ascii="Times New Roman" w:hAnsi="Times New Roman" w:cs="Times New Roman"/>
          <w:lang w:val="eu-ES"/>
        </w:rPr>
        <w:t xml:space="preserve">, </w:t>
      </w:r>
      <w:hyperlink r:id="rId203" w:tooltip="Panneau d'annonce de ralentisseur de type dos-d'âne en France" w:history="1">
        <w:r w:rsidRPr="00F11FA2">
          <w:rPr>
            <w:rStyle w:val="Hiperesteka"/>
            <w:rFonts w:ascii="Times New Roman" w:hAnsi="Times New Roman" w:cs="Times New Roman"/>
            <w:lang w:val="eu-ES"/>
          </w:rPr>
          <w:t>A2b</w:t>
        </w:r>
      </w:hyperlink>
      <w:r w:rsidRPr="00F11FA2">
        <w:rPr>
          <w:rFonts w:ascii="Times New Roman" w:hAnsi="Times New Roman" w:cs="Times New Roman"/>
          <w:lang w:val="eu-ES"/>
        </w:rPr>
        <w:t xml:space="preserve"> ou </w:t>
      </w:r>
      <w:hyperlink r:id="rId204" w:tooltip="Panneau de signalisation de danger (France)" w:history="1">
        <w:r w:rsidRPr="00F11FA2">
          <w:rPr>
            <w:rStyle w:val="Hiperesteka"/>
            <w:rFonts w:ascii="Times New Roman" w:hAnsi="Times New Roman" w:cs="Times New Roman"/>
            <w:lang w:val="eu-ES"/>
          </w:rPr>
          <w:t>A14</w:t>
        </w:r>
      </w:hyperlink>
      <w:r w:rsidRPr="00F11FA2">
        <w:rPr>
          <w:rFonts w:ascii="Times New Roman" w:hAnsi="Times New Roman" w:cs="Times New Roman"/>
          <w:lang w:val="eu-ES"/>
        </w:rPr>
        <w:t xml:space="preserve"> accompagnés d'un </w:t>
      </w:r>
      <w:hyperlink r:id="rId205" w:tooltip="Panonceau de signalisation routière en France" w:history="1">
        <w:r w:rsidRPr="00F11FA2">
          <w:rPr>
            <w:rStyle w:val="Hiperesteka"/>
            <w:rFonts w:ascii="Times New Roman" w:hAnsi="Times New Roman" w:cs="Times New Roman"/>
            <w:lang w:val="eu-ES"/>
          </w:rPr>
          <w:t>panonceau M9</w:t>
        </w:r>
      </w:hyperlink>
      <w:r w:rsidRPr="00F11FA2">
        <w:rPr>
          <w:rFonts w:ascii="Times New Roman" w:hAnsi="Times New Roman" w:cs="Times New Roman"/>
          <w:lang w:val="eu-ES"/>
        </w:rPr>
        <w:t xml:space="preserve"> et parfois même de limitations de vitesse. </w:t>
      </w:r>
    </w:p>
    <w:p w14:paraId="27AEAE27" w14:textId="77777777" w:rsidR="00F11FA2" w:rsidRPr="00F11FA2" w:rsidRDefault="00F11FA2" w:rsidP="00F11FA2">
      <w:pPr>
        <w:spacing w:after="0" w:line="240" w:lineRule="auto"/>
        <w:rPr>
          <w:rFonts w:ascii="Times New Roman" w:hAnsi="Times New Roman" w:cs="Times New Roman"/>
          <w:lang w:val="eu-ES"/>
        </w:rPr>
      </w:pPr>
      <w:r w:rsidRPr="00F11FA2">
        <w:rPr>
          <w:rFonts w:ascii="Times New Roman" w:hAnsi="Times New Roman" w:cs="Times New Roman"/>
          <w:lang w:val="eu-ES"/>
        </w:rPr>
        <w:t xml:space="preserve">L'épaisseur de quelques </w:t>
      </w:r>
      <w:hyperlink r:id="rId206" w:tooltip="Millimètre" w:history="1">
        <w:r w:rsidRPr="00F11FA2">
          <w:rPr>
            <w:rStyle w:val="Hiperesteka"/>
            <w:rFonts w:ascii="Times New Roman" w:hAnsi="Times New Roman" w:cs="Times New Roman"/>
            <w:lang w:val="eu-ES"/>
          </w:rPr>
          <w:t>millimètres</w:t>
        </w:r>
      </w:hyperlink>
      <w:r w:rsidRPr="00F11FA2">
        <w:rPr>
          <w:rFonts w:ascii="Times New Roman" w:hAnsi="Times New Roman" w:cs="Times New Roman"/>
          <w:lang w:val="eu-ES"/>
        </w:rPr>
        <w:t xml:space="preserve"> de ces bandes provoque une légère secousse; la nature rugueuse des gravillons —fixés à l'aide d'un liant bitumeux ou synthétique— provoque un bruit de roulement; et le tout provoque une surprise du conducteur, accentuée par la répétition et la multiplication de ces stimuli. Ces dispositifs sont censés mettre le conducteur en alerte, et l'avertir de l'imminence d'un danger. Ces bandes sont quelquefois simplement constituées de peinture suffisamment épaisse pour induire l'effet souhaité. </w:t>
      </w:r>
    </w:p>
    <w:p w14:paraId="27AEAE28" w14:textId="77777777" w:rsidR="00F11FA2" w:rsidRPr="00F11FA2" w:rsidRDefault="00F11FA2" w:rsidP="00F11FA2">
      <w:pPr>
        <w:spacing w:after="0" w:line="240" w:lineRule="auto"/>
        <w:rPr>
          <w:rFonts w:ascii="Times New Roman" w:hAnsi="Times New Roman" w:cs="Times New Roman"/>
          <w:b/>
          <w:bCs/>
          <w:lang w:val="eu-ES"/>
        </w:rPr>
      </w:pPr>
      <w:r w:rsidRPr="00F11FA2">
        <w:rPr>
          <w:rFonts w:ascii="Times New Roman" w:hAnsi="Times New Roman" w:cs="Times New Roman"/>
          <w:b/>
          <w:bCs/>
          <w:lang w:val="eu-ES"/>
        </w:rPr>
        <w:t>Longitudinales</w:t>
      </w:r>
    </w:p>
    <w:p w14:paraId="27AEAE29" w14:textId="77777777" w:rsidR="00F11FA2" w:rsidRPr="00A2119F" w:rsidRDefault="00F11FA2" w:rsidP="00F11FA2">
      <w:pPr>
        <w:spacing w:after="0" w:line="240" w:lineRule="auto"/>
        <w:rPr>
          <w:rFonts w:ascii="Times New Roman" w:hAnsi="Times New Roman" w:cs="Times New Roman"/>
          <w:lang w:val="fr-FR"/>
        </w:rPr>
      </w:pPr>
      <w:r w:rsidRPr="00A2119F">
        <w:rPr>
          <w:rFonts w:ascii="Times New Roman" w:hAnsi="Times New Roman" w:cs="Times New Roman"/>
          <w:lang w:val="fr-FR"/>
        </w:rPr>
        <w:t>On trouve également des bandes rugueuses sous forme longitudinale, sur les autoroutes ou des routes à grande circulation. Elles sont intégrées à la peinture, ou sous forme de petites barrettes, ou encore légèrement creusées dans l'épaisseur de l'</w:t>
      </w:r>
      <w:hyperlink r:id="rId207" w:anchor="Béton_bitumineux" w:tooltip="Béton" w:history="1">
        <w:r w:rsidRPr="00A2119F">
          <w:rPr>
            <w:rStyle w:val="Hiperesteka"/>
            <w:rFonts w:ascii="Times New Roman" w:hAnsi="Times New Roman" w:cs="Times New Roman"/>
            <w:lang w:val="fr-FR"/>
          </w:rPr>
          <w:t>enrobé</w:t>
        </w:r>
      </w:hyperlink>
      <w:r w:rsidRPr="00A2119F">
        <w:rPr>
          <w:rFonts w:ascii="Times New Roman" w:hAnsi="Times New Roman" w:cs="Times New Roman"/>
          <w:lang w:val="fr-FR"/>
        </w:rPr>
        <w:t xml:space="preserve"> de la chaussée. Elles délimitent la chaussée, et même parfois chaque voie de circulation. Le but est d'attirer l'attention des conducteurs s'éloignant de la portion de chaussée qui leur est dévolue, par inattention ou somnolence.</w:t>
      </w:r>
    </w:p>
    <w:p w14:paraId="27AEAE2A" w14:textId="77777777" w:rsidR="00F11FA2" w:rsidRPr="00A2119F" w:rsidRDefault="00F11FA2" w:rsidP="00EF6F70">
      <w:pPr>
        <w:spacing w:after="0" w:line="240" w:lineRule="auto"/>
        <w:rPr>
          <w:rFonts w:ascii="Times New Roman" w:hAnsi="Times New Roman" w:cs="Times New Roman"/>
          <w:lang w:val="fr-FR"/>
        </w:rPr>
      </w:pPr>
    </w:p>
    <w:p w14:paraId="27AEAE2B" w14:textId="77777777" w:rsidR="004E55A6" w:rsidRPr="00A2119F" w:rsidRDefault="004E55A6" w:rsidP="00EF6F70">
      <w:pPr>
        <w:spacing w:after="0" w:line="240" w:lineRule="auto"/>
        <w:rPr>
          <w:rFonts w:ascii="Times New Roman" w:hAnsi="Times New Roman" w:cs="Times New Roman"/>
          <w:lang w:val="fr-FR"/>
        </w:rPr>
      </w:pPr>
    </w:p>
    <w:sectPr w:rsidR="004E55A6" w:rsidRPr="00A2119F">
      <w:headerReference w:type="even" r:id="rId208"/>
      <w:headerReference w:type="default" r:id="rId209"/>
      <w:footerReference w:type="even" r:id="rId210"/>
      <w:footerReference w:type="default" r:id="rId211"/>
      <w:headerReference w:type="first" r:id="rId212"/>
      <w:footerReference w:type="first" r:id="rId2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B4F13" w14:textId="77777777" w:rsidR="00FD6086" w:rsidRDefault="00FD6086" w:rsidP="00A2119F">
      <w:pPr>
        <w:spacing w:after="0" w:line="240" w:lineRule="auto"/>
      </w:pPr>
      <w:r>
        <w:separator/>
      </w:r>
    </w:p>
  </w:endnote>
  <w:endnote w:type="continuationSeparator" w:id="0">
    <w:p w14:paraId="7C0AA8C1" w14:textId="77777777" w:rsidR="00FD6086" w:rsidRDefault="00FD6086" w:rsidP="00A21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B2E0A" w14:textId="77777777" w:rsidR="001D5820" w:rsidRDefault="001D5820">
    <w:pPr>
      <w:pStyle w:val="Orri-o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20340" w14:textId="77777777" w:rsidR="001D5820" w:rsidRDefault="001D5820">
    <w:pPr>
      <w:pStyle w:val="Orri-o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D4E47" w14:textId="77777777" w:rsidR="001D5820" w:rsidRDefault="001D5820">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FFDB2" w14:textId="77777777" w:rsidR="00FD6086" w:rsidRDefault="00FD6086" w:rsidP="00A2119F">
      <w:pPr>
        <w:spacing w:after="0" w:line="240" w:lineRule="auto"/>
      </w:pPr>
      <w:r>
        <w:separator/>
      </w:r>
    </w:p>
  </w:footnote>
  <w:footnote w:type="continuationSeparator" w:id="0">
    <w:p w14:paraId="18C6A50C" w14:textId="77777777" w:rsidR="00FD6086" w:rsidRDefault="00FD6086" w:rsidP="00A211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A7112" w14:textId="77777777" w:rsidR="001D5820" w:rsidRDefault="001D5820">
    <w:pPr>
      <w:pStyle w:val="Goiburu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140441"/>
      <w:docPartObj>
        <w:docPartGallery w:val="Page Numbers (Top of Page)"/>
        <w:docPartUnique/>
      </w:docPartObj>
    </w:sdtPr>
    <w:sdtEndPr>
      <w:rPr>
        <w:rFonts w:ascii="Times New Roman" w:hAnsi="Times New Roman" w:cs="Times New Roman"/>
      </w:rPr>
    </w:sdtEndPr>
    <w:sdtContent>
      <w:p w14:paraId="129ECE7F" w14:textId="1F98C2BA" w:rsidR="00A2119F" w:rsidRPr="00567E5D" w:rsidRDefault="00A2119F">
        <w:pPr>
          <w:pStyle w:val="Goiburua"/>
          <w:jc w:val="right"/>
          <w:rPr>
            <w:rFonts w:ascii="Times New Roman" w:hAnsi="Times New Roman" w:cs="Times New Roman"/>
          </w:rPr>
        </w:pPr>
        <w:r w:rsidRPr="00567E5D">
          <w:rPr>
            <w:rFonts w:ascii="Times New Roman" w:hAnsi="Times New Roman" w:cs="Times New Roman"/>
          </w:rPr>
          <w:fldChar w:fldCharType="begin"/>
        </w:r>
        <w:r w:rsidRPr="00567E5D">
          <w:rPr>
            <w:rFonts w:ascii="Times New Roman" w:hAnsi="Times New Roman" w:cs="Times New Roman"/>
          </w:rPr>
          <w:instrText>PAGE   \* MERGEFORMAT</w:instrText>
        </w:r>
        <w:r w:rsidRPr="00567E5D">
          <w:rPr>
            <w:rFonts w:ascii="Times New Roman" w:hAnsi="Times New Roman" w:cs="Times New Roman"/>
          </w:rPr>
          <w:fldChar w:fldCharType="separate"/>
        </w:r>
        <w:r w:rsidR="009D7DC0" w:rsidRPr="009D7DC0">
          <w:rPr>
            <w:rFonts w:ascii="Times New Roman" w:hAnsi="Times New Roman" w:cs="Times New Roman"/>
            <w:noProof/>
            <w:lang w:val="eu-ES"/>
          </w:rPr>
          <w:t>1</w:t>
        </w:r>
        <w:r w:rsidRPr="00567E5D">
          <w:rPr>
            <w:rFonts w:ascii="Times New Roman" w:hAnsi="Times New Roman" w:cs="Times New Roman"/>
          </w:rPr>
          <w:fldChar w:fldCharType="end"/>
        </w:r>
      </w:p>
      <w:p w14:paraId="18D34D43" w14:textId="5576C769" w:rsidR="00A2119F" w:rsidRPr="00567E5D" w:rsidRDefault="00A2119F">
        <w:pPr>
          <w:pStyle w:val="Goiburua"/>
          <w:jc w:val="right"/>
          <w:rPr>
            <w:rFonts w:ascii="Times New Roman" w:hAnsi="Times New Roman" w:cs="Times New Roman"/>
          </w:rPr>
        </w:pPr>
        <w:r w:rsidRPr="00567E5D">
          <w:rPr>
            <w:rFonts w:ascii="Times New Roman" w:hAnsi="Times New Roman" w:cs="Times New Roman"/>
          </w:rPr>
          <w:tab/>
          <w:t>ABIADURA-MURRIZTAILEAK</w:t>
        </w:r>
      </w:p>
    </w:sdtContent>
  </w:sdt>
  <w:p w14:paraId="2970C11F" w14:textId="77777777" w:rsidR="00A2119F" w:rsidRDefault="00A2119F">
    <w:pPr>
      <w:pStyle w:val="Goiburu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84A9B" w14:textId="77777777" w:rsidR="001D5820" w:rsidRDefault="001D5820">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67223"/>
    <w:multiLevelType w:val="multilevel"/>
    <w:tmpl w:val="CD50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A1EC1"/>
    <w:multiLevelType w:val="multilevel"/>
    <w:tmpl w:val="F4B8C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438D4"/>
    <w:multiLevelType w:val="multilevel"/>
    <w:tmpl w:val="A386F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A19B5"/>
    <w:multiLevelType w:val="multilevel"/>
    <w:tmpl w:val="F5960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A4A56"/>
    <w:multiLevelType w:val="hybridMultilevel"/>
    <w:tmpl w:val="E404FF12"/>
    <w:lvl w:ilvl="0" w:tplc="042D000F">
      <w:start w:val="1"/>
      <w:numFmt w:val="decimal"/>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5" w15:restartNumberingAfterBreak="0">
    <w:nsid w:val="15BE4DD7"/>
    <w:multiLevelType w:val="multilevel"/>
    <w:tmpl w:val="FC84E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7F5AA9"/>
    <w:multiLevelType w:val="multilevel"/>
    <w:tmpl w:val="88B4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7272D4"/>
    <w:multiLevelType w:val="multilevel"/>
    <w:tmpl w:val="020C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DB3DBF"/>
    <w:multiLevelType w:val="multilevel"/>
    <w:tmpl w:val="2B187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BA7438"/>
    <w:multiLevelType w:val="multilevel"/>
    <w:tmpl w:val="A4304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EA31CA"/>
    <w:multiLevelType w:val="multilevel"/>
    <w:tmpl w:val="A982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E9144D"/>
    <w:multiLevelType w:val="multilevel"/>
    <w:tmpl w:val="282A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DD16B3"/>
    <w:multiLevelType w:val="multilevel"/>
    <w:tmpl w:val="E866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F149BB"/>
    <w:multiLevelType w:val="multilevel"/>
    <w:tmpl w:val="A6988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4E6CFA"/>
    <w:multiLevelType w:val="multilevel"/>
    <w:tmpl w:val="DF6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E0527F"/>
    <w:multiLevelType w:val="multilevel"/>
    <w:tmpl w:val="12C2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247DE8"/>
    <w:multiLevelType w:val="multilevel"/>
    <w:tmpl w:val="26329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75000B"/>
    <w:multiLevelType w:val="multilevel"/>
    <w:tmpl w:val="BC72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3A5C07"/>
    <w:multiLevelType w:val="multilevel"/>
    <w:tmpl w:val="94D6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912475"/>
    <w:multiLevelType w:val="multilevel"/>
    <w:tmpl w:val="BBD2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DA0E55"/>
    <w:multiLevelType w:val="multilevel"/>
    <w:tmpl w:val="2E42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4"/>
  </w:num>
  <w:num w:numId="3">
    <w:abstractNumId w:val="7"/>
  </w:num>
  <w:num w:numId="4">
    <w:abstractNumId w:val="3"/>
  </w:num>
  <w:num w:numId="5">
    <w:abstractNumId w:val="12"/>
  </w:num>
  <w:num w:numId="6">
    <w:abstractNumId w:val="6"/>
  </w:num>
  <w:num w:numId="7">
    <w:abstractNumId w:val="1"/>
  </w:num>
  <w:num w:numId="8">
    <w:abstractNumId w:val="20"/>
  </w:num>
  <w:num w:numId="9">
    <w:abstractNumId w:val="15"/>
  </w:num>
  <w:num w:numId="10">
    <w:abstractNumId w:val="11"/>
  </w:num>
  <w:num w:numId="11">
    <w:abstractNumId w:val="13"/>
  </w:num>
  <w:num w:numId="12">
    <w:abstractNumId w:val="0"/>
  </w:num>
  <w:num w:numId="13">
    <w:abstractNumId w:val="9"/>
  </w:num>
  <w:num w:numId="14">
    <w:abstractNumId w:val="5"/>
  </w:num>
  <w:num w:numId="15">
    <w:abstractNumId w:val="17"/>
  </w:num>
  <w:num w:numId="16">
    <w:abstractNumId w:val="2"/>
  </w:num>
  <w:num w:numId="17">
    <w:abstractNumId w:val="19"/>
  </w:num>
  <w:num w:numId="18">
    <w:abstractNumId w:val="10"/>
  </w:num>
  <w:num w:numId="19">
    <w:abstractNumId w:val="18"/>
  </w:num>
  <w:num w:numId="20">
    <w:abstractNumId w:val="1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hideSpellingErrors/>
  <w:activeWritingStyle w:appName="MSWord" w:lang="es-ES" w:vendorID="64" w:dllVersion="131078" w:nlCheck="1" w:checkStyle="0"/>
  <w:activeWritingStyle w:appName="MSWord" w:lang="en-US" w:vendorID="64" w:dllVersion="131078" w:nlCheck="1" w:checkStyle="1"/>
  <w:activeWritingStyle w:appName="MSWord" w:lang="es-ES_tradnl" w:vendorID="64" w:dllVersion="131078" w:nlCheck="1" w:checkStyle="0"/>
  <w:activeWritingStyle w:appName="MSWord" w:lang="eu-ES" w:vendorID="9" w:dllVersion="525" w:checkStyle="1"/>
  <w:documentProtection w:edit="readOnly" w:enforcement="1" w:cryptProviderType="rsaAES" w:cryptAlgorithmClass="hash" w:cryptAlgorithmType="typeAny" w:cryptAlgorithmSid="14" w:cryptSpinCount="100000" w:hash="SRbAzxkujWF6w0tfz0a3XZLIBpsnMYK2oc9P+/Jt3sf9iAX4DzGvCyhzOcEVPcrO5UGsTCjXrq8HMWQrq942SQ==" w:salt="P0K/tU8IxCqWiP9UTumzD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989"/>
    <w:rsid w:val="000B411D"/>
    <w:rsid w:val="000E09CF"/>
    <w:rsid w:val="001011DF"/>
    <w:rsid w:val="0012067B"/>
    <w:rsid w:val="001400DC"/>
    <w:rsid w:val="00152D7B"/>
    <w:rsid w:val="00173DDC"/>
    <w:rsid w:val="00176098"/>
    <w:rsid w:val="001B464F"/>
    <w:rsid w:val="001D5820"/>
    <w:rsid w:val="001E4BBD"/>
    <w:rsid w:val="002001DF"/>
    <w:rsid w:val="00221561"/>
    <w:rsid w:val="00232B05"/>
    <w:rsid w:val="0028558F"/>
    <w:rsid w:val="002C187F"/>
    <w:rsid w:val="002C438C"/>
    <w:rsid w:val="002E6E4F"/>
    <w:rsid w:val="003265B6"/>
    <w:rsid w:val="00361440"/>
    <w:rsid w:val="003A6CBC"/>
    <w:rsid w:val="003D23C3"/>
    <w:rsid w:val="003D47EC"/>
    <w:rsid w:val="00413666"/>
    <w:rsid w:val="0042360E"/>
    <w:rsid w:val="004268C4"/>
    <w:rsid w:val="00433CC6"/>
    <w:rsid w:val="00464915"/>
    <w:rsid w:val="004760DA"/>
    <w:rsid w:val="004B2175"/>
    <w:rsid w:val="004B5C78"/>
    <w:rsid w:val="004B75F0"/>
    <w:rsid w:val="004C6E6A"/>
    <w:rsid w:val="004C7BE1"/>
    <w:rsid w:val="004E51F3"/>
    <w:rsid w:val="004E55A6"/>
    <w:rsid w:val="005305E6"/>
    <w:rsid w:val="00542173"/>
    <w:rsid w:val="00567E5D"/>
    <w:rsid w:val="00574A8F"/>
    <w:rsid w:val="005761A5"/>
    <w:rsid w:val="005B1F49"/>
    <w:rsid w:val="005D7CD2"/>
    <w:rsid w:val="005E05B1"/>
    <w:rsid w:val="005F5EE5"/>
    <w:rsid w:val="00622F9F"/>
    <w:rsid w:val="00684319"/>
    <w:rsid w:val="006A1954"/>
    <w:rsid w:val="006B325B"/>
    <w:rsid w:val="00700835"/>
    <w:rsid w:val="00723134"/>
    <w:rsid w:val="00742FEB"/>
    <w:rsid w:val="007521BA"/>
    <w:rsid w:val="00753304"/>
    <w:rsid w:val="00755B4F"/>
    <w:rsid w:val="0077309E"/>
    <w:rsid w:val="00776A5E"/>
    <w:rsid w:val="007938CD"/>
    <w:rsid w:val="007947DC"/>
    <w:rsid w:val="007A2022"/>
    <w:rsid w:val="007A5836"/>
    <w:rsid w:val="007C5789"/>
    <w:rsid w:val="007F12CF"/>
    <w:rsid w:val="00844CC6"/>
    <w:rsid w:val="00857B71"/>
    <w:rsid w:val="008863D7"/>
    <w:rsid w:val="008B2BB6"/>
    <w:rsid w:val="008C02C8"/>
    <w:rsid w:val="008E3C86"/>
    <w:rsid w:val="008E49BD"/>
    <w:rsid w:val="00911BA8"/>
    <w:rsid w:val="00913B90"/>
    <w:rsid w:val="00914613"/>
    <w:rsid w:val="009373B0"/>
    <w:rsid w:val="00940341"/>
    <w:rsid w:val="00941384"/>
    <w:rsid w:val="0094688B"/>
    <w:rsid w:val="00952220"/>
    <w:rsid w:val="00963523"/>
    <w:rsid w:val="009B1489"/>
    <w:rsid w:val="009C7BC8"/>
    <w:rsid w:val="009D7DC0"/>
    <w:rsid w:val="009F647E"/>
    <w:rsid w:val="00A2119F"/>
    <w:rsid w:val="00A54093"/>
    <w:rsid w:val="00A61A70"/>
    <w:rsid w:val="00A63995"/>
    <w:rsid w:val="00AD6863"/>
    <w:rsid w:val="00B3397E"/>
    <w:rsid w:val="00B552FC"/>
    <w:rsid w:val="00B57B6D"/>
    <w:rsid w:val="00B717ED"/>
    <w:rsid w:val="00B77B5B"/>
    <w:rsid w:val="00B86948"/>
    <w:rsid w:val="00B93B82"/>
    <w:rsid w:val="00BA32B0"/>
    <w:rsid w:val="00C05561"/>
    <w:rsid w:val="00C07989"/>
    <w:rsid w:val="00C202B9"/>
    <w:rsid w:val="00C40211"/>
    <w:rsid w:val="00C42D76"/>
    <w:rsid w:val="00C623C8"/>
    <w:rsid w:val="00C64CA3"/>
    <w:rsid w:val="00C7093D"/>
    <w:rsid w:val="00CA3EC9"/>
    <w:rsid w:val="00CB433A"/>
    <w:rsid w:val="00CB4CDC"/>
    <w:rsid w:val="00CB55B4"/>
    <w:rsid w:val="00CC0ADD"/>
    <w:rsid w:val="00CD648D"/>
    <w:rsid w:val="00CE1C9A"/>
    <w:rsid w:val="00CF0AAA"/>
    <w:rsid w:val="00D16A5E"/>
    <w:rsid w:val="00D2034F"/>
    <w:rsid w:val="00D27190"/>
    <w:rsid w:val="00D36F4D"/>
    <w:rsid w:val="00D5183D"/>
    <w:rsid w:val="00D724A6"/>
    <w:rsid w:val="00D7360F"/>
    <w:rsid w:val="00D744D0"/>
    <w:rsid w:val="00D93AD9"/>
    <w:rsid w:val="00DA7FB8"/>
    <w:rsid w:val="00DB29D4"/>
    <w:rsid w:val="00DB74A0"/>
    <w:rsid w:val="00DD2B85"/>
    <w:rsid w:val="00DE3234"/>
    <w:rsid w:val="00DE60D3"/>
    <w:rsid w:val="00DF2DFE"/>
    <w:rsid w:val="00E165A4"/>
    <w:rsid w:val="00E736AA"/>
    <w:rsid w:val="00EB4E58"/>
    <w:rsid w:val="00EF6F70"/>
    <w:rsid w:val="00F11FA2"/>
    <w:rsid w:val="00F22429"/>
    <w:rsid w:val="00F40050"/>
    <w:rsid w:val="00F5493E"/>
    <w:rsid w:val="00F77D64"/>
    <w:rsid w:val="00FA4FDF"/>
    <w:rsid w:val="00FB1143"/>
    <w:rsid w:val="00FD6086"/>
    <w:rsid w:val="00FE0145"/>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AEA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rPr>
      <w:lang w:val="es-ES"/>
    </w:rPr>
  </w:style>
  <w:style w:type="paragraph" w:styleId="1izenburua">
    <w:name w:val="heading 1"/>
    <w:basedOn w:val="Normala"/>
    <w:next w:val="Normala"/>
    <w:link w:val="1izenburuaKar"/>
    <w:uiPriority w:val="9"/>
    <w:qFormat/>
    <w:rsid w:val="00433C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izenburua">
    <w:name w:val="heading 2"/>
    <w:basedOn w:val="Normala"/>
    <w:next w:val="Normala"/>
    <w:link w:val="2izenburuaKar"/>
    <w:uiPriority w:val="9"/>
    <w:unhideWhenUsed/>
    <w:qFormat/>
    <w:rsid w:val="002C43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izenburua">
    <w:name w:val="heading 3"/>
    <w:basedOn w:val="Normala"/>
    <w:next w:val="Normala"/>
    <w:link w:val="3izenburuaKar"/>
    <w:uiPriority w:val="9"/>
    <w:unhideWhenUsed/>
    <w:qFormat/>
    <w:rsid w:val="009373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character" w:customStyle="1" w:styleId="2izenburuaKar">
    <w:name w:val="2. izenburua Kar"/>
    <w:basedOn w:val="Paragrafoarenletra-tipolehenetsia"/>
    <w:link w:val="2izenburua"/>
    <w:uiPriority w:val="9"/>
    <w:rsid w:val="002C438C"/>
    <w:rPr>
      <w:rFonts w:asciiTheme="majorHAnsi" w:eastAsiaTheme="majorEastAsia" w:hAnsiTheme="majorHAnsi" w:cstheme="majorBidi"/>
      <w:b/>
      <w:bCs/>
      <w:color w:val="4F81BD" w:themeColor="accent1"/>
      <w:sz w:val="26"/>
      <w:szCs w:val="26"/>
      <w:lang w:val="es-ES"/>
    </w:rPr>
  </w:style>
  <w:style w:type="table" w:styleId="Saretaduntaula">
    <w:name w:val="Table Grid"/>
    <w:basedOn w:val="Taulanormala"/>
    <w:uiPriority w:val="59"/>
    <w:rsid w:val="00E16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errenda-paragrafoa">
    <w:name w:val="List Paragraph"/>
    <w:basedOn w:val="Normala"/>
    <w:uiPriority w:val="34"/>
    <w:qFormat/>
    <w:rsid w:val="00E165A4"/>
    <w:pPr>
      <w:ind w:left="720"/>
      <w:contextualSpacing/>
    </w:pPr>
  </w:style>
  <w:style w:type="paragraph" w:styleId="Bunbuiloarentestua">
    <w:name w:val="Balloon Text"/>
    <w:basedOn w:val="Normala"/>
    <w:link w:val="BunbuiloarentestuaKar"/>
    <w:uiPriority w:val="99"/>
    <w:semiHidden/>
    <w:unhideWhenUsed/>
    <w:rsid w:val="00E165A4"/>
    <w:pPr>
      <w:spacing w:after="0" w:line="240" w:lineRule="auto"/>
    </w:pPr>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E165A4"/>
    <w:rPr>
      <w:rFonts w:ascii="Tahoma" w:hAnsi="Tahoma" w:cs="Tahoma"/>
      <w:sz w:val="16"/>
      <w:szCs w:val="16"/>
      <w:lang w:val="es-ES"/>
    </w:rPr>
  </w:style>
  <w:style w:type="character" w:styleId="Hiperesteka">
    <w:name w:val="Hyperlink"/>
    <w:basedOn w:val="Paragrafoarenletra-tipolehenetsia"/>
    <w:uiPriority w:val="99"/>
    <w:unhideWhenUsed/>
    <w:rsid w:val="00E165A4"/>
    <w:rPr>
      <w:color w:val="0000FF" w:themeColor="hyperlink"/>
      <w:u w:val="single"/>
    </w:rPr>
  </w:style>
  <w:style w:type="paragraph" w:customStyle="1" w:styleId="bloquetexto1">
    <w:name w:val="bloquetexto1"/>
    <w:basedOn w:val="Normala"/>
    <w:rsid w:val="00E165A4"/>
    <w:pPr>
      <w:spacing w:after="150" w:line="240" w:lineRule="auto"/>
      <w:jc w:val="both"/>
    </w:pPr>
    <w:rPr>
      <w:rFonts w:ascii="Times New Roman" w:eastAsia="Times New Roman" w:hAnsi="Times New Roman" w:cs="Times New Roman"/>
      <w:sz w:val="24"/>
      <w:szCs w:val="24"/>
      <w:lang w:val="eu-ES" w:eastAsia="eu-ES"/>
    </w:rPr>
  </w:style>
  <w:style w:type="paragraph" w:customStyle="1" w:styleId="bloquetextotitulo1">
    <w:name w:val="bloquetextotitulo1"/>
    <w:basedOn w:val="Normala"/>
    <w:rsid w:val="00E165A4"/>
    <w:pPr>
      <w:shd w:val="clear" w:color="auto" w:fill="CFE3F1"/>
      <w:spacing w:after="150" w:line="240" w:lineRule="auto"/>
      <w:jc w:val="center"/>
    </w:pPr>
    <w:rPr>
      <w:rFonts w:ascii="Times New Roman" w:eastAsia="Times New Roman" w:hAnsi="Times New Roman" w:cs="Times New Roman"/>
      <w:color w:val="0F5396"/>
      <w:sz w:val="24"/>
      <w:szCs w:val="24"/>
      <w:lang w:val="eu-ES" w:eastAsia="eu-ES"/>
    </w:rPr>
  </w:style>
  <w:style w:type="character" w:styleId="Lodia">
    <w:name w:val="Strong"/>
    <w:basedOn w:val="Paragrafoarenletra-tipolehenetsia"/>
    <w:uiPriority w:val="22"/>
    <w:qFormat/>
    <w:rsid w:val="00433CC6"/>
    <w:rPr>
      <w:b/>
      <w:bCs/>
    </w:rPr>
  </w:style>
  <w:style w:type="character" w:customStyle="1" w:styleId="1izenburuaKar">
    <w:name w:val="1. izenburua Kar"/>
    <w:basedOn w:val="Paragrafoarenletra-tipolehenetsia"/>
    <w:link w:val="1izenburua"/>
    <w:uiPriority w:val="9"/>
    <w:rsid w:val="00433CC6"/>
    <w:rPr>
      <w:rFonts w:asciiTheme="majorHAnsi" w:eastAsiaTheme="majorEastAsia" w:hAnsiTheme="majorHAnsi" w:cstheme="majorBidi"/>
      <w:b/>
      <w:bCs/>
      <w:color w:val="365F91" w:themeColor="accent1" w:themeShade="BF"/>
      <w:sz w:val="28"/>
      <w:szCs w:val="28"/>
      <w:lang w:val="es-ES"/>
    </w:rPr>
  </w:style>
  <w:style w:type="character" w:styleId="BisitatutakoHiperesteka">
    <w:name w:val="FollowedHyperlink"/>
    <w:basedOn w:val="Paragrafoarenletra-tipolehenetsia"/>
    <w:uiPriority w:val="99"/>
    <w:semiHidden/>
    <w:unhideWhenUsed/>
    <w:rsid w:val="00FB1143"/>
    <w:rPr>
      <w:color w:val="800080" w:themeColor="followedHyperlink"/>
      <w:u w:val="single"/>
    </w:rPr>
  </w:style>
  <w:style w:type="character" w:customStyle="1" w:styleId="3izenburuaKar">
    <w:name w:val="3. izenburua Kar"/>
    <w:basedOn w:val="Paragrafoarenletra-tipolehenetsia"/>
    <w:link w:val="3izenburua"/>
    <w:uiPriority w:val="9"/>
    <w:rsid w:val="009373B0"/>
    <w:rPr>
      <w:rFonts w:asciiTheme="majorHAnsi" w:eastAsiaTheme="majorEastAsia" w:hAnsiTheme="majorHAnsi" w:cstheme="majorBidi"/>
      <w:b/>
      <w:bCs/>
      <w:color w:val="4F81BD" w:themeColor="accent1"/>
      <w:lang w:val="es-ES"/>
    </w:rPr>
  </w:style>
  <w:style w:type="paragraph" w:styleId="Normalaweb">
    <w:name w:val="Normal (Web)"/>
    <w:basedOn w:val="Normala"/>
    <w:uiPriority w:val="99"/>
    <w:semiHidden/>
    <w:unhideWhenUsed/>
    <w:rsid w:val="004760DA"/>
    <w:pPr>
      <w:spacing w:before="100" w:beforeAutospacing="1" w:after="100" w:afterAutospacing="1" w:line="240" w:lineRule="auto"/>
    </w:pPr>
    <w:rPr>
      <w:rFonts w:ascii="Times New Roman" w:eastAsia="Times New Roman" w:hAnsi="Times New Roman" w:cs="Times New Roman"/>
      <w:sz w:val="24"/>
      <w:szCs w:val="24"/>
      <w:lang w:val="eu-ES" w:eastAsia="eu-ES"/>
    </w:rPr>
  </w:style>
  <w:style w:type="paragraph" w:styleId="Goiburua">
    <w:name w:val="header"/>
    <w:basedOn w:val="Normala"/>
    <w:link w:val="GoiburuaKar"/>
    <w:uiPriority w:val="99"/>
    <w:unhideWhenUsed/>
    <w:rsid w:val="00A2119F"/>
    <w:pPr>
      <w:tabs>
        <w:tab w:val="center" w:pos="4252"/>
        <w:tab w:val="right" w:pos="8504"/>
      </w:tabs>
      <w:spacing w:after="0" w:line="240" w:lineRule="auto"/>
    </w:pPr>
  </w:style>
  <w:style w:type="character" w:customStyle="1" w:styleId="GoiburuaKar">
    <w:name w:val="Goiburua Kar"/>
    <w:basedOn w:val="Paragrafoarenletra-tipolehenetsia"/>
    <w:link w:val="Goiburua"/>
    <w:uiPriority w:val="99"/>
    <w:rsid w:val="00A2119F"/>
    <w:rPr>
      <w:lang w:val="es-ES"/>
    </w:rPr>
  </w:style>
  <w:style w:type="paragraph" w:styleId="Orri-oina">
    <w:name w:val="footer"/>
    <w:basedOn w:val="Normala"/>
    <w:link w:val="Orri-oinaKar"/>
    <w:uiPriority w:val="99"/>
    <w:unhideWhenUsed/>
    <w:rsid w:val="00A2119F"/>
    <w:pPr>
      <w:tabs>
        <w:tab w:val="center" w:pos="4252"/>
        <w:tab w:val="right" w:pos="8504"/>
      </w:tabs>
      <w:spacing w:after="0" w:line="240" w:lineRule="auto"/>
    </w:pPr>
  </w:style>
  <w:style w:type="character" w:customStyle="1" w:styleId="Orri-oinaKar">
    <w:name w:val="Orri-oina Kar"/>
    <w:basedOn w:val="Paragrafoarenletra-tipolehenetsia"/>
    <w:link w:val="Orri-oina"/>
    <w:uiPriority w:val="99"/>
    <w:rsid w:val="00A2119F"/>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244621">
      <w:bodyDiv w:val="1"/>
      <w:marLeft w:val="0"/>
      <w:marRight w:val="0"/>
      <w:marTop w:val="0"/>
      <w:marBottom w:val="0"/>
      <w:divBdr>
        <w:top w:val="none" w:sz="0" w:space="0" w:color="auto"/>
        <w:left w:val="none" w:sz="0" w:space="0" w:color="auto"/>
        <w:bottom w:val="none" w:sz="0" w:space="0" w:color="auto"/>
        <w:right w:val="none" w:sz="0" w:space="0" w:color="auto"/>
      </w:divBdr>
      <w:divsChild>
        <w:div w:id="1361007502">
          <w:marLeft w:val="0"/>
          <w:marRight w:val="0"/>
          <w:marTop w:val="0"/>
          <w:marBottom w:val="0"/>
          <w:divBdr>
            <w:top w:val="none" w:sz="0" w:space="0" w:color="auto"/>
            <w:left w:val="none" w:sz="0" w:space="0" w:color="auto"/>
            <w:bottom w:val="none" w:sz="0" w:space="0" w:color="auto"/>
            <w:right w:val="none" w:sz="0" w:space="0" w:color="auto"/>
          </w:divBdr>
        </w:div>
      </w:divsChild>
    </w:div>
    <w:div w:id="210502509">
      <w:bodyDiv w:val="1"/>
      <w:marLeft w:val="0"/>
      <w:marRight w:val="0"/>
      <w:marTop w:val="0"/>
      <w:marBottom w:val="0"/>
      <w:divBdr>
        <w:top w:val="none" w:sz="0" w:space="0" w:color="auto"/>
        <w:left w:val="none" w:sz="0" w:space="0" w:color="auto"/>
        <w:bottom w:val="none" w:sz="0" w:space="0" w:color="auto"/>
        <w:right w:val="none" w:sz="0" w:space="0" w:color="auto"/>
      </w:divBdr>
    </w:div>
    <w:div w:id="256645295">
      <w:bodyDiv w:val="1"/>
      <w:marLeft w:val="0"/>
      <w:marRight w:val="0"/>
      <w:marTop w:val="0"/>
      <w:marBottom w:val="0"/>
      <w:divBdr>
        <w:top w:val="none" w:sz="0" w:space="0" w:color="auto"/>
        <w:left w:val="none" w:sz="0" w:space="0" w:color="auto"/>
        <w:bottom w:val="none" w:sz="0" w:space="0" w:color="auto"/>
        <w:right w:val="none" w:sz="0" w:space="0" w:color="auto"/>
      </w:divBdr>
    </w:div>
    <w:div w:id="327289059">
      <w:bodyDiv w:val="1"/>
      <w:marLeft w:val="0"/>
      <w:marRight w:val="0"/>
      <w:marTop w:val="0"/>
      <w:marBottom w:val="0"/>
      <w:divBdr>
        <w:top w:val="none" w:sz="0" w:space="0" w:color="auto"/>
        <w:left w:val="none" w:sz="0" w:space="0" w:color="auto"/>
        <w:bottom w:val="none" w:sz="0" w:space="0" w:color="auto"/>
        <w:right w:val="none" w:sz="0" w:space="0" w:color="auto"/>
      </w:divBdr>
    </w:div>
    <w:div w:id="380135679">
      <w:bodyDiv w:val="1"/>
      <w:marLeft w:val="0"/>
      <w:marRight w:val="0"/>
      <w:marTop w:val="0"/>
      <w:marBottom w:val="0"/>
      <w:divBdr>
        <w:top w:val="none" w:sz="0" w:space="0" w:color="auto"/>
        <w:left w:val="none" w:sz="0" w:space="0" w:color="auto"/>
        <w:bottom w:val="none" w:sz="0" w:space="0" w:color="auto"/>
        <w:right w:val="none" w:sz="0" w:space="0" w:color="auto"/>
      </w:divBdr>
    </w:div>
    <w:div w:id="441150073">
      <w:bodyDiv w:val="1"/>
      <w:marLeft w:val="0"/>
      <w:marRight w:val="0"/>
      <w:marTop w:val="0"/>
      <w:marBottom w:val="0"/>
      <w:divBdr>
        <w:top w:val="none" w:sz="0" w:space="0" w:color="auto"/>
        <w:left w:val="none" w:sz="0" w:space="0" w:color="auto"/>
        <w:bottom w:val="none" w:sz="0" w:space="0" w:color="auto"/>
        <w:right w:val="none" w:sz="0" w:space="0" w:color="auto"/>
      </w:divBdr>
    </w:div>
    <w:div w:id="458568840">
      <w:bodyDiv w:val="1"/>
      <w:marLeft w:val="0"/>
      <w:marRight w:val="0"/>
      <w:marTop w:val="0"/>
      <w:marBottom w:val="0"/>
      <w:divBdr>
        <w:top w:val="none" w:sz="0" w:space="0" w:color="auto"/>
        <w:left w:val="none" w:sz="0" w:space="0" w:color="auto"/>
        <w:bottom w:val="none" w:sz="0" w:space="0" w:color="auto"/>
        <w:right w:val="none" w:sz="0" w:space="0" w:color="auto"/>
      </w:divBdr>
      <w:divsChild>
        <w:div w:id="1250115866">
          <w:marLeft w:val="0"/>
          <w:marRight w:val="0"/>
          <w:marTop w:val="0"/>
          <w:marBottom w:val="0"/>
          <w:divBdr>
            <w:top w:val="none" w:sz="0" w:space="0" w:color="auto"/>
            <w:left w:val="none" w:sz="0" w:space="0" w:color="auto"/>
            <w:bottom w:val="none" w:sz="0" w:space="0" w:color="auto"/>
            <w:right w:val="none" w:sz="0" w:space="0" w:color="auto"/>
          </w:divBdr>
          <w:divsChild>
            <w:div w:id="2096433915">
              <w:marLeft w:val="0"/>
              <w:marRight w:val="0"/>
              <w:marTop w:val="0"/>
              <w:marBottom w:val="0"/>
              <w:divBdr>
                <w:top w:val="none" w:sz="0" w:space="0" w:color="auto"/>
                <w:left w:val="none" w:sz="0" w:space="0" w:color="auto"/>
                <w:bottom w:val="none" w:sz="0" w:space="0" w:color="auto"/>
                <w:right w:val="none" w:sz="0" w:space="0" w:color="auto"/>
              </w:divBdr>
              <w:divsChild>
                <w:div w:id="275723508">
                  <w:marLeft w:val="0"/>
                  <w:marRight w:val="0"/>
                  <w:marTop w:val="0"/>
                  <w:marBottom w:val="0"/>
                  <w:divBdr>
                    <w:top w:val="none" w:sz="0" w:space="0" w:color="auto"/>
                    <w:left w:val="none" w:sz="0" w:space="0" w:color="auto"/>
                    <w:bottom w:val="none" w:sz="0" w:space="0" w:color="auto"/>
                    <w:right w:val="none" w:sz="0" w:space="0" w:color="auto"/>
                  </w:divBdr>
                  <w:divsChild>
                    <w:div w:id="12589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878450">
      <w:bodyDiv w:val="1"/>
      <w:marLeft w:val="0"/>
      <w:marRight w:val="0"/>
      <w:marTop w:val="0"/>
      <w:marBottom w:val="0"/>
      <w:divBdr>
        <w:top w:val="none" w:sz="0" w:space="0" w:color="auto"/>
        <w:left w:val="none" w:sz="0" w:space="0" w:color="auto"/>
        <w:bottom w:val="none" w:sz="0" w:space="0" w:color="auto"/>
        <w:right w:val="none" w:sz="0" w:space="0" w:color="auto"/>
      </w:divBdr>
    </w:div>
    <w:div w:id="502745685">
      <w:bodyDiv w:val="1"/>
      <w:marLeft w:val="0"/>
      <w:marRight w:val="0"/>
      <w:marTop w:val="0"/>
      <w:marBottom w:val="0"/>
      <w:divBdr>
        <w:top w:val="none" w:sz="0" w:space="0" w:color="auto"/>
        <w:left w:val="none" w:sz="0" w:space="0" w:color="auto"/>
        <w:bottom w:val="none" w:sz="0" w:space="0" w:color="auto"/>
        <w:right w:val="none" w:sz="0" w:space="0" w:color="auto"/>
      </w:divBdr>
    </w:div>
    <w:div w:id="800995653">
      <w:bodyDiv w:val="1"/>
      <w:marLeft w:val="0"/>
      <w:marRight w:val="0"/>
      <w:marTop w:val="0"/>
      <w:marBottom w:val="0"/>
      <w:divBdr>
        <w:top w:val="none" w:sz="0" w:space="0" w:color="auto"/>
        <w:left w:val="none" w:sz="0" w:space="0" w:color="auto"/>
        <w:bottom w:val="none" w:sz="0" w:space="0" w:color="auto"/>
        <w:right w:val="none" w:sz="0" w:space="0" w:color="auto"/>
      </w:divBdr>
    </w:div>
    <w:div w:id="855075656">
      <w:bodyDiv w:val="1"/>
      <w:marLeft w:val="0"/>
      <w:marRight w:val="0"/>
      <w:marTop w:val="0"/>
      <w:marBottom w:val="0"/>
      <w:divBdr>
        <w:top w:val="none" w:sz="0" w:space="0" w:color="auto"/>
        <w:left w:val="none" w:sz="0" w:space="0" w:color="auto"/>
        <w:bottom w:val="none" w:sz="0" w:space="0" w:color="auto"/>
        <w:right w:val="none" w:sz="0" w:space="0" w:color="auto"/>
      </w:divBdr>
    </w:div>
    <w:div w:id="973101490">
      <w:bodyDiv w:val="1"/>
      <w:marLeft w:val="0"/>
      <w:marRight w:val="0"/>
      <w:marTop w:val="0"/>
      <w:marBottom w:val="0"/>
      <w:divBdr>
        <w:top w:val="none" w:sz="0" w:space="0" w:color="auto"/>
        <w:left w:val="none" w:sz="0" w:space="0" w:color="auto"/>
        <w:bottom w:val="none" w:sz="0" w:space="0" w:color="auto"/>
        <w:right w:val="none" w:sz="0" w:space="0" w:color="auto"/>
      </w:divBdr>
    </w:div>
    <w:div w:id="1028021358">
      <w:bodyDiv w:val="1"/>
      <w:marLeft w:val="0"/>
      <w:marRight w:val="0"/>
      <w:marTop w:val="0"/>
      <w:marBottom w:val="0"/>
      <w:divBdr>
        <w:top w:val="none" w:sz="0" w:space="0" w:color="auto"/>
        <w:left w:val="none" w:sz="0" w:space="0" w:color="auto"/>
        <w:bottom w:val="none" w:sz="0" w:space="0" w:color="auto"/>
        <w:right w:val="none" w:sz="0" w:space="0" w:color="auto"/>
      </w:divBdr>
    </w:div>
    <w:div w:id="1110391104">
      <w:bodyDiv w:val="1"/>
      <w:marLeft w:val="0"/>
      <w:marRight w:val="0"/>
      <w:marTop w:val="0"/>
      <w:marBottom w:val="0"/>
      <w:divBdr>
        <w:top w:val="none" w:sz="0" w:space="0" w:color="auto"/>
        <w:left w:val="none" w:sz="0" w:space="0" w:color="auto"/>
        <w:bottom w:val="none" w:sz="0" w:space="0" w:color="auto"/>
        <w:right w:val="none" w:sz="0" w:space="0" w:color="auto"/>
      </w:divBdr>
    </w:div>
    <w:div w:id="1332609233">
      <w:bodyDiv w:val="1"/>
      <w:marLeft w:val="0"/>
      <w:marRight w:val="0"/>
      <w:marTop w:val="0"/>
      <w:marBottom w:val="0"/>
      <w:divBdr>
        <w:top w:val="none" w:sz="0" w:space="0" w:color="auto"/>
        <w:left w:val="none" w:sz="0" w:space="0" w:color="auto"/>
        <w:bottom w:val="none" w:sz="0" w:space="0" w:color="auto"/>
        <w:right w:val="none" w:sz="0" w:space="0" w:color="auto"/>
      </w:divBdr>
    </w:div>
    <w:div w:id="1346976472">
      <w:bodyDiv w:val="1"/>
      <w:marLeft w:val="0"/>
      <w:marRight w:val="0"/>
      <w:marTop w:val="0"/>
      <w:marBottom w:val="0"/>
      <w:divBdr>
        <w:top w:val="none" w:sz="0" w:space="0" w:color="auto"/>
        <w:left w:val="none" w:sz="0" w:space="0" w:color="auto"/>
        <w:bottom w:val="none" w:sz="0" w:space="0" w:color="auto"/>
        <w:right w:val="none" w:sz="0" w:space="0" w:color="auto"/>
      </w:divBdr>
    </w:div>
    <w:div w:id="1438330501">
      <w:bodyDiv w:val="1"/>
      <w:marLeft w:val="0"/>
      <w:marRight w:val="0"/>
      <w:marTop w:val="0"/>
      <w:marBottom w:val="0"/>
      <w:divBdr>
        <w:top w:val="none" w:sz="0" w:space="0" w:color="auto"/>
        <w:left w:val="none" w:sz="0" w:space="0" w:color="auto"/>
        <w:bottom w:val="none" w:sz="0" w:space="0" w:color="auto"/>
        <w:right w:val="none" w:sz="0" w:space="0" w:color="auto"/>
      </w:divBdr>
    </w:div>
    <w:div w:id="1690833422">
      <w:bodyDiv w:val="1"/>
      <w:marLeft w:val="0"/>
      <w:marRight w:val="0"/>
      <w:marTop w:val="0"/>
      <w:marBottom w:val="0"/>
      <w:divBdr>
        <w:top w:val="none" w:sz="0" w:space="0" w:color="auto"/>
        <w:left w:val="none" w:sz="0" w:space="0" w:color="auto"/>
        <w:bottom w:val="none" w:sz="0" w:space="0" w:color="auto"/>
        <w:right w:val="none" w:sz="0" w:space="0" w:color="auto"/>
      </w:divBdr>
    </w:div>
    <w:div w:id="1780639553">
      <w:bodyDiv w:val="1"/>
      <w:marLeft w:val="0"/>
      <w:marRight w:val="0"/>
      <w:marTop w:val="0"/>
      <w:marBottom w:val="0"/>
      <w:divBdr>
        <w:top w:val="none" w:sz="0" w:space="0" w:color="auto"/>
        <w:left w:val="none" w:sz="0" w:space="0" w:color="auto"/>
        <w:bottom w:val="none" w:sz="0" w:space="0" w:color="auto"/>
        <w:right w:val="none" w:sz="0" w:space="0" w:color="auto"/>
      </w:divBdr>
    </w:div>
    <w:div w:id="1837108035">
      <w:bodyDiv w:val="1"/>
      <w:marLeft w:val="0"/>
      <w:marRight w:val="0"/>
      <w:marTop w:val="0"/>
      <w:marBottom w:val="0"/>
      <w:divBdr>
        <w:top w:val="none" w:sz="0" w:space="0" w:color="auto"/>
        <w:left w:val="none" w:sz="0" w:space="0" w:color="auto"/>
        <w:bottom w:val="none" w:sz="0" w:space="0" w:color="auto"/>
        <w:right w:val="none" w:sz="0" w:space="0" w:color="auto"/>
      </w:divBdr>
    </w:div>
    <w:div w:id="201329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7.png"/><Relationship Id="rId21" Type="http://schemas.openxmlformats.org/officeDocument/2006/relationships/image" Target="media/image6.png"/><Relationship Id="rId42" Type="http://schemas.openxmlformats.org/officeDocument/2006/relationships/hyperlink" Target="https://www.piarc.org/fr/Dictionnaires-Terminologie-Transport-Routier-Route/Dictionnaires-Terminologie-Definition-Theme/?q=traffic+calming+device&amp;s=en&amp;t1=fr&amp;t2=es&amp;sc=term&amp;mt=all&amp;node=251" TargetMode="External"/><Relationship Id="rId63" Type="http://schemas.openxmlformats.org/officeDocument/2006/relationships/hyperlink" Target="https://en.wikipedia.org/wiki/Traffic_calming" TargetMode="External"/><Relationship Id="rId84" Type="http://schemas.openxmlformats.org/officeDocument/2006/relationships/hyperlink" Target="https://fr.wikipedia.org/wiki/Coussin_berlinois" TargetMode="External"/><Relationship Id="rId138" Type="http://schemas.openxmlformats.org/officeDocument/2006/relationships/hyperlink" Target="https://en.wikipedia.org/wiki/Ride_height" TargetMode="External"/><Relationship Id="rId159" Type="http://schemas.openxmlformats.org/officeDocument/2006/relationships/hyperlink" Target="http://ec.europa.eu/transport/road_safety/specialist/knowledge/pdf/speeding.pdf" TargetMode="External"/><Relationship Id="rId170" Type="http://schemas.openxmlformats.org/officeDocument/2006/relationships/hyperlink" Target="https://www.piarc.org/fr/Dictionnaires-Terminologie-Transport-Routier-Route/Dictionnaires-Terminologie-Definition-Theme/?q=bad%C3%A9n&amp;s=es&amp;t1=en&amp;t2=fr&amp;sc=term&amp;mt=all&amp;node=230" TargetMode="External"/><Relationship Id="rId191" Type="http://schemas.openxmlformats.org/officeDocument/2006/relationships/hyperlink" Target="https://en.wikipedia.org/wiki/Road_safety" TargetMode="External"/><Relationship Id="rId205" Type="http://schemas.openxmlformats.org/officeDocument/2006/relationships/hyperlink" Target="https://fr.wikipedia.org/wiki/Panonceau_de_signalisation_routi%C3%A8re_en_France" TargetMode="External"/><Relationship Id="rId107" Type="http://schemas.openxmlformats.org/officeDocument/2006/relationships/hyperlink" Target="https://www.piarc.org/fr/Dictionnaires-Terminologie-Transport-Routier-Route/Dictionnaires-Terminologie-Definition-Theme/?sd=15&amp;s=en&amp;t1=fr&amp;t2=es&amp;node=251" TargetMode="External"/><Relationship Id="rId11" Type="http://schemas.openxmlformats.org/officeDocument/2006/relationships/hyperlink" Target="javascript:visualizaTraduccionCompleta(6123,370,1,%22es%22)" TargetMode="External"/><Relationship Id="rId32" Type="http://schemas.openxmlformats.org/officeDocument/2006/relationships/hyperlink" Target="https://www.piarc.org/fr/Dictionnaires-Terminologie-Transport-Routier-Route/Dictionnaires-Terminologie-Definition-Theme/?q=traffic+calming+device&amp;s=en&amp;t1=fr&amp;t2=es&amp;sc=term&amp;mt=all&amp;node=230" TargetMode="External"/><Relationship Id="rId37" Type="http://schemas.openxmlformats.org/officeDocument/2006/relationships/hyperlink" Target="https://www.piarc.org/fr/Dictionnaires-Terminologie-Transport-Routier-Route/Dictionnaires-Terminologie-Definition-Theme/?q=traffic+calming+device&amp;s=en&amp;t1=fr&amp;t2=es&amp;sc=term&amp;mt=all&amp;node=250" TargetMode="External"/><Relationship Id="rId53" Type="http://schemas.openxmlformats.org/officeDocument/2006/relationships/hyperlink" Target="https://en.wikipedia.org/wiki/British_English" TargetMode="External"/><Relationship Id="rId58" Type="http://schemas.openxmlformats.org/officeDocument/2006/relationships/hyperlink" Target="https://en.wikipedia.org/wiki/Slovenia" TargetMode="External"/><Relationship Id="rId74" Type="http://schemas.openxmlformats.org/officeDocument/2006/relationships/image" Target="media/image12.png"/><Relationship Id="rId79" Type="http://schemas.openxmlformats.org/officeDocument/2006/relationships/hyperlink" Target="https://en.wikipedia.org/wiki/Rumble_strip" TargetMode="External"/><Relationship Id="rId102" Type="http://schemas.openxmlformats.org/officeDocument/2006/relationships/hyperlink" Target="https://www.piarc.org/fr/Dictionnaires-Terminologie-Transport-Routier-Route/Dictionnaires-Terminologie-Definition-Theme/?sd=15&amp;s=en&amp;t1=fr&amp;t2=es&amp;node=250" TargetMode="External"/><Relationship Id="rId123" Type="http://schemas.openxmlformats.org/officeDocument/2006/relationships/hyperlink" Target="https://www.piarc.org/fr/Dictionnaires-Terminologie-Transport-Routier-Route/Dictionnaires-Terminologie-Definition-Theme/?sd=15&amp;s=en&amp;t1=fr&amp;t2=es&amp;node=250" TargetMode="External"/><Relationship Id="rId128" Type="http://schemas.openxmlformats.org/officeDocument/2006/relationships/hyperlink" Target="https://www.piarc.org/fr/Dictionnaires-Terminologie-Transport-Routier-Route/Dictionnaires-Terminologie-Definition-Theme/?sd=15&amp;s=en&amp;t1=fr&amp;t2=es&amp;node=251" TargetMode="External"/><Relationship Id="rId144" Type="http://schemas.openxmlformats.org/officeDocument/2006/relationships/image" Target="media/image24.png"/><Relationship Id="rId149" Type="http://schemas.openxmlformats.org/officeDocument/2006/relationships/hyperlink" Target="http://iate.europa.eu/FindTermsByLilId.do?lilId=1401577&amp;langId=de" TargetMode="External"/><Relationship Id="rId5" Type="http://schemas.openxmlformats.org/officeDocument/2006/relationships/styles" Target="styles.xml"/><Relationship Id="rId90" Type="http://schemas.openxmlformats.org/officeDocument/2006/relationships/image" Target="media/image14.png"/><Relationship Id="rId95" Type="http://schemas.openxmlformats.org/officeDocument/2006/relationships/hyperlink" Target="https://www.piarc.org/fr/Dictionnaires-Terminologie-Transport-Routier-Route/Dictionnaires-Terminologie-Definition-Theme/?q=passage+pi%C3%A9tons&amp;s=fr&amp;t1=en&amp;t2=fr&amp;sc=term&amp;mt=all&amp;node=251" TargetMode="External"/><Relationship Id="rId160" Type="http://schemas.openxmlformats.org/officeDocument/2006/relationships/hyperlink" Target="http://www.rediweldtraffic.co.uk/site_safety-sitecop_plus.asp" TargetMode="External"/><Relationship Id="rId165" Type="http://schemas.openxmlformats.org/officeDocument/2006/relationships/hyperlink" Target="https://www.piarc.org/fr/Dictionnaires-Terminologie-Transport-Routier-Route/Dictionnaires-Terminologie-Definition-Theme/?q=bad%C3%A9n&amp;s=es&amp;t1=en&amp;t2=fr&amp;sc=term&amp;mt=all" TargetMode="External"/><Relationship Id="rId181" Type="http://schemas.openxmlformats.org/officeDocument/2006/relationships/hyperlink" Target="https://www.piarc.org/fr/Dictionnaires-Terminologie-Transport-Routier-Route/Dictionnaires-Terminologie-Definition-Theme/?q=bad%C3%A9n&amp;s=es&amp;t1=en&amp;t2=fr&amp;sc=term&amp;mt=all" TargetMode="External"/><Relationship Id="rId186" Type="http://schemas.openxmlformats.org/officeDocument/2006/relationships/hyperlink" Target="https://www.piarc.org/fr/Dictionnaires-Terminologie-Transport-Routier-Route/Dictionnaires-Terminologie-Definition-Theme/?q=bad%C3%A9n&amp;s=es&amp;t1=en&amp;t2=fr&amp;sc=term&amp;mt=all&amp;node=230" TargetMode="External"/><Relationship Id="rId211" Type="http://schemas.openxmlformats.org/officeDocument/2006/relationships/footer" Target="footer2.xml"/><Relationship Id="rId22" Type="http://schemas.openxmlformats.org/officeDocument/2006/relationships/hyperlink" Target="https://hiztegiak.elhuyar.eus/es_eu/resalto" TargetMode="External"/><Relationship Id="rId27" Type="http://schemas.openxmlformats.org/officeDocument/2006/relationships/image" Target="media/image10.png"/><Relationship Id="rId43" Type="http://schemas.openxmlformats.org/officeDocument/2006/relationships/image" Target="media/image11.png"/><Relationship Id="rId48" Type="http://schemas.openxmlformats.org/officeDocument/2006/relationships/hyperlink" Target="https://en.wikipedia.org/wiki/Ride_height" TargetMode="External"/><Relationship Id="rId64" Type="http://schemas.openxmlformats.org/officeDocument/2006/relationships/hyperlink" Target="https://en.wikipedia.org/wiki/Parabola" TargetMode="External"/><Relationship Id="rId69" Type="http://schemas.openxmlformats.org/officeDocument/2006/relationships/hyperlink" Target="https://en.wikipedia.org/wiki/Speed_bump" TargetMode="External"/><Relationship Id="rId113" Type="http://schemas.openxmlformats.org/officeDocument/2006/relationships/hyperlink" Target="http://dle.rae.es/?id=W7EtNAi" TargetMode="External"/><Relationship Id="rId118" Type="http://schemas.openxmlformats.org/officeDocument/2006/relationships/image" Target="media/image18.png"/><Relationship Id="rId134" Type="http://schemas.openxmlformats.org/officeDocument/2006/relationships/image" Target="media/image22.png"/><Relationship Id="rId139" Type="http://schemas.openxmlformats.org/officeDocument/2006/relationships/hyperlink" Target="https://en.wikipedia.org/wiki/Sports_car" TargetMode="External"/><Relationship Id="rId80" Type="http://schemas.openxmlformats.org/officeDocument/2006/relationships/hyperlink" Target="https://en.wikipedia.org/wiki/Department_for_Transport" TargetMode="External"/><Relationship Id="rId85" Type="http://schemas.openxmlformats.org/officeDocument/2006/relationships/hyperlink" Target="https://fr.wikipedia.org/wiki/Vibreur" TargetMode="External"/><Relationship Id="rId150" Type="http://schemas.openxmlformats.org/officeDocument/2006/relationships/image" Target="media/image28.gif"/><Relationship Id="rId155" Type="http://schemas.openxmlformats.org/officeDocument/2006/relationships/hyperlink" Target="http://iate.europa.eu/FindTermsByLilId.do?lilId=1401577&amp;langId=fr" TargetMode="External"/><Relationship Id="rId171" Type="http://schemas.openxmlformats.org/officeDocument/2006/relationships/hyperlink" Target="https://www.piarc.org/fr/Dictionnaires-Terminologie-Transport-Routier-Route/Dictionnaires-Terminologie-Definition-Theme/?q=bad%C3%A9n&amp;s=es&amp;t1=en&amp;t2=fr&amp;sc=term&amp;mt=all&amp;node=232" TargetMode="External"/><Relationship Id="rId176" Type="http://schemas.openxmlformats.org/officeDocument/2006/relationships/hyperlink" Target="https://www.piarc.org/fr/Dictionnaires-Terminologie-Transport-Routier-Route/Dictionnaires-Terminologie-Definition-Theme/?q=bad%C3%A9n&amp;s=es&amp;t1=en&amp;t2=fr&amp;sc=term&amp;mt=all&amp;node=233" TargetMode="External"/><Relationship Id="rId192" Type="http://schemas.openxmlformats.org/officeDocument/2006/relationships/hyperlink" Target="https://fr.wikipedia.org/wiki/Bande_rugueuse" TargetMode="External"/><Relationship Id="rId197" Type="http://schemas.openxmlformats.org/officeDocument/2006/relationships/hyperlink" Target="https://fr.wikipedia.org/wiki/Route" TargetMode="External"/><Relationship Id="rId206" Type="http://schemas.openxmlformats.org/officeDocument/2006/relationships/hyperlink" Target="https://fr.wikipedia.org/wiki/Millim%C3%A8tre" TargetMode="External"/><Relationship Id="rId201" Type="http://schemas.openxmlformats.org/officeDocument/2006/relationships/hyperlink" Target="https://fr.wikipedia.org/wiki/France" TargetMode="External"/><Relationship Id="rId12" Type="http://schemas.openxmlformats.org/officeDocument/2006/relationships/hyperlink" Target="javascript:visualizaTraduccionCompleta(6123,370,1,%22eu%22)" TargetMode="External"/><Relationship Id="rId17" Type="http://schemas.openxmlformats.org/officeDocument/2006/relationships/image" Target="media/image2.png"/><Relationship Id="rId33" Type="http://schemas.openxmlformats.org/officeDocument/2006/relationships/hyperlink" Target="https://www.piarc.org/fr/Dictionnaires-Terminologie-Transport-Routier-Route/Dictionnaires-Terminologie-Definition-Theme/?q=traffic+calming+device&amp;s=en&amp;t1=fr&amp;t2=es&amp;sc=term&amp;mt=all&amp;node=250" TargetMode="External"/><Relationship Id="rId38" Type="http://schemas.openxmlformats.org/officeDocument/2006/relationships/hyperlink" Target="https://www.piarc.org/fr/Dictionnaires-Terminologie-Transport-Routier-Route/Dictionnaires-Terminologie-Definition-Theme/?q=traffic+calming+device&amp;s=en&amp;t1=fr&amp;t2=es&amp;sc=term&amp;mt=all&amp;node=251" TargetMode="External"/><Relationship Id="rId59" Type="http://schemas.openxmlformats.org/officeDocument/2006/relationships/hyperlink" Target="https://en.wikipedia.org/wiki/Russia" TargetMode="External"/><Relationship Id="rId103" Type="http://schemas.openxmlformats.org/officeDocument/2006/relationships/hyperlink" Target="https://www.piarc.org/fr/Dictionnaires-Terminologie-Transport-Routier-Route/Dictionnaires-Terminologie-Definition-Theme/?sd=15&amp;s=en&amp;t1=fr&amp;t2=es&amp;node=251" TargetMode="External"/><Relationship Id="rId108" Type="http://schemas.openxmlformats.org/officeDocument/2006/relationships/hyperlink" Target="https://www.piarc.org/fr/Dictionnaires-Terminologie-Transport-Routier-Route/Dictionnaires-Terminologie-Definition-Theme/?sd=15&amp;s=en&amp;t1=fr&amp;t2=es" TargetMode="External"/><Relationship Id="rId124" Type="http://schemas.openxmlformats.org/officeDocument/2006/relationships/hyperlink" Target="https://www.piarc.org/fr/Dictionnaires-Terminologie-Transport-Routier-Route/Dictionnaires-Terminologie-Definition-Theme/?sd=15&amp;s=en&amp;t1=fr&amp;t2=es&amp;node=251" TargetMode="External"/><Relationship Id="rId129" Type="http://schemas.openxmlformats.org/officeDocument/2006/relationships/hyperlink" Target="https://www.piarc.org/fr/Dictionnaires-Terminologie-Transport-Routier-Route/Dictionnaires-Terminologie-Definition-Theme/?sd=15&amp;s=en&amp;t1=fr&amp;t2=es" TargetMode="External"/><Relationship Id="rId54" Type="http://schemas.openxmlformats.org/officeDocument/2006/relationships/hyperlink" Target="https://en.wikipedia.org/wiki/Maltese_English" TargetMode="External"/><Relationship Id="rId70" Type="http://schemas.openxmlformats.org/officeDocument/2006/relationships/hyperlink" Target="https://en.wikipedia.org/wiki/Speed_bump" TargetMode="External"/><Relationship Id="rId75" Type="http://schemas.openxmlformats.org/officeDocument/2006/relationships/image" Target="media/image13.png"/><Relationship Id="rId91" Type="http://schemas.openxmlformats.org/officeDocument/2006/relationships/image" Target="media/image15.png"/><Relationship Id="rId96" Type="http://schemas.openxmlformats.org/officeDocument/2006/relationships/hyperlink" Target="https://www.piarc.org/fr/Dictionnaires-Terminologie-Transport-Routier-Route/Dictionnaires-Terminologie-Definition-Theme/?q=passage+pi%C3%A9tons&amp;s=fr&amp;t1=en&amp;t2=fr&amp;sc=term&amp;mt=all" TargetMode="External"/><Relationship Id="rId140" Type="http://schemas.openxmlformats.org/officeDocument/2006/relationships/hyperlink" Target="https://en.wikipedia.org/wiki/Motorcyclist" TargetMode="External"/><Relationship Id="rId145" Type="http://schemas.openxmlformats.org/officeDocument/2006/relationships/hyperlink" Target="http://iate.europa.eu/SearchByQuery.do?method=searchDetail&amp;lilId=1401577&amp;langId=&amp;query=resalto&amp;sourceLanguage=es&amp;domain=0&amp;matching=&amp;start=0&amp;next=1&amp;targetLanguages=s" TargetMode="External"/><Relationship Id="rId161" Type="http://schemas.openxmlformats.org/officeDocument/2006/relationships/hyperlink" Target="http://ec.europa.eu/health/ph_projects/2002/injury/fp_injury_2002_annex1_20_en.pdf" TargetMode="External"/><Relationship Id="rId166" Type="http://schemas.openxmlformats.org/officeDocument/2006/relationships/hyperlink" Target="https://www.piarc.org/fr/Dictionnaires-Terminologie-Transport-Routier-Route/Dictionnaires-Terminologie-Definition-Theme/?q=bad%C3%A9n&amp;s=es&amp;t1=en&amp;t2=fr&amp;sc=term&amp;mt=all&amp;node=230" TargetMode="External"/><Relationship Id="rId182" Type="http://schemas.openxmlformats.org/officeDocument/2006/relationships/hyperlink" Target="https://www.piarc.org/fr/Dictionnaires-Terminologie-Transport-Routier-Route/Dictionnaires-Terminologie-Definition-Theme/?q=bad%C3%A9n&amp;s=es&amp;t1=en&amp;t2=fr&amp;sc=term&amp;mt=all&amp;node=230" TargetMode="External"/><Relationship Id="rId187" Type="http://schemas.openxmlformats.org/officeDocument/2006/relationships/hyperlink" Target="https://www.piarc.org/fr/Dictionnaires-Terminologie-Transport-Routier-Route/Dictionnaires-Terminologie-Definition-Theme/?q=bad%C3%A9n&amp;s=es&amp;t1=en&amp;t2=fr&amp;sc=term&amp;mt=all&amp;node=250" TargetMode="Externa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header" Target="header3.xml"/><Relationship Id="rId23" Type="http://schemas.openxmlformats.org/officeDocument/2006/relationships/hyperlink" Target="https://hiztegia.labayru.eus/emaitza/LH/es/resalto/2508899?locale=eu" TargetMode="External"/><Relationship Id="rId28" Type="http://schemas.openxmlformats.org/officeDocument/2006/relationships/hyperlink" Target="https://hiztegiak.elhuyar.eus/es_eu/bad%C3%A9n" TargetMode="External"/><Relationship Id="rId49" Type="http://schemas.openxmlformats.org/officeDocument/2006/relationships/hyperlink" Target="https://en.wikipedia.org/wiki/Sports_car" TargetMode="External"/><Relationship Id="rId114" Type="http://schemas.openxmlformats.org/officeDocument/2006/relationships/hyperlink" Target="http://dle.rae.es/?id=4lXYG8E" TargetMode="External"/><Relationship Id="rId119" Type="http://schemas.openxmlformats.org/officeDocument/2006/relationships/image" Target="media/image19.png"/><Relationship Id="rId44" Type="http://schemas.openxmlformats.org/officeDocument/2006/relationships/hyperlink" Target="https://www.radarsign.com/best-practices-school-zone-traffic-calming/" TargetMode="External"/><Relationship Id="rId60" Type="http://schemas.openxmlformats.org/officeDocument/2006/relationships/hyperlink" Target="https://en.wikipedia.org/wiki/Speed_bump" TargetMode="External"/><Relationship Id="rId65" Type="http://schemas.openxmlformats.org/officeDocument/2006/relationships/hyperlink" Target="https://en.wikipedia.org/wiki/Sine_wave" TargetMode="External"/><Relationship Id="rId81" Type="http://schemas.openxmlformats.org/officeDocument/2006/relationships/hyperlink" Target="https://en.wikipedia.org/wiki/Speed_bump" TargetMode="External"/><Relationship Id="rId86" Type="http://schemas.openxmlformats.org/officeDocument/2006/relationships/hyperlink" Target="https://fr.wikipedia.org/wiki/Chicane" TargetMode="External"/><Relationship Id="rId130" Type="http://schemas.openxmlformats.org/officeDocument/2006/relationships/hyperlink" Target="https://www.piarc.org/fr/Dictionnaires-Terminologie-Transport-Routier-Route/Dictionnaires-Terminologie-Definition-Theme/?sd=15&amp;s=en&amp;t1=fr&amp;t2=es&amp;node=230" TargetMode="External"/><Relationship Id="rId135" Type="http://schemas.openxmlformats.org/officeDocument/2006/relationships/hyperlink" Target="https://en.wikipedia.org/wiki/Traffic_calming" TargetMode="External"/><Relationship Id="rId151" Type="http://schemas.openxmlformats.org/officeDocument/2006/relationships/image" Target="media/image29.gif"/><Relationship Id="rId156" Type="http://schemas.openxmlformats.org/officeDocument/2006/relationships/hyperlink" Target="http://iate.europa.eu/FindTermsByLilId.do?lilId=1401577&amp;langId=nl" TargetMode="External"/><Relationship Id="rId177" Type="http://schemas.openxmlformats.org/officeDocument/2006/relationships/hyperlink" Target="https://www.piarc.org/fr/Dictionnaires-Terminologie-Transport-Routier-Route/Dictionnaires-Terminologie-Definition-Theme/?q=bad%C3%A9n&amp;s=es&amp;t1=en&amp;t2=fr&amp;sc=term&amp;mt=all" TargetMode="External"/><Relationship Id="rId198" Type="http://schemas.openxmlformats.org/officeDocument/2006/relationships/hyperlink" Target="https://fr.wikipedia.org/wiki/Carrefour" TargetMode="External"/><Relationship Id="rId172" Type="http://schemas.openxmlformats.org/officeDocument/2006/relationships/hyperlink" Target="https://www.piarc.org/fr/Dictionnaires-Terminologie-Transport-Routier-Route/Dictionnaires-Terminologie-Definition-Theme/?q=bad%C3%A9n&amp;s=es&amp;t1=en&amp;t2=fr&amp;sc=term&amp;mt=all&amp;node=233" TargetMode="External"/><Relationship Id="rId193" Type="http://schemas.openxmlformats.org/officeDocument/2006/relationships/hyperlink" Target="https://fr.wikipedia.org/wiki/Signalisation_routi%C3%A8re" TargetMode="External"/><Relationship Id="rId202" Type="http://schemas.openxmlformats.org/officeDocument/2006/relationships/hyperlink" Target="https://fr.wikipedia.org/wiki/Panneau_d%27annonce_de_cassis_ou_dos_d%27%C3%A2ne_en_France" TargetMode="External"/><Relationship Id="rId207" Type="http://schemas.openxmlformats.org/officeDocument/2006/relationships/hyperlink" Target="https://fr.wikipedia.org/wiki/B%C3%A9ton" TargetMode="External"/><Relationship Id="rId13" Type="http://schemas.openxmlformats.org/officeDocument/2006/relationships/hyperlink" Target="javascript:visualizaTraduccionCompleta(6123,1482,1,%22es%22)" TargetMode="External"/><Relationship Id="rId18" Type="http://schemas.openxmlformats.org/officeDocument/2006/relationships/image" Target="media/image3.png"/><Relationship Id="rId39" Type="http://schemas.openxmlformats.org/officeDocument/2006/relationships/hyperlink" Target="https://www.piarc.org/fr/Dictionnaires-Terminologie-Transport-Routier-Route/Dictionnaires-Terminologie-Definition-Theme/?q=traffic+calming+device&amp;s=en&amp;t1=fr&amp;t2=es&amp;sc=term&amp;mt=all" TargetMode="External"/><Relationship Id="rId109" Type="http://schemas.openxmlformats.org/officeDocument/2006/relationships/hyperlink" Target="https://www.piarc.org/fr/Dictionnaires-Terminologie-Transport-Routier-Route/Dictionnaires-Terminologie-Definition-Theme/?sd=15&amp;s=en&amp;t1=fr&amp;t2=es&amp;node=230" TargetMode="External"/><Relationship Id="rId34" Type="http://schemas.openxmlformats.org/officeDocument/2006/relationships/hyperlink" Target="https://www.piarc.org/fr/Dictionnaires-Terminologie-Transport-Routier-Route/Dictionnaires-Terminologie-Definition-Theme/?q=traffic+calming+device&amp;s=en&amp;t1=fr&amp;t2=es&amp;sc=term&amp;mt=all&amp;node=251" TargetMode="External"/><Relationship Id="rId50" Type="http://schemas.openxmlformats.org/officeDocument/2006/relationships/hyperlink" Target="https://en.wikipedia.org/wiki/Motorcyclist" TargetMode="External"/><Relationship Id="rId55" Type="http://schemas.openxmlformats.org/officeDocument/2006/relationships/hyperlink" Target="https://en.wikipedia.org/wiki/Caribbean_English" TargetMode="External"/><Relationship Id="rId76" Type="http://schemas.openxmlformats.org/officeDocument/2006/relationships/hyperlink" Target="https://en.wikipedia.org/wiki/Traffic_calming" TargetMode="External"/><Relationship Id="rId97" Type="http://schemas.openxmlformats.org/officeDocument/2006/relationships/hyperlink" Target="https://www.piarc.org/fr/Dictionnaires-Terminologie-Transport-Routier-Route/Dictionnaires-Terminologie-Definition-Theme/?q=passage+pi%C3%A9tons&amp;s=fr&amp;t1=en&amp;t2=fr&amp;sc=term&amp;mt=all&amp;node=230" TargetMode="External"/><Relationship Id="rId104" Type="http://schemas.openxmlformats.org/officeDocument/2006/relationships/hyperlink" Target="https://www.piarc.org/fr/Dictionnaires-Terminologie-Transport-Routier-Route/Dictionnaires-Terminologie-Definition-Theme/?sd=15&amp;s=en&amp;t1=fr&amp;t2=es" TargetMode="External"/><Relationship Id="rId120" Type="http://schemas.openxmlformats.org/officeDocument/2006/relationships/image" Target="media/image20.png"/><Relationship Id="rId125" Type="http://schemas.openxmlformats.org/officeDocument/2006/relationships/hyperlink" Target="https://www.piarc.org/fr/Dictionnaires-Terminologie-Transport-Routier-Route/Dictionnaires-Terminologie-Definition-Theme/?sd=15&amp;s=en&amp;t1=fr&amp;t2=es" TargetMode="External"/><Relationship Id="rId141" Type="http://schemas.openxmlformats.org/officeDocument/2006/relationships/hyperlink" Target="https://en.wikipedia.org/wiki/Bicyclist" TargetMode="External"/><Relationship Id="rId146" Type="http://schemas.openxmlformats.org/officeDocument/2006/relationships/image" Target="media/image25.gif"/><Relationship Id="rId167" Type="http://schemas.openxmlformats.org/officeDocument/2006/relationships/hyperlink" Target="https://www.piarc.org/fr/Dictionnaires-Terminologie-Transport-Routier-Route/Dictionnaires-Terminologie-Definition-Theme/?q=bad%C3%A9n&amp;s=es&amp;t1=en&amp;t2=fr&amp;sc=term&amp;mt=all&amp;node=232" TargetMode="External"/><Relationship Id="rId188" Type="http://schemas.openxmlformats.org/officeDocument/2006/relationships/hyperlink" Target="https://www.piarc.org/fr/Dictionnaires-Terminologie-Transport-Routier-Route/Dictionnaires-Terminologie-Definition-Theme/?q=bad%C3%A9n&amp;s=es&amp;t1=en&amp;t2=fr&amp;sc=term&amp;mt=all&amp;node=251" TargetMode="External"/><Relationship Id="rId7" Type="http://schemas.openxmlformats.org/officeDocument/2006/relationships/webSettings" Target="webSettings.xml"/><Relationship Id="rId71" Type="http://schemas.openxmlformats.org/officeDocument/2006/relationships/hyperlink" Target="https://en.wikipedia.org/wiki/Speed_bump" TargetMode="External"/><Relationship Id="rId92" Type="http://schemas.openxmlformats.org/officeDocument/2006/relationships/hyperlink" Target="https://www.piarc.org/fr/Dictionnaires-Terminologie-Transport-Routier-Route/Dictionnaires-Terminologie-Definition-Theme/?q=passage+pi%C3%A9tons&amp;s=fr&amp;t1=en&amp;t2=fr&amp;sc=term&amp;mt=all" TargetMode="External"/><Relationship Id="rId162" Type="http://schemas.openxmlformats.org/officeDocument/2006/relationships/hyperlink" Target="http://www.hackney.gov.uk/es-road-markings-and-signs-speed-humps-543.htm" TargetMode="External"/><Relationship Id="rId183" Type="http://schemas.openxmlformats.org/officeDocument/2006/relationships/hyperlink" Target="https://www.piarc.org/fr/Dictionnaires-Terminologie-Transport-Routier-Route/Dictionnaires-Terminologie-Definition-Theme/?q=bad%C3%A9n&amp;s=es&amp;t1=en&amp;t2=fr&amp;sc=term&amp;mt=all&amp;node=250" TargetMode="External"/><Relationship Id="rId21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hyperlink" Target="https://hiztegiak.elhuyar.eus/es_eu/bad%C3%A9n" TargetMode="External"/><Relationship Id="rId24" Type="http://schemas.openxmlformats.org/officeDocument/2006/relationships/image" Target="media/image7.png"/><Relationship Id="rId40" Type="http://schemas.openxmlformats.org/officeDocument/2006/relationships/hyperlink" Target="https://www.piarc.org/fr/Dictionnaires-Terminologie-Transport-Routier-Route/Dictionnaires-Terminologie-Definition-Theme/?q=traffic+calming+device&amp;s=en&amp;t1=fr&amp;t2=es&amp;sc=term&amp;mt=all&amp;node=230" TargetMode="External"/><Relationship Id="rId45" Type="http://schemas.openxmlformats.org/officeDocument/2006/relationships/hyperlink" Target="https://en.wikipedia.org/wiki/Traffic_calming" TargetMode="External"/><Relationship Id="rId66" Type="http://schemas.openxmlformats.org/officeDocument/2006/relationships/hyperlink" Target="https://en.wikipedia.org/wiki/Speed_bump" TargetMode="External"/><Relationship Id="rId87" Type="http://schemas.openxmlformats.org/officeDocument/2006/relationships/hyperlink" Target="https://fr.wikipedia.org/wiki/Ralentisseur_(route)" TargetMode="External"/><Relationship Id="rId110" Type="http://schemas.openxmlformats.org/officeDocument/2006/relationships/hyperlink" Target="https://www.piarc.org/fr/Dictionnaires-Terminologie-Transport-Routier-Route/Dictionnaires-Terminologie-Definition-Theme/?sd=15&amp;s=en&amp;t1=fr&amp;t2=es&amp;node=250" TargetMode="External"/><Relationship Id="rId115" Type="http://schemas.openxmlformats.org/officeDocument/2006/relationships/hyperlink" Target="http://dle.rae.es/?id=bFVAOtK" TargetMode="External"/><Relationship Id="rId131" Type="http://schemas.openxmlformats.org/officeDocument/2006/relationships/hyperlink" Target="https://www.piarc.org/fr/Dictionnaires-Terminologie-Transport-Routier-Route/Dictionnaires-Terminologie-Definition-Theme/?sd=15&amp;s=en&amp;t1=fr&amp;t2=es&amp;node=250" TargetMode="External"/><Relationship Id="rId136" Type="http://schemas.openxmlformats.org/officeDocument/2006/relationships/hyperlink" Target="https://en.wikipedia.org/wiki/Speed_limit" TargetMode="External"/><Relationship Id="rId157" Type="http://schemas.openxmlformats.org/officeDocument/2006/relationships/hyperlink" Target="http://en.wikipedia.org/wiki/Speed_hump" TargetMode="External"/><Relationship Id="rId178" Type="http://schemas.openxmlformats.org/officeDocument/2006/relationships/hyperlink" Target="https://www.piarc.org/fr/Dictionnaires-Terminologie-Transport-Routier-Route/Dictionnaires-Terminologie-Definition-Theme/?q=bad%C3%A9n&amp;s=es&amp;t1=en&amp;t2=fr&amp;sc=term&amp;mt=all&amp;node=230" TargetMode="External"/><Relationship Id="rId61" Type="http://schemas.openxmlformats.org/officeDocument/2006/relationships/hyperlink" Target="https://en.wikipedia.org/wiki/Speed_bump" TargetMode="External"/><Relationship Id="rId82" Type="http://schemas.openxmlformats.org/officeDocument/2006/relationships/hyperlink" Target="https://fr.wikipedia.org/wiki/Ralentisseur_(route)" TargetMode="External"/><Relationship Id="rId152" Type="http://schemas.openxmlformats.org/officeDocument/2006/relationships/image" Target="media/image30.gif"/><Relationship Id="rId173" Type="http://schemas.openxmlformats.org/officeDocument/2006/relationships/hyperlink" Target="https://www.piarc.org/fr/Dictionnaires-Terminologie-Transport-Routier-Route/Dictionnaires-Terminologie-Definition-Theme/?q=bad%C3%A9n&amp;s=es&amp;t1=en&amp;t2=fr&amp;sc=term&amp;mt=all" TargetMode="External"/><Relationship Id="rId194" Type="http://schemas.openxmlformats.org/officeDocument/2006/relationships/hyperlink" Target="https://fr.wikipedia.org/wiki/Signalisation_horizontale" TargetMode="External"/><Relationship Id="rId199" Type="http://schemas.openxmlformats.org/officeDocument/2006/relationships/hyperlink" Target="https://fr.wikipedia.org/wiki/P%C3%A9age" TargetMode="External"/><Relationship Id="rId203" Type="http://schemas.openxmlformats.org/officeDocument/2006/relationships/hyperlink" Target="https://fr.wikipedia.org/wiki/Panneau_d%27annonce_de_ralentisseur_de_type_dos-d%27%C3%A2ne_en_France" TargetMode="External"/><Relationship Id="rId208" Type="http://schemas.openxmlformats.org/officeDocument/2006/relationships/header" Target="header1.xml"/><Relationship Id="rId19" Type="http://schemas.openxmlformats.org/officeDocument/2006/relationships/image" Target="media/image4.png"/><Relationship Id="rId14" Type="http://schemas.openxmlformats.org/officeDocument/2006/relationships/hyperlink" Target="javascript:visualizaTraduccionCompleta(6123,1482,1,%22eu%22)" TargetMode="External"/><Relationship Id="rId30" Type="http://schemas.openxmlformats.org/officeDocument/2006/relationships/hyperlink" Target="https://hiztegia.labayru.eus/emaitza/LH/es/bad%25C3%25A9n/2516618?locale=eu" TargetMode="External"/><Relationship Id="rId35" Type="http://schemas.openxmlformats.org/officeDocument/2006/relationships/hyperlink" Target="https://www.piarc.org/fr/Dictionnaires-Terminologie-Transport-Routier-Route/Dictionnaires-Terminologie-Definition-Theme/?q=traffic+calming+device&amp;s=en&amp;t1=fr&amp;t2=es&amp;sc=term&amp;mt=all" TargetMode="External"/><Relationship Id="rId56" Type="http://schemas.openxmlformats.org/officeDocument/2006/relationships/hyperlink" Target="https://en.wikipedia.org/wiki/New_Zealand_English" TargetMode="External"/><Relationship Id="rId77" Type="http://schemas.openxmlformats.org/officeDocument/2006/relationships/hyperlink" Target="https://en.wikipedia.org/wiki/Pedestrian_crossing" TargetMode="External"/><Relationship Id="rId100" Type="http://schemas.openxmlformats.org/officeDocument/2006/relationships/hyperlink" Target="https://www.piarc.org/fr/Dictionnaires-Terminologie-Transport-Routier-Route/Dictionnaires-Terminologie-Definition-Theme/?sd=15&amp;s=en&amp;t1=fr&amp;t2=es" TargetMode="External"/><Relationship Id="rId105" Type="http://schemas.openxmlformats.org/officeDocument/2006/relationships/hyperlink" Target="https://www.piarc.org/fr/Dictionnaires-Terminologie-Transport-Routier-Route/Dictionnaires-Terminologie-Definition-Theme/?sd=15&amp;s=en&amp;t1=fr&amp;t2=es&amp;node=230" TargetMode="External"/><Relationship Id="rId126" Type="http://schemas.openxmlformats.org/officeDocument/2006/relationships/hyperlink" Target="https://www.piarc.org/fr/Dictionnaires-Terminologie-Transport-Routier-Route/Dictionnaires-Terminologie-Definition-Theme/?sd=15&amp;s=en&amp;t1=fr&amp;t2=es&amp;node=230" TargetMode="External"/><Relationship Id="rId147" Type="http://schemas.openxmlformats.org/officeDocument/2006/relationships/image" Target="media/image26.gif"/><Relationship Id="rId168" Type="http://schemas.openxmlformats.org/officeDocument/2006/relationships/hyperlink" Target="https://www.piarc.org/fr/Dictionnaires-Terminologie-Transport-Routier-Route/Dictionnaires-Terminologie-Definition-Theme/?q=bad%C3%A9n&amp;s=es&amp;t1=en&amp;t2=fr&amp;sc=term&amp;mt=all&amp;node=233" TargetMode="External"/><Relationship Id="rId8" Type="http://schemas.openxmlformats.org/officeDocument/2006/relationships/footnotes" Target="footnotes.xml"/><Relationship Id="rId51" Type="http://schemas.openxmlformats.org/officeDocument/2006/relationships/hyperlink" Target="https://en.wikipedia.org/wiki/Bicyclist" TargetMode="External"/><Relationship Id="rId72" Type="http://schemas.openxmlformats.org/officeDocument/2006/relationships/hyperlink" Target="https://en.wikipedia.org/wiki/Speed_bump" TargetMode="External"/><Relationship Id="rId93" Type="http://schemas.openxmlformats.org/officeDocument/2006/relationships/hyperlink" Target="https://www.piarc.org/fr/Dictionnaires-Terminologie-Transport-Routier-Route/Dictionnaires-Terminologie-Definition-Theme/?q=passage+pi%C3%A9tons&amp;s=fr&amp;t1=en&amp;t2=fr&amp;sc=term&amp;mt=all&amp;node=230" TargetMode="External"/><Relationship Id="rId98" Type="http://schemas.openxmlformats.org/officeDocument/2006/relationships/hyperlink" Target="https://www.piarc.org/fr/Dictionnaires-Terminologie-Transport-Routier-Route/Dictionnaires-Terminologie-Definition-Theme/?q=passage+pi%C3%A9tons&amp;s=fr&amp;t1=en&amp;t2=fr&amp;sc=term&amp;mt=all&amp;node=250" TargetMode="External"/><Relationship Id="rId121" Type="http://schemas.openxmlformats.org/officeDocument/2006/relationships/hyperlink" Target="https://www.piarc.org/fr/Dictionnaires-Terminologie-Transport-Routier-Route/Dictionnaires-Terminologie-Definition-Theme/?sd=15&amp;s=en&amp;t1=fr&amp;t2=es" TargetMode="External"/><Relationship Id="rId142" Type="http://schemas.openxmlformats.org/officeDocument/2006/relationships/hyperlink" Target="https://en.wikipedia.org/wiki/Speed_bump" TargetMode="External"/><Relationship Id="rId163" Type="http://schemas.openxmlformats.org/officeDocument/2006/relationships/hyperlink" Target="http://www.legifrance.gouv.fr/affichTexte.do?cidTexte=LEGITEXT000005615924&amp;dateTexte=20100313" TargetMode="External"/><Relationship Id="rId184" Type="http://schemas.openxmlformats.org/officeDocument/2006/relationships/hyperlink" Target="https://www.piarc.org/fr/Dictionnaires-Terminologie-Transport-Routier-Route/Dictionnaires-Terminologie-Definition-Theme/?q=bad%C3%A9n&amp;s=es&amp;t1=en&amp;t2=fr&amp;sc=term&amp;mt=all&amp;node=251" TargetMode="External"/><Relationship Id="rId189" Type="http://schemas.openxmlformats.org/officeDocument/2006/relationships/hyperlink" Target="https://en.wikipedia.org/wiki/Rumble_strip" TargetMode="External"/><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image" Target="media/image8.png"/><Relationship Id="rId46" Type="http://schemas.openxmlformats.org/officeDocument/2006/relationships/hyperlink" Target="https://en.wikipedia.org/wiki/Speed_limit" TargetMode="External"/><Relationship Id="rId67" Type="http://schemas.openxmlformats.org/officeDocument/2006/relationships/hyperlink" Target="https://en.wikipedia.org/wiki/Speed_bump" TargetMode="External"/><Relationship Id="rId116" Type="http://schemas.openxmlformats.org/officeDocument/2006/relationships/hyperlink" Target="https://assets.publishing.service.gov.uk/government/uploads/system/uploads/attachment_data/file/519129/know-your-traffic-signs.pdf" TargetMode="External"/><Relationship Id="rId137" Type="http://schemas.openxmlformats.org/officeDocument/2006/relationships/hyperlink" Target="https://en.wikipedia.org/wiki/Wikipedia:Citation_needed" TargetMode="External"/><Relationship Id="rId158" Type="http://schemas.openxmlformats.org/officeDocument/2006/relationships/hyperlink" Target="http://ec.europa.eu/transport/road_safety/specialist/knowledge/pdf/speeding.pdf" TargetMode="External"/><Relationship Id="rId20" Type="http://schemas.openxmlformats.org/officeDocument/2006/relationships/image" Target="media/image5.png"/><Relationship Id="rId41" Type="http://schemas.openxmlformats.org/officeDocument/2006/relationships/hyperlink" Target="https://www.piarc.org/fr/Dictionnaires-Terminologie-Transport-Routier-Route/Dictionnaires-Terminologie-Definition-Theme/?q=traffic+calming+device&amp;s=en&amp;t1=fr&amp;t2=es&amp;sc=term&amp;mt=all&amp;node=250" TargetMode="External"/><Relationship Id="rId62" Type="http://schemas.openxmlformats.org/officeDocument/2006/relationships/hyperlink" Target="https://en.wikipedia.org/wiki/Speed_bump" TargetMode="External"/><Relationship Id="rId83" Type="http://schemas.openxmlformats.org/officeDocument/2006/relationships/hyperlink" Target="https://fr.wikipedia.org/wiki/Ralentisseur_(route)" TargetMode="External"/><Relationship Id="rId88" Type="http://schemas.openxmlformats.org/officeDocument/2006/relationships/hyperlink" Target="https://fr.wikipedia.org/wiki/Autoroute" TargetMode="External"/><Relationship Id="rId111" Type="http://schemas.openxmlformats.org/officeDocument/2006/relationships/hyperlink" Target="https://www.piarc.org/fr/Dictionnaires-Terminologie-Transport-Routier-Route/Dictionnaires-Terminologie-Definition-Theme/?sd=15&amp;s=en&amp;t1=fr&amp;t2=es&amp;node=251" TargetMode="External"/><Relationship Id="rId132" Type="http://schemas.openxmlformats.org/officeDocument/2006/relationships/hyperlink" Target="https://www.piarc.org/fr/Dictionnaires-Terminologie-Transport-Routier-Route/Dictionnaires-Terminologie-Definition-Theme/?sd=15&amp;s=en&amp;t1=fr&amp;t2=es&amp;node=251" TargetMode="External"/><Relationship Id="rId153" Type="http://schemas.openxmlformats.org/officeDocument/2006/relationships/hyperlink" Target="http://iate.europa.eu/FindTermsByLilId.do?lilId=1401577&amp;langId=en" TargetMode="External"/><Relationship Id="rId174" Type="http://schemas.openxmlformats.org/officeDocument/2006/relationships/hyperlink" Target="https://www.piarc.org/fr/Dictionnaires-Terminologie-Transport-Routier-Route/Dictionnaires-Terminologie-Definition-Theme/?q=bad%C3%A9n&amp;s=es&amp;t1=en&amp;t2=fr&amp;sc=term&amp;mt=all&amp;node=230" TargetMode="External"/><Relationship Id="rId179" Type="http://schemas.openxmlformats.org/officeDocument/2006/relationships/hyperlink" Target="https://www.piarc.org/fr/Dictionnaires-Terminologie-Transport-Routier-Route/Dictionnaires-Terminologie-Definition-Theme/?q=bad%C3%A9n&amp;s=es&amp;t1=en&amp;t2=fr&amp;sc=term&amp;mt=all&amp;node=250" TargetMode="External"/><Relationship Id="rId195" Type="http://schemas.openxmlformats.org/officeDocument/2006/relationships/hyperlink" Target="https://fr.wikipedia.org/wiki/Vibration" TargetMode="External"/><Relationship Id="rId209" Type="http://schemas.openxmlformats.org/officeDocument/2006/relationships/header" Target="header2.xml"/><Relationship Id="rId190" Type="http://schemas.openxmlformats.org/officeDocument/2006/relationships/hyperlink" Target="https://en.wikipedia.org/wiki/Rumble_strip" TargetMode="External"/><Relationship Id="rId204" Type="http://schemas.openxmlformats.org/officeDocument/2006/relationships/hyperlink" Target="https://fr.wikipedia.org/wiki/Panneau_de_signalisation_de_danger_(France)" TargetMode="External"/><Relationship Id="rId15" Type="http://schemas.openxmlformats.org/officeDocument/2006/relationships/hyperlink" Target="javascript:visualizaTraduccionCompleta(6123,1483,1,%22es%22)" TargetMode="External"/><Relationship Id="rId36" Type="http://schemas.openxmlformats.org/officeDocument/2006/relationships/hyperlink" Target="https://www.piarc.org/fr/Dictionnaires-Terminologie-Transport-Routier-Route/Dictionnaires-Terminologie-Definition-Theme/?q=traffic+calming+device&amp;s=en&amp;t1=fr&amp;t2=es&amp;sc=term&amp;mt=all&amp;node=230" TargetMode="External"/><Relationship Id="rId57" Type="http://schemas.openxmlformats.org/officeDocument/2006/relationships/hyperlink" Target="https://en.wikipedia.org/wiki/Croatia" TargetMode="External"/><Relationship Id="rId106" Type="http://schemas.openxmlformats.org/officeDocument/2006/relationships/hyperlink" Target="https://www.piarc.org/fr/Dictionnaires-Terminologie-Transport-Routier-Route/Dictionnaires-Terminologie-Definition-Theme/?sd=15&amp;s=en&amp;t1=fr&amp;t2=es&amp;node=250" TargetMode="External"/><Relationship Id="rId127" Type="http://schemas.openxmlformats.org/officeDocument/2006/relationships/hyperlink" Target="https://www.piarc.org/fr/Dictionnaires-Terminologie-Transport-Routier-Route/Dictionnaires-Terminologie-Definition-Theme/?sd=15&amp;s=en&amp;t1=fr&amp;t2=es&amp;node=250" TargetMode="External"/><Relationship Id="rId10" Type="http://schemas.openxmlformats.org/officeDocument/2006/relationships/image" Target="media/image1.png"/><Relationship Id="rId31" Type="http://schemas.openxmlformats.org/officeDocument/2006/relationships/hyperlink" Target="https://www.piarc.org/fr/Dictionnaires-Terminologie-Transport-Routier-Route/Dictionnaires-Terminologie-Definition-Theme/?q=traffic+calming+device&amp;s=en&amp;t1=fr&amp;t2=es&amp;sc=term&amp;mt=all" TargetMode="External"/><Relationship Id="rId52" Type="http://schemas.openxmlformats.org/officeDocument/2006/relationships/hyperlink" Target="https://en.wikipedia.org/wiki/Speed_bump" TargetMode="External"/><Relationship Id="rId73" Type="http://schemas.openxmlformats.org/officeDocument/2006/relationships/hyperlink" Target="https://en.wikipedia.org/wiki/Speed_bump" TargetMode="External"/><Relationship Id="rId78" Type="http://schemas.openxmlformats.org/officeDocument/2006/relationships/hyperlink" Target="https://en.wikipedia.org/wiki/Curb_extension" TargetMode="External"/><Relationship Id="rId94" Type="http://schemas.openxmlformats.org/officeDocument/2006/relationships/hyperlink" Target="https://www.piarc.org/fr/Dictionnaires-Terminologie-Transport-Routier-Route/Dictionnaires-Terminologie-Definition-Theme/?q=passage+pi%C3%A9tons&amp;s=fr&amp;t1=en&amp;t2=fr&amp;sc=term&amp;mt=all&amp;node=250" TargetMode="External"/><Relationship Id="rId99" Type="http://schemas.openxmlformats.org/officeDocument/2006/relationships/hyperlink" Target="https://www.piarc.org/fr/Dictionnaires-Terminologie-Transport-Routier-Route/Dictionnaires-Terminologie-Definition-Theme/?q=passage+pi%C3%A9tons&amp;s=fr&amp;t1=en&amp;t2=fr&amp;sc=term&amp;mt=all&amp;node=251" TargetMode="External"/><Relationship Id="rId101" Type="http://schemas.openxmlformats.org/officeDocument/2006/relationships/hyperlink" Target="https://www.piarc.org/fr/Dictionnaires-Terminologie-Transport-Routier-Route/Dictionnaires-Terminologie-Definition-Theme/?sd=15&amp;s=en&amp;t1=fr&amp;t2=es&amp;node=230" TargetMode="External"/><Relationship Id="rId122" Type="http://schemas.openxmlformats.org/officeDocument/2006/relationships/hyperlink" Target="https://www.piarc.org/fr/Dictionnaires-Terminologie-Transport-Routier-Route/Dictionnaires-Terminologie-Definition-Theme/?sd=15&amp;s=en&amp;t1=fr&amp;t2=es&amp;node=230" TargetMode="External"/><Relationship Id="rId143" Type="http://schemas.openxmlformats.org/officeDocument/2006/relationships/image" Target="media/image23.png"/><Relationship Id="rId148" Type="http://schemas.openxmlformats.org/officeDocument/2006/relationships/image" Target="media/image27.gif"/><Relationship Id="rId164" Type="http://schemas.openxmlformats.org/officeDocument/2006/relationships/hyperlink" Target="http://www.legifrance.gouv.fr/affichTexte.do?cidTexte=LEGITEXT000005615924&amp;dateTexte=20100313" TargetMode="External"/><Relationship Id="rId169" Type="http://schemas.openxmlformats.org/officeDocument/2006/relationships/hyperlink" Target="https://www.piarc.org/fr/Dictionnaires-Terminologie-Transport-Routier-Route/Dictionnaires-Terminologie-Definition-Theme/?q=bad%C3%A9n&amp;s=es&amp;t1=en&amp;t2=fr&amp;sc=term&amp;mt=all" TargetMode="External"/><Relationship Id="rId185" Type="http://schemas.openxmlformats.org/officeDocument/2006/relationships/hyperlink" Target="https://www.piarc.org/fr/Dictionnaires-Terminologie-Transport-Routier-Route/Dictionnaires-Terminologie-Definition-Theme/?q=bad%C3%A9n&amp;s=es&amp;t1=en&amp;t2=fr&amp;sc=term&amp;mt=all"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www.piarc.org/fr/Dictionnaires-Terminologie-Transport-Routier-Route/Dictionnaires-Terminologie-Definition-Theme/?q=bad%C3%A9n&amp;s=es&amp;t1=en&amp;t2=fr&amp;sc=term&amp;mt=all&amp;node=251" TargetMode="External"/><Relationship Id="rId210" Type="http://schemas.openxmlformats.org/officeDocument/2006/relationships/footer" Target="footer1.xml"/><Relationship Id="rId215" Type="http://schemas.openxmlformats.org/officeDocument/2006/relationships/theme" Target="theme/theme1.xml"/><Relationship Id="rId26" Type="http://schemas.openxmlformats.org/officeDocument/2006/relationships/image" Target="media/image9.png"/><Relationship Id="rId47" Type="http://schemas.openxmlformats.org/officeDocument/2006/relationships/hyperlink" Target="https://en.wikipedia.org/wiki/Wikipedia:Citation_needed" TargetMode="External"/><Relationship Id="rId68" Type="http://schemas.openxmlformats.org/officeDocument/2006/relationships/hyperlink" Target="https://en.wikipedia.org/wiki/Speed_bump" TargetMode="External"/><Relationship Id="rId89" Type="http://schemas.openxmlformats.org/officeDocument/2006/relationships/hyperlink" Target="https://fr.wikipedia.org/wiki/Ralentisseur_(route)" TargetMode="External"/><Relationship Id="rId112" Type="http://schemas.openxmlformats.org/officeDocument/2006/relationships/image" Target="media/image16.png"/><Relationship Id="rId133" Type="http://schemas.openxmlformats.org/officeDocument/2006/relationships/image" Target="media/image21.png"/><Relationship Id="rId154" Type="http://schemas.openxmlformats.org/officeDocument/2006/relationships/image" Target="media/image31.gif"/><Relationship Id="rId175" Type="http://schemas.openxmlformats.org/officeDocument/2006/relationships/hyperlink" Target="https://www.piarc.org/fr/Dictionnaires-Terminologie-Transport-Routier-Route/Dictionnaires-Terminologie-Definition-Theme/?q=bad%C3%A9n&amp;s=es&amp;t1=en&amp;t2=fr&amp;sc=term&amp;mt=all&amp;node=232" TargetMode="External"/><Relationship Id="rId196" Type="http://schemas.openxmlformats.org/officeDocument/2006/relationships/hyperlink" Target="https://fr.wikipedia.org/wiki/Fatigue_(physiologie)" TargetMode="External"/><Relationship Id="rId200" Type="http://schemas.openxmlformats.org/officeDocument/2006/relationships/hyperlink" Target="https://fr.wikipedia.org/wiki/Autoroutes" TargetMode="External"/><Relationship Id="rId16" Type="http://schemas.openxmlformats.org/officeDocument/2006/relationships/hyperlink" Target="javascript:visualizaTraduccionCompleta(6123,1483,1,%22eu%22)" TargetMode="External"/></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E4F9C13DA98B43A2F4A3CC5E92C7EB" ma:contentTypeVersion="5" ma:contentTypeDescription="Create a new document." ma:contentTypeScope="" ma:versionID="5327c6088887f3d07c2be193d1d4b7bd">
  <xsd:schema xmlns:xsd="http://www.w3.org/2001/XMLSchema" xmlns:xs="http://www.w3.org/2001/XMLSchema" xmlns:p="http://schemas.microsoft.com/office/2006/metadata/properties" xmlns:ns3="43c25efd-afc4-4627-93a1-5b7d7fa05790" xmlns:ns4="5dcc185b-3e2c-4f3e-a67f-86bd308fb570" targetNamespace="http://schemas.microsoft.com/office/2006/metadata/properties" ma:root="true" ma:fieldsID="8ade158eed299842ee006ce178fc4fce" ns3:_="" ns4:_="">
    <xsd:import namespace="43c25efd-afc4-4627-93a1-5b7d7fa05790"/>
    <xsd:import namespace="5dcc185b-3e2c-4f3e-a67f-86bd308fb5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25efd-afc4-4627-93a1-5b7d7fa05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cc185b-3e2c-4f3e-a67f-86bd308fb5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7D23C4-448F-4F81-8CA2-3AFDC4DD4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25efd-afc4-4627-93a1-5b7d7fa05790"/>
    <ds:schemaRef ds:uri="5dcc185b-3e2c-4f3e-a67f-86bd308fb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59087C-9AE9-4E57-88AC-965EF2B41525}">
  <ds:schemaRefs>
    <ds:schemaRef ds:uri="http://schemas.microsoft.com/sharepoint/v3/contenttype/forms"/>
  </ds:schemaRefs>
</ds:datastoreItem>
</file>

<file path=customXml/itemProps3.xml><?xml version="1.0" encoding="utf-8"?>
<ds:datastoreItem xmlns:ds="http://schemas.openxmlformats.org/officeDocument/2006/customXml" ds:itemID="{7047AE36-43FC-480B-885C-9ABA3D331530}">
  <ds:schemaRefs>
    <ds:schemaRef ds:uri="http://schemas.microsoft.com/office/2006/documentManagement/types"/>
    <ds:schemaRef ds:uri="http://purl.org/dc/elements/1.1/"/>
    <ds:schemaRef ds:uri="43c25efd-afc4-4627-93a1-5b7d7fa05790"/>
    <ds:schemaRef ds:uri="http://schemas.microsoft.com/office/infopath/2007/PartnerControls"/>
    <ds:schemaRef ds:uri="http://purl.org/dc/terms/"/>
    <ds:schemaRef ds:uri="http://schemas.openxmlformats.org/package/2006/metadata/core-properties"/>
    <ds:schemaRef ds:uri="http://www.w3.org/XML/1998/namespace"/>
    <ds:schemaRef ds:uri="5dcc185b-3e2c-4f3e-a67f-86bd308fb570"/>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13411</Words>
  <Characters>76446</Characters>
  <Application>Microsoft Office Word</Application>
  <DocSecurity>8</DocSecurity>
  <Lines>637</Lines>
  <Paragraphs>179</Paragraphs>
  <ScaleCrop>false</ScaleCrop>
  <Company/>
  <LinksUpToDate>false</LinksUpToDate>
  <CharactersWithSpaces>89678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2019-10-17T09:40:00Z</dcterms:created>
  <dcterms:modified xsi:type="dcterms:W3CDTF">2019-10-17T09:40:00Z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0x0101004AE4F9C13DA98B43A2F4A3CC5E92C7EB</vt:lpwstr>
  </property>
</Properties>
</file>