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Default="00713CA1" w:rsidP="00713CA1">
      <w:pPr>
        <w:pStyle w:val="Subttulo"/>
        <w:rPr>
          <w:rFonts w:ascii="Arial" w:hAnsi="Arial" w:cs="Arial"/>
          <w:sz w:val="22"/>
          <w:szCs w:val="22"/>
        </w:rPr>
      </w:pPr>
      <w:bookmarkStart w:id="0" w:name="ParrafoAnterior"/>
      <w:r>
        <w:rPr>
          <w:rFonts w:ascii="Arial" w:hAnsi="Arial"/>
          <w:sz w:val="22"/>
          <w:szCs w:val="22"/>
        </w:rPr>
        <w:t>«VII. ERANSKINA. Irakasleentzako ebaluazio-galdetegia»</w:t>
      </w:r>
    </w:p>
    <w:p w:rsidR="00713CA1" w:rsidRDefault="00713CA1" w:rsidP="00713CA1">
      <w:pPr>
        <w:rPr>
          <w:lang w:eastAsia="es-ES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019"/>
        <w:gridCol w:w="6132"/>
      </w:tblGrid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DF4" w:rsidRDefault="00713CA1" w:rsidP="00303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Prestakuntza-entitatea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Udalerria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Ikastaroa noiz egin den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Prestakuntza-arloa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 xml:space="preserve"> NORMATIBOA                          </w:t>
            </w: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 xml:space="preserve"> TEKNIKOA </w:t>
            </w: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Zer hizkuntzatan eman den prestakuntza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13CA1" w:rsidRPr="00B968DC" w:rsidRDefault="00713CA1" w:rsidP="00713CA1">
      <w:pPr>
        <w:pStyle w:val="BOPVDetalle"/>
        <w:rPr>
          <w:rFonts w:cs="Arial"/>
          <w:sz w:val="10"/>
          <w:szCs w:val="10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  <w:highlight w:val="lightGray"/>
        </w:rPr>
        <w:t xml:space="preserve">Informazio hau isilpean gordeko da. Erantzun galdera guztiei, mesedez. Eskerrik asko zure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laguntzagatik.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Eman egokiena iruditzen zaizun puntuazioa: 6 = Oso ondo, asko, ezin hobea, egokia eta 1= oso txarto,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oso gutxi, eskasa, desegokia.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</w:rPr>
        <w:t>EDUKIAK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18"/>
        <w:gridCol w:w="6003"/>
        <w:gridCol w:w="455"/>
        <w:gridCol w:w="455"/>
        <w:gridCol w:w="455"/>
        <w:gridCol w:w="455"/>
        <w:gridCol w:w="455"/>
        <w:gridCol w:w="455"/>
      </w:tblGrid>
      <w:tr w:rsidR="00713CA1" w:rsidTr="00713CA1">
        <w:trPr>
          <w:trHeight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0"/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Ikasleak argi eta garbi jabetzen dira ikastaroaren helburuez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Gaiak eta haien edukiak egokiak dira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Gaiei eskainitako denbora egokia da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Baliabide didaktikoak nahikoak dira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18"/>
        <w:gridCol w:w="6009"/>
        <w:gridCol w:w="454"/>
        <w:gridCol w:w="454"/>
        <w:gridCol w:w="454"/>
        <w:gridCol w:w="454"/>
        <w:gridCol w:w="454"/>
        <w:gridCol w:w="454"/>
      </w:tblGrid>
      <w:tr w:rsidR="00713CA1" w:rsidTr="00713CA1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Gaien azalpena erraza da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Ikastaroa praktikoa da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  <w:lang w:eastAsia="es-ES"/>
        </w:rPr>
      </w:pPr>
    </w:p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  <w:r>
        <w:rPr>
          <w:sz w:val="18"/>
          <w:szCs w:val="18"/>
        </w:rPr>
        <w:t>PARTE-HARTZAILEAK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18"/>
        <w:gridCol w:w="6003"/>
        <w:gridCol w:w="455"/>
        <w:gridCol w:w="455"/>
        <w:gridCol w:w="455"/>
        <w:gridCol w:w="455"/>
        <w:gridCol w:w="455"/>
        <w:gridCol w:w="455"/>
      </w:tblGrid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Puntualtasuna eta ordutegia bete dira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Motibazioa handia izan da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Parte-hartzea handia izan da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Giro jatorra egon da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Prestakuntza-maila antzekoa zen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Oro har izandako aprobetxamenduaren estimazioa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  <w:r>
        <w:rPr>
          <w:sz w:val="18"/>
          <w:szCs w:val="18"/>
        </w:rPr>
        <w:t>Oharrak</w:t>
      </w: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F3358D" w:rsidRDefault="00F3358D" w:rsidP="0085678A"/>
    <w:p w:rsidR="00B968DC" w:rsidRDefault="00B968DC" w:rsidP="0085678A">
      <w:bookmarkStart w:id="1" w:name="_GoBack"/>
      <w:bookmarkEnd w:id="1"/>
    </w:p>
    <w:p w:rsidR="00B968DC" w:rsidRDefault="00B968DC" w:rsidP="0085678A"/>
    <w:p w:rsidR="00B968DC" w:rsidRDefault="00B968DC" w:rsidP="0085678A"/>
    <w:p w:rsidR="00B968DC" w:rsidRDefault="00B968DC" w:rsidP="0085678A"/>
    <w:p w:rsidR="00B968DC" w:rsidRDefault="00B968DC" w:rsidP="0085678A"/>
    <w:p w:rsidR="00B968DC" w:rsidRDefault="00B968DC" w:rsidP="0085678A"/>
    <w:p w:rsidR="00B968DC" w:rsidRDefault="00B968DC" w:rsidP="0085678A"/>
    <w:p w:rsidR="00B968DC" w:rsidRPr="0085678A" w:rsidRDefault="00B968DC" w:rsidP="0085678A"/>
    <w:sectPr w:rsidR="00B968DC" w:rsidRPr="0085678A" w:rsidSect="00B8268F">
      <w:footerReference w:type="default" r:id="rId8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1E" w:rsidRDefault="008D6B1E" w:rsidP="006E5B5A">
      <w:r>
        <w:separator/>
      </w:r>
    </w:p>
  </w:endnote>
  <w:endnote w:type="continuationSeparator" w:id="0">
    <w:p w:rsidR="008D6B1E" w:rsidRDefault="008D6B1E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DC" w:rsidRDefault="00B968DC" w:rsidP="00B96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B968DC" w:rsidRDefault="00B96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1E" w:rsidRDefault="008D6B1E" w:rsidP="006E5B5A">
      <w:r>
        <w:separator/>
      </w:r>
    </w:p>
  </w:footnote>
  <w:footnote w:type="continuationSeparator" w:id="0">
    <w:p w:rsidR="008D6B1E" w:rsidRDefault="008D6B1E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90D15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03DF4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33FD6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6E9E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345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3CA1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D6B1E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96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94ADB"/>
    <w:rsid w:val="00DA0150"/>
    <w:rsid w:val="00DA1FEA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C53E1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47CD-3E93-4675-83C4-2DB15EDC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3</cp:revision>
  <cp:lastPrinted>2019-10-15T12:26:00Z</cp:lastPrinted>
  <dcterms:created xsi:type="dcterms:W3CDTF">2019-11-14T09:39:00Z</dcterms:created>
  <dcterms:modified xsi:type="dcterms:W3CDTF">2019-12-16T12:53:00Z</dcterms:modified>
</cp:coreProperties>
</file>